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footer1.xml" ContentType="application/vnd.openxmlformats-officedocument.wordprocessingml.footer+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56C367" w14:textId="77777777" w:rsidR="000233EC" w:rsidRPr="00760D14" w:rsidRDefault="000233EC" w:rsidP="002B44A6">
      <w:pPr>
        <w:spacing w:after="0" w:line="23" w:lineRule="atLeast"/>
        <w:jc w:val="center"/>
        <w:rPr>
          <w:rFonts w:ascii="Times New Roman" w:eastAsia="Times New Roman" w:hAnsi="Times New Roman" w:cs="Times New Roman"/>
          <w:bCs/>
          <w:kern w:val="0"/>
          <w:sz w:val="28"/>
          <w:szCs w:val="28"/>
          <w:lang w:eastAsia="ru-RU"/>
          <w14:ligatures w14:val="none"/>
        </w:rPr>
      </w:pPr>
      <w:bookmarkStart w:id="0" w:name="_Hlk174569452"/>
      <w:bookmarkStart w:id="1" w:name="_GoBack"/>
      <w:bookmarkEnd w:id="1"/>
      <w:r w:rsidRPr="00760D14">
        <w:rPr>
          <w:rFonts w:ascii="Times New Roman" w:eastAsia="Times New Roman" w:hAnsi="Times New Roman" w:cs="Times New Roman"/>
          <w:bCs/>
          <w:kern w:val="0"/>
          <w:sz w:val="28"/>
          <w:szCs w:val="28"/>
          <w:lang w:eastAsia="ru-RU"/>
          <w14:ligatures w14:val="none"/>
        </w:rPr>
        <w:t>МИНИСТЕРСТВО НАУКИ И ВЫСШЕГО ОБРАЗОВАНИЯ РК</w:t>
      </w:r>
    </w:p>
    <w:p w14:paraId="7F969032" w14:textId="64F16FB1" w:rsidR="002B44A6" w:rsidRPr="00760D14" w:rsidRDefault="000233EC" w:rsidP="002B44A6">
      <w:pPr>
        <w:spacing w:after="0" w:line="23" w:lineRule="atLeast"/>
        <w:jc w:val="center"/>
        <w:rPr>
          <w:rFonts w:ascii="Times New Roman" w:eastAsia="Times New Roman" w:hAnsi="Times New Roman" w:cs="Times New Roman"/>
          <w:bCs/>
          <w:kern w:val="0"/>
          <w:sz w:val="28"/>
          <w:szCs w:val="28"/>
          <w:lang w:eastAsia="ru-RU"/>
          <w14:ligatures w14:val="none"/>
        </w:rPr>
      </w:pPr>
      <w:r w:rsidRPr="00760D14">
        <w:rPr>
          <w:rFonts w:ascii="Times New Roman" w:eastAsia="Times New Roman" w:hAnsi="Times New Roman" w:cs="Times New Roman"/>
          <w:bCs/>
          <w:kern w:val="0"/>
          <w:sz w:val="28"/>
          <w:szCs w:val="28"/>
          <w:lang w:eastAsia="ru-RU"/>
          <w14:ligatures w14:val="none"/>
        </w:rPr>
        <w:t xml:space="preserve">УО «АЛМАТЫ МЕНЕДЖМЕНТ УНИВЕРСИТЕТ» </w:t>
      </w:r>
    </w:p>
    <w:p w14:paraId="4E26C06E" w14:textId="77777777" w:rsidR="002B44A6" w:rsidRPr="00760D14" w:rsidRDefault="002B44A6" w:rsidP="002B44A6">
      <w:pPr>
        <w:spacing w:after="0" w:line="23" w:lineRule="atLeast"/>
        <w:jc w:val="center"/>
        <w:rPr>
          <w:rFonts w:ascii="Times New Roman" w:eastAsia="Times New Roman" w:hAnsi="Times New Roman" w:cs="Times New Roman"/>
          <w:kern w:val="0"/>
          <w:sz w:val="28"/>
          <w:szCs w:val="28"/>
          <w:lang w:eastAsia="ru-RU"/>
          <w14:ligatures w14:val="none"/>
        </w:rPr>
      </w:pPr>
    </w:p>
    <w:p w14:paraId="3FB115F3" w14:textId="77777777" w:rsidR="002B44A6" w:rsidRPr="00760D14" w:rsidRDefault="002B44A6" w:rsidP="002B44A6">
      <w:pPr>
        <w:spacing w:after="0" w:line="23" w:lineRule="atLeast"/>
        <w:jc w:val="center"/>
        <w:rPr>
          <w:rFonts w:ascii="Times New Roman" w:eastAsia="Times New Roman" w:hAnsi="Times New Roman" w:cs="Times New Roman"/>
          <w:kern w:val="0"/>
          <w:sz w:val="28"/>
          <w:szCs w:val="28"/>
          <w:lang w:eastAsia="ru-RU"/>
          <w14:ligatures w14:val="none"/>
        </w:rPr>
      </w:pPr>
    </w:p>
    <w:p w14:paraId="36B48A6A" w14:textId="77777777" w:rsidR="000233EC" w:rsidRPr="00760D14" w:rsidRDefault="000233EC" w:rsidP="002B44A6">
      <w:pPr>
        <w:spacing w:after="0" w:line="23" w:lineRule="atLeast"/>
        <w:jc w:val="center"/>
        <w:rPr>
          <w:rFonts w:ascii="Times New Roman" w:eastAsia="Times New Roman" w:hAnsi="Times New Roman" w:cs="Times New Roman"/>
          <w:kern w:val="0"/>
          <w:sz w:val="28"/>
          <w:szCs w:val="28"/>
          <w:lang w:eastAsia="ru-RU"/>
          <w14:ligatures w14:val="none"/>
        </w:rPr>
      </w:pPr>
    </w:p>
    <w:p w14:paraId="31D1FACD" w14:textId="4DCB0898" w:rsidR="000233EC" w:rsidRPr="00760D14" w:rsidRDefault="002B44A6" w:rsidP="000233EC">
      <w:pPr>
        <w:spacing w:after="0" w:line="23" w:lineRule="atLeast"/>
        <w:jc w:val="right"/>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УДК</w:t>
      </w:r>
      <w:r w:rsidR="000233EC" w:rsidRPr="00760D14">
        <w:rPr>
          <w:rFonts w:ascii="Times New Roman" w:eastAsia="Times New Roman" w:hAnsi="Times New Roman" w:cs="Times New Roman"/>
          <w:kern w:val="0"/>
          <w:sz w:val="28"/>
          <w:szCs w:val="28"/>
          <w:lang w:eastAsia="ru-RU"/>
          <w14:ligatures w14:val="none"/>
        </w:rPr>
        <w:t xml:space="preserve">                                                                                            на правах рукописи</w:t>
      </w:r>
    </w:p>
    <w:p w14:paraId="3676D79D" w14:textId="5F8F4BCF" w:rsidR="002B44A6" w:rsidRPr="00760D14" w:rsidRDefault="002B44A6" w:rsidP="002B44A6">
      <w:pPr>
        <w:spacing w:after="0" w:line="23" w:lineRule="atLeast"/>
        <w:rPr>
          <w:rFonts w:ascii="Times New Roman" w:eastAsia="Times New Roman" w:hAnsi="Times New Roman" w:cs="Times New Roman"/>
          <w:kern w:val="0"/>
          <w:sz w:val="28"/>
          <w:szCs w:val="28"/>
          <w:lang w:eastAsia="ru-RU"/>
          <w14:ligatures w14:val="none"/>
        </w:rPr>
      </w:pPr>
    </w:p>
    <w:p w14:paraId="083A7103" w14:textId="77777777" w:rsidR="002B44A6" w:rsidRPr="00760D14" w:rsidRDefault="002B44A6" w:rsidP="002B44A6">
      <w:pPr>
        <w:spacing w:after="0" w:line="23" w:lineRule="atLeast"/>
        <w:jc w:val="center"/>
        <w:rPr>
          <w:rFonts w:ascii="Times New Roman" w:eastAsia="Times New Roman" w:hAnsi="Times New Roman" w:cs="Times New Roman"/>
          <w:kern w:val="0"/>
          <w:sz w:val="28"/>
          <w:szCs w:val="28"/>
          <w:lang w:eastAsia="ru-RU"/>
          <w14:ligatures w14:val="none"/>
        </w:rPr>
      </w:pPr>
    </w:p>
    <w:p w14:paraId="450E44CD" w14:textId="77777777" w:rsidR="002B44A6" w:rsidRPr="00760D14" w:rsidRDefault="002B44A6" w:rsidP="002B44A6">
      <w:pPr>
        <w:spacing w:after="0" w:line="23" w:lineRule="atLeast"/>
        <w:jc w:val="center"/>
        <w:rPr>
          <w:rFonts w:ascii="Times New Roman" w:eastAsia="Times New Roman" w:hAnsi="Times New Roman" w:cs="Times New Roman"/>
          <w:b/>
          <w:kern w:val="0"/>
          <w:sz w:val="28"/>
          <w:szCs w:val="28"/>
          <w:lang w:eastAsia="ru-RU"/>
          <w14:ligatures w14:val="none"/>
        </w:rPr>
      </w:pPr>
    </w:p>
    <w:p w14:paraId="4F72359A" w14:textId="77777777" w:rsidR="002B44A6" w:rsidRPr="00760D14" w:rsidRDefault="002B44A6" w:rsidP="002B44A6">
      <w:pPr>
        <w:spacing w:after="0" w:line="23" w:lineRule="atLeast"/>
        <w:jc w:val="center"/>
        <w:rPr>
          <w:rFonts w:ascii="Times New Roman" w:eastAsia="Times New Roman" w:hAnsi="Times New Roman" w:cs="Times New Roman"/>
          <w:b/>
          <w:kern w:val="0"/>
          <w:sz w:val="28"/>
          <w:szCs w:val="28"/>
          <w:lang w:eastAsia="ru-RU"/>
          <w14:ligatures w14:val="none"/>
        </w:rPr>
      </w:pPr>
    </w:p>
    <w:p w14:paraId="6B7F3992" w14:textId="77777777" w:rsidR="002B44A6" w:rsidRPr="00760D14" w:rsidRDefault="002B44A6" w:rsidP="002B44A6">
      <w:pPr>
        <w:spacing w:after="0" w:line="23" w:lineRule="atLeast"/>
        <w:jc w:val="center"/>
        <w:rPr>
          <w:rFonts w:ascii="Times New Roman" w:eastAsia="Times New Roman" w:hAnsi="Times New Roman" w:cs="Times New Roman"/>
          <w:b/>
          <w:kern w:val="0"/>
          <w:sz w:val="28"/>
          <w:szCs w:val="28"/>
          <w:lang w:eastAsia="ru-RU"/>
          <w14:ligatures w14:val="none"/>
        </w:rPr>
      </w:pPr>
    </w:p>
    <w:p w14:paraId="0AD09412" w14:textId="77777777" w:rsidR="002B44A6" w:rsidRPr="00760D14" w:rsidRDefault="002B44A6" w:rsidP="002B44A6">
      <w:pPr>
        <w:spacing w:after="0" w:line="23" w:lineRule="atLeast"/>
        <w:jc w:val="center"/>
        <w:rPr>
          <w:rFonts w:ascii="Times New Roman" w:eastAsia="Times New Roman" w:hAnsi="Times New Roman" w:cs="Times New Roman"/>
          <w:b/>
          <w:kern w:val="0"/>
          <w:sz w:val="28"/>
          <w:szCs w:val="28"/>
          <w:lang w:eastAsia="ru-RU"/>
          <w14:ligatures w14:val="none"/>
        </w:rPr>
      </w:pPr>
    </w:p>
    <w:p w14:paraId="212982A3" w14:textId="08BA7F40" w:rsidR="002B44A6" w:rsidRPr="00760D14" w:rsidRDefault="002B44A6" w:rsidP="00A00B40">
      <w:pPr>
        <w:spacing w:after="0" w:line="23" w:lineRule="atLeast"/>
        <w:jc w:val="center"/>
        <w:rPr>
          <w:rFonts w:ascii="Times New Roman" w:eastAsia="Times New Roman" w:hAnsi="Times New Roman" w:cs="Times New Roman"/>
          <w:b/>
          <w:kern w:val="0"/>
          <w:sz w:val="28"/>
          <w:szCs w:val="28"/>
          <w:lang w:eastAsia="ru-RU"/>
          <w14:ligatures w14:val="none"/>
        </w:rPr>
      </w:pPr>
      <w:r w:rsidRPr="00760D14">
        <w:rPr>
          <w:rFonts w:ascii="Times New Roman" w:eastAsia="Times New Roman" w:hAnsi="Times New Roman" w:cs="Times New Roman"/>
          <w:b/>
          <w:kern w:val="0"/>
          <w:sz w:val="28"/>
          <w:szCs w:val="28"/>
          <w:lang w:eastAsia="ru-RU"/>
          <w14:ligatures w14:val="none"/>
        </w:rPr>
        <w:t>ЦОЙ ДМИТРИЙ ВЛАДИМИРОВИ</w:t>
      </w:r>
      <w:r w:rsidR="00A00B40" w:rsidRPr="00760D14">
        <w:rPr>
          <w:rFonts w:ascii="Times New Roman" w:eastAsia="Times New Roman" w:hAnsi="Times New Roman" w:cs="Times New Roman"/>
          <w:b/>
          <w:kern w:val="0"/>
          <w:sz w:val="28"/>
          <w:szCs w:val="28"/>
          <w:lang w:eastAsia="ru-RU"/>
          <w14:ligatures w14:val="none"/>
        </w:rPr>
        <w:t>Ч</w:t>
      </w:r>
    </w:p>
    <w:p w14:paraId="0B7155A0" w14:textId="77777777" w:rsidR="00A00B40" w:rsidRPr="00760D14" w:rsidRDefault="00A00B40" w:rsidP="00A00B40">
      <w:pPr>
        <w:spacing w:after="0" w:line="23" w:lineRule="atLeast"/>
        <w:jc w:val="center"/>
        <w:rPr>
          <w:rFonts w:ascii="Times New Roman" w:eastAsia="Times New Roman" w:hAnsi="Times New Roman" w:cs="Times New Roman"/>
          <w:b/>
          <w:kern w:val="0"/>
          <w:sz w:val="28"/>
          <w:szCs w:val="28"/>
          <w:lang w:eastAsia="ru-RU"/>
          <w14:ligatures w14:val="none"/>
        </w:rPr>
      </w:pPr>
    </w:p>
    <w:p w14:paraId="7E70DE21" w14:textId="77777777" w:rsidR="00A00B40" w:rsidRPr="00760D14" w:rsidRDefault="00A00B40" w:rsidP="00A00B40">
      <w:pPr>
        <w:spacing w:after="0" w:line="23" w:lineRule="atLeast"/>
        <w:jc w:val="center"/>
        <w:rPr>
          <w:rFonts w:ascii="Times New Roman" w:eastAsia="Times New Roman" w:hAnsi="Times New Roman" w:cs="Times New Roman"/>
          <w:b/>
          <w:kern w:val="0"/>
          <w:sz w:val="28"/>
          <w:szCs w:val="28"/>
          <w:lang w:eastAsia="ru-RU"/>
          <w14:ligatures w14:val="none"/>
        </w:rPr>
      </w:pPr>
    </w:p>
    <w:p w14:paraId="5085760A" w14:textId="77777777" w:rsidR="002B44A6" w:rsidRPr="00760D14" w:rsidRDefault="002B44A6" w:rsidP="002B44A6">
      <w:pPr>
        <w:spacing w:after="0" w:line="23" w:lineRule="atLeast"/>
        <w:jc w:val="center"/>
        <w:rPr>
          <w:rFonts w:ascii="Times New Roman" w:eastAsia="Times New Roman" w:hAnsi="Times New Roman" w:cs="Times New Roman"/>
          <w:b/>
          <w:kern w:val="0"/>
          <w:sz w:val="28"/>
          <w:szCs w:val="28"/>
          <w:lang w:eastAsia="ru-RU"/>
          <w14:ligatures w14:val="none"/>
        </w:rPr>
      </w:pPr>
      <w:r w:rsidRPr="00760D14">
        <w:rPr>
          <w:rFonts w:ascii="Times New Roman" w:eastAsia="Times New Roman" w:hAnsi="Times New Roman" w:cs="Times New Roman"/>
          <w:b/>
          <w:kern w:val="0"/>
          <w:sz w:val="28"/>
          <w:szCs w:val="28"/>
          <w:lang w:eastAsia="ru-RU"/>
          <w14:ligatures w14:val="none"/>
        </w:rPr>
        <w:t>Управление компанией на основе DATA-DRIVEN подхода</w:t>
      </w:r>
    </w:p>
    <w:p w14:paraId="2B0E3AC5" w14:textId="77777777" w:rsidR="002B44A6" w:rsidRPr="00760D14" w:rsidRDefault="002B44A6" w:rsidP="002B44A6">
      <w:pPr>
        <w:spacing w:after="0" w:line="23" w:lineRule="atLeast"/>
        <w:jc w:val="center"/>
        <w:rPr>
          <w:rFonts w:ascii="Times New Roman" w:eastAsia="Times New Roman" w:hAnsi="Times New Roman" w:cs="Times New Roman"/>
          <w:b/>
          <w:kern w:val="0"/>
          <w:sz w:val="28"/>
          <w:szCs w:val="28"/>
          <w:lang w:eastAsia="ru-RU"/>
          <w14:ligatures w14:val="none"/>
        </w:rPr>
      </w:pPr>
    </w:p>
    <w:p w14:paraId="5BF168F0" w14:textId="77777777" w:rsidR="002B44A6" w:rsidRPr="00760D14" w:rsidRDefault="002B44A6" w:rsidP="002B44A6">
      <w:pPr>
        <w:spacing w:after="0" w:line="23" w:lineRule="atLeast"/>
        <w:jc w:val="center"/>
        <w:rPr>
          <w:rFonts w:ascii="Times New Roman" w:eastAsia="Times New Roman" w:hAnsi="Times New Roman" w:cs="Times New Roman"/>
          <w:b/>
          <w:kern w:val="0"/>
          <w:sz w:val="28"/>
          <w:szCs w:val="28"/>
          <w:lang w:eastAsia="ru-RU"/>
          <w14:ligatures w14:val="none"/>
        </w:rPr>
      </w:pPr>
    </w:p>
    <w:p w14:paraId="5753A311" w14:textId="77777777" w:rsidR="002B44A6" w:rsidRPr="00760D14" w:rsidRDefault="002B44A6" w:rsidP="002B44A6">
      <w:pPr>
        <w:spacing w:after="0" w:line="23" w:lineRule="atLeast"/>
        <w:jc w:val="center"/>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8</w:t>
      </w:r>
      <w:r w:rsidRPr="00760D14">
        <w:rPr>
          <w:rFonts w:ascii="Times New Roman" w:eastAsia="Times New Roman" w:hAnsi="Times New Roman" w:cs="Times New Roman"/>
          <w:kern w:val="0"/>
          <w:sz w:val="28"/>
          <w:szCs w:val="28"/>
          <w:lang w:val="en-US" w:eastAsia="ru-RU"/>
          <w14:ligatures w14:val="none"/>
        </w:rPr>
        <w:t>D</w:t>
      </w:r>
      <w:r w:rsidRPr="00760D14">
        <w:rPr>
          <w:rFonts w:ascii="Times New Roman" w:eastAsia="Times New Roman" w:hAnsi="Times New Roman" w:cs="Times New Roman"/>
          <w:kern w:val="0"/>
          <w:sz w:val="28"/>
          <w:szCs w:val="28"/>
          <w:lang w:eastAsia="ru-RU"/>
          <w14:ligatures w14:val="none"/>
        </w:rPr>
        <w:t>04102 – Деловое администрирование</w:t>
      </w:r>
    </w:p>
    <w:p w14:paraId="3EA3A1E3" w14:textId="77777777" w:rsidR="002B44A6" w:rsidRPr="00760D14" w:rsidRDefault="002B44A6" w:rsidP="002B44A6">
      <w:pPr>
        <w:spacing w:after="0" w:line="23" w:lineRule="atLeast"/>
        <w:jc w:val="center"/>
        <w:rPr>
          <w:rFonts w:ascii="Times New Roman" w:eastAsia="Times New Roman" w:hAnsi="Times New Roman" w:cs="Times New Roman"/>
          <w:b/>
          <w:kern w:val="0"/>
          <w:sz w:val="28"/>
          <w:szCs w:val="28"/>
          <w:lang w:eastAsia="ru-RU"/>
          <w14:ligatures w14:val="none"/>
        </w:rPr>
      </w:pPr>
    </w:p>
    <w:p w14:paraId="26864BB8" w14:textId="03624079" w:rsidR="002B44A6" w:rsidRPr="00760D14" w:rsidRDefault="002B44A6" w:rsidP="002B44A6">
      <w:pPr>
        <w:spacing w:after="0" w:line="23" w:lineRule="atLeast"/>
        <w:jc w:val="center"/>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Диссертация</w:t>
      </w:r>
      <w:r w:rsidRPr="00760D14">
        <w:rPr>
          <w:rFonts w:ascii="Times New Roman" w:eastAsia="Times New Roman" w:hAnsi="Times New Roman" w:cs="Times New Roman"/>
          <w:b/>
          <w:kern w:val="0"/>
          <w:sz w:val="28"/>
          <w:szCs w:val="28"/>
          <w:lang w:eastAsia="ru-RU"/>
          <w14:ligatures w14:val="none"/>
        </w:rPr>
        <w:t xml:space="preserve"> </w:t>
      </w:r>
      <w:r w:rsidRPr="00760D14">
        <w:rPr>
          <w:rFonts w:ascii="Times New Roman" w:eastAsia="Times New Roman" w:hAnsi="Times New Roman" w:cs="Times New Roman"/>
          <w:kern w:val="0"/>
          <w:sz w:val="28"/>
          <w:szCs w:val="28"/>
          <w:lang w:eastAsia="ru-RU"/>
          <w14:ligatures w14:val="none"/>
        </w:rPr>
        <w:t xml:space="preserve">на соискание </w:t>
      </w:r>
      <w:r w:rsidR="00A00B40" w:rsidRPr="00760D14">
        <w:rPr>
          <w:rFonts w:ascii="Times New Roman" w:eastAsia="Times New Roman" w:hAnsi="Times New Roman" w:cs="Times New Roman"/>
          <w:kern w:val="0"/>
          <w:sz w:val="28"/>
          <w:szCs w:val="28"/>
          <w:lang w:eastAsia="ru-RU"/>
          <w14:ligatures w14:val="none"/>
        </w:rPr>
        <w:t xml:space="preserve">академической </w:t>
      </w:r>
      <w:r w:rsidRPr="00760D14">
        <w:rPr>
          <w:rFonts w:ascii="Times New Roman" w:eastAsia="Times New Roman" w:hAnsi="Times New Roman" w:cs="Times New Roman"/>
          <w:kern w:val="0"/>
          <w:sz w:val="28"/>
          <w:szCs w:val="28"/>
          <w:lang w:eastAsia="ru-RU"/>
          <w14:ligatures w14:val="none"/>
        </w:rPr>
        <w:t xml:space="preserve">степени </w:t>
      </w:r>
    </w:p>
    <w:p w14:paraId="0913ABE9" w14:textId="77777777" w:rsidR="002B44A6" w:rsidRPr="00760D14" w:rsidRDefault="002B44A6" w:rsidP="002B44A6">
      <w:pPr>
        <w:spacing w:after="0" w:line="23" w:lineRule="atLeast"/>
        <w:jc w:val="center"/>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доктора делового администрирования (</w:t>
      </w:r>
      <w:r w:rsidRPr="00760D14">
        <w:rPr>
          <w:rFonts w:ascii="Times New Roman" w:eastAsia="Times New Roman" w:hAnsi="Times New Roman" w:cs="Times New Roman"/>
          <w:kern w:val="0"/>
          <w:sz w:val="28"/>
          <w:szCs w:val="28"/>
          <w:lang w:val="en-US" w:eastAsia="ru-RU"/>
          <w14:ligatures w14:val="none"/>
        </w:rPr>
        <w:t>DBA</w:t>
      </w:r>
      <w:r w:rsidRPr="00760D14">
        <w:rPr>
          <w:rFonts w:ascii="Times New Roman" w:eastAsia="Times New Roman" w:hAnsi="Times New Roman" w:cs="Times New Roman"/>
          <w:kern w:val="0"/>
          <w:sz w:val="28"/>
          <w:szCs w:val="28"/>
          <w:lang w:eastAsia="ru-RU"/>
          <w14:ligatures w14:val="none"/>
        </w:rPr>
        <w:t>)</w:t>
      </w:r>
    </w:p>
    <w:p w14:paraId="52B6C9DB" w14:textId="77777777" w:rsidR="002B44A6" w:rsidRPr="00760D14" w:rsidRDefault="002B44A6" w:rsidP="002B44A6">
      <w:pPr>
        <w:spacing w:after="0" w:line="23" w:lineRule="atLeast"/>
        <w:jc w:val="center"/>
        <w:rPr>
          <w:rFonts w:ascii="Times New Roman" w:eastAsia="Times New Roman" w:hAnsi="Times New Roman" w:cs="Times New Roman"/>
          <w:kern w:val="0"/>
          <w:sz w:val="28"/>
          <w:szCs w:val="28"/>
          <w:lang w:eastAsia="ru-RU"/>
          <w14:ligatures w14:val="none"/>
        </w:rPr>
      </w:pPr>
    </w:p>
    <w:p w14:paraId="496AC9F3" w14:textId="77777777" w:rsidR="002B44A6" w:rsidRPr="00760D14" w:rsidRDefault="002B44A6" w:rsidP="002B44A6">
      <w:pPr>
        <w:spacing w:after="0" w:line="23" w:lineRule="atLeast"/>
        <w:jc w:val="center"/>
        <w:rPr>
          <w:rFonts w:ascii="Times New Roman" w:eastAsia="Times New Roman" w:hAnsi="Times New Roman" w:cs="Times New Roman"/>
          <w:kern w:val="0"/>
          <w:sz w:val="28"/>
          <w:szCs w:val="28"/>
          <w:lang w:eastAsia="ru-RU"/>
          <w14:ligatures w14:val="none"/>
        </w:rPr>
      </w:pPr>
    </w:p>
    <w:p w14:paraId="20D23EA1" w14:textId="77777777" w:rsidR="002B44A6" w:rsidRPr="00760D14" w:rsidRDefault="002B44A6" w:rsidP="002B44A6">
      <w:pPr>
        <w:spacing w:after="0" w:line="23" w:lineRule="atLeast"/>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b/>
          <w:kern w:val="0"/>
          <w:sz w:val="28"/>
          <w:szCs w:val="28"/>
          <w:lang w:eastAsia="ru-RU"/>
          <w14:ligatures w14:val="none"/>
        </w:rPr>
        <w:t xml:space="preserve">                               </w:t>
      </w:r>
    </w:p>
    <w:p w14:paraId="3CB967AD" w14:textId="77777777" w:rsidR="002B44A6" w:rsidRPr="00760D14" w:rsidRDefault="002B44A6" w:rsidP="002B44A6">
      <w:pPr>
        <w:spacing w:after="0" w:line="23" w:lineRule="atLeast"/>
        <w:jc w:val="center"/>
        <w:rPr>
          <w:rFonts w:ascii="Times New Roman" w:eastAsia="Times New Roman" w:hAnsi="Times New Roman" w:cs="Times New Roman"/>
          <w:bCs/>
          <w:kern w:val="0"/>
          <w:sz w:val="28"/>
          <w:szCs w:val="28"/>
          <w:lang w:eastAsia="ru-RU"/>
          <w14:ligatures w14:val="none"/>
        </w:rPr>
      </w:pPr>
      <w:r w:rsidRPr="00760D14">
        <w:rPr>
          <w:rFonts w:ascii="Times New Roman" w:eastAsia="Times New Roman" w:hAnsi="Times New Roman" w:cs="Times New Roman"/>
          <w:b/>
          <w:kern w:val="0"/>
          <w:sz w:val="28"/>
          <w:szCs w:val="28"/>
          <w:lang w:eastAsia="ru-RU"/>
          <w14:ligatures w14:val="none"/>
        </w:rPr>
        <w:t xml:space="preserve">                                                                                </w:t>
      </w:r>
      <w:r w:rsidRPr="00760D14">
        <w:rPr>
          <w:rFonts w:ascii="Times New Roman" w:eastAsia="Times New Roman" w:hAnsi="Times New Roman" w:cs="Times New Roman"/>
          <w:bCs/>
          <w:kern w:val="0"/>
          <w:sz w:val="28"/>
          <w:szCs w:val="28"/>
          <w:lang w:eastAsia="ru-RU"/>
          <w14:ligatures w14:val="none"/>
        </w:rPr>
        <w:t>Научные консультанты</w:t>
      </w:r>
    </w:p>
    <w:p w14:paraId="2FCB32BD" w14:textId="77777777" w:rsidR="002B44A6" w:rsidRPr="00760D14" w:rsidRDefault="002B44A6" w:rsidP="002B44A6">
      <w:pPr>
        <w:spacing w:after="0" w:line="23" w:lineRule="atLeast"/>
        <w:jc w:val="center"/>
        <w:rPr>
          <w:rFonts w:ascii="Times New Roman" w:eastAsia="Times New Roman" w:hAnsi="Times New Roman" w:cs="Times New Roman"/>
          <w:bCs/>
          <w:kern w:val="0"/>
          <w:sz w:val="28"/>
          <w:szCs w:val="28"/>
          <w:lang w:val="en-US" w:eastAsia="ru-RU"/>
          <w14:ligatures w14:val="none"/>
        </w:rPr>
      </w:pPr>
      <w:r w:rsidRPr="00760D14">
        <w:rPr>
          <w:rFonts w:ascii="Times New Roman" w:eastAsia="Times New Roman" w:hAnsi="Times New Roman" w:cs="Times New Roman"/>
          <w:bCs/>
          <w:kern w:val="0"/>
          <w:sz w:val="28"/>
          <w:szCs w:val="28"/>
          <w:lang w:eastAsia="ru-RU"/>
          <w14:ligatures w14:val="none"/>
        </w:rPr>
        <w:t xml:space="preserve">                                                                    К. Абешев, P</w:t>
      </w:r>
      <w:r w:rsidRPr="00760D14">
        <w:rPr>
          <w:rFonts w:ascii="Times New Roman" w:eastAsia="Times New Roman" w:hAnsi="Times New Roman" w:cs="Times New Roman"/>
          <w:bCs/>
          <w:kern w:val="0"/>
          <w:sz w:val="28"/>
          <w:szCs w:val="28"/>
          <w:lang w:val="en-US" w:eastAsia="ru-RU"/>
          <w14:ligatures w14:val="none"/>
        </w:rPr>
        <w:t>h</w:t>
      </w:r>
      <w:r w:rsidRPr="00760D14">
        <w:rPr>
          <w:rFonts w:ascii="Times New Roman" w:eastAsia="Times New Roman" w:hAnsi="Times New Roman" w:cs="Times New Roman"/>
          <w:bCs/>
          <w:kern w:val="0"/>
          <w:sz w:val="28"/>
          <w:szCs w:val="28"/>
          <w:lang w:eastAsia="ru-RU"/>
          <w14:ligatures w14:val="none"/>
        </w:rPr>
        <w:t>D</w:t>
      </w:r>
      <w:r w:rsidRPr="00760D14">
        <w:rPr>
          <w:rFonts w:ascii="Times New Roman" w:eastAsia="Times New Roman" w:hAnsi="Times New Roman" w:cs="Times New Roman"/>
          <w:bCs/>
          <w:kern w:val="0"/>
          <w:sz w:val="28"/>
          <w:szCs w:val="28"/>
          <w:lang w:val="en-US" w:eastAsia="ru-RU"/>
          <w14:ligatures w14:val="none"/>
        </w:rPr>
        <w:t>.</w:t>
      </w:r>
    </w:p>
    <w:p w14:paraId="21663CCD" w14:textId="77777777" w:rsidR="002B44A6" w:rsidRPr="00760D14" w:rsidRDefault="002B44A6" w:rsidP="002B44A6">
      <w:pPr>
        <w:spacing w:after="0" w:line="23" w:lineRule="atLeast"/>
        <w:jc w:val="center"/>
        <w:rPr>
          <w:rFonts w:ascii="Times New Roman" w:eastAsia="Times New Roman" w:hAnsi="Times New Roman" w:cs="Times New Roman"/>
          <w:bCs/>
          <w:kern w:val="0"/>
          <w:sz w:val="28"/>
          <w:szCs w:val="28"/>
          <w:lang w:eastAsia="ru-RU"/>
          <w14:ligatures w14:val="none"/>
        </w:rPr>
      </w:pPr>
      <w:r w:rsidRPr="00760D14">
        <w:rPr>
          <w:rFonts w:ascii="Times New Roman" w:eastAsia="Times New Roman" w:hAnsi="Times New Roman" w:cs="Times New Roman"/>
          <w:bCs/>
          <w:kern w:val="0"/>
          <w:sz w:val="28"/>
          <w:szCs w:val="28"/>
          <w:lang w:eastAsia="ru-RU"/>
          <w14:ligatures w14:val="none"/>
        </w:rPr>
        <w:t xml:space="preserve">                                                               </w:t>
      </w:r>
      <w:r w:rsidRPr="00760D14">
        <w:rPr>
          <w:rFonts w:ascii="Times New Roman" w:eastAsia="Times New Roman" w:hAnsi="Times New Roman" w:cs="Times New Roman"/>
          <w:bCs/>
          <w:kern w:val="0"/>
          <w:sz w:val="28"/>
          <w:szCs w:val="28"/>
          <w:lang w:val="en-US" w:eastAsia="ru-RU"/>
          <w14:ligatures w14:val="none"/>
        </w:rPr>
        <w:t>C</w:t>
      </w:r>
      <w:r w:rsidRPr="00760D14">
        <w:rPr>
          <w:rFonts w:ascii="Times New Roman" w:eastAsia="Times New Roman" w:hAnsi="Times New Roman" w:cs="Times New Roman"/>
          <w:bCs/>
          <w:kern w:val="0"/>
          <w:sz w:val="28"/>
          <w:szCs w:val="28"/>
          <w:lang w:eastAsia="ru-RU"/>
          <w14:ligatures w14:val="none"/>
        </w:rPr>
        <w:t xml:space="preserve">.Шин, </w:t>
      </w:r>
      <w:r w:rsidRPr="00760D14">
        <w:rPr>
          <w:rFonts w:ascii="Times New Roman" w:eastAsia="Times New Roman" w:hAnsi="Times New Roman" w:cs="Times New Roman"/>
          <w:bCs/>
          <w:kern w:val="0"/>
          <w:sz w:val="28"/>
          <w:szCs w:val="28"/>
          <w:lang w:val="en-US" w:eastAsia="ru-RU"/>
          <w14:ligatures w14:val="none"/>
        </w:rPr>
        <w:t>DBA</w:t>
      </w:r>
    </w:p>
    <w:p w14:paraId="6A374A87" w14:textId="77777777" w:rsidR="002B44A6" w:rsidRPr="00760D14" w:rsidRDefault="002B44A6" w:rsidP="002B44A6">
      <w:pPr>
        <w:spacing w:after="0" w:line="23" w:lineRule="atLeast"/>
        <w:jc w:val="center"/>
        <w:rPr>
          <w:rFonts w:ascii="Times New Roman" w:eastAsia="Times New Roman" w:hAnsi="Times New Roman" w:cs="Times New Roman"/>
          <w:bCs/>
          <w:kern w:val="0"/>
          <w:sz w:val="28"/>
          <w:szCs w:val="28"/>
          <w:lang w:eastAsia="ru-RU"/>
          <w14:ligatures w14:val="none"/>
        </w:rPr>
      </w:pPr>
    </w:p>
    <w:p w14:paraId="663316E0" w14:textId="77777777" w:rsidR="002B44A6" w:rsidRPr="00760D14" w:rsidRDefault="002B44A6" w:rsidP="002B44A6">
      <w:pPr>
        <w:spacing w:after="0" w:line="23" w:lineRule="atLeast"/>
        <w:jc w:val="center"/>
        <w:rPr>
          <w:rFonts w:ascii="Times New Roman" w:eastAsia="Times New Roman" w:hAnsi="Times New Roman" w:cs="Times New Roman"/>
          <w:bCs/>
          <w:kern w:val="0"/>
          <w:sz w:val="28"/>
          <w:szCs w:val="28"/>
          <w:lang w:eastAsia="ru-RU"/>
          <w14:ligatures w14:val="none"/>
        </w:rPr>
      </w:pPr>
    </w:p>
    <w:p w14:paraId="5101768D" w14:textId="77777777" w:rsidR="002B44A6" w:rsidRPr="00760D14" w:rsidRDefault="002B44A6" w:rsidP="002B44A6">
      <w:pPr>
        <w:spacing w:after="0" w:line="23" w:lineRule="atLeast"/>
        <w:jc w:val="center"/>
        <w:rPr>
          <w:rFonts w:ascii="Times New Roman" w:eastAsia="Times New Roman" w:hAnsi="Times New Roman" w:cs="Times New Roman"/>
          <w:kern w:val="0"/>
          <w:sz w:val="28"/>
          <w:szCs w:val="28"/>
          <w:lang w:eastAsia="ru-RU"/>
          <w14:ligatures w14:val="none"/>
        </w:rPr>
      </w:pPr>
    </w:p>
    <w:p w14:paraId="402DDDA2" w14:textId="77777777" w:rsidR="002B44A6" w:rsidRPr="00760D14" w:rsidRDefault="002B44A6" w:rsidP="002B44A6">
      <w:pPr>
        <w:spacing w:after="0" w:line="23" w:lineRule="atLeast"/>
        <w:jc w:val="center"/>
        <w:rPr>
          <w:rFonts w:ascii="Times New Roman" w:eastAsia="Times New Roman" w:hAnsi="Times New Roman" w:cs="Times New Roman"/>
          <w:kern w:val="0"/>
          <w:sz w:val="28"/>
          <w:szCs w:val="28"/>
          <w:lang w:eastAsia="ru-RU"/>
          <w14:ligatures w14:val="none"/>
        </w:rPr>
      </w:pPr>
    </w:p>
    <w:p w14:paraId="3A9C6499" w14:textId="77777777" w:rsidR="002B44A6" w:rsidRPr="00760D14" w:rsidRDefault="002B44A6" w:rsidP="002B44A6">
      <w:pPr>
        <w:spacing w:after="0" w:line="23" w:lineRule="atLeast"/>
        <w:jc w:val="center"/>
        <w:rPr>
          <w:rFonts w:ascii="Times New Roman" w:eastAsia="Times New Roman" w:hAnsi="Times New Roman" w:cs="Times New Roman"/>
          <w:kern w:val="0"/>
          <w:sz w:val="28"/>
          <w:szCs w:val="28"/>
          <w:lang w:eastAsia="ru-RU"/>
          <w14:ligatures w14:val="none"/>
        </w:rPr>
      </w:pPr>
    </w:p>
    <w:p w14:paraId="1CCC05C5" w14:textId="77777777" w:rsidR="002B44A6" w:rsidRPr="00760D14" w:rsidRDefault="002B44A6" w:rsidP="002B44A6">
      <w:pPr>
        <w:spacing w:after="0" w:line="23" w:lineRule="atLeast"/>
        <w:jc w:val="center"/>
        <w:rPr>
          <w:rFonts w:ascii="Times New Roman" w:eastAsia="Times New Roman" w:hAnsi="Times New Roman" w:cs="Times New Roman"/>
          <w:kern w:val="0"/>
          <w:sz w:val="28"/>
          <w:szCs w:val="28"/>
          <w:lang w:eastAsia="ru-RU"/>
          <w14:ligatures w14:val="none"/>
        </w:rPr>
      </w:pPr>
    </w:p>
    <w:p w14:paraId="5A061548" w14:textId="77777777" w:rsidR="002B44A6" w:rsidRPr="00760D14" w:rsidRDefault="002B44A6" w:rsidP="002B44A6">
      <w:pPr>
        <w:spacing w:after="0" w:line="23" w:lineRule="atLeast"/>
        <w:jc w:val="center"/>
        <w:rPr>
          <w:rFonts w:ascii="Times New Roman" w:eastAsia="Times New Roman" w:hAnsi="Times New Roman" w:cs="Times New Roman"/>
          <w:kern w:val="0"/>
          <w:sz w:val="28"/>
          <w:szCs w:val="28"/>
          <w:lang w:eastAsia="ru-RU"/>
          <w14:ligatures w14:val="none"/>
        </w:rPr>
      </w:pPr>
    </w:p>
    <w:p w14:paraId="366B4645" w14:textId="77777777" w:rsidR="002B44A6" w:rsidRPr="00760D14" w:rsidRDefault="002B44A6" w:rsidP="002B44A6">
      <w:pPr>
        <w:spacing w:after="0" w:line="23" w:lineRule="atLeast"/>
        <w:rPr>
          <w:rFonts w:ascii="Times New Roman" w:eastAsia="Times New Roman" w:hAnsi="Times New Roman" w:cs="Times New Roman"/>
          <w:bCs/>
          <w:kern w:val="0"/>
          <w:sz w:val="28"/>
          <w:szCs w:val="28"/>
          <w:lang w:eastAsia="ru-RU"/>
          <w14:ligatures w14:val="none"/>
        </w:rPr>
      </w:pPr>
    </w:p>
    <w:p w14:paraId="4C739A1C" w14:textId="77777777" w:rsidR="002B44A6" w:rsidRPr="00760D14" w:rsidRDefault="002B44A6" w:rsidP="002B44A6">
      <w:pPr>
        <w:spacing w:after="0" w:line="23" w:lineRule="atLeast"/>
        <w:jc w:val="center"/>
        <w:rPr>
          <w:rFonts w:ascii="Times New Roman" w:eastAsia="Times New Roman" w:hAnsi="Times New Roman" w:cs="Times New Roman"/>
          <w:bCs/>
          <w:kern w:val="0"/>
          <w:sz w:val="28"/>
          <w:szCs w:val="28"/>
          <w:lang w:eastAsia="ru-RU"/>
          <w14:ligatures w14:val="none"/>
        </w:rPr>
      </w:pPr>
    </w:p>
    <w:p w14:paraId="09EC043C" w14:textId="77777777" w:rsidR="002B44A6" w:rsidRPr="00760D14" w:rsidRDefault="002B44A6" w:rsidP="002B44A6">
      <w:pPr>
        <w:spacing w:after="0" w:line="23" w:lineRule="atLeast"/>
        <w:jc w:val="center"/>
        <w:rPr>
          <w:rFonts w:ascii="Times New Roman" w:eastAsia="Times New Roman" w:hAnsi="Times New Roman" w:cs="Times New Roman"/>
          <w:bCs/>
          <w:kern w:val="0"/>
          <w:sz w:val="28"/>
          <w:szCs w:val="28"/>
          <w:lang w:eastAsia="ru-RU"/>
          <w14:ligatures w14:val="none"/>
        </w:rPr>
      </w:pPr>
    </w:p>
    <w:p w14:paraId="3E6B2007" w14:textId="77777777" w:rsidR="002B44A6" w:rsidRPr="00760D14" w:rsidRDefault="002B44A6" w:rsidP="002B44A6">
      <w:pPr>
        <w:spacing w:after="0" w:line="23" w:lineRule="atLeast"/>
        <w:jc w:val="center"/>
        <w:rPr>
          <w:rFonts w:ascii="Times New Roman" w:eastAsia="Times New Roman" w:hAnsi="Times New Roman" w:cs="Times New Roman"/>
          <w:bCs/>
          <w:kern w:val="0"/>
          <w:sz w:val="28"/>
          <w:szCs w:val="28"/>
          <w:lang w:eastAsia="ru-RU"/>
          <w14:ligatures w14:val="none"/>
        </w:rPr>
      </w:pPr>
    </w:p>
    <w:p w14:paraId="2EB88928" w14:textId="77777777" w:rsidR="002B44A6" w:rsidRPr="00760D14" w:rsidRDefault="002B44A6" w:rsidP="002B44A6">
      <w:pPr>
        <w:spacing w:after="0" w:line="23" w:lineRule="atLeast"/>
        <w:jc w:val="center"/>
        <w:rPr>
          <w:rFonts w:ascii="Times New Roman" w:eastAsia="Times New Roman" w:hAnsi="Times New Roman" w:cs="Times New Roman"/>
          <w:bCs/>
          <w:kern w:val="0"/>
          <w:sz w:val="28"/>
          <w:szCs w:val="28"/>
          <w:lang w:eastAsia="ru-RU"/>
          <w14:ligatures w14:val="none"/>
        </w:rPr>
      </w:pPr>
    </w:p>
    <w:p w14:paraId="78728A7C" w14:textId="77777777" w:rsidR="002B44A6" w:rsidRPr="00760D14" w:rsidRDefault="002B44A6" w:rsidP="002B44A6">
      <w:pPr>
        <w:spacing w:after="0" w:line="23" w:lineRule="atLeast"/>
        <w:jc w:val="center"/>
        <w:rPr>
          <w:rFonts w:ascii="Times New Roman" w:eastAsia="Times New Roman" w:hAnsi="Times New Roman" w:cs="Times New Roman"/>
          <w:bCs/>
          <w:kern w:val="0"/>
          <w:sz w:val="28"/>
          <w:szCs w:val="28"/>
          <w:lang w:eastAsia="ru-RU"/>
          <w14:ligatures w14:val="none"/>
        </w:rPr>
      </w:pPr>
    </w:p>
    <w:p w14:paraId="0C11B606" w14:textId="77777777" w:rsidR="00B1117A" w:rsidRPr="00760D14" w:rsidRDefault="00B1117A" w:rsidP="002B44A6">
      <w:pPr>
        <w:spacing w:after="0" w:line="23" w:lineRule="atLeast"/>
        <w:jc w:val="center"/>
        <w:rPr>
          <w:rFonts w:ascii="Times New Roman" w:eastAsia="Times New Roman" w:hAnsi="Times New Roman" w:cs="Times New Roman"/>
          <w:bCs/>
          <w:kern w:val="0"/>
          <w:sz w:val="28"/>
          <w:szCs w:val="28"/>
          <w:lang w:val="en-US" w:eastAsia="ru-RU"/>
          <w14:ligatures w14:val="none"/>
        </w:rPr>
      </w:pPr>
    </w:p>
    <w:p w14:paraId="4E4B7496" w14:textId="77777777" w:rsidR="00B1117A" w:rsidRPr="00760D14" w:rsidRDefault="00B1117A" w:rsidP="002B44A6">
      <w:pPr>
        <w:spacing w:after="0" w:line="23" w:lineRule="atLeast"/>
        <w:jc w:val="center"/>
        <w:rPr>
          <w:rFonts w:ascii="Times New Roman" w:eastAsia="Times New Roman" w:hAnsi="Times New Roman" w:cs="Times New Roman"/>
          <w:bCs/>
          <w:kern w:val="0"/>
          <w:sz w:val="28"/>
          <w:szCs w:val="28"/>
          <w:lang w:val="en-US" w:eastAsia="ru-RU"/>
          <w14:ligatures w14:val="none"/>
        </w:rPr>
      </w:pPr>
    </w:p>
    <w:p w14:paraId="7031FC13" w14:textId="77777777" w:rsidR="00B1117A" w:rsidRPr="00760D14" w:rsidRDefault="00B1117A" w:rsidP="002B44A6">
      <w:pPr>
        <w:spacing w:after="0" w:line="23" w:lineRule="atLeast"/>
        <w:jc w:val="center"/>
        <w:rPr>
          <w:rFonts w:ascii="Times New Roman" w:eastAsia="Times New Roman" w:hAnsi="Times New Roman" w:cs="Times New Roman"/>
          <w:bCs/>
          <w:kern w:val="0"/>
          <w:sz w:val="28"/>
          <w:szCs w:val="28"/>
          <w:lang w:val="en-US" w:eastAsia="ru-RU"/>
          <w14:ligatures w14:val="none"/>
        </w:rPr>
      </w:pPr>
    </w:p>
    <w:p w14:paraId="3D92032B" w14:textId="267498B3" w:rsidR="002B44A6" w:rsidRPr="00760D14" w:rsidRDefault="002B44A6" w:rsidP="002B44A6">
      <w:pPr>
        <w:spacing w:after="0" w:line="23" w:lineRule="atLeast"/>
        <w:jc w:val="center"/>
        <w:rPr>
          <w:rFonts w:ascii="Times New Roman" w:eastAsia="Times New Roman" w:hAnsi="Times New Roman" w:cs="Times New Roman"/>
          <w:bCs/>
          <w:kern w:val="0"/>
          <w:sz w:val="28"/>
          <w:szCs w:val="28"/>
          <w:lang w:eastAsia="ru-RU"/>
          <w14:ligatures w14:val="none"/>
        </w:rPr>
      </w:pPr>
      <w:r w:rsidRPr="00760D14">
        <w:rPr>
          <w:rFonts w:ascii="Times New Roman" w:eastAsia="Times New Roman" w:hAnsi="Times New Roman" w:cs="Times New Roman"/>
          <w:bCs/>
          <w:kern w:val="0"/>
          <w:sz w:val="28"/>
          <w:szCs w:val="28"/>
          <w:lang w:eastAsia="ru-RU"/>
          <w14:ligatures w14:val="none"/>
        </w:rPr>
        <w:t>Алматы</w:t>
      </w:r>
      <w:r w:rsidR="0087172C" w:rsidRPr="00760D14">
        <w:rPr>
          <w:rFonts w:ascii="Times New Roman" w:eastAsia="Times New Roman" w:hAnsi="Times New Roman" w:cs="Times New Roman"/>
          <w:bCs/>
          <w:kern w:val="0"/>
          <w:sz w:val="28"/>
          <w:szCs w:val="28"/>
          <w:lang w:eastAsia="ru-RU"/>
          <w14:ligatures w14:val="none"/>
        </w:rPr>
        <w:t>,</w:t>
      </w:r>
      <w:r w:rsidRPr="00760D14">
        <w:rPr>
          <w:rFonts w:ascii="Times New Roman" w:eastAsia="Times New Roman" w:hAnsi="Times New Roman" w:cs="Times New Roman"/>
          <w:bCs/>
          <w:kern w:val="0"/>
          <w:sz w:val="28"/>
          <w:szCs w:val="28"/>
          <w:lang w:eastAsia="ru-RU"/>
          <w14:ligatures w14:val="none"/>
        </w:rPr>
        <w:t xml:space="preserve"> 2024</w:t>
      </w:r>
    </w:p>
    <w:p w14:paraId="2590531A" w14:textId="77777777" w:rsidR="002B44A6" w:rsidRPr="00760D14" w:rsidRDefault="002B44A6" w:rsidP="002B44A6">
      <w:pPr>
        <w:spacing w:after="0" w:line="23" w:lineRule="atLeast"/>
        <w:jc w:val="center"/>
        <w:rPr>
          <w:rFonts w:ascii="Times New Roman" w:eastAsia="Times New Roman" w:hAnsi="Times New Roman" w:cs="Times New Roman"/>
          <w:b/>
          <w:kern w:val="0"/>
          <w:sz w:val="28"/>
          <w:szCs w:val="28"/>
          <w:lang w:eastAsia="ru-RU"/>
          <w14:ligatures w14:val="none"/>
        </w:rPr>
      </w:pPr>
      <w:r w:rsidRPr="00760D14">
        <w:rPr>
          <w:rFonts w:ascii="Times New Roman" w:eastAsia="Times New Roman" w:hAnsi="Times New Roman" w:cs="Times New Roman"/>
          <w:b/>
          <w:kern w:val="0"/>
          <w:sz w:val="28"/>
          <w:szCs w:val="28"/>
          <w:lang w:eastAsia="ru-RU"/>
          <w14:ligatures w14:val="none"/>
        </w:rPr>
        <w:br w:type="column"/>
      </w:r>
      <w:r w:rsidRPr="00760D14">
        <w:rPr>
          <w:rFonts w:ascii="Times New Roman" w:eastAsia="Times New Roman" w:hAnsi="Times New Roman" w:cs="Times New Roman"/>
          <w:b/>
          <w:kern w:val="0"/>
          <w:sz w:val="28"/>
          <w:szCs w:val="28"/>
          <w:lang w:eastAsia="ru-RU"/>
          <w14:ligatures w14:val="none"/>
        </w:rPr>
        <w:lastRenderedPageBreak/>
        <w:t>СОДЕРЖАНИЕ</w:t>
      </w:r>
    </w:p>
    <w:p w14:paraId="2CD0D50D" w14:textId="77777777" w:rsidR="002B44A6" w:rsidRPr="00760D14" w:rsidRDefault="002B44A6" w:rsidP="002B44A6">
      <w:pPr>
        <w:spacing w:after="0" w:line="23" w:lineRule="atLeast"/>
        <w:jc w:val="center"/>
        <w:rPr>
          <w:rFonts w:ascii="Times New Roman" w:eastAsia="Times New Roman" w:hAnsi="Times New Roman" w:cs="Times New Roman"/>
          <w:b/>
          <w:kern w:val="0"/>
          <w:sz w:val="28"/>
          <w:szCs w:val="28"/>
          <w:lang w:eastAsia="ru-RU"/>
          <w14:ligatures w14:val="none"/>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986"/>
      </w:tblGrid>
      <w:tr w:rsidR="002B44A6" w:rsidRPr="00760D14" w14:paraId="2DC5B464" w14:textId="77777777" w:rsidTr="00DF5D7E">
        <w:tc>
          <w:tcPr>
            <w:tcW w:w="8642" w:type="dxa"/>
          </w:tcPr>
          <w:p w14:paraId="628A2DEF" w14:textId="77777777" w:rsidR="002B44A6" w:rsidRPr="00760D14" w:rsidRDefault="002B44A6" w:rsidP="002B44A6">
            <w:pPr>
              <w:spacing w:line="23" w:lineRule="atLeast"/>
              <w:rPr>
                <w:rFonts w:eastAsia="Times New Roman"/>
                <w:b/>
                <w:sz w:val="28"/>
                <w:szCs w:val="28"/>
                <w:lang w:eastAsia="ru-RU"/>
              </w:rPr>
            </w:pPr>
            <w:r w:rsidRPr="00760D14">
              <w:rPr>
                <w:rFonts w:eastAsia="Times New Roman"/>
                <w:b/>
                <w:sz w:val="28"/>
                <w:szCs w:val="28"/>
                <w:lang w:eastAsia="ru-RU"/>
              </w:rPr>
              <w:t>НОРМАТИВНЫЕ ССЫЛКИ</w:t>
            </w:r>
          </w:p>
        </w:tc>
        <w:tc>
          <w:tcPr>
            <w:tcW w:w="986" w:type="dxa"/>
          </w:tcPr>
          <w:p w14:paraId="6A111E56" w14:textId="77777777" w:rsidR="002B44A6" w:rsidRPr="00760D14" w:rsidRDefault="002B44A6" w:rsidP="002B44A6">
            <w:pPr>
              <w:spacing w:line="23" w:lineRule="atLeast"/>
              <w:jc w:val="center"/>
              <w:rPr>
                <w:rFonts w:eastAsia="Times New Roman"/>
                <w:bCs/>
                <w:sz w:val="28"/>
                <w:szCs w:val="28"/>
                <w:lang w:eastAsia="ru-RU"/>
              </w:rPr>
            </w:pPr>
            <w:r w:rsidRPr="00760D14">
              <w:rPr>
                <w:rFonts w:eastAsia="Times New Roman"/>
                <w:bCs/>
                <w:sz w:val="28"/>
                <w:szCs w:val="28"/>
                <w:lang w:eastAsia="ru-RU"/>
              </w:rPr>
              <w:t>3</w:t>
            </w:r>
          </w:p>
        </w:tc>
      </w:tr>
      <w:tr w:rsidR="002B44A6" w:rsidRPr="00760D14" w14:paraId="029D31DA" w14:textId="77777777" w:rsidTr="00DF5D7E">
        <w:tc>
          <w:tcPr>
            <w:tcW w:w="8642" w:type="dxa"/>
          </w:tcPr>
          <w:p w14:paraId="14A6306E" w14:textId="77777777" w:rsidR="002B44A6" w:rsidRPr="00760D14" w:rsidRDefault="002B44A6" w:rsidP="002B44A6">
            <w:pPr>
              <w:spacing w:line="23" w:lineRule="atLeast"/>
              <w:rPr>
                <w:rFonts w:eastAsia="Times New Roman"/>
                <w:b/>
                <w:sz w:val="28"/>
                <w:szCs w:val="28"/>
                <w:lang w:eastAsia="ru-RU"/>
              </w:rPr>
            </w:pPr>
            <w:r w:rsidRPr="00760D14">
              <w:rPr>
                <w:rFonts w:eastAsia="Times New Roman"/>
                <w:b/>
                <w:sz w:val="28"/>
                <w:szCs w:val="28"/>
                <w:lang w:eastAsia="ru-RU"/>
              </w:rPr>
              <w:t>ОПРЕДЕЛЕНИЯ</w:t>
            </w:r>
          </w:p>
        </w:tc>
        <w:tc>
          <w:tcPr>
            <w:tcW w:w="986" w:type="dxa"/>
          </w:tcPr>
          <w:p w14:paraId="469CA61B" w14:textId="77777777" w:rsidR="002B44A6" w:rsidRPr="00760D14" w:rsidRDefault="002B44A6" w:rsidP="002B44A6">
            <w:pPr>
              <w:spacing w:line="23" w:lineRule="atLeast"/>
              <w:jc w:val="center"/>
              <w:rPr>
                <w:rFonts w:eastAsia="Times New Roman"/>
                <w:bCs/>
                <w:sz w:val="28"/>
                <w:szCs w:val="28"/>
                <w:lang w:eastAsia="ru-RU"/>
              </w:rPr>
            </w:pPr>
            <w:r w:rsidRPr="00760D14">
              <w:rPr>
                <w:rFonts w:eastAsia="Times New Roman"/>
                <w:bCs/>
                <w:sz w:val="28"/>
                <w:szCs w:val="28"/>
                <w:lang w:eastAsia="ru-RU"/>
              </w:rPr>
              <w:t>4</w:t>
            </w:r>
          </w:p>
        </w:tc>
      </w:tr>
      <w:tr w:rsidR="002B44A6" w:rsidRPr="00760D14" w14:paraId="3E437FFB" w14:textId="77777777" w:rsidTr="00DF5D7E">
        <w:tc>
          <w:tcPr>
            <w:tcW w:w="8642" w:type="dxa"/>
          </w:tcPr>
          <w:p w14:paraId="638E3C14" w14:textId="77777777" w:rsidR="002B44A6" w:rsidRPr="00760D14" w:rsidRDefault="002B44A6" w:rsidP="002B44A6">
            <w:pPr>
              <w:spacing w:line="23" w:lineRule="atLeast"/>
              <w:rPr>
                <w:rFonts w:eastAsia="Times New Roman"/>
                <w:b/>
                <w:sz w:val="28"/>
                <w:szCs w:val="28"/>
                <w:lang w:eastAsia="ru-RU"/>
              </w:rPr>
            </w:pPr>
            <w:r w:rsidRPr="00760D14">
              <w:rPr>
                <w:rFonts w:eastAsia="Times New Roman"/>
                <w:b/>
                <w:sz w:val="28"/>
                <w:szCs w:val="28"/>
                <w:lang w:eastAsia="ru-RU"/>
              </w:rPr>
              <w:t>ОБОЗНАЧЕНИЯ И СОКРАЩЕНИЯ</w:t>
            </w:r>
          </w:p>
        </w:tc>
        <w:tc>
          <w:tcPr>
            <w:tcW w:w="986" w:type="dxa"/>
          </w:tcPr>
          <w:p w14:paraId="62A3BAD6" w14:textId="77777777" w:rsidR="002B44A6" w:rsidRPr="00760D14" w:rsidRDefault="002B44A6" w:rsidP="002B44A6">
            <w:pPr>
              <w:spacing w:line="23" w:lineRule="atLeast"/>
              <w:jc w:val="center"/>
              <w:rPr>
                <w:rFonts w:eastAsia="Times New Roman"/>
                <w:bCs/>
                <w:sz w:val="28"/>
                <w:szCs w:val="28"/>
                <w:lang w:eastAsia="ru-RU"/>
              </w:rPr>
            </w:pPr>
            <w:r w:rsidRPr="00760D14">
              <w:rPr>
                <w:rFonts w:eastAsia="Times New Roman"/>
                <w:bCs/>
                <w:sz w:val="28"/>
                <w:szCs w:val="28"/>
                <w:lang w:eastAsia="ru-RU"/>
              </w:rPr>
              <w:t>5</w:t>
            </w:r>
          </w:p>
        </w:tc>
      </w:tr>
      <w:tr w:rsidR="002B44A6" w:rsidRPr="00760D14" w14:paraId="2EF41E00" w14:textId="77777777" w:rsidTr="00DF5D7E">
        <w:tc>
          <w:tcPr>
            <w:tcW w:w="8642" w:type="dxa"/>
          </w:tcPr>
          <w:p w14:paraId="3E918AAA" w14:textId="77777777" w:rsidR="002B44A6" w:rsidRPr="00760D14" w:rsidRDefault="002B44A6" w:rsidP="002B44A6">
            <w:pPr>
              <w:spacing w:line="23" w:lineRule="atLeast"/>
              <w:rPr>
                <w:rFonts w:eastAsia="Times New Roman"/>
                <w:b/>
                <w:sz w:val="28"/>
                <w:szCs w:val="28"/>
                <w:lang w:eastAsia="ru-RU"/>
              </w:rPr>
            </w:pPr>
            <w:r w:rsidRPr="00760D14">
              <w:rPr>
                <w:rFonts w:eastAsia="Times New Roman"/>
                <w:b/>
                <w:sz w:val="28"/>
                <w:szCs w:val="28"/>
                <w:lang w:eastAsia="ru-RU"/>
              </w:rPr>
              <w:t>ВВЕДЕНИЕ</w:t>
            </w:r>
          </w:p>
        </w:tc>
        <w:tc>
          <w:tcPr>
            <w:tcW w:w="986" w:type="dxa"/>
          </w:tcPr>
          <w:p w14:paraId="7081645C" w14:textId="77777777" w:rsidR="002B44A6" w:rsidRPr="00760D14" w:rsidRDefault="002B44A6" w:rsidP="002B44A6">
            <w:pPr>
              <w:spacing w:line="23" w:lineRule="atLeast"/>
              <w:jc w:val="center"/>
              <w:rPr>
                <w:rFonts w:eastAsia="Times New Roman"/>
                <w:bCs/>
                <w:sz w:val="28"/>
                <w:szCs w:val="28"/>
                <w:lang w:eastAsia="ru-RU"/>
              </w:rPr>
            </w:pPr>
            <w:r w:rsidRPr="00760D14">
              <w:rPr>
                <w:rFonts w:eastAsia="Times New Roman"/>
                <w:bCs/>
                <w:sz w:val="28"/>
                <w:szCs w:val="28"/>
                <w:lang w:eastAsia="ru-RU"/>
              </w:rPr>
              <w:t>6</w:t>
            </w:r>
          </w:p>
        </w:tc>
      </w:tr>
      <w:tr w:rsidR="002B44A6" w:rsidRPr="00760D14" w14:paraId="52B0132B" w14:textId="77777777" w:rsidTr="00DF5D7E">
        <w:tc>
          <w:tcPr>
            <w:tcW w:w="8642" w:type="dxa"/>
          </w:tcPr>
          <w:p w14:paraId="662FB426" w14:textId="41F35FF9" w:rsidR="002B44A6" w:rsidRPr="00760D14" w:rsidRDefault="002B44A6" w:rsidP="002B44A6">
            <w:pPr>
              <w:spacing w:line="23" w:lineRule="atLeast"/>
              <w:rPr>
                <w:rFonts w:eastAsia="Times New Roman"/>
                <w:b/>
                <w:sz w:val="28"/>
                <w:szCs w:val="28"/>
                <w:lang w:eastAsia="ru-RU"/>
              </w:rPr>
            </w:pPr>
            <w:r w:rsidRPr="00760D14">
              <w:rPr>
                <w:rFonts w:eastAsia="Times New Roman"/>
                <w:b/>
                <w:sz w:val="28"/>
                <w:szCs w:val="28"/>
                <w:lang w:eastAsia="ru-RU"/>
              </w:rPr>
              <w:t>1 ТЕОРЕТИЧЕСКИЕ КОНЦЕПЦИИ И</w:t>
            </w:r>
            <w:r w:rsidR="00DC1652" w:rsidRPr="00760D14">
              <w:rPr>
                <w:rFonts w:eastAsia="Times New Roman"/>
                <w:b/>
                <w:sz w:val="28"/>
                <w:szCs w:val="28"/>
                <w:lang w:eastAsia="ru-RU"/>
              </w:rPr>
              <w:t xml:space="preserve"> </w:t>
            </w:r>
            <w:r w:rsidRPr="00760D14">
              <w:rPr>
                <w:rFonts w:eastAsia="Times New Roman"/>
                <w:b/>
                <w:sz w:val="28"/>
                <w:szCs w:val="28"/>
                <w:lang w:eastAsia="ru-RU"/>
              </w:rPr>
              <w:t>МЕТОДОЛОГИЧЕСКИЕ ПОДХОДЫ К УПРАВЛЕНИЮ КОМПАНИЕЙ</w:t>
            </w:r>
          </w:p>
        </w:tc>
        <w:tc>
          <w:tcPr>
            <w:tcW w:w="986" w:type="dxa"/>
          </w:tcPr>
          <w:p w14:paraId="4F1F00F4" w14:textId="77777777" w:rsidR="002B44A6" w:rsidRPr="00760D14" w:rsidRDefault="002B44A6" w:rsidP="002B44A6">
            <w:pPr>
              <w:spacing w:line="23" w:lineRule="atLeast"/>
              <w:jc w:val="center"/>
              <w:rPr>
                <w:rFonts w:eastAsia="Times New Roman"/>
                <w:bCs/>
                <w:sz w:val="28"/>
                <w:szCs w:val="28"/>
                <w:lang w:eastAsia="ru-RU"/>
              </w:rPr>
            </w:pPr>
          </w:p>
          <w:p w14:paraId="5C192976" w14:textId="77777777" w:rsidR="00DF5D7E" w:rsidRPr="00760D14" w:rsidRDefault="00DF5D7E" w:rsidP="002B44A6">
            <w:pPr>
              <w:spacing w:line="23" w:lineRule="atLeast"/>
              <w:jc w:val="center"/>
              <w:rPr>
                <w:rFonts w:eastAsia="Times New Roman"/>
                <w:bCs/>
                <w:sz w:val="28"/>
                <w:szCs w:val="28"/>
                <w:lang w:eastAsia="ru-RU"/>
              </w:rPr>
            </w:pPr>
          </w:p>
          <w:p w14:paraId="737460BC" w14:textId="73068494" w:rsidR="002B44A6" w:rsidRPr="00760D14" w:rsidRDefault="002B44A6" w:rsidP="002B44A6">
            <w:pPr>
              <w:spacing w:line="23" w:lineRule="atLeast"/>
              <w:jc w:val="center"/>
              <w:rPr>
                <w:rFonts w:eastAsia="Times New Roman"/>
                <w:bCs/>
                <w:sz w:val="28"/>
                <w:szCs w:val="28"/>
                <w:lang w:eastAsia="ru-RU"/>
              </w:rPr>
            </w:pPr>
            <w:r w:rsidRPr="00760D14">
              <w:rPr>
                <w:rFonts w:eastAsia="Times New Roman"/>
                <w:bCs/>
                <w:sz w:val="28"/>
                <w:szCs w:val="28"/>
                <w:lang w:eastAsia="ru-RU"/>
              </w:rPr>
              <w:t>1</w:t>
            </w:r>
            <w:r w:rsidR="00DF5D7E" w:rsidRPr="00760D14">
              <w:rPr>
                <w:rFonts w:eastAsia="Times New Roman"/>
                <w:bCs/>
                <w:sz w:val="28"/>
                <w:szCs w:val="28"/>
                <w:lang w:eastAsia="ru-RU"/>
              </w:rPr>
              <w:t>1</w:t>
            </w:r>
          </w:p>
        </w:tc>
      </w:tr>
      <w:tr w:rsidR="002B44A6" w:rsidRPr="00760D14" w14:paraId="1500E30B" w14:textId="77777777" w:rsidTr="00DF5D7E">
        <w:tc>
          <w:tcPr>
            <w:tcW w:w="8642" w:type="dxa"/>
          </w:tcPr>
          <w:p w14:paraId="47DC30A9" w14:textId="77777777" w:rsidR="002B44A6" w:rsidRPr="00760D14" w:rsidRDefault="002B44A6" w:rsidP="002B44A6">
            <w:pPr>
              <w:spacing w:line="23" w:lineRule="atLeast"/>
              <w:rPr>
                <w:rFonts w:eastAsia="Times New Roman"/>
                <w:b/>
                <w:sz w:val="28"/>
                <w:szCs w:val="28"/>
                <w:lang w:eastAsia="ru-RU"/>
              </w:rPr>
            </w:pPr>
            <w:r w:rsidRPr="00760D14">
              <w:rPr>
                <w:sz w:val="28"/>
                <w:szCs w:val="28"/>
              </w:rPr>
              <w:t>1.1 Управление компанией: понятие, экономическая сущность, основные школы</w:t>
            </w:r>
          </w:p>
        </w:tc>
        <w:tc>
          <w:tcPr>
            <w:tcW w:w="986" w:type="dxa"/>
          </w:tcPr>
          <w:p w14:paraId="6543ADA4" w14:textId="77777777" w:rsidR="002B44A6" w:rsidRPr="00760D14" w:rsidRDefault="002B44A6" w:rsidP="002B44A6">
            <w:pPr>
              <w:spacing w:line="23" w:lineRule="atLeast"/>
              <w:jc w:val="center"/>
              <w:rPr>
                <w:rFonts w:eastAsia="Times New Roman"/>
                <w:bCs/>
                <w:sz w:val="28"/>
                <w:szCs w:val="28"/>
                <w:lang w:eastAsia="ru-RU"/>
              </w:rPr>
            </w:pPr>
          </w:p>
          <w:p w14:paraId="70695C25" w14:textId="77308D87" w:rsidR="002B44A6" w:rsidRPr="00760D14" w:rsidRDefault="002B44A6" w:rsidP="002B44A6">
            <w:pPr>
              <w:spacing w:line="23" w:lineRule="atLeast"/>
              <w:jc w:val="center"/>
              <w:rPr>
                <w:rFonts w:eastAsia="Times New Roman"/>
                <w:bCs/>
                <w:sz w:val="28"/>
                <w:szCs w:val="28"/>
                <w:lang w:eastAsia="ru-RU"/>
              </w:rPr>
            </w:pPr>
            <w:r w:rsidRPr="00760D14">
              <w:rPr>
                <w:rFonts w:eastAsia="Times New Roman"/>
                <w:bCs/>
                <w:sz w:val="28"/>
                <w:szCs w:val="28"/>
                <w:lang w:eastAsia="ru-RU"/>
              </w:rPr>
              <w:t>1</w:t>
            </w:r>
            <w:r w:rsidR="00DF5D7E" w:rsidRPr="00760D14">
              <w:rPr>
                <w:rFonts w:eastAsia="Times New Roman"/>
                <w:bCs/>
                <w:sz w:val="28"/>
                <w:szCs w:val="28"/>
                <w:lang w:eastAsia="ru-RU"/>
              </w:rPr>
              <w:t>1</w:t>
            </w:r>
          </w:p>
        </w:tc>
      </w:tr>
      <w:tr w:rsidR="002B44A6" w:rsidRPr="00760D14" w14:paraId="4A1A84EE" w14:textId="77777777" w:rsidTr="00DF5D7E">
        <w:tc>
          <w:tcPr>
            <w:tcW w:w="8642" w:type="dxa"/>
          </w:tcPr>
          <w:p w14:paraId="5E12CA2D" w14:textId="77777777" w:rsidR="002B44A6" w:rsidRPr="00760D14" w:rsidRDefault="002B44A6" w:rsidP="002B44A6">
            <w:pPr>
              <w:spacing w:line="23" w:lineRule="atLeast"/>
              <w:rPr>
                <w:rFonts w:eastAsia="Times New Roman"/>
                <w:b/>
                <w:sz w:val="28"/>
                <w:szCs w:val="28"/>
                <w:lang w:eastAsia="ru-RU"/>
              </w:rPr>
            </w:pPr>
            <w:r w:rsidRPr="00760D14">
              <w:rPr>
                <w:sz w:val="28"/>
                <w:szCs w:val="28"/>
              </w:rPr>
              <w:t>1.2 Подход data-driven, как стратегия управления, основанная на данных</w:t>
            </w:r>
          </w:p>
        </w:tc>
        <w:tc>
          <w:tcPr>
            <w:tcW w:w="986" w:type="dxa"/>
          </w:tcPr>
          <w:p w14:paraId="11E30E7F" w14:textId="77777777" w:rsidR="002B44A6" w:rsidRPr="00760D14" w:rsidRDefault="002B44A6" w:rsidP="002B44A6">
            <w:pPr>
              <w:spacing w:line="23" w:lineRule="atLeast"/>
              <w:jc w:val="center"/>
              <w:rPr>
                <w:rFonts w:eastAsia="Times New Roman"/>
                <w:bCs/>
                <w:sz w:val="28"/>
                <w:szCs w:val="28"/>
                <w:lang w:eastAsia="ru-RU"/>
              </w:rPr>
            </w:pPr>
          </w:p>
          <w:p w14:paraId="4EAFD210" w14:textId="02A44359" w:rsidR="002B44A6" w:rsidRPr="00760D14" w:rsidRDefault="002B44A6" w:rsidP="002B44A6">
            <w:pPr>
              <w:spacing w:line="23" w:lineRule="atLeast"/>
              <w:jc w:val="center"/>
              <w:rPr>
                <w:rFonts w:eastAsia="Times New Roman"/>
                <w:bCs/>
                <w:sz w:val="28"/>
                <w:szCs w:val="28"/>
                <w:lang w:eastAsia="ru-RU"/>
              </w:rPr>
            </w:pPr>
            <w:r w:rsidRPr="00760D14">
              <w:rPr>
                <w:rFonts w:eastAsia="Times New Roman"/>
                <w:bCs/>
                <w:sz w:val="28"/>
                <w:szCs w:val="28"/>
                <w:lang w:eastAsia="ru-RU"/>
              </w:rPr>
              <w:t>1</w:t>
            </w:r>
            <w:r w:rsidR="00DF5D7E" w:rsidRPr="00760D14">
              <w:rPr>
                <w:rFonts w:eastAsia="Times New Roman"/>
                <w:bCs/>
                <w:sz w:val="28"/>
                <w:szCs w:val="28"/>
                <w:lang w:eastAsia="ru-RU"/>
              </w:rPr>
              <w:t>9</w:t>
            </w:r>
          </w:p>
        </w:tc>
      </w:tr>
      <w:tr w:rsidR="002B44A6" w:rsidRPr="00760D14" w14:paraId="5C31A09B" w14:textId="77777777" w:rsidTr="00DF5D7E">
        <w:tc>
          <w:tcPr>
            <w:tcW w:w="8642" w:type="dxa"/>
          </w:tcPr>
          <w:p w14:paraId="766A857C" w14:textId="77777777" w:rsidR="002B44A6" w:rsidRPr="00760D14" w:rsidRDefault="002B44A6" w:rsidP="002B44A6">
            <w:pPr>
              <w:spacing w:line="23" w:lineRule="atLeast"/>
              <w:rPr>
                <w:sz w:val="28"/>
                <w:szCs w:val="28"/>
              </w:rPr>
            </w:pPr>
            <w:r w:rsidRPr="00760D14">
              <w:rPr>
                <w:sz w:val="28"/>
                <w:szCs w:val="28"/>
              </w:rPr>
              <w:t xml:space="preserve">1.3 Принципы, функции системы управления данными на основе data-driven   </w:t>
            </w:r>
          </w:p>
        </w:tc>
        <w:tc>
          <w:tcPr>
            <w:tcW w:w="986" w:type="dxa"/>
          </w:tcPr>
          <w:p w14:paraId="6F8FDCE1" w14:textId="77777777" w:rsidR="002B44A6" w:rsidRPr="00760D14" w:rsidRDefault="002B44A6" w:rsidP="002B44A6">
            <w:pPr>
              <w:spacing w:line="23" w:lineRule="atLeast"/>
              <w:jc w:val="center"/>
              <w:rPr>
                <w:rFonts w:eastAsia="Times New Roman"/>
                <w:bCs/>
                <w:sz w:val="28"/>
                <w:szCs w:val="28"/>
                <w:lang w:eastAsia="ru-RU"/>
              </w:rPr>
            </w:pPr>
          </w:p>
          <w:p w14:paraId="7D19A73C" w14:textId="3F2721C4" w:rsidR="002B44A6" w:rsidRPr="00760D14" w:rsidRDefault="00DF5D7E" w:rsidP="002B44A6">
            <w:pPr>
              <w:spacing w:line="23" w:lineRule="atLeast"/>
              <w:jc w:val="center"/>
              <w:rPr>
                <w:rFonts w:eastAsia="Times New Roman"/>
                <w:bCs/>
                <w:sz w:val="28"/>
                <w:szCs w:val="28"/>
                <w:lang w:eastAsia="ru-RU"/>
              </w:rPr>
            </w:pPr>
            <w:r w:rsidRPr="00760D14">
              <w:rPr>
                <w:rFonts w:eastAsia="Times New Roman"/>
                <w:bCs/>
                <w:sz w:val="28"/>
                <w:szCs w:val="28"/>
                <w:lang w:eastAsia="ru-RU"/>
              </w:rPr>
              <w:t>32</w:t>
            </w:r>
          </w:p>
        </w:tc>
      </w:tr>
      <w:tr w:rsidR="002B44A6" w:rsidRPr="00760D14" w14:paraId="1CD21E51" w14:textId="77777777" w:rsidTr="00DF5D7E">
        <w:tc>
          <w:tcPr>
            <w:tcW w:w="8642" w:type="dxa"/>
          </w:tcPr>
          <w:p w14:paraId="76EB453A" w14:textId="77777777" w:rsidR="002B44A6" w:rsidRPr="00760D14" w:rsidRDefault="002B44A6" w:rsidP="002B44A6">
            <w:pPr>
              <w:spacing w:line="23" w:lineRule="atLeast"/>
              <w:rPr>
                <w:sz w:val="28"/>
                <w:szCs w:val="28"/>
              </w:rPr>
            </w:pPr>
            <w:r w:rsidRPr="00760D14">
              <w:rPr>
                <w:sz w:val="28"/>
                <w:szCs w:val="28"/>
              </w:rPr>
              <w:t>1.4 Зарубежный опыт управления компании с применением data-driven подхода</w:t>
            </w:r>
          </w:p>
        </w:tc>
        <w:tc>
          <w:tcPr>
            <w:tcW w:w="986" w:type="dxa"/>
          </w:tcPr>
          <w:p w14:paraId="3ACBC9FE" w14:textId="77777777" w:rsidR="002B44A6" w:rsidRPr="00760D14" w:rsidRDefault="002B44A6" w:rsidP="002B44A6">
            <w:pPr>
              <w:spacing w:line="23" w:lineRule="atLeast"/>
              <w:jc w:val="center"/>
              <w:rPr>
                <w:rFonts w:eastAsia="Times New Roman"/>
                <w:bCs/>
                <w:sz w:val="28"/>
                <w:szCs w:val="28"/>
                <w:lang w:eastAsia="ru-RU"/>
              </w:rPr>
            </w:pPr>
          </w:p>
          <w:p w14:paraId="3710DBEF" w14:textId="2D9F4FF9" w:rsidR="002B44A6" w:rsidRPr="00760D14" w:rsidRDefault="00DF5D7E" w:rsidP="002B44A6">
            <w:pPr>
              <w:spacing w:line="23" w:lineRule="atLeast"/>
              <w:jc w:val="center"/>
              <w:rPr>
                <w:rFonts w:eastAsia="Times New Roman"/>
                <w:bCs/>
                <w:sz w:val="28"/>
                <w:szCs w:val="28"/>
                <w:lang w:eastAsia="ru-RU"/>
              </w:rPr>
            </w:pPr>
            <w:r w:rsidRPr="00760D14">
              <w:rPr>
                <w:rFonts w:eastAsia="Times New Roman"/>
                <w:bCs/>
                <w:sz w:val="28"/>
                <w:szCs w:val="28"/>
                <w:lang w:eastAsia="ru-RU"/>
              </w:rPr>
              <w:t>42</w:t>
            </w:r>
          </w:p>
        </w:tc>
      </w:tr>
      <w:tr w:rsidR="002B44A6" w:rsidRPr="00760D14" w14:paraId="4415B6CE" w14:textId="77777777" w:rsidTr="00DF5D7E">
        <w:tc>
          <w:tcPr>
            <w:tcW w:w="8642" w:type="dxa"/>
          </w:tcPr>
          <w:p w14:paraId="43E1CFA2" w14:textId="77777777" w:rsidR="002B44A6" w:rsidRPr="00760D14" w:rsidRDefault="002B44A6" w:rsidP="002B44A6">
            <w:pPr>
              <w:spacing w:line="23" w:lineRule="atLeast"/>
              <w:jc w:val="both"/>
              <w:rPr>
                <w:rFonts w:eastAsia="Times New Roman"/>
                <w:b/>
                <w:sz w:val="28"/>
                <w:szCs w:val="28"/>
                <w:lang w:eastAsia="ru-RU"/>
              </w:rPr>
            </w:pPr>
            <w:r w:rsidRPr="00760D14">
              <w:rPr>
                <w:rFonts w:eastAsia="Times New Roman"/>
                <w:b/>
                <w:sz w:val="28"/>
                <w:szCs w:val="28"/>
                <w:lang w:eastAsia="ru-RU"/>
              </w:rPr>
              <w:t>2 АНАЛИЗ УПРАВЛЕНИЯ КОМПАНИЕЙ В КОНТЕКСТЕ ВЛИЯНИЯ DATA-DRIVEN ПОДХОДА НА ПОКАЗАТЕЛИ ЭФФЕКТИВНОСТИ</w:t>
            </w:r>
          </w:p>
        </w:tc>
        <w:tc>
          <w:tcPr>
            <w:tcW w:w="986" w:type="dxa"/>
          </w:tcPr>
          <w:p w14:paraId="48E75B42" w14:textId="77777777" w:rsidR="002B44A6" w:rsidRPr="00760D14" w:rsidRDefault="002B44A6" w:rsidP="002B44A6">
            <w:pPr>
              <w:spacing w:line="23" w:lineRule="atLeast"/>
              <w:jc w:val="center"/>
              <w:rPr>
                <w:rFonts w:eastAsia="Times New Roman"/>
                <w:bCs/>
                <w:sz w:val="28"/>
                <w:szCs w:val="28"/>
                <w:lang w:eastAsia="ru-RU"/>
              </w:rPr>
            </w:pPr>
          </w:p>
          <w:p w14:paraId="4B919013" w14:textId="77777777" w:rsidR="002B44A6" w:rsidRPr="00760D14" w:rsidRDefault="002B44A6" w:rsidP="002B44A6">
            <w:pPr>
              <w:spacing w:line="23" w:lineRule="atLeast"/>
              <w:jc w:val="center"/>
              <w:rPr>
                <w:rFonts w:eastAsia="Times New Roman"/>
                <w:bCs/>
                <w:sz w:val="28"/>
                <w:szCs w:val="28"/>
                <w:lang w:eastAsia="ru-RU"/>
              </w:rPr>
            </w:pPr>
          </w:p>
          <w:p w14:paraId="6EA4D1E8" w14:textId="6357F7E4" w:rsidR="00DF5D7E" w:rsidRPr="00760D14" w:rsidRDefault="00DF5D7E" w:rsidP="002B44A6">
            <w:pPr>
              <w:spacing w:line="23" w:lineRule="atLeast"/>
              <w:jc w:val="center"/>
              <w:rPr>
                <w:rFonts w:eastAsia="Times New Roman"/>
                <w:bCs/>
                <w:sz w:val="28"/>
                <w:szCs w:val="28"/>
                <w:lang w:eastAsia="ru-RU"/>
              </w:rPr>
            </w:pPr>
            <w:r w:rsidRPr="00760D14">
              <w:rPr>
                <w:rFonts w:eastAsia="Times New Roman"/>
                <w:bCs/>
                <w:sz w:val="28"/>
                <w:szCs w:val="28"/>
                <w:lang w:eastAsia="ru-RU"/>
              </w:rPr>
              <w:t>5</w:t>
            </w:r>
            <w:r w:rsidR="00D45BC8" w:rsidRPr="00760D14">
              <w:rPr>
                <w:rFonts w:eastAsia="Times New Roman"/>
                <w:bCs/>
                <w:sz w:val="28"/>
                <w:szCs w:val="28"/>
                <w:lang w:eastAsia="ru-RU"/>
              </w:rPr>
              <w:t>1</w:t>
            </w:r>
          </w:p>
        </w:tc>
      </w:tr>
      <w:tr w:rsidR="002B44A6" w:rsidRPr="00760D14" w14:paraId="7D2DA532" w14:textId="77777777" w:rsidTr="00DF5D7E">
        <w:tc>
          <w:tcPr>
            <w:tcW w:w="8642" w:type="dxa"/>
          </w:tcPr>
          <w:p w14:paraId="1012CAB1" w14:textId="77777777" w:rsidR="002B44A6" w:rsidRPr="00760D14" w:rsidRDefault="002B44A6" w:rsidP="002B44A6">
            <w:pPr>
              <w:spacing w:line="23" w:lineRule="atLeast"/>
              <w:jc w:val="both"/>
              <w:rPr>
                <w:rFonts w:eastAsia="Times New Roman"/>
                <w:b/>
                <w:sz w:val="28"/>
                <w:szCs w:val="28"/>
                <w:lang w:eastAsia="ru-RU"/>
              </w:rPr>
            </w:pPr>
            <w:r w:rsidRPr="00760D14">
              <w:rPr>
                <w:sz w:val="28"/>
                <w:szCs w:val="28"/>
              </w:rPr>
              <w:t>2.1 Анализ бизнес-среды в Республике Казахстан</w:t>
            </w:r>
          </w:p>
        </w:tc>
        <w:tc>
          <w:tcPr>
            <w:tcW w:w="986" w:type="dxa"/>
          </w:tcPr>
          <w:p w14:paraId="3BF69136" w14:textId="31BA43B9" w:rsidR="002B44A6" w:rsidRPr="00760D14" w:rsidRDefault="00DF5D7E" w:rsidP="002B44A6">
            <w:pPr>
              <w:spacing w:line="23" w:lineRule="atLeast"/>
              <w:jc w:val="center"/>
              <w:rPr>
                <w:rFonts w:eastAsia="Times New Roman"/>
                <w:bCs/>
                <w:sz w:val="28"/>
                <w:szCs w:val="28"/>
                <w:lang w:eastAsia="ru-RU"/>
              </w:rPr>
            </w:pPr>
            <w:r w:rsidRPr="00760D14">
              <w:rPr>
                <w:rFonts w:eastAsia="Times New Roman"/>
                <w:bCs/>
                <w:sz w:val="28"/>
                <w:szCs w:val="28"/>
                <w:lang w:eastAsia="ru-RU"/>
              </w:rPr>
              <w:t>5</w:t>
            </w:r>
            <w:r w:rsidR="00D45BC8" w:rsidRPr="00760D14">
              <w:rPr>
                <w:rFonts w:eastAsia="Times New Roman"/>
                <w:bCs/>
                <w:sz w:val="28"/>
                <w:szCs w:val="28"/>
                <w:lang w:eastAsia="ru-RU"/>
              </w:rPr>
              <w:t>1</w:t>
            </w:r>
          </w:p>
        </w:tc>
      </w:tr>
      <w:tr w:rsidR="002B44A6" w:rsidRPr="00760D14" w14:paraId="1D6F18E7" w14:textId="77777777" w:rsidTr="00DF5D7E">
        <w:tc>
          <w:tcPr>
            <w:tcW w:w="8642" w:type="dxa"/>
          </w:tcPr>
          <w:p w14:paraId="5B277489" w14:textId="77777777" w:rsidR="002B44A6" w:rsidRPr="00760D14" w:rsidRDefault="002B44A6" w:rsidP="002B44A6">
            <w:pPr>
              <w:spacing w:line="23" w:lineRule="atLeast"/>
              <w:jc w:val="both"/>
              <w:rPr>
                <w:rFonts w:eastAsia="Times New Roman"/>
                <w:b/>
                <w:sz w:val="28"/>
                <w:szCs w:val="28"/>
                <w:lang w:eastAsia="ru-RU"/>
              </w:rPr>
            </w:pPr>
            <w:r w:rsidRPr="00760D14">
              <w:rPr>
                <w:sz w:val="28"/>
                <w:szCs w:val="28"/>
              </w:rPr>
              <w:t xml:space="preserve">2.2 Анализ внешней (в том числе оценка необходимости использования data-driven подхода в деятельности казахстанских компаний) и внутренней среды   </w:t>
            </w:r>
          </w:p>
        </w:tc>
        <w:tc>
          <w:tcPr>
            <w:tcW w:w="986" w:type="dxa"/>
          </w:tcPr>
          <w:p w14:paraId="13AE91E6" w14:textId="77777777" w:rsidR="002B44A6" w:rsidRPr="00760D14" w:rsidRDefault="002B44A6" w:rsidP="002B44A6">
            <w:pPr>
              <w:spacing w:line="23" w:lineRule="atLeast"/>
              <w:jc w:val="center"/>
              <w:rPr>
                <w:rFonts w:eastAsia="Times New Roman"/>
                <w:bCs/>
                <w:sz w:val="28"/>
                <w:szCs w:val="28"/>
                <w:lang w:eastAsia="ru-RU"/>
              </w:rPr>
            </w:pPr>
          </w:p>
          <w:p w14:paraId="2B1FEE23" w14:textId="77777777" w:rsidR="002B44A6" w:rsidRPr="00760D14" w:rsidRDefault="002B44A6" w:rsidP="002B44A6">
            <w:pPr>
              <w:spacing w:line="23" w:lineRule="atLeast"/>
              <w:jc w:val="center"/>
              <w:rPr>
                <w:rFonts w:eastAsia="Times New Roman"/>
                <w:bCs/>
                <w:sz w:val="28"/>
                <w:szCs w:val="28"/>
                <w:lang w:eastAsia="ru-RU"/>
              </w:rPr>
            </w:pPr>
          </w:p>
          <w:p w14:paraId="02FF766E" w14:textId="0939ECB5" w:rsidR="002B44A6" w:rsidRPr="00760D14" w:rsidRDefault="00DF5D7E" w:rsidP="002B44A6">
            <w:pPr>
              <w:spacing w:line="23" w:lineRule="atLeast"/>
              <w:jc w:val="center"/>
              <w:rPr>
                <w:rFonts w:eastAsia="Times New Roman"/>
                <w:bCs/>
                <w:sz w:val="28"/>
                <w:szCs w:val="28"/>
                <w:lang w:eastAsia="ru-RU"/>
              </w:rPr>
            </w:pPr>
            <w:r w:rsidRPr="00760D14">
              <w:rPr>
                <w:rFonts w:eastAsia="Times New Roman"/>
                <w:bCs/>
                <w:sz w:val="28"/>
                <w:szCs w:val="28"/>
                <w:lang w:eastAsia="ru-RU"/>
              </w:rPr>
              <w:t>7</w:t>
            </w:r>
            <w:r w:rsidR="00D45BC8" w:rsidRPr="00760D14">
              <w:rPr>
                <w:rFonts w:eastAsia="Times New Roman"/>
                <w:bCs/>
                <w:sz w:val="28"/>
                <w:szCs w:val="28"/>
                <w:lang w:eastAsia="ru-RU"/>
              </w:rPr>
              <w:t>0</w:t>
            </w:r>
          </w:p>
        </w:tc>
      </w:tr>
      <w:tr w:rsidR="002B44A6" w:rsidRPr="00760D14" w14:paraId="70F80B06" w14:textId="77777777" w:rsidTr="00DF5D7E">
        <w:tc>
          <w:tcPr>
            <w:tcW w:w="8642" w:type="dxa"/>
          </w:tcPr>
          <w:p w14:paraId="4A1B1F93" w14:textId="77777777" w:rsidR="002B44A6" w:rsidRPr="00760D14" w:rsidRDefault="002B44A6" w:rsidP="002B44A6">
            <w:pPr>
              <w:spacing w:line="23" w:lineRule="atLeast"/>
              <w:jc w:val="both"/>
              <w:rPr>
                <w:sz w:val="28"/>
                <w:szCs w:val="28"/>
              </w:rPr>
            </w:pPr>
            <w:r w:rsidRPr="00760D14">
              <w:rPr>
                <w:sz w:val="28"/>
                <w:szCs w:val="28"/>
              </w:rPr>
              <w:t>2.3 Оценка влияния data-driven подхода управления компанией на эффективность ее деятельности</w:t>
            </w:r>
          </w:p>
        </w:tc>
        <w:tc>
          <w:tcPr>
            <w:tcW w:w="986" w:type="dxa"/>
          </w:tcPr>
          <w:p w14:paraId="0D972A17" w14:textId="77777777" w:rsidR="002B44A6" w:rsidRPr="00760D14" w:rsidRDefault="002B44A6" w:rsidP="002B44A6">
            <w:pPr>
              <w:spacing w:line="23" w:lineRule="atLeast"/>
              <w:jc w:val="center"/>
              <w:rPr>
                <w:rFonts w:eastAsia="Times New Roman"/>
                <w:bCs/>
                <w:sz w:val="28"/>
                <w:szCs w:val="28"/>
                <w:lang w:eastAsia="ru-RU"/>
              </w:rPr>
            </w:pPr>
          </w:p>
          <w:p w14:paraId="7B36661B" w14:textId="7A8C79F6" w:rsidR="002B44A6" w:rsidRPr="00760D14" w:rsidRDefault="00DF5D7E" w:rsidP="002B44A6">
            <w:pPr>
              <w:spacing w:line="23" w:lineRule="atLeast"/>
              <w:jc w:val="center"/>
              <w:rPr>
                <w:rFonts w:eastAsia="Times New Roman"/>
                <w:bCs/>
                <w:sz w:val="28"/>
                <w:szCs w:val="28"/>
                <w:lang w:eastAsia="ru-RU"/>
              </w:rPr>
            </w:pPr>
            <w:r w:rsidRPr="00760D14">
              <w:rPr>
                <w:rFonts w:eastAsia="Times New Roman"/>
                <w:bCs/>
                <w:sz w:val="28"/>
                <w:szCs w:val="28"/>
                <w:lang w:eastAsia="ru-RU"/>
              </w:rPr>
              <w:t>7</w:t>
            </w:r>
            <w:r w:rsidR="00D45BC8" w:rsidRPr="00760D14">
              <w:rPr>
                <w:rFonts w:eastAsia="Times New Roman"/>
                <w:bCs/>
                <w:sz w:val="28"/>
                <w:szCs w:val="28"/>
                <w:lang w:eastAsia="ru-RU"/>
              </w:rPr>
              <w:t>8</w:t>
            </w:r>
          </w:p>
        </w:tc>
      </w:tr>
      <w:tr w:rsidR="002B44A6" w:rsidRPr="00760D14" w14:paraId="7B26184F" w14:textId="77777777" w:rsidTr="00DF5D7E">
        <w:tc>
          <w:tcPr>
            <w:tcW w:w="8642" w:type="dxa"/>
          </w:tcPr>
          <w:p w14:paraId="76CBD0B3" w14:textId="77777777" w:rsidR="002B44A6" w:rsidRPr="00760D14" w:rsidRDefault="002B44A6" w:rsidP="002B44A6">
            <w:pPr>
              <w:spacing w:line="23" w:lineRule="atLeast"/>
              <w:jc w:val="both"/>
              <w:rPr>
                <w:b/>
                <w:bCs/>
                <w:sz w:val="28"/>
                <w:szCs w:val="28"/>
              </w:rPr>
            </w:pPr>
            <w:r w:rsidRPr="00760D14">
              <w:rPr>
                <w:b/>
                <w:bCs/>
                <w:sz w:val="28"/>
                <w:szCs w:val="28"/>
              </w:rPr>
              <w:t>3 РАЗРАБОТКА РЕКОМЕНДАЦИЙ ИСПОЛЬЗОВАНИЯ DATA-DRIVEN ПОДХОДА В УПРАВЛЕНИИ КОМПАНИИ</w:t>
            </w:r>
          </w:p>
        </w:tc>
        <w:tc>
          <w:tcPr>
            <w:tcW w:w="986" w:type="dxa"/>
          </w:tcPr>
          <w:p w14:paraId="0412560C" w14:textId="77777777" w:rsidR="002B44A6" w:rsidRPr="00760D14" w:rsidRDefault="002B44A6" w:rsidP="002B44A6">
            <w:pPr>
              <w:spacing w:line="23" w:lineRule="atLeast"/>
              <w:jc w:val="center"/>
              <w:rPr>
                <w:rFonts w:eastAsia="Times New Roman"/>
                <w:bCs/>
                <w:sz w:val="28"/>
                <w:szCs w:val="28"/>
                <w:lang w:eastAsia="ru-RU"/>
              </w:rPr>
            </w:pPr>
          </w:p>
          <w:p w14:paraId="4E7BB6F1" w14:textId="158BD55C" w:rsidR="002B44A6" w:rsidRPr="00760D14" w:rsidRDefault="00DF5D7E" w:rsidP="002B44A6">
            <w:pPr>
              <w:spacing w:line="23" w:lineRule="atLeast"/>
              <w:jc w:val="center"/>
              <w:rPr>
                <w:rFonts w:eastAsia="Times New Roman"/>
                <w:bCs/>
                <w:sz w:val="28"/>
                <w:szCs w:val="28"/>
                <w:lang w:eastAsia="ru-RU"/>
              </w:rPr>
            </w:pPr>
            <w:r w:rsidRPr="00760D14">
              <w:rPr>
                <w:rFonts w:eastAsia="Times New Roman"/>
                <w:bCs/>
                <w:sz w:val="28"/>
                <w:szCs w:val="28"/>
                <w:lang w:eastAsia="ru-RU"/>
              </w:rPr>
              <w:t>10</w:t>
            </w:r>
            <w:r w:rsidR="00D45BC8" w:rsidRPr="00760D14">
              <w:rPr>
                <w:rFonts w:eastAsia="Times New Roman"/>
                <w:bCs/>
                <w:sz w:val="28"/>
                <w:szCs w:val="28"/>
                <w:lang w:eastAsia="ru-RU"/>
              </w:rPr>
              <w:t>3</w:t>
            </w:r>
          </w:p>
        </w:tc>
      </w:tr>
      <w:tr w:rsidR="002B44A6" w:rsidRPr="00760D14" w14:paraId="50B0DE68" w14:textId="77777777" w:rsidTr="00DF5D7E">
        <w:tc>
          <w:tcPr>
            <w:tcW w:w="8642" w:type="dxa"/>
          </w:tcPr>
          <w:p w14:paraId="7F7F89F4" w14:textId="77777777" w:rsidR="002B44A6" w:rsidRPr="00760D14" w:rsidRDefault="002B44A6" w:rsidP="002B44A6">
            <w:pPr>
              <w:spacing w:line="23" w:lineRule="atLeast"/>
              <w:jc w:val="both"/>
              <w:rPr>
                <w:sz w:val="28"/>
                <w:szCs w:val="28"/>
              </w:rPr>
            </w:pPr>
            <w:r w:rsidRPr="00760D14">
              <w:rPr>
                <w:sz w:val="28"/>
                <w:szCs w:val="28"/>
              </w:rPr>
              <w:t>3.1 Переход к системе управления на основе data-driven подхода</w:t>
            </w:r>
          </w:p>
        </w:tc>
        <w:tc>
          <w:tcPr>
            <w:tcW w:w="986" w:type="dxa"/>
          </w:tcPr>
          <w:p w14:paraId="5ADC4E33" w14:textId="779A2BAF" w:rsidR="002B44A6" w:rsidRPr="00760D14" w:rsidRDefault="00DF5D7E" w:rsidP="002B44A6">
            <w:pPr>
              <w:spacing w:line="23" w:lineRule="atLeast"/>
              <w:jc w:val="center"/>
              <w:rPr>
                <w:rFonts w:eastAsia="Times New Roman"/>
                <w:bCs/>
                <w:sz w:val="28"/>
                <w:szCs w:val="28"/>
                <w:lang w:eastAsia="ru-RU"/>
              </w:rPr>
            </w:pPr>
            <w:r w:rsidRPr="00760D14">
              <w:rPr>
                <w:rFonts w:eastAsia="Times New Roman"/>
                <w:bCs/>
                <w:sz w:val="28"/>
                <w:szCs w:val="28"/>
                <w:lang w:eastAsia="ru-RU"/>
              </w:rPr>
              <w:t>10</w:t>
            </w:r>
            <w:r w:rsidR="00D45BC8" w:rsidRPr="00760D14">
              <w:rPr>
                <w:rFonts w:eastAsia="Times New Roman"/>
                <w:bCs/>
                <w:sz w:val="28"/>
                <w:szCs w:val="28"/>
                <w:lang w:eastAsia="ru-RU"/>
              </w:rPr>
              <w:t>3</w:t>
            </w:r>
          </w:p>
        </w:tc>
      </w:tr>
      <w:tr w:rsidR="002B44A6" w:rsidRPr="00760D14" w14:paraId="29143CE3" w14:textId="77777777" w:rsidTr="00DF5D7E">
        <w:tc>
          <w:tcPr>
            <w:tcW w:w="8642" w:type="dxa"/>
          </w:tcPr>
          <w:p w14:paraId="2C511A7E" w14:textId="77777777" w:rsidR="002B44A6" w:rsidRPr="00760D14" w:rsidRDefault="002B44A6" w:rsidP="002B44A6">
            <w:pPr>
              <w:spacing w:line="23" w:lineRule="atLeast"/>
              <w:jc w:val="both"/>
              <w:rPr>
                <w:sz w:val="28"/>
                <w:szCs w:val="28"/>
              </w:rPr>
            </w:pPr>
            <w:r w:rsidRPr="00760D14">
              <w:rPr>
                <w:sz w:val="28"/>
                <w:szCs w:val="28"/>
              </w:rPr>
              <w:t>3.2 Рекомендации по улучшению применения data-driven подхода для эффективного управления компанией</w:t>
            </w:r>
          </w:p>
        </w:tc>
        <w:tc>
          <w:tcPr>
            <w:tcW w:w="986" w:type="dxa"/>
          </w:tcPr>
          <w:p w14:paraId="3E721E07" w14:textId="77777777" w:rsidR="002B44A6" w:rsidRPr="00760D14" w:rsidRDefault="002B44A6" w:rsidP="002B44A6">
            <w:pPr>
              <w:spacing w:line="23" w:lineRule="atLeast"/>
              <w:jc w:val="center"/>
              <w:rPr>
                <w:rFonts w:eastAsia="Times New Roman"/>
                <w:bCs/>
                <w:sz w:val="28"/>
                <w:szCs w:val="28"/>
                <w:lang w:eastAsia="ru-RU"/>
              </w:rPr>
            </w:pPr>
          </w:p>
          <w:p w14:paraId="3AF6CC9B" w14:textId="19889D98" w:rsidR="002B44A6" w:rsidRPr="00760D14" w:rsidRDefault="00DF5D7E" w:rsidP="002B44A6">
            <w:pPr>
              <w:spacing w:line="23" w:lineRule="atLeast"/>
              <w:jc w:val="center"/>
              <w:rPr>
                <w:rFonts w:eastAsia="Times New Roman"/>
                <w:bCs/>
                <w:sz w:val="28"/>
                <w:szCs w:val="28"/>
                <w:lang w:eastAsia="ru-RU"/>
              </w:rPr>
            </w:pPr>
            <w:r w:rsidRPr="00760D14">
              <w:rPr>
                <w:rFonts w:eastAsia="Times New Roman"/>
                <w:bCs/>
                <w:sz w:val="28"/>
                <w:szCs w:val="28"/>
                <w:lang w:eastAsia="ru-RU"/>
              </w:rPr>
              <w:t>11</w:t>
            </w:r>
            <w:r w:rsidR="00D45BC8" w:rsidRPr="00760D14">
              <w:rPr>
                <w:rFonts w:eastAsia="Times New Roman"/>
                <w:bCs/>
                <w:sz w:val="28"/>
                <w:szCs w:val="28"/>
                <w:lang w:eastAsia="ru-RU"/>
              </w:rPr>
              <w:t>1</w:t>
            </w:r>
          </w:p>
        </w:tc>
      </w:tr>
      <w:tr w:rsidR="002B44A6" w:rsidRPr="00760D14" w14:paraId="112F1ED1" w14:textId="77777777" w:rsidTr="00DF5D7E">
        <w:tc>
          <w:tcPr>
            <w:tcW w:w="8642" w:type="dxa"/>
          </w:tcPr>
          <w:p w14:paraId="08709D7F" w14:textId="77777777" w:rsidR="002B44A6" w:rsidRPr="00760D14" w:rsidRDefault="002B44A6" w:rsidP="002B44A6">
            <w:pPr>
              <w:spacing w:line="23" w:lineRule="atLeast"/>
              <w:jc w:val="both"/>
              <w:rPr>
                <w:b/>
                <w:bCs/>
                <w:sz w:val="28"/>
                <w:szCs w:val="28"/>
              </w:rPr>
            </w:pPr>
            <w:r w:rsidRPr="00760D14">
              <w:rPr>
                <w:b/>
                <w:bCs/>
                <w:sz w:val="28"/>
                <w:szCs w:val="28"/>
              </w:rPr>
              <w:t>ЗАКЛЮЧЕНИЕ</w:t>
            </w:r>
          </w:p>
        </w:tc>
        <w:tc>
          <w:tcPr>
            <w:tcW w:w="986" w:type="dxa"/>
          </w:tcPr>
          <w:p w14:paraId="6356BA1F" w14:textId="48F976D1" w:rsidR="002B44A6" w:rsidRPr="00760D14" w:rsidRDefault="002B44A6" w:rsidP="002B44A6">
            <w:pPr>
              <w:spacing w:line="23" w:lineRule="atLeast"/>
              <w:jc w:val="center"/>
              <w:rPr>
                <w:rFonts w:eastAsia="Times New Roman"/>
                <w:bCs/>
                <w:sz w:val="28"/>
                <w:szCs w:val="28"/>
                <w:lang w:eastAsia="ru-RU"/>
              </w:rPr>
            </w:pPr>
            <w:r w:rsidRPr="00760D14">
              <w:rPr>
                <w:rFonts w:eastAsia="Times New Roman"/>
                <w:bCs/>
                <w:sz w:val="28"/>
                <w:szCs w:val="28"/>
                <w:lang w:eastAsia="ru-RU"/>
              </w:rPr>
              <w:t>1</w:t>
            </w:r>
            <w:r w:rsidR="00DF5D7E" w:rsidRPr="00760D14">
              <w:rPr>
                <w:rFonts w:eastAsia="Times New Roman"/>
                <w:bCs/>
                <w:sz w:val="28"/>
                <w:szCs w:val="28"/>
                <w:lang w:eastAsia="ru-RU"/>
              </w:rPr>
              <w:t>1</w:t>
            </w:r>
            <w:r w:rsidR="00D45BC8" w:rsidRPr="00760D14">
              <w:rPr>
                <w:rFonts w:eastAsia="Times New Roman"/>
                <w:bCs/>
                <w:sz w:val="28"/>
                <w:szCs w:val="28"/>
                <w:lang w:eastAsia="ru-RU"/>
              </w:rPr>
              <w:t>7</w:t>
            </w:r>
          </w:p>
        </w:tc>
      </w:tr>
      <w:tr w:rsidR="002B44A6" w:rsidRPr="00760D14" w14:paraId="1D703637" w14:textId="77777777" w:rsidTr="00DF5D7E">
        <w:tc>
          <w:tcPr>
            <w:tcW w:w="8642" w:type="dxa"/>
          </w:tcPr>
          <w:p w14:paraId="57BDEC73" w14:textId="77777777" w:rsidR="002B44A6" w:rsidRPr="00760D14" w:rsidRDefault="002B44A6" w:rsidP="002B44A6">
            <w:pPr>
              <w:spacing w:line="23" w:lineRule="atLeast"/>
              <w:jc w:val="both"/>
              <w:rPr>
                <w:b/>
                <w:bCs/>
                <w:sz w:val="28"/>
                <w:szCs w:val="28"/>
              </w:rPr>
            </w:pPr>
            <w:r w:rsidRPr="00760D14">
              <w:rPr>
                <w:b/>
                <w:bCs/>
                <w:sz w:val="28"/>
                <w:szCs w:val="28"/>
              </w:rPr>
              <w:t>СПИСОК ИСПОЛЬЗОВАННЫХ ИСТОЧНИКОВ</w:t>
            </w:r>
          </w:p>
        </w:tc>
        <w:tc>
          <w:tcPr>
            <w:tcW w:w="986" w:type="dxa"/>
          </w:tcPr>
          <w:p w14:paraId="2C24DE48" w14:textId="087CCDEF" w:rsidR="002B44A6" w:rsidRPr="00760D14" w:rsidRDefault="002B44A6" w:rsidP="002B44A6">
            <w:pPr>
              <w:spacing w:line="23" w:lineRule="atLeast"/>
              <w:jc w:val="center"/>
              <w:rPr>
                <w:rFonts w:eastAsia="Times New Roman"/>
                <w:bCs/>
                <w:sz w:val="28"/>
                <w:szCs w:val="28"/>
                <w:lang w:eastAsia="ru-RU"/>
              </w:rPr>
            </w:pPr>
            <w:r w:rsidRPr="00760D14">
              <w:rPr>
                <w:rFonts w:eastAsia="Times New Roman"/>
                <w:bCs/>
                <w:sz w:val="28"/>
                <w:szCs w:val="28"/>
                <w:lang w:eastAsia="ru-RU"/>
              </w:rPr>
              <w:t>1</w:t>
            </w:r>
            <w:r w:rsidR="00DF5D7E" w:rsidRPr="00760D14">
              <w:rPr>
                <w:rFonts w:eastAsia="Times New Roman"/>
                <w:bCs/>
                <w:sz w:val="28"/>
                <w:szCs w:val="28"/>
                <w:lang w:eastAsia="ru-RU"/>
              </w:rPr>
              <w:t>2</w:t>
            </w:r>
            <w:r w:rsidR="00D45BC8" w:rsidRPr="00760D14">
              <w:rPr>
                <w:rFonts w:eastAsia="Times New Roman"/>
                <w:bCs/>
                <w:sz w:val="28"/>
                <w:szCs w:val="28"/>
                <w:lang w:eastAsia="ru-RU"/>
              </w:rPr>
              <w:t>4</w:t>
            </w:r>
          </w:p>
        </w:tc>
      </w:tr>
      <w:tr w:rsidR="002B44A6" w:rsidRPr="00760D14" w14:paraId="2DA83020" w14:textId="77777777" w:rsidTr="00DF5D7E">
        <w:tc>
          <w:tcPr>
            <w:tcW w:w="8642" w:type="dxa"/>
          </w:tcPr>
          <w:p w14:paraId="74DCAF73" w14:textId="0CD7DC8A" w:rsidR="002B44A6" w:rsidRPr="00760D14" w:rsidRDefault="002B44A6" w:rsidP="002B44A6">
            <w:pPr>
              <w:spacing w:line="23" w:lineRule="atLeast"/>
              <w:jc w:val="both"/>
              <w:rPr>
                <w:b/>
                <w:bCs/>
                <w:sz w:val="28"/>
                <w:szCs w:val="28"/>
              </w:rPr>
            </w:pPr>
            <w:r w:rsidRPr="00760D14">
              <w:rPr>
                <w:b/>
                <w:bCs/>
                <w:sz w:val="28"/>
                <w:szCs w:val="28"/>
              </w:rPr>
              <w:t xml:space="preserve">ПРИЛОЖЕНИЕ </w:t>
            </w:r>
            <w:r w:rsidR="00DF5D7E" w:rsidRPr="00760D14">
              <w:rPr>
                <w:b/>
                <w:bCs/>
                <w:sz w:val="28"/>
                <w:szCs w:val="28"/>
              </w:rPr>
              <w:t>А</w:t>
            </w:r>
          </w:p>
        </w:tc>
        <w:tc>
          <w:tcPr>
            <w:tcW w:w="986" w:type="dxa"/>
          </w:tcPr>
          <w:p w14:paraId="5143B5F4" w14:textId="6F7846B6" w:rsidR="002B44A6" w:rsidRPr="00760D14" w:rsidRDefault="002B44A6" w:rsidP="002B44A6">
            <w:pPr>
              <w:spacing w:line="23" w:lineRule="atLeast"/>
              <w:jc w:val="center"/>
              <w:rPr>
                <w:rFonts w:eastAsia="Times New Roman"/>
                <w:bCs/>
                <w:sz w:val="28"/>
                <w:szCs w:val="28"/>
                <w:lang w:eastAsia="ru-RU"/>
              </w:rPr>
            </w:pPr>
            <w:r w:rsidRPr="00760D14">
              <w:rPr>
                <w:rFonts w:eastAsia="Times New Roman"/>
                <w:bCs/>
                <w:sz w:val="28"/>
                <w:szCs w:val="28"/>
                <w:lang w:eastAsia="ru-RU"/>
              </w:rPr>
              <w:t>1</w:t>
            </w:r>
            <w:r w:rsidR="00DF5D7E" w:rsidRPr="00760D14">
              <w:rPr>
                <w:rFonts w:eastAsia="Times New Roman"/>
                <w:bCs/>
                <w:sz w:val="28"/>
                <w:szCs w:val="28"/>
                <w:lang w:eastAsia="ru-RU"/>
              </w:rPr>
              <w:t>3</w:t>
            </w:r>
            <w:r w:rsidR="00D45BC8" w:rsidRPr="00760D14">
              <w:rPr>
                <w:rFonts w:eastAsia="Times New Roman"/>
                <w:bCs/>
                <w:sz w:val="28"/>
                <w:szCs w:val="28"/>
                <w:lang w:eastAsia="ru-RU"/>
              </w:rPr>
              <w:t>0</w:t>
            </w:r>
          </w:p>
        </w:tc>
      </w:tr>
    </w:tbl>
    <w:p w14:paraId="284B1757" w14:textId="77777777" w:rsidR="002B44A6" w:rsidRPr="00760D14" w:rsidRDefault="002B44A6" w:rsidP="002B44A6">
      <w:pPr>
        <w:spacing w:after="0" w:line="23" w:lineRule="atLeast"/>
        <w:jc w:val="center"/>
        <w:rPr>
          <w:rFonts w:ascii="Times New Roman" w:eastAsia="Times New Roman" w:hAnsi="Times New Roman" w:cs="Times New Roman"/>
          <w:b/>
          <w:kern w:val="0"/>
          <w:sz w:val="28"/>
          <w:szCs w:val="28"/>
          <w:lang w:eastAsia="ru-RU"/>
          <w14:ligatures w14:val="none"/>
        </w:rPr>
      </w:pPr>
      <w:r w:rsidRPr="00760D14">
        <w:rPr>
          <w:rFonts w:ascii="Times New Roman" w:eastAsia="Times New Roman" w:hAnsi="Times New Roman" w:cs="Times New Roman"/>
          <w:b/>
          <w:kern w:val="0"/>
          <w:sz w:val="28"/>
          <w:szCs w:val="28"/>
          <w:lang w:eastAsia="ru-RU"/>
          <w14:ligatures w14:val="none"/>
        </w:rPr>
        <w:br w:type="column"/>
        <w:t>НОРМАТИВНЫЕ ССЫЛКИ</w:t>
      </w:r>
    </w:p>
    <w:p w14:paraId="63CB24AB" w14:textId="77777777" w:rsidR="002B44A6" w:rsidRPr="00760D14" w:rsidRDefault="002B44A6" w:rsidP="002B44A6">
      <w:pPr>
        <w:spacing w:after="0" w:line="23" w:lineRule="atLeast"/>
        <w:jc w:val="center"/>
        <w:rPr>
          <w:rFonts w:ascii="Times New Roman" w:eastAsia="Times New Roman" w:hAnsi="Times New Roman" w:cs="Times New Roman"/>
          <w:b/>
          <w:kern w:val="0"/>
          <w:sz w:val="28"/>
          <w:szCs w:val="28"/>
          <w:lang w:eastAsia="ru-RU"/>
          <w14:ligatures w14:val="none"/>
        </w:rPr>
      </w:pPr>
    </w:p>
    <w:p w14:paraId="034A9994" w14:textId="77777777" w:rsidR="002B44A6" w:rsidRPr="00760D14" w:rsidRDefault="002B44A6" w:rsidP="002B44A6">
      <w:pPr>
        <w:spacing w:after="0" w:line="23" w:lineRule="atLeast"/>
        <w:ind w:firstLine="708"/>
        <w:jc w:val="both"/>
        <w:rPr>
          <w:rFonts w:ascii="Times New Roman" w:eastAsia="Times New Roman" w:hAnsi="Times New Roman" w:cs="Times New Roman"/>
          <w:bCs/>
          <w:kern w:val="0"/>
          <w:sz w:val="28"/>
          <w:szCs w:val="28"/>
          <w:lang w:eastAsia="ru-RU"/>
          <w14:ligatures w14:val="none"/>
        </w:rPr>
      </w:pPr>
      <w:r w:rsidRPr="00760D14">
        <w:rPr>
          <w:rFonts w:ascii="Times New Roman" w:eastAsia="Times New Roman" w:hAnsi="Times New Roman" w:cs="Times New Roman"/>
          <w:bCs/>
          <w:kern w:val="0"/>
          <w:sz w:val="28"/>
          <w:szCs w:val="28"/>
          <w:lang w:eastAsia="ru-RU"/>
          <w14:ligatures w14:val="none"/>
        </w:rPr>
        <w:t>В настоящей диссертации и использованы ссылки на следующие стандарты:</w:t>
      </w:r>
    </w:p>
    <w:p w14:paraId="5FF273FE"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Государственный стандарт РФ «Защита информации. Порядок создания автоматизированных систем в защищенном исполнении» (ГОСТ Р 51583–2000)</w:t>
      </w:r>
    </w:p>
    <w:p w14:paraId="7358BE13"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lang w:val="en-US"/>
          <w14:ligatures w14:val="none"/>
        </w:rPr>
      </w:pPr>
      <w:r w:rsidRPr="00760D14">
        <w:rPr>
          <w:rFonts w:ascii="Times New Roman" w:eastAsia="Calibri" w:hAnsi="Times New Roman" w:cs="Times New Roman"/>
          <w:kern w:val="0"/>
          <w:sz w:val="28"/>
          <w:szCs w:val="28"/>
          <w:lang w:val="en-US"/>
          <w14:ligatures w14:val="none"/>
        </w:rPr>
        <w:t xml:space="preserve">ISO/IEC JTC 1 Information technology // Vocabulary - Part 1: Fundamental terms. – 1993. - №11. – 32 </w:t>
      </w:r>
      <w:r w:rsidRPr="00760D14">
        <w:rPr>
          <w:rFonts w:ascii="Times New Roman" w:eastAsia="Calibri" w:hAnsi="Times New Roman" w:cs="Times New Roman"/>
          <w:kern w:val="0"/>
          <w:sz w:val="28"/>
          <w:szCs w:val="28"/>
          <w14:ligatures w14:val="none"/>
        </w:rPr>
        <w:t>р</w:t>
      </w:r>
      <w:r w:rsidRPr="00760D14">
        <w:rPr>
          <w:rFonts w:ascii="Times New Roman" w:eastAsia="Calibri" w:hAnsi="Times New Roman" w:cs="Times New Roman"/>
          <w:kern w:val="0"/>
          <w:sz w:val="28"/>
          <w:szCs w:val="28"/>
          <w:lang w:val="en-US"/>
          <w14:ligatures w14:val="none"/>
        </w:rPr>
        <w:t>.</w:t>
      </w:r>
    </w:p>
    <w:p w14:paraId="2E80D7D7" w14:textId="77777777" w:rsidR="002B44A6" w:rsidRPr="00760D14" w:rsidRDefault="002B44A6" w:rsidP="002B44A6">
      <w:pPr>
        <w:spacing w:after="0" w:line="23" w:lineRule="atLeast"/>
        <w:ind w:firstLine="708"/>
        <w:jc w:val="both"/>
        <w:rPr>
          <w:rFonts w:ascii="Times New Roman" w:eastAsia="Times New Roman" w:hAnsi="Times New Roman" w:cs="Times New Roman"/>
          <w:bCs/>
          <w:kern w:val="0"/>
          <w:sz w:val="28"/>
          <w:szCs w:val="28"/>
          <w:lang w:val="en-US" w:eastAsia="ru-RU"/>
          <w14:ligatures w14:val="none"/>
        </w:rPr>
      </w:pPr>
    </w:p>
    <w:p w14:paraId="1FE50D2D" w14:textId="77777777" w:rsidR="002B44A6" w:rsidRPr="00760D14" w:rsidRDefault="002B44A6" w:rsidP="002B44A6">
      <w:pPr>
        <w:spacing w:after="0" w:line="23" w:lineRule="atLeast"/>
        <w:jc w:val="center"/>
        <w:rPr>
          <w:rFonts w:ascii="Times New Roman" w:eastAsia="Times New Roman" w:hAnsi="Times New Roman" w:cs="Times New Roman"/>
          <w:b/>
          <w:kern w:val="0"/>
          <w:sz w:val="28"/>
          <w:szCs w:val="28"/>
          <w:lang w:eastAsia="ru-RU"/>
          <w14:ligatures w14:val="none"/>
        </w:rPr>
      </w:pPr>
      <w:r w:rsidRPr="00760D14">
        <w:rPr>
          <w:rFonts w:ascii="Times New Roman" w:eastAsia="Times New Roman" w:hAnsi="Times New Roman" w:cs="Times New Roman"/>
          <w:b/>
          <w:kern w:val="0"/>
          <w:sz w:val="28"/>
          <w:szCs w:val="28"/>
          <w:lang w:eastAsia="ru-RU"/>
          <w14:ligatures w14:val="none"/>
        </w:rPr>
        <w:br w:type="column"/>
        <w:t>ОПРЕДЕЛЕНИЯ</w:t>
      </w:r>
    </w:p>
    <w:p w14:paraId="3137486C" w14:textId="77777777" w:rsidR="002B44A6" w:rsidRPr="00760D14" w:rsidRDefault="002B44A6" w:rsidP="002B44A6">
      <w:pPr>
        <w:spacing w:after="0" w:line="23" w:lineRule="atLeast"/>
        <w:jc w:val="center"/>
        <w:rPr>
          <w:rFonts w:ascii="Times New Roman" w:eastAsia="Times New Roman" w:hAnsi="Times New Roman" w:cs="Times New Roman"/>
          <w:b/>
          <w:kern w:val="0"/>
          <w:sz w:val="28"/>
          <w:szCs w:val="28"/>
          <w:lang w:eastAsia="ru-RU"/>
          <w14:ligatures w14:val="none"/>
        </w:rPr>
      </w:pPr>
    </w:p>
    <w:p w14:paraId="30E21F3E" w14:textId="77777777" w:rsidR="002B44A6" w:rsidRPr="00760D14" w:rsidRDefault="002B44A6" w:rsidP="002B44A6">
      <w:pPr>
        <w:spacing w:after="0" w:line="23" w:lineRule="atLeast"/>
        <w:ind w:firstLine="708"/>
        <w:jc w:val="both"/>
        <w:rPr>
          <w:rFonts w:ascii="Times New Roman" w:eastAsia="Times New Roman" w:hAnsi="Times New Roman" w:cs="Times New Roman"/>
          <w:bCs/>
          <w:kern w:val="0"/>
          <w:sz w:val="28"/>
          <w:szCs w:val="28"/>
          <w:lang w:eastAsia="ru-RU"/>
          <w14:ligatures w14:val="none"/>
        </w:rPr>
      </w:pPr>
      <w:r w:rsidRPr="00760D14">
        <w:rPr>
          <w:rFonts w:ascii="Times New Roman" w:eastAsia="Times New Roman" w:hAnsi="Times New Roman" w:cs="Times New Roman"/>
          <w:bCs/>
          <w:kern w:val="0"/>
          <w:sz w:val="28"/>
          <w:szCs w:val="28"/>
          <w:lang w:eastAsia="ru-RU"/>
          <w14:ligatures w14:val="none"/>
        </w:rPr>
        <w:t>В настоящей диссертации применяют следующие термины с соответствующими определениями:</w:t>
      </w:r>
    </w:p>
    <w:p w14:paraId="6DD5565A"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Данные (лат. data, ед. число datum, букв. – данное), сообщение, необходимое для решения некоторой задачи или совокупности задач, представленное в форме, рассчитанной на распознавание, преобразование и интерпретацию решателем (</w:t>
      </w:r>
      <w:hyperlink r:id="rId7" w:history="1">
        <w:r w:rsidRPr="00760D14">
          <w:rPr>
            <w:rFonts w:ascii="Times New Roman" w:eastAsia="Calibri" w:hAnsi="Times New Roman" w:cs="Times New Roman"/>
            <w:kern w:val="0"/>
            <w:sz w:val="28"/>
            <w:szCs w:val="28"/>
            <w14:ligatures w14:val="none"/>
          </w:rPr>
          <w:t>программой</w:t>
        </w:r>
      </w:hyperlink>
      <w:r w:rsidRPr="00760D14">
        <w:rPr>
          <w:rFonts w:ascii="Times New Roman" w:eastAsia="Calibri" w:hAnsi="Times New Roman" w:cs="Times New Roman"/>
          <w:kern w:val="0"/>
          <w:sz w:val="28"/>
          <w:szCs w:val="28"/>
          <w14:ligatures w14:val="none"/>
        </w:rPr>
        <w:t xml:space="preserve"> или человеком).</w:t>
      </w:r>
    </w:p>
    <w:p w14:paraId="2C5EA9D1" w14:textId="77777777" w:rsidR="002B44A6" w:rsidRPr="00760D14" w:rsidRDefault="002B44A6" w:rsidP="002B44A6">
      <w:pPr>
        <w:spacing w:after="0" w:line="23" w:lineRule="atLeast"/>
        <w:ind w:firstLine="708"/>
        <w:jc w:val="both"/>
        <w:rPr>
          <w:rFonts w:ascii="Times New Roman" w:eastAsia="Times New Roman" w:hAnsi="Times New Roman" w:cs="Times New Roman"/>
          <w:bCs/>
          <w:kern w:val="0"/>
          <w:sz w:val="28"/>
          <w:szCs w:val="28"/>
          <w:lang w:eastAsia="ru-RU"/>
          <w14:ligatures w14:val="none"/>
        </w:rPr>
      </w:pPr>
      <w:r w:rsidRPr="00760D14">
        <w:rPr>
          <w:rFonts w:ascii="Times New Roman" w:eastAsia="Times New Roman" w:hAnsi="Times New Roman" w:cs="Times New Roman"/>
          <w:bCs/>
          <w:kern w:val="0"/>
          <w:sz w:val="28"/>
          <w:szCs w:val="28"/>
          <w:lang w:val="en-US" w:eastAsia="ru-RU"/>
          <w14:ligatures w14:val="none"/>
        </w:rPr>
        <w:t>D</w:t>
      </w:r>
      <w:r w:rsidRPr="00760D14">
        <w:rPr>
          <w:rFonts w:ascii="Times New Roman" w:eastAsia="Times New Roman" w:hAnsi="Times New Roman" w:cs="Times New Roman"/>
          <w:bCs/>
          <w:kern w:val="0"/>
          <w:sz w:val="28"/>
          <w:szCs w:val="28"/>
          <w:lang w:eastAsia="ru-RU"/>
          <w14:ligatures w14:val="none"/>
        </w:rPr>
        <w:t>ata-driven management (управление на основе данных) представляет собой управленческую концепцию, в основе которой все бизнес-процессы происходят согласно интеграции данных.</w:t>
      </w:r>
    </w:p>
    <w:p w14:paraId="46A578CA" w14:textId="77777777" w:rsidR="002B44A6" w:rsidRPr="00760D14" w:rsidRDefault="002B44A6" w:rsidP="002B44A6">
      <w:pPr>
        <w:spacing w:after="0" w:line="23" w:lineRule="atLeast"/>
        <w:ind w:firstLine="708"/>
        <w:jc w:val="both"/>
        <w:rPr>
          <w:rFonts w:ascii="Times New Roman" w:eastAsia="Times New Roman" w:hAnsi="Times New Roman" w:cs="Times New Roman"/>
          <w:bCs/>
          <w:kern w:val="0"/>
          <w:sz w:val="28"/>
          <w:szCs w:val="28"/>
          <w:lang w:eastAsia="ru-RU"/>
          <w14:ligatures w14:val="none"/>
        </w:rPr>
      </w:pPr>
      <w:r w:rsidRPr="00760D14">
        <w:rPr>
          <w:rFonts w:ascii="Times New Roman" w:eastAsia="Times New Roman" w:hAnsi="Times New Roman" w:cs="Times New Roman"/>
          <w:bCs/>
          <w:kern w:val="0"/>
          <w:sz w:val="28"/>
          <w:szCs w:val="28"/>
          <w:lang w:val="en-US" w:eastAsia="ru-RU"/>
          <w14:ligatures w14:val="none"/>
        </w:rPr>
        <w:t>D</w:t>
      </w:r>
      <w:r w:rsidRPr="00760D14">
        <w:rPr>
          <w:rFonts w:ascii="Times New Roman" w:eastAsia="Times New Roman" w:hAnsi="Times New Roman" w:cs="Times New Roman"/>
          <w:bCs/>
          <w:kern w:val="0"/>
          <w:sz w:val="28"/>
          <w:szCs w:val="28"/>
          <w:lang w:eastAsia="ru-RU"/>
          <w14:ligatures w14:val="none"/>
        </w:rPr>
        <w:t>ata stewardship – деятельность, связанная с несением ответственности за данные и процессы, обеспечивающие эффективный контроль и использование информационных ресурсов.</w:t>
      </w:r>
    </w:p>
    <w:p w14:paraId="5517AA42" w14:textId="77777777" w:rsidR="002B44A6" w:rsidRPr="00760D14" w:rsidRDefault="002B44A6" w:rsidP="002B44A6">
      <w:pPr>
        <w:spacing w:after="0" w:line="23" w:lineRule="atLeast"/>
        <w:ind w:firstLine="708"/>
        <w:jc w:val="both"/>
        <w:rPr>
          <w:rFonts w:ascii="Times New Roman" w:eastAsia="Times New Roman" w:hAnsi="Times New Roman" w:cs="Times New Roman"/>
          <w:bCs/>
          <w:kern w:val="0"/>
          <w:sz w:val="28"/>
          <w:szCs w:val="28"/>
          <w:lang w:eastAsia="ru-RU"/>
          <w14:ligatures w14:val="none"/>
        </w:rPr>
      </w:pPr>
      <w:r w:rsidRPr="00760D14">
        <w:rPr>
          <w:rFonts w:ascii="Times New Roman" w:eastAsia="Times New Roman" w:hAnsi="Times New Roman" w:cs="Times New Roman"/>
          <w:bCs/>
          <w:kern w:val="0"/>
          <w:sz w:val="28"/>
          <w:szCs w:val="28"/>
          <w:lang w:val="en-US" w:eastAsia="ru-RU"/>
          <w14:ligatures w14:val="none"/>
        </w:rPr>
        <w:t>RP</w:t>
      </w:r>
      <w:r w:rsidRPr="00760D14">
        <w:rPr>
          <w:rFonts w:ascii="Times New Roman" w:eastAsia="Times New Roman" w:hAnsi="Times New Roman" w:cs="Times New Roman"/>
          <w:bCs/>
          <w:kern w:val="0"/>
          <w:sz w:val="28"/>
          <w:szCs w:val="28"/>
          <w:lang w:eastAsia="ru-RU"/>
          <w14:ligatures w14:val="none"/>
        </w:rPr>
        <w:t xml:space="preserve"> – технологии или технологии быстрого прототипирования, или послойного изготовления трехмерных объектов. Эти технологии представляют собой органическое соединение возможностей компьютерных технологий обработки информации и 3-х координатного моделирования (</w:t>
      </w:r>
      <w:r w:rsidRPr="00760D14">
        <w:rPr>
          <w:rFonts w:ascii="Times New Roman" w:eastAsia="Times New Roman" w:hAnsi="Times New Roman" w:cs="Times New Roman"/>
          <w:bCs/>
          <w:kern w:val="0"/>
          <w:sz w:val="28"/>
          <w:szCs w:val="28"/>
          <w:lang w:val="en-US" w:eastAsia="ru-RU"/>
          <w14:ligatures w14:val="none"/>
        </w:rPr>
        <w:t>CAD</w:t>
      </w:r>
      <w:r w:rsidRPr="00760D14">
        <w:rPr>
          <w:rFonts w:ascii="Times New Roman" w:eastAsia="Times New Roman" w:hAnsi="Times New Roman" w:cs="Times New Roman"/>
          <w:bCs/>
          <w:kern w:val="0"/>
          <w:sz w:val="28"/>
          <w:szCs w:val="28"/>
          <w:lang w:eastAsia="ru-RU"/>
          <w14:ligatures w14:val="none"/>
        </w:rPr>
        <w:t>) и современных способов быстрого создания изделий малых серий.</w:t>
      </w:r>
    </w:p>
    <w:p w14:paraId="07EB8DC2" w14:textId="77777777" w:rsidR="002B44A6" w:rsidRPr="00760D14" w:rsidRDefault="002B44A6" w:rsidP="002B44A6">
      <w:pPr>
        <w:spacing w:after="0" w:line="23" w:lineRule="atLeast"/>
        <w:jc w:val="center"/>
        <w:rPr>
          <w:rFonts w:ascii="Times New Roman" w:eastAsia="Times New Roman" w:hAnsi="Times New Roman" w:cs="Times New Roman"/>
          <w:b/>
          <w:kern w:val="0"/>
          <w:sz w:val="28"/>
          <w:szCs w:val="28"/>
          <w:lang w:eastAsia="ru-RU"/>
          <w14:ligatures w14:val="none"/>
        </w:rPr>
      </w:pPr>
      <w:r w:rsidRPr="00760D14">
        <w:rPr>
          <w:rFonts w:ascii="Times New Roman" w:eastAsia="Times New Roman" w:hAnsi="Times New Roman" w:cs="Times New Roman"/>
          <w:b/>
          <w:kern w:val="0"/>
          <w:sz w:val="28"/>
          <w:szCs w:val="28"/>
          <w:lang w:eastAsia="ru-RU"/>
          <w14:ligatures w14:val="none"/>
        </w:rPr>
        <w:br w:type="column"/>
        <w:t>ОБОЗНАЧЕНИЯ И СОКРАЩЕНИЯ</w:t>
      </w:r>
    </w:p>
    <w:p w14:paraId="72A9EE8A" w14:textId="77777777" w:rsidR="002B44A6" w:rsidRPr="00760D14" w:rsidRDefault="002B44A6" w:rsidP="002B44A6">
      <w:pPr>
        <w:spacing w:after="0" w:line="23" w:lineRule="atLeast"/>
        <w:jc w:val="center"/>
        <w:rPr>
          <w:rFonts w:ascii="Times New Roman" w:eastAsia="Times New Roman" w:hAnsi="Times New Roman" w:cs="Times New Roman"/>
          <w:b/>
          <w:kern w:val="0"/>
          <w:sz w:val="28"/>
          <w:szCs w:val="28"/>
          <w:lang w:eastAsia="ru-RU"/>
          <w14:ligatures w14:val="none"/>
        </w:rPr>
      </w:pPr>
    </w:p>
    <w:p w14:paraId="462E0F56" w14:textId="77777777" w:rsidR="00B1117A" w:rsidRPr="00760D14" w:rsidRDefault="00B1117A"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БДР – бюджет доходов и расходов </w:t>
      </w:r>
    </w:p>
    <w:p w14:paraId="6AA8EACA" w14:textId="77777777" w:rsidR="00B1117A" w:rsidRPr="00760D14" w:rsidRDefault="00B1117A"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Times New Roman" w:hAnsi="Times New Roman" w:cs="Times New Roman"/>
          <w:kern w:val="0"/>
          <w:sz w:val="28"/>
          <w:szCs w:val="28"/>
          <w:lang w:eastAsia="ru-RU"/>
          <w14:ligatures w14:val="none"/>
        </w:rPr>
        <w:t>ВВП – внутренний валовый продукт</w:t>
      </w:r>
      <w:r w:rsidRPr="00760D14">
        <w:rPr>
          <w:rFonts w:ascii="Times New Roman" w:eastAsia="Calibri" w:hAnsi="Times New Roman" w:cs="Times New Roman"/>
          <w:kern w:val="0"/>
          <w:sz w:val="28"/>
          <w:szCs w:val="28"/>
          <w14:ligatures w14:val="none"/>
        </w:rPr>
        <w:t xml:space="preserve"> </w:t>
      </w:r>
    </w:p>
    <w:p w14:paraId="11586B71" w14:textId="1C2FA3BA" w:rsidR="00B1117A" w:rsidRPr="00760D14" w:rsidRDefault="00B1117A"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ДЗО – дочерние зависимые организации</w:t>
      </w:r>
    </w:p>
    <w:p w14:paraId="65E074A0" w14:textId="77777777" w:rsidR="00B1117A" w:rsidRPr="00760D14" w:rsidRDefault="00B1117A" w:rsidP="00B1117A">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Calibri" w:hAnsi="Times New Roman" w:cs="Times New Roman"/>
          <w:kern w:val="0"/>
          <w:sz w:val="28"/>
          <w:szCs w:val="28"/>
          <w14:ligatures w14:val="none"/>
        </w:rPr>
        <w:t>ИСП – интегрированная система планирования</w:t>
      </w:r>
      <w:r w:rsidRPr="00760D14">
        <w:rPr>
          <w:rFonts w:ascii="Times New Roman" w:eastAsia="Times New Roman" w:hAnsi="Times New Roman" w:cs="Times New Roman"/>
          <w:kern w:val="0"/>
          <w:sz w:val="28"/>
          <w:szCs w:val="28"/>
          <w:lang w:eastAsia="ru-RU"/>
          <w14:ligatures w14:val="none"/>
        </w:rPr>
        <w:t xml:space="preserve"> </w:t>
      </w:r>
    </w:p>
    <w:p w14:paraId="27E90C4D" w14:textId="1A5E1DD4" w:rsidR="002D2222" w:rsidRPr="00760D14" w:rsidRDefault="002D2222" w:rsidP="00B1117A">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КХД – корпоративное хранилище данных</w:t>
      </w:r>
    </w:p>
    <w:p w14:paraId="768D4BF2" w14:textId="5F6CA41A" w:rsidR="00B1117A" w:rsidRPr="00760D14" w:rsidRDefault="00B1117A" w:rsidP="00B1117A">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МСБ – малый и средний бизнес</w:t>
      </w:r>
    </w:p>
    <w:p w14:paraId="17D44D44" w14:textId="25A770B0" w:rsidR="00B1117A" w:rsidRPr="00760D14" w:rsidRDefault="00B1117A" w:rsidP="00B1117A">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Times New Roman" w:hAnsi="Times New Roman" w:cs="Times New Roman"/>
          <w:kern w:val="0"/>
          <w:sz w:val="28"/>
          <w:szCs w:val="28"/>
          <w:lang w:eastAsia="ru-RU"/>
          <w14:ligatures w14:val="none"/>
        </w:rPr>
        <w:t>НШС – нештатные ситуации</w:t>
      </w:r>
    </w:p>
    <w:p w14:paraId="3FD127D9" w14:textId="25803F76" w:rsidR="00B1117A" w:rsidRPr="00760D14" w:rsidRDefault="00B1117A"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ПРГР – план развития горных работ</w:t>
      </w:r>
    </w:p>
    <w:p w14:paraId="197774CC" w14:textId="1A56A418" w:rsidR="003D4D9D" w:rsidRPr="00760D14" w:rsidRDefault="003D4D9D"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ПО – программное обеспечение</w:t>
      </w:r>
    </w:p>
    <w:p w14:paraId="78ECB1D8" w14:textId="187F39E3" w:rsidR="003D4D9D" w:rsidRPr="00760D14" w:rsidRDefault="003D4D9D"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ЦТ – цифровая трансформация</w:t>
      </w:r>
    </w:p>
    <w:p w14:paraId="17CC76C0" w14:textId="4859E2D3" w:rsidR="00B1117A" w:rsidRPr="00760D14" w:rsidRDefault="00C41D85"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Times New Roman" w:hAnsi="Times New Roman" w:cs="Times New Roman"/>
          <w:kern w:val="0"/>
          <w:sz w:val="28"/>
          <w:szCs w:val="28"/>
          <w:lang w:val="en-US" w:eastAsia="ru-RU"/>
          <w14:ligatures w14:val="none"/>
        </w:rPr>
        <w:t>CDO</w:t>
      </w:r>
      <w:r w:rsidRPr="00760D14">
        <w:rPr>
          <w:rFonts w:ascii="Times New Roman" w:eastAsia="Times New Roman" w:hAnsi="Times New Roman" w:cs="Times New Roman"/>
          <w:kern w:val="0"/>
          <w:sz w:val="28"/>
          <w:szCs w:val="28"/>
          <w:lang w:eastAsia="ru-RU"/>
          <w14:ligatures w14:val="none"/>
        </w:rPr>
        <w:t xml:space="preserve"> – </w:t>
      </w:r>
      <w:r w:rsidR="00B1117A" w:rsidRPr="00760D14">
        <w:rPr>
          <w:rFonts w:ascii="Times New Roman" w:eastAsia="Times New Roman" w:hAnsi="Times New Roman" w:cs="Times New Roman"/>
          <w:kern w:val="0"/>
          <w:sz w:val="28"/>
          <w:szCs w:val="28"/>
          <w:lang w:eastAsia="ru-RU"/>
          <w14:ligatures w14:val="none"/>
        </w:rPr>
        <w:t>Chief Data Officer – должность директора по данным</w:t>
      </w:r>
      <w:r w:rsidR="00B1117A" w:rsidRPr="00760D14">
        <w:rPr>
          <w:rFonts w:ascii="Times New Roman" w:eastAsia="Calibri" w:hAnsi="Times New Roman" w:cs="Times New Roman"/>
          <w:kern w:val="0"/>
          <w:sz w:val="28"/>
          <w:szCs w:val="28"/>
          <w14:ligatures w14:val="none"/>
        </w:rPr>
        <w:t xml:space="preserve"> </w:t>
      </w:r>
    </w:p>
    <w:p w14:paraId="0457487A" w14:textId="3DF51371" w:rsidR="002B44A6" w:rsidRPr="00760D14" w:rsidRDefault="002B44A6"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DAMA – это международная ассоциация по управлению данными</w:t>
      </w:r>
    </w:p>
    <w:p w14:paraId="1ECDD5E9" w14:textId="7661B744" w:rsidR="00C41D85" w:rsidRPr="00760D14" w:rsidRDefault="00C41D85"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DDM – </w:t>
      </w:r>
      <w:r w:rsidRPr="00760D14">
        <w:rPr>
          <w:rFonts w:ascii="Times New Roman" w:eastAsia="Calibri" w:hAnsi="Times New Roman" w:cs="Times New Roman"/>
          <w:kern w:val="0"/>
          <w:sz w:val="28"/>
          <w:szCs w:val="28"/>
          <w:lang w:val="en-US"/>
          <w14:ligatures w14:val="none"/>
        </w:rPr>
        <w:t>d</w:t>
      </w:r>
      <w:r w:rsidRPr="00760D14">
        <w:rPr>
          <w:rFonts w:ascii="Times New Roman" w:eastAsia="Calibri" w:hAnsi="Times New Roman" w:cs="Times New Roman"/>
          <w:kern w:val="0"/>
          <w:sz w:val="28"/>
          <w:szCs w:val="28"/>
          <w14:ligatures w14:val="none"/>
        </w:rPr>
        <w:t>ata-driven management</w:t>
      </w:r>
    </w:p>
    <w:p w14:paraId="238419E8" w14:textId="77777777" w:rsidR="002B44A6" w:rsidRPr="00760D14" w:rsidRDefault="002B44A6"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DMBOK (Data Management Body of Knowledge) – это справочное руководство, предоставляющее подробное описание и руководство по управлению данными в организации.</w:t>
      </w:r>
    </w:p>
    <w:p w14:paraId="02B63EAE" w14:textId="77777777" w:rsidR="00B1117A" w:rsidRPr="00760D14" w:rsidRDefault="00B1117A"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EVA (сокр. от англ. economic value added) – метод оценки экономической прибыли </w:t>
      </w:r>
    </w:p>
    <w:p w14:paraId="5628C55A" w14:textId="77777777" w:rsidR="00B1117A" w:rsidRPr="00760D14" w:rsidRDefault="00B1117A"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lang w:val="en-US"/>
          <w14:ligatures w14:val="none"/>
        </w:rPr>
        <w:t xml:space="preserve">FPR – </w:t>
      </w:r>
      <w:r w:rsidRPr="00760D14">
        <w:rPr>
          <w:rFonts w:ascii="Times New Roman" w:eastAsia="Calibri" w:hAnsi="Times New Roman" w:cs="Times New Roman"/>
          <w:kern w:val="0"/>
          <w:sz w:val="28"/>
          <w:szCs w:val="28"/>
          <w14:ligatures w14:val="none"/>
        </w:rPr>
        <w:t>это</w:t>
      </w:r>
      <w:r w:rsidRPr="00760D14">
        <w:rPr>
          <w:rFonts w:ascii="Times New Roman" w:eastAsia="Calibri" w:hAnsi="Times New Roman" w:cs="Times New Roman"/>
          <w:kern w:val="0"/>
          <w:sz w:val="28"/>
          <w:szCs w:val="28"/>
          <w:lang w:val="en-US"/>
          <w14:ligatures w14:val="none"/>
        </w:rPr>
        <w:t xml:space="preserve"> </w:t>
      </w:r>
      <w:r w:rsidRPr="00760D14">
        <w:rPr>
          <w:rFonts w:ascii="Times New Roman" w:eastAsia="Calibri" w:hAnsi="Times New Roman" w:cs="Times New Roman"/>
          <w:kern w:val="0"/>
          <w:sz w:val="28"/>
          <w:szCs w:val="28"/>
          <w14:ligatures w14:val="none"/>
        </w:rPr>
        <w:t>аббревиатура</w:t>
      </w:r>
      <w:r w:rsidRPr="00760D14">
        <w:rPr>
          <w:rFonts w:ascii="Times New Roman" w:eastAsia="Calibri" w:hAnsi="Times New Roman" w:cs="Times New Roman"/>
          <w:kern w:val="0"/>
          <w:sz w:val="28"/>
          <w:szCs w:val="28"/>
          <w:lang w:val="en-US"/>
          <w14:ligatures w14:val="none"/>
        </w:rPr>
        <w:t xml:space="preserve"> </w:t>
      </w:r>
      <w:r w:rsidRPr="00760D14">
        <w:rPr>
          <w:rFonts w:ascii="Times New Roman" w:eastAsia="Calibri" w:hAnsi="Times New Roman" w:cs="Times New Roman"/>
          <w:kern w:val="0"/>
          <w:sz w:val="28"/>
          <w:szCs w:val="28"/>
          <w14:ligatures w14:val="none"/>
        </w:rPr>
        <w:t>от</w:t>
      </w:r>
      <w:r w:rsidRPr="00760D14">
        <w:rPr>
          <w:rFonts w:ascii="Times New Roman" w:eastAsia="Calibri" w:hAnsi="Times New Roman" w:cs="Times New Roman"/>
          <w:kern w:val="0"/>
          <w:sz w:val="28"/>
          <w:szCs w:val="28"/>
          <w:lang w:val="en-US"/>
          <w14:ligatures w14:val="none"/>
        </w:rPr>
        <w:t xml:space="preserve"> False Positive Rate. </w:t>
      </w:r>
      <w:r w:rsidRPr="00760D14">
        <w:rPr>
          <w:rFonts w:ascii="Times New Roman" w:eastAsia="Calibri" w:hAnsi="Times New Roman" w:cs="Times New Roman"/>
          <w:kern w:val="0"/>
          <w:sz w:val="28"/>
          <w:szCs w:val="28"/>
          <w14:ligatures w14:val="none"/>
        </w:rPr>
        <w:t>Метрика производительности, используемая для оценки эффективности модели бинарной классификации. Он измеряет долю фактических отрицательных случаев, которые модель ошибочно идентифицирует как положительные</w:t>
      </w:r>
    </w:p>
    <w:p w14:paraId="1BE7AA7B" w14:textId="52FD300A" w:rsidR="002B44A6" w:rsidRPr="00760D14" w:rsidRDefault="00B1117A"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HiPPO (highest paid person’s opinion) – мнение самого высокооплачиваемого сотрудника</w:t>
      </w:r>
    </w:p>
    <w:p w14:paraId="104CAE78" w14:textId="7B2DF0E3" w:rsidR="002D2222" w:rsidRPr="00760D14" w:rsidRDefault="002D2222"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lang w:val="en-US"/>
          <w14:ligatures w14:val="none"/>
        </w:rPr>
        <w:t>IoT</w:t>
      </w:r>
      <w:r w:rsidRPr="00760D14">
        <w:rPr>
          <w:rFonts w:ascii="Times New Roman" w:eastAsia="Calibri" w:hAnsi="Times New Roman" w:cs="Times New Roman"/>
          <w:kern w:val="0"/>
          <w:sz w:val="28"/>
          <w:szCs w:val="28"/>
          <w14:ligatures w14:val="none"/>
        </w:rPr>
        <w:t xml:space="preserve"> – Интернет вещей</w:t>
      </w:r>
    </w:p>
    <w:p w14:paraId="1C4666AB" w14:textId="40A8B075" w:rsidR="00B1117A" w:rsidRPr="00760D14" w:rsidRDefault="00B1117A"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NPV (Net Present Value) – чистая приведенная стоимость</w:t>
      </w:r>
    </w:p>
    <w:p w14:paraId="714341BD" w14:textId="54627521" w:rsidR="00B1117A" w:rsidRPr="00760D14" w:rsidRDefault="00B1117A"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Times New Roman" w:hAnsi="Times New Roman" w:cs="Times New Roman"/>
          <w:kern w:val="0"/>
          <w:sz w:val="28"/>
          <w:szCs w:val="28"/>
          <w:lang w:eastAsia="ru-RU"/>
          <w14:ligatures w14:val="none"/>
        </w:rPr>
        <w:t>TPR (Total Physical Response) – метод полного физического реагирования</w:t>
      </w:r>
    </w:p>
    <w:p w14:paraId="15927504" w14:textId="60344AE1" w:rsidR="002B44A6" w:rsidRPr="00760D14" w:rsidRDefault="002B44A6" w:rsidP="002B44A6">
      <w:pPr>
        <w:spacing w:after="0" w:line="23" w:lineRule="atLeast"/>
        <w:ind w:firstLine="680"/>
        <w:jc w:val="both"/>
        <w:rPr>
          <w:rFonts w:ascii="Times New Roman" w:eastAsia="Times New Roman" w:hAnsi="Times New Roman" w:cs="Times New Roman"/>
          <w:b/>
          <w:kern w:val="0"/>
          <w:sz w:val="28"/>
          <w:szCs w:val="28"/>
          <w:lang w:eastAsia="ru-RU"/>
          <w14:ligatures w14:val="none"/>
        </w:rPr>
      </w:pPr>
      <w:r w:rsidRPr="00760D14">
        <w:rPr>
          <w:rFonts w:ascii="Times New Roman" w:eastAsia="Calibri" w:hAnsi="Times New Roman" w:cs="Times New Roman"/>
          <w:kern w:val="0"/>
          <w:sz w:val="28"/>
          <w:szCs w:val="28"/>
          <w:lang w:val="en-US"/>
          <w14:ligatures w14:val="none"/>
        </w:rPr>
        <w:t>VDMML</w:t>
      </w:r>
      <w:r w:rsidRPr="00760D14">
        <w:rPr>
          <w:rFonts w:ascii="Times New Roman" w:eastAsia="Calibri" w:hAnsi="Times New Roman" w:cs="Times New Roman"/>
          <w:kern w:val="0"/>
          <w:sz w:val="28"/>
          <w:szCs w:val="28"/>
          <w14:ligatures w14:val="none"/>
        </w:rPr>
        <w:t xml:space="preserve"> – (</w:t>
      </w:r>
      <w:r w:rsidRPr="00760D14">
        <w:rPr>
          <w:rFonts w:ascii="Times New Roman" w:eastAsia="Calibri" w:hAnsi="Times New Roman" w:cs="Times New Roman"/>
          <w:kern w:val="0"/>
          <w:sz w:val="28"/>
          <w:szCs w:val="28"/>
          <w:lang w:val="en-US"/>
          <w14:ligatures w14:val="none"/>
        </w:rPr>
        <w:t>Visual</w:t>
      </w: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lang w:val="en-US"/>
          <w14:ligatures w14:val="none"/>
        </w:rPr>
        <w:t>Data</w:t>
      </w: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lang w:val="en-US"/>
          <w14:ligatures w14:val="none"/>
        </w:rPr>
        <w:t>Mining</w:t>
      </w: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lang w:val="en-US"/>
          <w14:ligatures w14:val="none"/>
        </w:rPr>
        <w:t>and</w:t>
      </w: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lang w:val="en-US"/>
          <w14:ligatures w14:val="none"/>
        </w:rPr>
        <w:t>Machine</w:t>
      </w: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lang w:val="en-US"/>
          <w14:ligatures w14:val="none"/>
        </w:rPr>
        <w:t>Learning</w:t>
      </w:r>
      <w:r w:rsidRPr="00760D14">
        <w:rPr>
          <w:rFonts w:ascii="Times New Roman" w:eastAsia="Calibri" w:hAnsi="Times New Roman" w:cs="Times New Roman"/>
          <w:kern w:val="0"/>
          <w:sz w:val="28"/>
          <w:szCs w:val="28"/>
          <w14:ligatures w14:val="none"/>
        </w:rPr>
        <w:t>) – полнофункциональный графический интерфейс, который обеспечивает выполнение всех этапов анализа данных</w:t>
      </w:r>
      <w:r w:rsidRPr="00760D14">
        <w:rPr>
          <w:rFonts w:ascii="Times New Roman" w:eastAsia="Times New Roman" w:hAnsi="Times New Roman" w:cs="Times New Roman"/>
          <w:b/>
          <w:kern w:val="0"/>
          <w:sz w:val="28"/>
          <w:szCs w:val="28"/>
          <w:lang w:eastAsia="ru-RU"/>
          <w14:ligatures w14:val="none"/>
        </w:rPr>
        <w:t xml:space="preserve"> </w:t>
      </w:r>
    </w:p>
    <w:p w14:paraId="2E9FCB75" w14:textId="77777777" w:rsidR="002B44A6" w:rsidRPr="00760D14" w:rsidRDefault="002B44A6" w:rsidP="002B44A6">
      <w:pPr>
        <w:spacing w:after="0" w:line="23" w:lineRule="atLeast"/>
        <w:ind w:firstLine="680"/>
        <w:jc w:val="both"/>
        <w:rPr>
          <w:rFonts w:ascii="Times New Roman" w:eastAsia="Times New Roman" w:hAnsi="Times New Roman" w:cs="Times New Roman"/>
          <w:b/>
          <w:kern w:val="0"/>
          <w:sz w:val="28"/>
          <w:szCs w:val="28"/>
          <w:lang w:eastAsia="ru-RU"/>
          <w14:ligatures w14:val="none"/>
        </w:rPr>
      </w:pPr>
    </w:p>
    <w:p w14:paraId="434D1967" w14:textId="77777777" w:rsidR="002B44A6" w:rsidRPr="00760D14" w:rsidRDefault="002B44A6" w:rsidP="002B44A6">
      <w:pPr>
        <w:spacing w:after="0" w:line="23" w:lineRule="atLeast"/>
        <w:ind w:firstLine="680"/>
        <w:jc w:val="center"/>
        <w:rPr>
          <w:rFonts w:ascii="Times New Roman" w:eastAsia="Calibri" w:hAnsi="Times New Roman" w:cs="Times New Roman"/>
          <w:b/>
          <w:kern w:val="0"/>
          <w:sz w:val="28"/>
          <w:szCs w:val="28"/>
          <w14:ligatures w14:val="none"/>
        </w:rPr>
      </w:pPr>
      <w:r w:rsidRPr="00760D14">
        <w:rPr>
          <w:rFonts w:ascii="Times New Roman" w:eastAsia="Times New Roman" w:hAnsi="Times New Roman" w:cs="Times New Roman"/>
          <w:b/>
          <w:kern w:val="0"/>
          <w:sz w:val="28"/>
          <w:szCs w:val="28"/>
          <w:lang w:eastAsia="ru-RU"/>
          <w14:ligatures w14:val="none"/>
        </w:rPr>
        <w:br w:type="column"/>
      </w:r>
      <w:r w:rsidRPr="00760D14">
        <w:rPr>
          <w:rFonts w:ascii="Times New Roman" w:eastAsia="Calibri" w:hAnsi="Times New Roman" w:cs="Times New Roman"/>
          <w:b/>
          <w:kern w:val="0"/>
          <w:sz w:val="28"/>
          <w:szCs w:val="28"/>
          <w14:ligatures w14:val="none"/>
        </w:rPr>
        <w:t>ВВЕДЕНИЕ</w:t>
      </w:r>
    </w:p>
    <w:p w14:paraId="7FD44C58" w14:textId="77777777" w:rsidR="002B44A6" w:rsidRPr="00760D14" w:rsidRDefault="002B44A6" w:rsidP="002B44A6">
      <w:pPr>
        <w:spacing w:after="0" w:line="23" w:lineRule="atLeast"/>
        <w:jc w:val="center"/>
        <w:rPr>
          <w:rFonts w:ascii="Times New Roman" w:eastAsia="Calibri" w:hAnsi="Times New Roman" w:cs="Times New Roman"/>
          <w:b/>
          <w:kern w:val="0"/>
          <w:sz w:val="28"/>
          <w:szCs w:val="28"/>
          <w14:ligatures w14:val="none"/>
        </w:rPr>
      </w:pPr>
    </w:p>
    <w:p w14:paraId="0E81DA90" w14:textId="77777777" w:rsidR="002B44A6" w:rsidRPr="00760D14" w:rsidRDefault="002B44A6" w:rsidP="002B44A6">
      <w:pPr>
        <w:spacing w:after="0" w:line="23" w:lineRule="atLeast"/>
        <w:ind w:firstLine="709"/>
        <w:jc w:val="both"/>
        <w:rPr>
          <w:rFonts w:ascii="Times New Roman" w:eastAsia="Calibri" w:hAnsi="Times New Roman" w:cs="Times New Roman"/>
          <w:b/>
          <w:kern w:val="0"/>
          <w:sz w:val="28"/>
          <w:szCs w:val="28"/>
          <w14:ligatures w14:val="none"/>
        </w:rPr>
      </w:pPr>
      <w:r w:rsidRPr="00760D14">
        <w:rPr>
          <w:rFonts w:ascii="Times New Roman" w:eastAsia="Calibri" w:hAnsi="Times New Roman" w:cs="Times New Roman"/>
          <w:b/>
          <w:kern w:val="0"/>
          <w:sz w:val="28"/>
          <w:szCs w:val="28"/>
          <w14:ligatures w14:val="none"/>
        </w:rPr>
        <w:t xml:space="preserve">Актуальность </w:t>
      </w:r>
    </w:p>
    <w:p w14:paraId="26AA6CE7" w14:textId="48C8F635"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Рассмотрение</w:t>
      </w:r>
      <w:r w:rsidR="0081288F" w:rsidRPr="00760D14">
        <w:rPr>
          <w:rFonts w:ascii="Times New Roman" w:eastAsia="Calibri" w:hAnsi="Times New Roman" w:cs="Times New Roman"/>
          <w:kern w:val="0"/>
          <w:sz w:val="28"/>
          <w:szCs w:val="28"/>
          <w14:ligatures w14:val="none"/>
        </w:rPr>
        <w:t xml:space="preserve"> концепции управления компанией через призму кибернетической системы, представляющей </w:t>
      </w:r>
      <w:r w:rsidR="00C15D60" w:rsidRPr="00760D14">
        <w:rPr>
          <w:rFonts w:ascii="Times New Roman" w:eastAsia="Calibri" w:hAnsi="Times New Roman" w:cs="Times New Roman"/>
          <w:kern w:val="0"/>
          <w:sz w:val="28"/>
          <w:szCs w:val="28"/>
          <w14:ligatures w14:val="none"/>
        </w:rPr>
        <w:t>собой множество</w:t>
      </w:r>
      <w:r w:rsidRPr="00760D14">
        <w:rPr>
          <w:rFonts w:ascii="Times New Roman" w:eastAsia="Calibri" w:hAnsi="Times New Roman" w:cs="Times New Roman"/>
          <w:kern w:val="0"/>
          <w:sz w:val="28"/>
          <w:szCs w:val="28"/>
          <w14:ligatures w14:val="none"/>
        </w:rPr>
        <w:t xml:space="preserve"> взаимосвязанных объектов (элементов системы), способных воспринимать, запоминать и перерабатывать информацию, а также обмениваться ею на современном этапе развития науки и практики представляется очень интересным и актуальным. Основа управления в кибернетике – информация и ее движение. </w:t>
      </w:r>
      <w:r w:rsidR="0081288F" w:rsidRPr="00760D14">
        <w:rPr>
          <w:rFonts w:ascii="Times New Roman" w:eastAsia="Calibri" w:hAnsi="Times New Roman" w:cs="Times New Roman"/>
          <w:kern w:val="0"/>
          <w:sz w:val="28"/>
          <w:szCs w:val="28"/>
          <w14:ligatures w14:val="none"/>
        </w:rPr>
        <w:t>Управление в контексте кибернетики представляет собой процесс перевода</w:t>
      </w:r>
      <w:r w:rsidRPr="00760D14">
        <w:rPr>
          <w:rFonts w:ascii="Times New Roman" w:eastAsia="Calibri" w:hAnsi="Times New Roman" w:cs="Times New Roman"/>
          <w:kern w:val="0"/>
          <w:sz w:val="28"/>
          <w:szCs w:val="28"/>
          <w14:ligatures w14:val="none"/>
        </w:rPr>
        <w:t xml:space="preserve"> системы из одного состояния в другое посредством целенаправленного воздействия управляющего. Оптимальное управление – это перевод системы в новое состояние с выполнением некоторого критерия оптимальности, например минимизации затрат времени, труда, веществ или энергии. Сложная динамическая система – это любой реальный объект, элементы которого изучаются в такой высокой степени взаимосвязи и подвижности, что изменение одного элемента приводит к изменению других [1].</w:t>
      </w:r>
    </w:p>
    <w:p w14:paraId="7320A24C" w14:textId="77777777" w:rsidR="002B44A6" w:rsidRPr="00760D14" w:rsidRDefault="002B44A6" w:rsidP="0081288F">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Таким образом, рассматривая экономическое понятие управления компанией через основы кибернетики и информатики, становится очевидным, что система управления предполагает наличие в качестве подсистем трех равнозначных элементов: объекта управления, субъекта управления, и подсистемы, в рамках которой происходит их взаимное воздействие. Сущность взаимодействия не исчерпывается однонаправленным воздействием объекта на субъект. Такая моновекторность противоречила бы принципу управления, утверждающему необходимость обратной связи в системе. Лучшей формулировкой в данном случае было бы «целенаправленное взаимодействие» субъекта и объекта управления.</w:t>
      </w:r>
    </w:p>
    <w:p w14:paraId="45FF2948"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Так, в соответствии со сделанными выше заключениями можно обобщить и представить управление организацией, как объект управления и субъект управления, которые находятся в целенаправленной взаимосвязи друг с другом. В качестве данного взаимодействия в управлении компанией через призму цифровизации следует назвать Data-driven management (DDM).</w:t>
      </w:r>
    </w:p>
    <w:p w14:paraId="68DF89BE"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Так, руководство данными в качестве новой корпоративной функции набирает обороты во многих российских и некоторых казахстанских компаниях, открывших ее для себя в контексте реализации амбициозных программ цифровой трансформации. В то же время парадигма руководства данными существует уже более 30 лет, и за это время крупнейшие международные корпорации успели не только внедрить ее у себя, но и накопить значительный практический опыт в реализации ее отдельных элементов. Компании СНГ так долго не проявляли интереса к управлению данными на корпоративном уровне. Предполагается, что причинами могут быть:</w:t>
      </w:r>
    </w:p>
    <w:p w14:paraId="62B42F03"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 до недавнего времени вопросы управления данными практически не регулировались в странах постсоветского пространства на законодательном уровне; </w:t>
      </w:r>
    </w:p>
    <w:p w14:paraId="357C82FF"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на протяжении многих лет все вопросы управления данными в корпоративном сегменте воспринимались как прикладная задача ИТ-функции, которая с трудом воспринималась как ценность для бизнеса.</w:t>
      </w:r>
    </w:p>
    <w:p w14:paraId="04BA429D"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Но в настоящее время указанные причины потеряли актуальность. Революция больших данных показала, что крупные организации могут извлечь огромную выгоду из информации, созданной и накопленной за много лет. Стало очевидным, что без умелого руководства корпоративные конгломераты данных превращаются в цифровой хаос. Кроме того, регулирование в области защиты информации привело к тому, что руководство данными стало фактически обязательным.</w:t>
      </w:r>
    </w:p>
    <w:p w14:paraId="789A2991"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Не стоит объяснять, что у</w:t>
      </w:r>
      <w:bookmarkStart w:id="2" w:name="_Hlk150152558"/>
      <w:r w:rsidRPr="00760D14">
        <w:rPr>
          <w:rFonts w:ascii="Times New Roman" w:eastAsia="Calibri" w:hAnsi="Times New Roman" w:cs="Times New Roman"/>
          <w:kern w:val="0"/>
          <w:sz w:val="28"/>
          <w:szCs w:val="28"/>
          <w14:ligatures w14:val="none"/>
        </w:rPr>
        <w:t>правление данными внутри компании дает возможность значительно облегчить выполнение труднейших задач, что позволяет наращивать производительность труда, освобождая специалистов компании от фокусирования на мелких процессах, которые отнимают достаточное количество времени. Вдобавок это позволяет сократить количество негативных ситуаций, когда могут появиться ошибки вследствие деятельности человека, когда может подвести интуиция менеджеров, что в условиях непредсказуемости внешней среды становится частым явлением. Данные предоставляют возможность принимать решения, не базируясь на каких-либо мнениях и сведениях из различных (не всегда проверенных) источников. Так, с помощью данных становится возможным обозревать ситуацию в целом, что помогает принимать взвешенные и грамотные решения.</w:t>
      </w:r>
    </w:p>
    <w:bookmarkEnd w:id="2"/>
    <w:p w14:paraId="4D39AA25"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Учитывая это своевременность темы исследования также объясняется и тем, </w:t>
      </w:r>
      <w:bookmarkStart w:id="3" w:name="_Hlk150153480"/>
      <w:r w:rsidRPr="00760D14">
        <w:rPr>
          <w:rFonts w:ascii="Times New Roman" w:eastAsia="Calibri" w:hAnsi="Times New Roman" w:cs="Times New Roman"/>
          <w:kern w:val="0"/>
          <w:sz w:val="28"/>
          <w:szCs w:val="28"/>
          <w14:ligatures w14:val="none"/>
        </w:rPr>
        <w:t>что культура управления, которая основывается на расширенной аналитике и больших объемах данных позволяет повышать производительность в рамках любой компании, потому что данные – это двигатель стратегии, от которой зависят финальные показатели.</w:t>
      </w:r>
      <w:bookmarkEnd w:id="3"/>
      <w:r w:rsidRPr="00760D14">
        <w:rPr>
          <w:rFonts w:ascii="Times New Roman" w:eastAsia="Calibri" w:hAnsi="Times New Roman" w:cs="Times New Roman"/>
          <w:kern w:val="0"/>
          <w:sz w:val="28"/>
          <w:szCs w:val="28"/>
          <w14:ligatures w14:val="none"/>
        </w:rPr>
        <w:t xml:space="preserve"> Чтобы это внедрить необходимо инициировать изменения: учить сотрудников, повышать их мотивацию для создания новых проектов и реализации креативных идей, спектр охвата которых разнообразен. Это могут быть и решения в отношении потребительского поведения, улучшения схем поставок. Принимая во внимание </w:t>
      </w:r>
      <w:bookmarkStart w:id="4" w:name="_Hlk150153539"/>
      <w:r w:rsidRPr="00760D14">
        <w:rPr>
          <w:rFonts w:ascii="Times New Roman" w:eastAsia="Calibri" w:hAnsi="Times New Roman" w:cs="Times New Roman"/>
          <w:kern w:val="0"/>
          <w:sz w:val="28"/>
          <w:szCs w:val="28"/>
          <w14:ligatures w14:val="none"/>
        </w:rPr>
        <w:t>реальную ситуацию в мировой экономике (а казахстанская не является исключением) исследуемый вопрос открывает достаточный диапазон для решения практических и исследовательских задач.</w:t>
      </w:r>
    </w:p>
    <w:bookmarkEnd w:id="4"/>
    <w:p w14:paraId="38411AB1"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Data-Driven представляет собой подход, основа которого – данные и их анализ. При этом данный подход не может обеспечить полный и гарантированный успех. Следует понимать, что </w:t>
      </w:r>
      <w:bookmarkStart w:id="5" w:name="_Hlk150153515"/>
      <w:r w:rsidRPr="00760D14">
        <w:rPr>
          <w:rFonts w:ascii="Times New Roman" w:eastAsia="Calibri" w:hAnsi="Times New Roman" w:cs="Times New Roman"/>
          <w:kern w:val="0"/>
          <w:sz w:val="28"/>
          <w:szCs w:val="28"/>
          <w14:ligatures w14:val="none"/>
        </w:rPr>
        <w:t>использование в работе компании данных высокой точности дает возможность отстраиваться от конкурентов. Практика показывает, что работающие на основе данного подхода компании достигают успешных результатов своей деятельности в краткосрочной перспективе.</w:t>
      </w:r>
    </w:p>
    <w:bookmarkEnd w:id="5"/>
    <w:p w14:paraId="34A9DC8E" w14:textId="3CE40E73" w:rsidR="002B44A6" w:rsidRPr="00760D14" w:rsidRDefault="003A5E50" w:rsidP="002B44A6">
      <w:pPr>
        <w:spacing w:after="0" w:line="23" w:lineRule="atLeast"/>
        <w:ind w:firstLine="709"/>
        <w:jc w:val="both"/>
        <w:rPr>
          <w:rFonts w:ascii="Times New Roman" w:eastAsia="Calibri" w:hAnsi="Times New Roman" w:cs="Times New Roman"/>
          <w:b/>
          <w:kern w:val="0"/>
          <w:sz w:val="28"/>
          <w:szCs w:val="28"/>
          <w14:ligatures w14:val="none"/>
        </w:rPr>
      </w:pPr>
      <w:r w:rsidRPr="00760D14">
        <w:rPr>
          <w:rFonts w:ascii="Times New Roman" w:eastAsia="Calibri" w:hAnsi="Times New Roman" w:cs="Times New Roman"/>
          <w:b/>
          <w:kern w:val="0"/>
          <w:sz w:val="28"/>
          <w:szCs w:val="28"/>
          <w14:ligatures w14:val="none"/>
        </w:rPr>
        <w:t>Степень изученности и разработанности темы исследования</w:t>
      </w:r>
    </w:p>
    <w:p w14:paraId="737F0EC5"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Управленческая наука, несмотря на обилие различных концепций и школ, которые сыграли свою роль в ее становлении и развитии, тем не менее, продолжает эволюционировать не только в части способов и методов, но и в рамках подходов, с помощью которых происходит управление в условиях быстроизменяющейся внешней среды.</w:t>
      </w:r>
    </w:p>
    <w:p w14:paraId="6C669DF0"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Указанная среда диктует свои правила, в части острой необходимости собирать и обрабатывать, а затем и анализировать огромные массивы данных. Это нужно для того, чтобы принимать правильные и эффективные управленческие решения в условия повышенной турбулентности. В этой связи возникает необходимость в таком подходе, который смог бы нивелировать возможные ошибки при анализе большого количества цифр и различных сведений, называемых, одним словом, «данные.</w:t>
      </w:r>
    </w:p>
    <w:p w14:paraId="37C6027D" w14:textId="3BB9DE14"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bCs/>
          <w:kern w:val="0"/>
          <w:sz w:val="28"/>
          <w:szCs w:val="28"/>
          <w14:ligatures w14:val="none"/>
        </w:rPr>
        <w:t>Степень изученности вопроса диссертации</w:t>
      </w:r>
      <w:r w:rsidRPr="00760D14">
        <w:rPr>
          <w:rFonts w:ascii="Times New Roman" w:eastAsia="Calibri" w:hAnsi="Times New Roman" w:cs="Times New Roman"/>
          <w:b/>
          <w:kern w:val="0"/>
          <w:sz w:val="28"/>
          <w:szCs w:val="28"/>
          <w14:ligatures w14:val="none"/>
        </w:rPr>
        <w:t xml:space="preserve"> </w:t>
      </w:r>
      <w:r w:rsidRPr="00760D14">
        <w:rPr>
          <w:rFonts w:ascii="Times New Roman" w:eastAsia="Calibri" w:hAnsi="Times New Roman" w:cs="Times New Roman"/>
          <w:kern w:val="0"/>
          <w:sz w:val="28"/>
          <w:szCs w:val="28"/>
          <w14:ligatures w14:val="none"/>
        </w:rPr>
        <w:t>в части основных вопросов управления, школ и концепций, а также систем управления организацией/предприятием определяется трудами таких авторов, как: Мескон М., Альберт М., Хедоури Ф.</w:t>
      </w:r>
      <w:r w:rsidR="00117C1B"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14:ligatures w14:val="none"/>
        </w:rPr>
        <w:t>Flamholtz, E.G., Randle, Y., Форд Г., Файоль А.</w:t>
      </w:r>
      <w:r w:rsidR="006D7588" w:rsidRPr="00760D14">
        <w:rPr>
          <w:rFonts w:ascii="Times New Roman" w:eastAsia="Calibri" w:hAnsi="Times New Roman" w:cs="Times New Roman"/>
          <w:kern w:val="0"/>
          <w:sz w:val="28"/>
          <w:szCs w:val="28"/>
          <w14:ligatures w14:val="none"/>
        </w:rPr>
        <w:t xml:space="preserve"> [</w:t>
      </w:r>
      <w:r w:rsidR="000233EC" w:rsidRPr="00760D14">
        <w:rPr>
          <w:rFonts w:ascii="Times New Roman" w:eastAsia="Calibri" w:hAnsi="Times New Roman" w:cs="Times New Roman"/>
          <w:kern w:val="0"/>
          <w:sz w:val="28"/>
          <w:szCs w:val="28"/>
          <w14:ligatures w14:val="none"/>
        </w:rPr>
        <w:t>2-</w:t>
      </w:r>
      <w:r w:rsidR="00DF73EA" w:rsidRPr="00760D14">
        <w:rPr>
          <w:rFonts w:ascii="Times New Roman" w:eastAsia="Calibri" w:hAnsi="Times New Roman" w:cs="Times New Roman"/>
          <w:kern w:val="0"/>
          <w:sz w:val="28"/>
          <w:szCs w:val="28"/>
          <w14:ligatures w14:val="none"/>
        </w:rPr>
        <w:t>5</w:t>
      </w:r>
      <w:r w:rsidR="006D7588" w:rsidRPr="00760D14">
        <w:rPr>
          <w:rFonts w:ascii="Times New Roman" w:eastAsia="Calibri" w:hAnsi="Times New Roman" w:cs="Times New Roman"/>
          <w:kern w:val="0"/>
          <w:sz w:val="28"/>
          <w:szCs w:val="28"/>
          <w14:ligatures w14:val="none"/>
        </w:rPr>
        <w:t>].</w:t>
      </w:r>
      <w:r w:rsidRPr="00760D14">
        <w:rPr>
          <w:rFonts w:ascii="Times New Roman" w:eastAsia="Calibri" w:hAnsi="Times New Roman" w:cs="Times New Roman"/>
          <w:kern w:val="0"/>
          <w:sz w:val="28"/>
          <w:szCs w:val="28"/>
          <w14:ligatures w14:val="none"/>
        </w:rPr>
        <w:t xml:space="preserve"> Зарубежные авторы раскрывают вопросы управления предприятием с точки зрения создания концептуальных взглядов на указанную проблему в части различных подходов и направлений. Данное интересно, как теоретическая основа науки менеджмента в целом, но, учитывая происходящие изменения во внешней среде появляется необходимость в смене парадигмы управленческой науки в целом.</w:t>
      </w:r>
    </w:p>
    <w:p w14:paraId="425A4A74" w14:textId="750A5693"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Современная российская теоретическая школа представлена такими авторами, как Удалов Ф. Е., Фрейдина, Е.В.</w:t>
      </w:r>
      <w:r w:rsidR="005C511B" w:rsidRPr="00760D14">
        <w:rPr>
          <w:rFonts w:ascii="Times New Roman" w:eastAsia="Calibri" w:hAnsi="Times New Roman" w:cs="Times New Roman"/>
          <w:kern w:val="0"/>
          <w:sz w:val="28"/>
          <w:szCs w:val="28"/>
          <w14:ligatures w14:val="none"/>
        </w:rPr>
        <w:t>, Виханский</w:t>
      </w:r>
      <w:r w:rsidRPr="00760D14">
        <w:rPr>
          <w:rFonts w:ascii="Times New Roman" w:eastAsia="Calibri" w:hAnsi="Times New Roman" w:cs="Times New Roman"/>
          <w:kern w:val="0"/>
          <w:sz w:val="28"/>
          <w:szCs w:val="28"/>
          <w14:ligatures w14:val="none"/>
        </w:rPr>
        <w:t xml:space="preserve"> О.С., Наумов А.И., Кане М.М.,</w:t>
      </w:r>
      <w:r w:rsidR="0051052C"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14:ligatures w14:val="none"/>
        </w:rPr>
        <w:t>Схиртладзе А.Г., Бурганова Л.А.</w:t>
      </w:r>
      <w:r w:rsidR="005F3576" w:rsidRPr="00760D14">
        <w:rPr>
          <w:rFonts w:ascii="Times New Roman" w:eastAsia="Calibri" w:hAnsi="Times New Roman" w:cs="Times New Roman"/>
          <w:kern w:val="0"/>
          <w:sz w:val="28"/>
          <w:szCs w:val="28"/>
          <w14:ligatures w14:val="none"/>
        </w:rPr>
        <w:t xml:space="preserve"> [</w:t>
      </w:r>
      <w:r w:rsidR="000233EC" w:rsidRPr="00760D14">
        <w:rPr>
          <w:rFonts w:ascii="Times New Roman" w:eastAsia="Calibri" w:hAnsi="Times New Roman" w:cs="Times New Roman"/>
          <w:kern w:val="0"/>
          <w:sz w:val="28"/>
          <w:szCs w:val="28"/>
          <w14:ligatures w14:val="none"/>
        </w:rPr>
        <w:t>1, 6-</w:t>
      </w:r>
      <w:r w:rsidR="005F3576" w:rsidRPr="00760D14">
        <w:rPr>
          <w:rFonts w:ascii="Times New Roman" w:eastAsia="Calibri" w:hAnsi="Times New Roman" w:cs="Times New Roman"/>
          <w:kern w:val="0"/>
          <w:sz w:val="28"/>
          <w:szCs w:val="28"/>
          <w14:ligatures w14:val="none"/>
        </w:rPr>
        <w:t>1</w:t>
      </w:r>
      <w:r w:rsidR="00DF73EA" w:rsidRPr="00760D14">
        <w:rPr>
          <w:rFonts w:ascii="Times New Roman" w:eastAsia="Calibri" w:hAnsi="Times New Roman" w:cs="Times New Roman"/>
          <w:kern w:val="0"/>
          <w:sz w:val="28"/>
          <w:szCs w:val="28"/>
          <w14:ligatures w14:val="none"/>
        </w:rPr>
        <w:t>0</w:t>
      </w:r>
      <w:r w:rsidR="005F3576" w:rsidRPr="00760D14">
        <w:rPr>
          <w:rFonts w:ascii="Times New Roman" w:eastAsia="Calibri" w:hAnsi="Times New Roman" w:cs="Times New Roman"/>
          <w:kern w:val="0"/>
          <w:sz w:val="28"/>
          <w:szCs w:val="28"/>
          <w14:ligatures w14:val="none"/>
        </w:rPr>
        <w:t>].</w:t>
      </w:r>
    </w:p>
    <w:p w14:paraId="1CE72433" w14:textId="49553995"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Что касается теоретической основы управления данными, то в данном диссертационном исследовании в качестве основы были использованы труды авторов, которые занимаются непосредственно изучением менеджмента данных, это: Ильин В.Д., Гиацинтова О.М., Сазонова В.А., Шклярук М.С., </w:t>
      </w:r>
      <w:r w:rsidRPr="00760D14">
        <w:rPr>
          <w:rFonts w:ascii="Times New Roman" w:eastAsia="Calibri" w:hAnsi="Times New Roman" w:cs="Times New Roman"/>
          <w:kern w:val="0"/>
          <w:sz w:val="28"/>
          <w:szCs w:val="28"/>
          <w:lang w:val="en-US"/>
          <w14:ligatures w14:val="none"/>
        </w:rPr>
        <w:t>Rowley</w:t>
      </w: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lang w:val="en-US"/>
          <w14:ligatures w14:val="none"/>
        </w:rPr>
        <w:t>J</w:t>
      </w: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lang w:val="en-US"/>
          <w14:ligatures w14:val="none"/>
        </w:rPr>
        <w:t>Van</w:t>
      </w: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lang w:val="en-US"/>
          <w14:ligatures w14:val="none"/>
        </w:rPr>
        <w:t>Meter</w:t>
      </w: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lang w:val="en-US"/>
          <w14:ligatures w14:val="none"/>
        </w:rPr>
        <w:t>Heather</w:t>
      </w: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lang w:val="en-US"/>
          <w14:ligatures w14:val="none"/>
        </w:rPr>
        <w:t>J</w:t>
      </w:r>
      <w:r w:rsidRPr="00760D14">
        <w:rPr>
          <w:rFonts w:ascii="Times New Roman" w:eastAsia="Calibri" w:hAnsi="Times New Roman" w:cs="Times New Roman"/>
          <w:kern w:val="0"/>
          <w:sz w:val="28"/>
          <w:szCs w:val="28"/>
          <w14:ligatures w14:val="none"/>
        </w:rPr>
        <w:t>., Калягина Л.В., Разумов П.Е., Николаенко Ю.</w:t>
      </w:r>
      <w:r w:rsidR="00F87AF7" w:rsidRPr="00760D14">
        <w:rPr>
          <w:rFonts w:ascii="Times New Roman" w:eastAsia="Calibri" w:hAnsi="Times New Roman" w:cs="Times New Roman"/>
          <w:kern w:val="0"/>
          <w:sz w:val="28"/>
          <w:szCs w:val="28"/>
          <w14:ligatures w14:val="none"/>
        </w:rPr>
        <w:t xml:space="preserve"> [</w:t>
      </w:r>
      <w:r w:rsidR="000233EC" w:rsidRPr="00760D14">
        <w:rPr>
          <w:rFonts w:ascii="Times New Roman" w:eastAsia="Calibri" w:hAnsi="Times New Roman" w:cs="Times New Roman"/>
          <w:kern w:val="0"/>
          <w:sz w:val="28"/>
          <w:szCs w:val="28"/>
          <w14:ligatures w14:val="none"/>
        </w:rPr>
        <w:t>11-</w:t>
      </w:r>
      <w:r w:rsidR="001D614A" w:rsidRPr="00760D14">
        <w:rPr>
          <w:rFonts w:ascii="Times New Roman" w:eastAsia="Calibri" w:hAnsi="Times New Roman" w:cs="Times New Roman"/>
          <w:kern w:val="0"/>
          <w:sz w:val="28"/>
          <w:szCs w:val="28"/>
          <w14:ligatures w14:val="none"/>
        </w:rPr>
        <w:t>1</w:t>
      </w:r>
      <w:r w:rsidR="007644E3" w:rsidRPr="00760D14">
        <w:rPr>
          <w:rFonts w:ascii="Times New Roman" w:eastAsia="Calibri" w:hAnsi="Times New Roman" w:cs="Times New Roman"/>
          <w:kern w:val="0"/>
          <w:sz w:val="28"/>
          <w:szCs w:val="28"/>
          <w14:ligatures w14:val="none"/>
        </w:rPr>
        <w:t>5</w:t>
      </w:r>
      <w:r w:rsidR="00F87AF7" w:rsidRPr="00760D14">
        <w:rPr>
          <w:rFonts w:ascii="Times New Roman" w:eastAsia="Calibri" w:hAnsi="Times New Roman" w:cs="Times New Roman"/>
          <w:kern w:val="0"/>
          <w:sz w:val="28"/>
          <w:szCs w:val="28"/>
          <w14:ligatures w14:val="none"/>
        </w:rPr>
        <w:t>].</w:t>
      </w:r>
      <w:r w:rsidR="00F00A1C" w:rsidRPr="00760D14">
        <w:rPr>
          <w:rFonts w:ascii="Times New Roman" w:eastAsia="Calibri" w:hAnsi="Times New Roman" w:cs="Times New Roman"/>
          <w:kern w:val="0"/>
          <w:sz w:val="28"/>
          <w:szCs w:val="28"/>
          <w14:ligatures w14:val="none"/>
        </w:rPr>
        <w:t xml:space="preserve"> </w:t>
      </w:r>
    </w:p>
    <w:p w14:paraId="6A648D1E"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Казахстанское научное направление в этом аспекте изучения указанной проблемы ничтожно мало, в основном представлены разрозненные статьи в СМИ с незначительным упоминанием о подходе data-driven. </w:t>
      </w:r>
    </w:p>
    <w:p w14:paraId="10FC3BD9" w14:textId="4152F364" w:rsidR="004A49EE"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b/>
          <w:kern w:val="0"/>
          <w:sz w:val="28"/>
          <w:szCs w:val="28"/>
          <w14:ligatures w14:val="none"/>
        </w:rPr>
        <w:t xml:space="preserve">Информационную базу исследования </w:t>
      </w:r>
      <w:r w:rsidRPr="00760D14">
        <w:rPr>
          <w:rFonts w:ascii="Times New Roman" w:eastAsia="Calibri" w:hAnsi="Times New Roman" w:cs="Times New Roman"/>
          <w:kern w:val="0"/>
          <w:sz w:val="28"/>
          <w:szCs w:val="28"/>
          <w14:ligatures w14:val="none"/>
        </w:rPr>
        <w:t xml:space="preserve">составляют статистическая информация Бюро национальной статистики Агентства по стратегическому планированию и реформам Республики Казахстан, </w:t>
      </w:r>
      <w:r w:rsidR="001D614A" w:rsidRPr="00760D14">
        <w:rPr>
          <w:rFonts w:ascii="Times New Roman" w:eastAsia="Calibri" w:hAnsi="Times New Roman" w:cs="Times New Roman"/>
          <w:kern w:val="0"/>
          <w:sz w:val="28"/>
          <w:szCs w:val="28"/>
          <w14:ligatures w14:val="none"/>
        </w:rPr>
        <w:t xml:space="preserve">внутренний проект ТОО «АСУ Кибернетика» </w:t>
      </w:r>
      <w:r w:rsidR="0087172C" w:rsidRPr="00760D14">
        <w:rPr>
          <w:rFonts w:ascii="Times New Roman" w:eastAsia="Calibri" w:hAnsi="Times New Roman" w:cs="Times New Roman"/>
          <w:kern w:val="0"/>
          <w:sz w:val="28"/>
          <w:szCs w:val="28"/>
          <w14:ligatures w14:val="none"/>
        </w:rPr>
        <w:t>«Цифровой двойник»</w:t>
      </w:r>
      <w:r w:rsidR="001D614A" w:rsidRPr="00760D14">
        <w:rPr>
          <w:rFonts w:ascii="Times New Roman" w:eastAsia="Calibri" w:hAnsi="Times New Roman" w:cs="Times New Roman"/>
          <w:kern w:val="0"/>
          <w:sz w:val="28"/>
          <w:szCs w:val="28"/>
          <w14:ligatures w14:val="none"/>
        </w:rPr>
        <w:t>, внутренний проект ТОО «АСУ Кибернетика» «</w:t>
      </w:r>
      <w:r w:rsidR="0087172C" w:rsidRPr="00760D14">
        <w:rPr>
          <w:rFonts w:ascii="Times New Roman" w:eastAsia="Calibri" w:hAnsi="Times New Roman" w:cs="Times New Roman"/>
          <w:kern w:val="0"/>
          <w:sz w:val="28"/>
          <w:szCs w:val="28"/>
          <w14:ligatures w14:val="none"/>
        </w:rPr>
        <w:t>Интегрированная система планирования</w:t>
      </w:r>
      <w:r w:rsidR="004A49EE" w:rsidRPr="00760D14">
        <w:rPr>
          <w:rFonts w:ascii="Times New Roman" w:eastAsia="Calibri" w:hAnsi="Times New Roman" w:cs="Times New Roman"/>
          <w:kern w:val="0"/>
          <w:sz w:val="28"/>
          <w:szCs w:val="28"/>
          <w14:ligatures w14:val="none"/>
        </w:rPr>
        <w:t>»</w:t>
      </w:r>
      <w:r w:rsidRPr="00760D14">
        <w:rPr>
          <w:rFonts w:ascii="Times New Roman" w:eastAsia="Calibri" w:hAnsi="Times New Roman" w:cs="Times New Roman"/>
          <w:kern w:val="0"/>
          <w:sz w:val="28"/>
          <w:szCs w:val="28"/>
          <w14:ligatures w14:val="none"/>
        </w:rPr>
        <w:t xml:space="preserve">, интернет-ресурсы </w:t>
      </w:r>
      <w:r w:rsidR="004A49EE" w:rsidRPr="00760D14">
        <w:rPr>
          <w:rFonts w:ascii="Times New Roman" w:eastAsia="Calibri" w:hAnsi="Times New Roman" w:cs="Times New Roman"/>
          <w:kern w:val="0"/>
          <w:sz w:val="28"/>
          <w:szCs w:val="28"/>
          <w14:ligatures w14:val="none"/>
        </w:rPr>
        <w:t xml:space="preserve">научных и научно-популярных изданий по вопросам </w:t>
      </w:r>
      <w:r w:rsidR="004A49EE" w:rsidRPr="00760D14">
        <w:rPr>
          <w:rFonts w:ascii="Times New Roman" w:eastAsia="Calibri" w:hAnsi="Times New Roman" w:cs="Times New Roman"/>
          <w:kern w:val="0"/>
          <w:sz w:val="28"/>
          <w:szCs w:val="28"/>
          <w:lang w:val="en-US"/>
          <w14:ligatures w14:val="none"/>
        </w:rPr>
        <w:t>d</w:t>
      </w:r>
      <w:r w:rsidR="004A49EE" w:rsidRPr="00760D14">
        <w:rPr>
          <w:rFonts w:ascii="Times New Roman" w:eastAsia="Calibri" w:hAnsi="Times New Roman" w:cs="Times New Roman"/>
          <w:kern w:val="0"/>
          <w:sz w:val="28"/>
          <w:szCs w:val="28"/>
          <w14:ligatures w14:val="none"/>
        </w:rPr>
        <w:t>ata-</w:t>
      </w:r>
      <w:r w:rsidR="004A49EE" w:rsidRPr="00760D14">
        <w:rPr>
          <w:rFonts w:ascii="Times New Roman" w:eastAsia="Calibri" w:hAnsi="Times New Roman" w:cs="Times New Roman"/>
          <w:kern w:val="0"/>
          <w:sz w:val="28"/>
          <w:szCs w:val="28"/>
          <w:lang w:val="en-US"/>
          <w14:ligatures w14:val="none"/>
        </w:rPr>
        <w:t>d</w:t>
      </w:r>
      <w:r w:rsidR="004A49EE" w:rsidRPr="00760D14">
        <w:rPr>
          <w:rFonts w:ascii="Times New Roman" w:eastAsia="Calibri" w:hAnsi="Times New Roman" w:cs="Times New Roman"/>
          <w:kern w:val="0"/>
          <w:sz w:val="28"/>
          <w:szCs w:val="28"/>
          <w14:ligatures w14:val="none"/>
        </w:rPr>
        <w:t xml:space="preserve">riven подхода в экономике, </w:t>
      </w:r>
      <w:r w:rsidRPr="00760D14">
        <w:rPr>
          <w:rFonts w:ascii="Times New Roman" w:eastAsia="Calibri" w:hAnsi="Times New Roman" w:cs="Times New Roman"/>
          <w:kern w:val="0"/>
          <w:sz w:val="28"/>
          <w:szCs w:val="28"/>
          <w14:ligatures w14:val="none"/>
        </w:rPr>
        <w:t>нормативно-правовые документы</w:t>
      </w:r>
      <w:r w:rsidR="004A49EE" w:rsidRPr="00760D14">
        <w:rPr>
          <w:rFonts w:ascii="Times New Roman" w:eastAsia="Calibri" w:hAnsi="Times New Roman" w:cs="Times New Roman"/>
          <w:kern w:val="0"/>
          <w:sz w:val="28"/>
          <w:szCs w:val="28"/>
          <w14:ligatures w14:val="none"/>
        </w:rPr>
        <w:t>, регулирующие вопросы занятости населения, развития отрасли информационно-коммуникационных технологий и цифровой сферы РК</w:t>
      </w:r>
      <w:r w:rsidR="000233EC" w:rsidRPr="00760D14">
        <w:rPr>
          <w:rFonts w:ascii="Times New Roman" w:eastAsia="Calibri" w:hAnsi="Times New Roman" w:cs="Times New Roman"/>
          <w:kern w:val="0"/>
          <w:sz w:val="28"/>
          <w:szCs w:val="28"/>
          <w14:ligatures w14:val="none"/>
        </w:rPr>
        <w:t xml:space="preserve"> [16-18]</w:t>
      </w:r>
      <w:r w:rsidR="004A49EE" w:rsidRPr="00760D14">
        <w:rPr>
          <w:rFonts w:ascii="Times New Roman" w:eastAsia="Calibri" w:hAnsi="Times New Roman" w:cs="Times New Roman"/>
          <w:kern w:val="0"/>
          <w:sz w:val="28"/>
          <w:szCs w:val="28"/>
          <w14:ligatures w14:val="none"/>
        </w:rPr>
        <w:t>.</w:t>
      </w:r>
    </w:p>
    <w:p w14:paraId="01BBEA56" w14:textId="0CAADC6A"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bookmarkStart w:id="6" w:name="_Hlk150153564"/>
      <w:r w:rsidRPr="00760D14">
        <w:rPr>
          <w:rFonts w:ascii="Times New Roman" w:eastAsia="Calibri" w:hAnsi="Times New Roman" w:cs="Times New Roman"/>
          <w:b/>
          <w:kern w:val="0"/>
          <w:sz w:val="28"/>
          <w:szCs w:val="28"/>
          <w14:ligatures w14:val="none"/>
        </w:rPr>
        <w:t>Цель</w:t>
      </w:r>
      <w:r w:rsidR="004357AE" w:rsidRPr="00760D14">
        <w:rPr>
          <w:rFonts w:ascii="Times New Roman" w:eastAsia="Calibri" w:hAnsi="Times New Roman" w:cs="Times New Roman"/>
          <w:b/>
          <w:kern w:val="0"/>
          <w:sz w:val="28"/>
          <w:szCs w:val="28"/>
          <w14:ligatures w14:val="none"/>
        </w:rPr>
        <w:t>ю</w:t>
      </w:r>
      <w:r w:rsidRPr="00760D14">
        <w:rPr>
          <w:rFonts w:ascii="Times New Roman" w:eastAsia="Calibri" w:hAnsi="Times New Roman" w:cs="Times New Roman"/>
          <w:b/>
          <w:kern w:val="0"/>
          <w:sz w:val="28"/>
          <w:szCs w:val="28"/>
          <w14:ligatures w14:val="none"/>
        </w:rPr>
        <w:t xml:space="preserve"> диссертационного исследования </w:t>
      </w:r>
      <w:r w:rsidR="004357AE" w:rsidRPr="00760D14">
        <w:rPr>
          <w:rFonts w:ascii="Times New Roman" w:eastAsia="Calibri" w:hAnsi="Times New Roman" w:cs="Times New Roman"/>
          <w:bCs/>
          <w:kern w:val="0"/>
          <w:sz w:val="28"/>
          <w:szCs w:val="28"/>
          <w14:ligatures w14:val="none"/>
        </w:rPr>
        <w:t>является</w:t>
      </w:r>
      <w:r w:rsidRPr="00760D14">
        <w:rPr>
          <w:rFonts w:ascii="Times New Roman" w:eastAsia="Calibri" w:hAnsi="Times New Roman" w:cs="Times New Roman"/>
          <w:b/>
          <w:kern w:val="0"/>
          <w:sz w:val="28"/>
          <w:szCs w:val="28"/>
          <w14:ligatures w14:val="none"/>
        </w:rPr>
        <w:t xml:space="preserve"> </w:t>
      </w:r>
      <w:r w:rsidRPr="00760D14">
        <w:rPr>
          <w:rFonts w:ascii="Times New Roman" w:eastAsia="Calibri" w:hAnsi="Times New Roman" w:cs="Times New Roman"/>
          <w:kern w:val="0"/>
          <w:sz w:val="28"/>
          <w:szCs w:val="28"/>
          <w14:ligatures w14:val="none"/>
        </w:rPr>
        <w:t>разработка рекомендаций по использованию data-driven подхода на основе анализа управления компанией в контексте влияния data-driven подхода на показатели эффективности.</w:t>
      </w:r>
    </w:p>
    <w:bookmarkEnd w:id="6"/>
    <w:p w14:paraId="2119993F" w14:textId="723E93E1" w:rsidR="002B44A6" w:rsidRPr="00760D14" w:rsidRDefault="003F2FA8" w:rsidP="002B44A6">
      <w:pPr>
        <w:spacing w:after="0" w:line="23" w:lineRule="atLeast"/>
        <w:ind w:firstLine="709"/>
        <w:jc w:val="both"/>
        <w:rPr>
          <w:rFonts w:ascii="Times New Roman" w:eastAsia="Calibri" w:hAnsi="Times New Roman" w:cs="Times New Roman"/>
          <w:b/>
          <w:kern w:val="0"/>
          <w:sz w:val="28"/>
          <w:szCs w:val="28"/>
          <w14:ligatures w14:val="none"/>
        </w:rPr>
      </w:pPr>
      <w:r w:rsidRPr="00760D14">
        <w:rPr>
          <w:rFonts w:ascii="Times New Roman" w:eastAsia="Calibri" w:hAnsi="Times New Roman" w:cs="Times New Roman"/>
          <w:kern w:val="0"/>
          <w:sz w:val="28"/>
          <w:szCs w:val="28"/>
          <w14:ligatures w14:val="none"/>
        </w:rPr>
        <w:t>Для реализации</w:t>
      </w:r>
      <w:r w:rsidR="004357AE" w:rsidRPr="00760D14">
        <w:rPr>
          <w:rFonts w:ascii="Times New Roman" w:eastAsia="Calibri" w:hAnsi="Times New Roman" w:cs="Times New Roman"/>
          <w:kern w:val="0"/>
          <w:sz w:val="28"/>
          <w:szCs w:val="28"/>
          <w14:ligatures w14:val="none"/>
        </w:rPr>
        <w:t xml:space="preserve"> поставленной цели необходимо решение </w:t>
      </w:r>
      <w:r w:rsidR="00F0699C" w:rsidRPr="00760D14">
        <w:rPr>
          <w:rFonts w:ascii="Times New Roman" w:eastAsia="Calibri" w:hAnsi="Times New Roman" w:cs="Times New Roman"/>
          <w:kern w:val="0"/>
          <w:sz w:val="28"/>
          <w:szCs w:val="28"/>
          <w14:ligatures w14:val="none"/>
        </w:rPr>
        <w:t>следующих задач</w:t>
      </w:r>
      <w:r w:rsidR="002B44A6" w:rsidRPr="00760D14">
        <w:rPr>
          <w:rFonts w:ascii="Times New Roman" w:eastAsia="Calibri" w:hAnsi="Times New Roman" w:cs="Times New Roman"/>
          <w:b/>
          <w:kern w:val="0"/>
          <w:sz w:val="28"/>
          <w:szCs w:val="28"/>
          <w14:ligatures w14:val="none"/>
        </w:rPr>
        <w:t>:</w:t>
      </w:r>
    </w:p>
    <w:p w14:paraId="6E18BB9C" w14:textId="732FC4BE"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 </w:t>
      </w:r>
      <w:r w:rsidR="004357AE" w:rsidRPr="00760D14">
        <w:rPr>
          <w:rFonts w:ascii="Times New Roman" w:eastAsia="Calibri" w:hAnsi="Times New Roman" w:cs="Times New Roman"/>
          <w:kern w:val="0"/>
          <w:sz w:val="28"/>
          <w:szCs w:val="28"/>
          <w14:ligatures w14:val="none"/>
        </w:rPr>
        <w:t>изучение</w:t>
      </w:r>
      <w:r w:rsidRPr="00760D14">
        <w:rPr>
          <w:rFonts w:ascii="Times New Roman" w:eastAsia="Calibri" w:hAnsi="Times New Roman" w:cs="Times New Roman"/>
          <w:kern w:val="0"/>
          <w:sz w:val="28"/>
          <w:szCs w:val="28"/>
          <w14:ligatures w14:val="none"/>
        </w:rPr>
        <w:t xml:space="preserve"> data-driven</w:t>
      </w:r>
      <w:r w:rsidR="004357AE" w:rsidRPr="00760D14">
        <w:rPr>
          <w:rFonts w:ascii="Times New Roman" w:eastAsia="Calibri" w:hAnsi="Times New Roman" w:cs="Times New Roman"/>
          <w:kern w:val="0"/>
          <w:sz w:val="28"/>
          <w:szCs w:val="28"/>
          <w14:ligatures w14:val="none"/>
        </w:rPr>
        <w:t xml:space="preserve"> подхода</w:t>
      </w:r>
      <w:r w:rsidRPr="00760D14">
        <w:rPr>
          <w:rFonts w:ascii="Times New Roman" w:eastAsia="Calibri" w:hAnsi="Times New Roman" w:cs="Times New Roman"/>
          <w:kern w:val="0"/>
          <w:sz w:val="28"/>
          <w:szCs w:val="28"/>
          <w14:ligatures w14:val="none"/>
        </w:rPr>
        <w:t>, как стратеги</w:t>
      </w:r>
      <w:r w:rsidR="004357AE" w:rsidRPr="00760D14">
        <w:rPr>
          <w:rFonts w:ascii="Times New Roman" w:eastAsia="Calibri" w:hAnsi="Times New Roman" w:cs="Times New Roman"/>
          <w:kern w:val="0"/>
          <w:sz w:val="28"/>
          <w:szCs w:val="28"/>
          <w14:ligatures w14:val="none"/>
        </w:rPr>
        <w:t>и</w:t>
      </w:r>
      <w:r w:rsidRPr="00760D14">
        <w:rPr>
          <w:rFonts w:ascii="Times New Roman" w:eastAsia="Calibri" w:hAnsi="Times New Roman" w:cs="Times New Roman"/>
          <w:kern w:val="0"/>
          <w:sz w:val="28"/>
          <w:szCs w:val="28"/>
          <w14:ligatures w14:val="none"/>
        </w:rPr>
        <w:t xml:space="preserve"> управления, основанн</w:t>
      </w:r>
      <w:r w:rsidR="004357AE" w:rsidRPr="00760D14">
        <w:rPr>
          <w:rFonts w:ascii="Times New Roman" w:eastAsia="Calibri" w:hAnsi="Times New Roman" w:cs="Times New Roman"/>
          <w:kern w:val="0"/>
          <w:sz w:val="28"/>
          <w:szCs w:val="28"/>
          <w14:ligatures w14:val="none"/>
        </w:rPr>
        <w:t>ой</w:t>
      </w:r>
      <w:r w:rsidRPr="00760D14">
        <w:rPr>
          <w:rFonts w:ascii="Times New Roman" w:eastAsia="Calibri" w:hAnsi="Times New Roman" w:cs="Times New Roman"/>
          <w:kern w:val="0"/>
          <w:sz w:val="28"/>
          <w:szCs w:val="28"/>
          <w14:ligatures w14:val="none"/>
        </w:rPr>
        <w:t xml:space="preserve"> на данных;</w:t>
      </w:r>
    </w:p>
    <w:p w14:paraId="45E24995" w14:textId="674E28CB"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выдел</w:t>
      </w:r>
      <w:r w:rsidR="004357AE" w:rsidRPr="00760D14">
        <w:rPr>
          <w:rFonts w:ascii="Times New Roman" w:eastAsia="Calibri" w:hAnsi="Times New Roman" w:cs="Times New Roman"/>
          <w:kern w:val="0"/>
          <w:sz w:val="28"/>
          <w:szCs w:val="28"/>
          <w14:ligatures w14:val="none"/>
        </w:rPr>
        <w:t>ение</w:t>
      </w:r>
      <w:r w:rsidRPr="00760D14">
        <w:rPr>
          <w:rFonts w:ascii="Times New Roman" w:eastAsia="Calibri" w:hAnsi="Times New Roman" w:cs="Times New Roman"/>
          <w:kern w:val="0"/>
          <w:sz w:val="28"/>
          <w:szCs w:val="28"/>
          <w14:ligatures w14:val="none"/>
        </w:rPr>
        <w:t xml:space="preserve"> принцип</w:t>
      </w:r>
      <w:r w:rsidR="004357AE" w:rsidRPr="00760D14">
        <w:rPr>
          <w:rFonts w:ascii="Times New Roman" w:eastAsia="Calibri" w:hAnsi="Times New Roman" w:cs="Times New Roman"/>
          <w:kern w:val="0"/>
          <w:sz w:val="28"/>
          <w:szCs w:val="28"/>
          <w14:ligatures w14:val="none"/>
        </w:rPr>
        <w:t>ов</w:t>
      </w:r>
      <w:r w:rsidRPr="00760D14">
        <w:rPr>
          <w:rFonts w:ascii="Times New Roman" w:eastAsia="Calibri" w:hAnsi="Times New Roman" w:cs="Times New Roman"/>
          <w:kern w:val="0"/>
          <w:sz w:val="28"/>
          <w:szCs w:val="28"/>
          <w14:ligatures w14:val="none"/>
        </w:rPr>
        <w:t>, функци</w:t>
      </w:r>
      <w:r w:rsidR="004357AE" w:rsidRPr="00760D14">
        <w:rPr>
          <w:rFonts w:ascii="Times New Roman" w:eastAsia="Calibri" w:hAnsi="Times New Roman" w:cs="Times New Roman"/>
          <w:kern w:val="0"/>
          <w:sz w:val="28"/>
          <w:szCs w:val="28"/>
          <w14:ligatures w14:val="none"/>
        </w:rPr>
        <w:t>й</w:t>
      </w:r>
      <w:r w:rsidRPr="00760D14">
        <w:rPr>
          <w:rFonts w:ascii="Times New Roman" w:eastAsia="Calibri" w:hAnsi="Times New Roman" w:cs="Times New Roman"/>
          <w:kern w:val="0"/>
          <w:sz w:val="28"/>
          <w:szCs w:val="28"/>
          <w14:ligatures w14:val="none"/>
        </w:rPr>
        <w:t xml:space="preserve"> системы управления данными на основе data-driven</w:t>
      </w:r>
      <w:r w:rsidR="004357AE" w:rsidRPr="00760D14">
        <w:rPr>
          <w:rFonts w:ascii="Times New Roman" w:eastAsia="Calibri" w:hAnsi="Times New Roman" w:cs="Times New Roman"/>
          <w:kern w:val="0"/>
          <w:sz w:val="28"/>
          <w:szCs w:val="28"/>
          <w14:ligatures w14:val="none"/>
        </w:rPr>
        <w:t xml:space="preserve"> подхда</w:t>
      </w:r>
      <w:r w:rsidRPr="00760D14">
        <w:rPr>
          <w:rFonts w:ascii="Times New Roman" w:eastAsia="Calibri" w:hAnsi="Times New Roman" w:cs="Times New Roman"/>
          <w:kern w:val="0"/>
          <w:sz w:val="28"/>
          <w:szCs w:val="28"/>
          <w14:ligatures w14:val="none"/>
        </w:rPr>
        <w:t>;</w:t>
      </w:r>
    </w:p>
    <w:p w14:paraId="152DA0FD" w14:textId="1ED3B5B6"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 </w:t>
      </w:r>
      <w:r w:rsidR="004357AE" w:rsidRPr="00760D14">
        <w:rPr>
          <w:rFonts w:ascii="Times New Roman" w:eastAsia="Calibri" w:hAnsi="Times New Roman" w:cs="Times New Roman"/>
          <w:kern w:val="0"/>
          <w:sz w:val="28"/>
          <w:szCs w:val="28"/>
          <w14:ligatures w14:val="none"/>
        </w:rPr>
        <w:t>анализ зарубежного опыта управления компанией</w:t>
      </w:r>
      <w:r w:rsidRPr="00760D14">
        <w:rPr>
          <w:rFonts w:ascii="Times New Roman" w:eastAsia="Calibri" w:hAnsi="Times New Roman" w:cs="Times New Roman"/>
          <w:kern w:val="0"/>
          <w:sz w:val="28"/>
          <w:szCs w:val="28"/>
          <w14:ligatures w14:val="none"/>
        </w:rPr>
        <w:t xml:space="preserve"> с применением data-driven подхода;</w:t>
      </w:r>
    </w:p>
    <w:p w14:paraId="30DBE3D6" w14:textId="02BBEB32" w:rsidR="002B44A6" w:rsidRPr="00760D14" w:rsidRDefault="002B44A6" w:rsidP="004357AE">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 </w:t>
      </w:r>
      <w:r w:rsidR="004357AE" w:rsidRPr="00760D14">
        <w:rPr>
          <w:rFonts w:ascii="Times New Roman" w:eastAsia="Calibri" w:hAnsi="Times New Roman" w:cs="Times New Roman"/>
          <w:kern w:val="0"/>
          <w:sz w:val="28"/>
          <w:szCs w:val="28"/>
          <w14:ligatures w14:val="none"/>
        </w:rPr>
        <w:t>проведение анализа</w:t>
      </w:r>
      <w:r w:rsidRPr="00760D14">
        <w:rPr>
          <w:rFonts w:ascii="Times New Roman" w:eastAsia="Calibri" w:hAnsi="Times New Roman" w:cs="Times New Roman"/>
          <w:kern w:val="0"/>
          <w:sz w:val="28"/>
          <w:szCs w:val="28"/>
          <w14:ligatures w14:val="none"/>
        </w:rPr>
        <w:t xml:space="preserve"> бизнес-среды в Республике Казахстан</w:t>
      </w:r>
      <w:r w:rsidR="004357AE" w:rsidRPr="00760D14">
        <w:rPr>
          <w:rFonts w:ascii="Times New Roman" w:eastAsia="Calibri" w:hAnsi="Times New Roman" w:cs="Times New Roman"/>
          <w:kern w:val="0"/>
          <w:sz w:val="28"/>
          <w:szCs w:val="28"/>
          <w14:ligatures w14:val="none"/>
        </w:rPr>
        <w:t>, а также внутренней и внешней среды деятельности казахстанского бизнеса с позиции необходимости использования</w:t>
      </w:r>
      <w:r w:rsidRPr="00760D14">
        <w:rPr>
          <w:rFonts w:ascii="Times New Roman" w:eastAsia="Calibri" w:hAnsi="Times New Roman" w:cs="Times New Roman"/>
          <w:kern w:val="0"/>
          <w:sz w:val="28"/>
          <w:szCs w:val="28"/>
          <w14:ligatures w14:val="none"/>
        </w:rPr>
        <w:t xml:space="preserve"> data-driven подхода;</w:t>
      </w:r>
    </w:p>
    <w:p w14:paraId="7EC049C7" w14:textId="1EEA0814"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 </w:t>
      </w:r>
      <w:r w:rsidR="004357AE" w:rsidRPr="00760D14">
        <w:rPr>
          <w:rFonts w:ascii="Times New Roman" w:eastAsia="Calibri" w:hAnsi="Times New Roman" w:cs="Times New Roman"/>
          <w:kern w:val="0"/>
          <w:sz w:val="28"/>
          <w:szCs w:val="28"/>
          <w14:ligatures w14:val="none"/>
        </w:rPr>
        <w:t>оценка</w:t>
      </w:r>
      <w:r w:rsidRPr="00760D14">
        <w:rPr>
          <w:rFonts w:ascii="Times New Roman" w:eastAsia="Calibri" w:hAnsi="Times New Roman" w:cs="Times New Roman"/>
          <w:kern w:val="0"/>
          <w:sz w:val="28"/>
          <w:szCs w:val="28"/>
          <w14:ligatures w14:val="none"/>
        </w:rPr>
        <w:t xml:space="preserve"> влияния data-driven подхода управления компанией на эффективность ее деятельности;</w:t>
      </w:r>
    </w:p>
    <w:p w14:paraId="31DB4A9C" w14:textId="46DE2DAF"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 </w:t>
      </w:r>
      <w:r w:rsidR="004357AE" w:rsidRPr="00760D14">
        <w:rPr>
          <w:rFonts w:ascii="Times New Roman" w:eastAsia="Calibri" w:hAnsi="Times New Roman" w:cs="Times New Roman"/>
          <w:kern w:val="0"/>
          <w:sz w:val="28"/>
          <w:szCs w:val="28"/>
          <w14:ligatures w14:val="none"/>
        </w:rPr>
        <w:t>определение переходного этапа</w:t>
      </w:r>
      <w:r w:rsidRPr="00760D14">
        <w:rPr>
          <w:rFonts w:ascii="Times New Roman" w:eastAsia="Calibri" w:hAnsi="Times New Roman" w:cs="Times New Roman"/>
          <w:kern w:val="0"/>
          <w:sz w:val="28"/>
          <w:szCs w:val="28"/>
          <w14:ligatures w14:val="none"/>
        </w:rPr>
        <w:t xml:space="preserve"> к системе управления на основе data-driven подхода;</w:t>
      </w:r>
    </w:p>
    <w:p w14:paraId="44CA0B21" w14:textId="246C8B71"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об</w:t>
      </w:r>
      <w:r w:rsidR="004357AE" w:rsidRPr="00760D14">
        <w:rPr>
          <w:rFonts w:ascii="Times New Roman" w:eastAsia="Calibri" w:hAnsi="Times New Roman" w:cs="Times New Roman"/>
          <w:kern w:val="0"/>
          <w:sz w:val="28"/>
          <w:szCs w:val="28"/>
          <w14:ligatures w14:val="none"/>
        </w:rPr>
        <w:t>основание</w:t>
      </w:r>
      <w:r w:rsidRPr="00760D14">
        <w:rPr>
          <w:rFonts w:ascii="Times New Roman" w:eastAsia="Calibri" w:hAnsi="Times New Roman" w:cs="Times New Roman"/>
          <w:kern w:val="0"/>
          <w:sz w:val="28"/>
          <w:szCs w:val="28"/>
          <w14:ligatures w14:val="none"/>
        </w:rPr>
        <w:t xml:space="preserve"> практическ</w:t>
      </w:r>
      <w:r w:rsidR="004357AE" w:rsidRPr="00760D14">
        <w:rPr>
          <w:rFonts w:ascii="Times New Roman" w:eastAsia="Calibri" w:hAnsi="Times New Roman" w:cs="Times New Roman"/>
          <w:kern w:val="0"/>
          <w:sz w:val="28"/>
          <w:szCs w:val="28"/>
          <w14:ligatures w14:val="none"/>
        </w:rPr>
        <w:t>ого</w:t>
      </w:r>
      <w:r w:rsidRPr="00760D14">
        <w:rPr>
          <w:rFonts w:ascii="Times New Roman" w:eastAsia="Calibri" w:hAnsi="Times New Roman" w:cs="Times New Roman"/>
          <w:kern w:val="0"/>
          <w:sz w:val="28"/>
          <w:szCs w:val="28"/>
          <w14:ligatures w14:val="none"/>
        </w:rPr>
        <w:t xml:space="preserve"> использовани</w:t>
      </w:r>
      <w:r w:rsidR="004357AE" w:rsidRPr="00760D14">
        <w:rPr>
          <w:rFonts w:ascii="Times New Roman" w:eastAsia="Calibri" w:hAnsi="Times New Roman" w:cs="Times New Roman"/>
          <w:kern w:val="0"/>
          <w:sz w:val="28"/>
          <w:szCs w:val="28"/>
          <w14:ligatures w14:val="none"/>
        </w:rPr>
        <w:t>я</w:t>
      </w:r>
      <w:r w:rsidRPr="00760D14">
        <w:rPr>
          <w:rFonts w:ascii="Times New Roman" w:eastAsia="Calibri" w:hAnsi="Times New Roman" w:cs="Times New Roman"/>
          <w:kern w:val="0"/>
          <w:sz w:val="28"/>
          <w:szCs w:val="28"/>
          <w14:ligatures w14:val="none"/>
        </w:rPr>
        <w:t xml:space="preserve"> data-driven подхода в управлении компанией;</w:t>
      </w:r>
    </w:p>
    <w:p w14:paraId="1619BD45" w14:textId="254EB2E0"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 </w:t>
      </w:r>
      <w:r w:rsidR="004357AE" w:rsidRPr="00760D14">
        <w:rPr>
          <w:rFonts w:ascii="Times New Roman" w:eastAsia="Calibri" w:hAnsi="Times New Roman" w:cs="Times New Roman"/>
          <w:kern w:val="0"/>
          <w:sz w:val="28"/>
          <w:szCs w:val="28"/>
          <w14:ligatures w14:val="none"/>
        </w:rPr>
        <w:t>разработка</w:t>
      </w:r>
      <w:r w:rsidRPr="00760D14">
        <w:rPr>
          <w:rFonts w:ascii="Times New Roman" w:eastAsia="Calibri" w:hAnsi="Times New Roman" w:cs="Times New Roman"/>
          <w:kern w:val="0"/>
          <w:sz w:val="28"/>
          <w:szCs w:val="28"/>
          <w14:ligatures w14:val="none"/>
        </w:rPr>
        <w:t xml:space="preserve"> рекомендаци</w:t>
      </w:r>
      <w:r w:rsidR="004357AE" w:rsidRPr="00760D14">
        <w:rPr>
          <w:rFonts w:ascii="Times New Roman" w:eastAsia="Calibri" w:hAnsi="Times New Roman" w:cs="Times New Roman"/>
          <w:kern w:val="0"/>
          <w:sz w:val="28"/>
          <w:szCs w:val="28"/>
          <w14:ligatures w14:val="none"/>
        </w:rPr>
        <w:t>й</w:t>
      </w:r>
      <w:r w:rsidRPr="00760D14">
        <w:rPr>
          <w:rFonts w:ascii="Times New Roman" w:eastAsia="Calibri" w:hAnsi="Times New Roman" w:cs="Times New Roman"/>
          <w:kern w:val="0"/>
          <w:sz w:val="28"/>
          <w:szCs w:val="28"/>
          <w14:ligatures w14:val="none"/>
        </w:rPr>
        <w:t xml:space="preserve"> по улучшению применения data-driven подхода для эффективного управления компанией.</w:t>
      </w:r>
    </w:p>
    <w:p w14:paraId="747EB018" w14:textId="5DC49FEE" w:rsidR="002B44A6" w:rsidRPr="00760D14" w:rsidRDefault="002B44A6" w:rsidP="002B44A6">
      <w:pPr>
        <w:spacing w:after="0" w:line="23" w:lineRule="atLeast"/>
        <w:ind w:firstLine="708"/>
        <w:rPr>
          <w:rFonts w:ascii="Times New Roman" w:eastAsia="Calibri" w:hAnsi="Times New Roman" w:cs="Times New Roman"/>
          <w:kern w:val="0"/>
          <w:sz w:val="28"/>
          <w:szCs w:val="28"/>
          <w14:ligatures w14:val="none"/>
        </w:rPr>
      </w:pPr>
      <w:r w:rsidRPr="00760D14">
        <w:rPr>
          <w:rFonts w:ascii="Times New Roman" w:eastAsia="Calibri" w:hAnsi="Times New Roman" w:cs="Times New Roman"/>
          <w:b/>
          <w:kern w:val="0"/>
          <w:sz w:val="28"/>
          <w:szCs w:val="28"/>
          <w14:ligatures w14:val="none"/>
        </w:rPr>
        <w:t>Объект</w:t>
      </w:r>
      <w:r w:rsidR="004357AE" w:rsidRPr="00760D14">
        <w:rPr>
          <w:rFonts w:ascii="Times New Roman" w:eastAsia="Calibri" w:hAnsi="Times New Roman" w:cs="Times New Roman"/>
          <w:b/>
          <w:kern w:val="0"/>
          <w:sz w:val="28"/>
          <w:szCs w:val="28"/>
          <w14:ligatures w14:val="none"/>
        </w:rPr>
        <w:t xml:space="preserve">ом диссертационного исследования </w:t>
      </w:r>
      <w:r w:rsidR="004357AE" w:rsidRPr="00760D14">
        <w:rPr>
          <w:rFonts w:ascii="Times New Roman" w:eastAsia="Calibri" w:hAnsi="Times New Roman" w:cs="Times New Roman"/>
          <w:bCs/>
          <w:kern w:val="0"/>
          <w:sz w:val="28"/>
          <w:szCs w:val="28"/>
          <w14:ligatures w14:val="none"/>
        </w:rPr>
        <w:t>является</w:t>
      </w:r>
      <w:r w:rsidRPr="00760D14">
        <w:rPr>
          <w:rFonts w:ascii="Times New Roman" w:eastAsia="Calibri" w:hAnsi="Times New Roman" w:cs="Times New Roman"/>
          <w:bCs/>
          <w:kern w:val="0"/>
          <w:sz w:val="28"/>
          <w:szCs w:val="28"/>
          <w14:ligatures w14:val="none"/>
        </w:rPr>
        <w:t xml:space="preserve"> </w:t>
      </w:r>
      <w:bookmarkStart w:id="7" w:name="_Hlk150153696"/>
      <w:r w:rsidRPr="00760D14">
        <w:rPr>
          <w:rFonts w:ascii="Times New Roman" w:eastAsia="Calibri" w:hAnsi="Times New Roman" w:cs="Times New Roman"/>
          <w:kern w:val="0"/>
          <w:sz w:val="28"/>
          <w:szCs w:val="28"/>
          <w14:ligatures w14:val="none"/>
        </w:rPr>
        <w:t>data-driven подход для эффективного управления компанией.</w:t>
      </w:r>
    </w:p>
    <w:p w14:paraId="3B36731E" w14:textId="151F776C" w:rsidR="002B44A6" w:rsidRPr="00760D14" w:rsidRDefault="002B44A6" w:rsidP="002B44A6">
      <w:pPr>
        <w:spacing w:after="0" w:line="23" w:lineRule="atLeast"/>
        <w:ind w:firstLine="708"/>
        <w:jc w:val="both"/>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
          <w:kern w:val="0"/>
          <w:sz w:val="28"/>
          <w:szCs w:val="28"/>
          <w14:ligatures w14:val="none"/>
        </w:rPr>
        <w:t>Предмет</w:t>
      </w:r>
      <w:r w:rsidR="004357AE" w:rsidRPr="00760D14">
        <w:rPr>
          <w:rFonts w:ascii="Times New Roman" w:eastAsia="Calibri" w:hAnsi="Times New Roman" w:cs="Times New Roman"/>
          <w:b/>
          <w:kern w:val="0"/>
          <w:sz w:val="28"/>
          <w:szCs w:val="28"/>
          <w14:ligatures w14:val="none"/>
        </w:rPr>
        <w:t>ом диссертационного исследования</w:t>
      </w:r>
      <w:r w:rsidRPr="00760D14">
        <w:rPr>
          <w:rFonts w:ascii="Times New Roman" w:eastAsia="Calibri" w:hAnsi="Times New Roman" w:cs="Times New Roman"/>
          <w:b/>
          <w:kern w:val="0"/>
          <w:sz w:val="28"/>
          <w:szCs w:val="28"/>
          <w14:ligatures w14:val="none"/>
        </w:rPr>
        <w:t xml:space="preserve"> – </w:t>
      </w:r>
      <w:bookmarkStart w:id="8" w:name="_Hlk150153027"/>
      <w:r w:rsidRPr="00760D14">
        <w:rPr>
          <w:rFonts w:ascii="Times New Roman" w:eastAsia="Calibri" w:hAnsi="Times New Roman" w:cs="Times New Roman"/>
          <w:bCs/>
          <w:kern w:val="0"/>
          <w:sz w:val="28"/>
          <w:szCs w:val="28"/>
          <w14:ligatures w14:val="none"/>
        </w:rPr>
        <w:t>организационно-экономические отношения между участниками.</w:t>
      </w:r>
    </w:p>
    <w:bookmarkEnd w:id="7"/>
    <w:bookmarkEnd w:id="8"/>
    <w:p w14:paraId="32EB1D0B" w14:textId="272DC25C" w:rsidR="002B44A6" w:rsidRPr="00760D14" w:rsidRDefault="003A5E50" w:rsidP="002B44A6">
      <w:pPr>
        <w:spacing w:after="0" w:line="23" w:lineRule="atLeast"/>
        <w:ind w:firstLine="708"/>
        <w:jc w:val="both"/>
        <w:rPr>
          <w:rFonts w:ascii="Times New Roman" w:eastAsia="Calibri" w:hAnsi="Times New Roman" w:cs="Times New Roman"/>
          <w:b/>
          <w:bCs/>
          <w:kern w:val="0"/>
          <w:sz w:val="28"/>
          <w:szCs w:val="28"/>
          <w14:ligatures w14:val="none"/>
        </w:rPr>
      </w:pPr>
      <w:r w:rsidRPr="00760D14">
        <w:rPr>
          <w:rFonts w:ascii="Times New Roman" w:eastAsia="Calibri" w:hAnsi="Times New Roman" w:cs="Times New Roman"/>
          <w:b/>
          <w:bCs/>
          <w:kern w:val="0"/>
          <w:sz w:val="28"/>
          <w:szCs w:val="28"/>
          <w14:ligatures w14:val="none"/>
        </w:rPr>
        <w:t>Методы исследования диссертации</w:t>
      </w:r>
    </w:p>
    <w:p w14:paraId="00C5EBFE" w14:textId="3465A3F6" w:rsidR="002B44A6" w:rsidRPr="00760D14" w:rsidRDefault="004357AE" w:rsidP="004357AE">
      <w:pPr>
        <w:spacing w:after="0" w:line="23" w:lineRule="atLeast"/>
        <w:ind w:firstLine="708"/>
        <w:jc w:val="both"/>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kern w:val="0"/>
          <w:sz w:val="28"/>
          <w:szCs w:val="28"/>
          <w14:ligatures w14:val="none"/>
        </w:rPr>
        <w:t xml:space="preserve">Диссертационное исследование проводилось на основе контент -анализа </w:t>
      </w:r>
      <w:r w:rsidR="002B44A6" w:rsidRPr="00760D14">
        <w:rPr>
          <w:rFonts w:ascii="Times New Roman" w:eastAsia="Calibri" w:hAnsi="Times New Roman" w:cs="Times New Roman"/>
          <w:bCs/>
          <w:kern w:val="0"/>
          <w:sz w:val="28"/>
          <w:szCs w:val="28"/>
          <w14:ligatures w14:val="none"/>
        </w:rPr>
        <w:t>научной литературы, метод</w:t>
      </w:r>
      <w:r w:rsidRPr="00760D14">
        <w:rPr>
          <w:rFonts w:ascii="Times New Roman" w:eastAsia="Calibri" w:hAnsi="Times New Roman" w:cs="Times New Roman"/>
          <w:bCs/>
          <w:kern w:val="0"/>
          <w:sz w:val="28"/>
          <w:szCs w:val="28"/>
          <w14:ligatures w14:val="none"/>
        </w:rPr>
        <w:t>а</w:t>
      </w:r>
      <w:r w:rsidR="002B44A6" w:rsidRPr="00760D14">
        <w:rPr>
          <w:rFonts w:ascii="Times New Roman" w:eastAsia="Calibri" w:hAnsi="Times New Roman" w:cs="Times New Roman"/>
          <w:bCs/>
          <w:kern w:val="0"/>
          <w:sz w:val="28"/>
          <w:szCs w:val="28"/>
          <w14:ligatures w14:val="none"/>
        </w:rPr>
        <w:t xml:space="preserve"> экономического анализа для изучения фактов, событий, закономерностей в рамках проведения анализа бизнес-среды в </w:t>
      </w:r>
      <w:r w:rsidR="00562386" w:rsidRPr="00760D14">
        <w:rPr>
          <w:rFonts w:ascii="Times New Roman" w:eastAsia="Calibri" w:hAnsi="Times New Roman" w:cs="Times New Roman"/>
          <w:bCs/>
          <w:kern w:val="0"/>
          <w:sz w:val="28"/>
          <w:szCs w:val="28"/>
          <w14:ligatures w14:val="none"/>
        </w:rPr>
        <w:t>РК</w:t>
      </w:r>
      <w:r w:rsidR="002B44A6" w:rsidRPr="00760D14">
        <w:rPr>
          <w:rFonts w:ascii="Times New Roman" w:eastAsia="Calibri" w:hAnsi="Times New Roman" w:cs="Times New Roman"/>
          <w:bCs/>
          <w:kern w:val="0"/>
          <w:sz w:val="28"/>
          <w:szCs w:val="28"/>
          <w14:ligatures w14:val="none"/>
        </w:rPr>
        <w:t>, анализа внешней и внутренней среды для понимания уровня необходимости использования data-driven подхода в деятельности казахстанских компаний, методы статистического анализа (наблюдение, группировка данных статистического наблюдения, выявление относительных и абсолютных статистических величин), PEST и SWOT-анализ использования в управлении data-driven подхода в деятельности казахстанских компаний, метод конечных элементов (FEA - Finite Element Analysis), позволяющий рассчитать эксплуатационную нагрузку в технологических процессах добывающей и производственной компаниях, для расчета внешних характеристик и структуры объектов, материалов и процессов, метод сценарного анализа, метод прогнозирования возникновения нештатных ситуаций.</w:t>
      </w:r>
    </w:p>
    <w:p w14:paraId="1EDD8FF2" w14:textId="77777777" w:rsidR="000544AA" w:rsidRPr="00760D14" w:rsidRDefault="002F70C8"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Calibri" w:hAnsi="Times New Roman" w:cs="Times New Roman"/>
          <w:b/>
          <w:kern w:val="0"/>
          <w:sz w:val="28"/>
          <w:szCs w:val="28"/>
          <w14:ligatures w14:val="none"/>
        </w:rPr>
        <w:t>Научная н</w:t>
      </w:r>
      <w:r w:rsidR="002B44A6" w:rsidRPr="00760D14">
        <w:rPr>
          <w:rFonts w:ascii="Times New Roman" w:eastAsia="Calibri" w:hAnsi="Times New Roman" w:cs="Times New Roman"/>
          <w:b/>
          <w:kern w:val="0"/>
          <w:sz w:val="28"/>
          <w:szCs w:val="28"/>
          <w14:ligatures w14:val="none"/>
        </w:rPr>
        <w:t>овизна</w:t>
      </w:r>
      <w:r w:rsidR="002B44A6" w:rsidRPr="00760D14">
        <w:rPr>
          <w:rFonts w:ascii="Times New Roman" w:eastAsia="Calibri" w:hAnsi="Times New Roman" w:cs="Times New Roman"/>
          <w:kern w:val="0"/>
          <w:sz w:val="28"/>
          <w:szCs w:val="28"/>
          <w14:ligatures w14:val="none"/>
        </w:rPr>
        <w:t xml:space="preserve"> </w:t>
      </w:r>
      <w:bookmarkStart w:id="9" w:name="_Hlk179965995"/>
      <w:r w:rsidR="002B44A6" w:rsidRPr="00760D14">
        <w:rPr>
          <w:rFonts w:ascii="Times New Roman" w:eastAsia="Calibri" w:hAnsi="Times New Roman" w:cs="Times New Roman"/>
          <w:b/>
          <w:bCs/>
          <w:kern w:val="0"/>
          <w:sz w:val="28"/>
          <w:szCs w:val="28"/>
          <w14:ligatures w14:val="none"/>
        </w:rPr>
        <w:t>диссертационного исследования</w:t>
      </w:r>
      <w:r w:rsidR="002B44A6" w:rsidRPr="00760D14">
        <w:rPr>
          <w:rFonts w:ascii="Times New Roman" w:eastAsia="Calibri" w:hAnsi="Times New Roman" w:cs="Times New Roman"/>
          <w:kern w:val="0"/>
          <w:sz w:val="28"/>
          <w:szCs w:val="28"/>
          <w14:ligatures w14:val="none"/>
        </w:rPr>
        <w:t xml:space="preserve"> </w:t>
      </w:r>
      <w:bookmarkStart w:id="10" w:name="_Hlk150151952"/>
      <w:r w:rsidRPr="00760D14">
        <w:rPr>
          <w:rFonts w:ascii="Times New Roman" w:eastAsia="Calibri" w:hAnsi="Times New Roman" w:cs="Times New Roman"/>
          <w:kern w:val="0"/>
          <w:sz w:val="28"/>
          <w:szCs w:val="28"/>
          <w14:ligatures w14:val="none"/>
        </w:rPr>
        <w:t>заключается</w:t>
      </w:r>
      <w:r w:rsidR="002B44A6" w:rsidRPr="00760D14">
        <w:rPr>
          <w:rFonts w:ascii="Times New Roman" w:eastAsia="Calibri" w:hAnsi="Times New Roman" w:cs="Times New Roman"/>
          <w:kern w:val="0"/>
          <w:sz w:val="28"/>
          <w:szCs w:val="28"/>
          <w14:ligatures w14:val="none"/>
        </w:rPr>
        <w:t xml:space="preserve"> в </w:t>
      </w:r>
      <w:r w:rsidR="002B44A6" w:rsidRPr="00760D14">
        <w:rPr>
          <w:rFonts w:ascii="Times New Roman" w:eastAsia="Times New Roman" w:hAnsi="Times New Roman" w:cs="Times New Roman"/>
          <w:kern w:val="0"/>
          <w:sz w:val="28"/>
          <w:szCs w:val="28"/>
          <w:lang w:eastAsia="ru-RU"/>
          <w14:ligatures w14:val="none"/>
        </w:rPr>
        <w:t xml:space="preserve">научном обосновании результативности применения data-driven подхода в управлении компанией, определении слабых и сильных сторон (достоинств и рисков) данного подхода с учетом внедрения его в казахстанскую бизнес практику. </w:t>
      </w:r>
    </w:p>
    <w:p w14:paraId="452835AD" w14:textId="2E9C7023" w:rsidR="000544AA" w:rsidRPr="00760D14" w:rsidRDefault="000544AA"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В ходе проведенного диссертационного исследования были получены следующие результаты, определяющие научную новизну:</w:t>
      </w:r>
    </w:p>
    <w:p w14:paraId="139C3AFF" w14:textId="716524E6" w:rsidR="002B44A6" w:rsidRPr="00760D14" w:rsidRDefault="002B44A6" w:rsidP="002B44A6">
      <w:pPr>
        <w:spacing w:after="0" w:line="23" w:lineRule="atLeast"/>
        <w:ind w:firstLine="708"/>
        <w:jc w:val="both"/>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kern w:val="0"/>
          <w:sz w:val="28"/>
          <w:szCs w:val="28"/>
          <w14:ligatures w14:val="none"/>
        </w:rPr>
        <w:t>–   Обосновано с</w:t>
      </w:r>
      <w:r w:rsidRPr="00760D14">
        <w:rPr>
          <w:rFonts w:ascii="Times New Roman" w:eastAsia="Calibri" w:hAnsi="Times New Roman" w:cs="Times New Roman"/>
          <w:bCs/>
          <w:kern w:val="0"/>
          <w:sz w:val="28"/>
          <w:szCs w:val="28"/>
          <w14:ligatures w14:val="none"/>
        </w:rPr>
        <w:t>оздание цифрового двойника (оборудования, предприятия, отрасли, экономики страны) с помощью data driven</w:t>
      </w:r>
      <w:r w:rsidR="000544AA" w:rsidRPr="00760D14">
        <w:rPr>
          <w:rFonts w:ascii="Times New Roman" w:eastAsia="Calibri" w:hAnsi="Times New Roman" w:cs="Times New Roman"/>
          <w:bCs/>
          <w:kern w:val="0"/>
          <w:sz w:val="28"/>
          <w:szCs w:val="28"/>
          <w14:ligatures w14:val="none"/>
        </w:rPr>
        <w:t xml:space="preserve"> подхода</w:t>
      </w:r>
      <w:r w:rsidRPr="00760D14">
        <w:rPr>
          <w:rFonts w:ascii="Times New Roman" w:eastAsia="Calibri" w:hAnsi="Times New Roman" w:cs="Times New Roman"/>
          <w:bCs/>
          <w:kern w:val="0"/>
          <w:sz w:val="28"/>
          <w:szCs w:val="28"/>
          <w14:ligatures w14:val="none"/>
        </w:rPr>
        <w:t xml:space="preserve">. </w:t>
      </w:r>
    </w:p>
    <w:p w14:paraId="6B90052D" w14:textId="77777777" w:rsidR="002B44A6" w:rsidRPr="00760D14" w:rsidRDefault="002B44A6" w:rsidP="002B44A6">
      <w:pPr>
        <w:spacing w:after="0" w:line="23" w:lineRule="atLeast"/>
        <w:ind w:firstLine="708"/>
        <w:jc w:val="both"/>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kern w:val="0"/>
          <w:sz w:val="28"/>
          <w:szCs w:val="28"/>
          <w14:ligatures w14:val="none"/>
        </w:rPr>
        <w:t>– Апробировано на практике создание цифрового двойника (оборудования, предприятия) с помощью data driven</w:t>
      </w:r>
      <w:r w:rsidRPr="00760D14">
        <w:rPr>
          <w:rFonts w:ascii="Times New Roman" w:eastAsia="Calibri" w:hAnsi="Times New Roman" w:cs="Times New Roman"/>
          <w:kern w:val="0"/>
          <w:sz w:val="28"/>
          <w:szCs w:val="28"/>
          <w14:ligatures w14:val="none"/>
        </w:rPr>
        <w:t xml:space="preserve"> в добывающей и производственной компаниях</w:t>
      </w:r>
      <w:r w:rsidRPr="00760D14">
        <w:rPr>
          <w:rFonts w:ascii="Times New Roman" w:eastAsia="Calibri" w:hAnsi="Times New Roman" w:cs="Times New Roman"/>
          <w:bCs/>
          <w:kern w:val="0"/>
          <w:sz w:val="28"/>
          <w:szCs w:val="28"/>
          <w14:ligatures w14:val="none"/>
        </w:rPr>
        <w:t>.</w:t>
      </w:r>
    </w:p>
    <w:p w14:paraId="0F238690" w14:textId="77777777" w:rsidR="002B44A6" w:rsidRPr="00760D14" w:rsidRDefault="002B44A6" w:rsidP="002B44A6">
      <w:pPr>
        <w:spacing w:after="0" w:line="23" w:lineRule="atLeast"/>
        <w:ind w:firstLine="708"/>
        <w:jc w:val="both"/>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kern w:val="0"/>
          <w:sz w:val="28"/>
          <w:szCs w:val="28"/>
          <w14:ligatures w14:val="none"/>
        </w:rPr>
        <w:t>– Доказана необходимость внедрения новой специальности в системе разделения труда, отвечающей за управление данными CDO (Chief Data Officer – директор по данным).</w:t>
      </w:r>
    </w:p>
    <w:bookmarkEnd w:id="9"/>
    <w:bookmarkEnd w:id="10"/>
    <w:p w14:paraId="60EDF57D" w14:textId="734F0BFC" w:rsidR="002B44A6" w:rsidRPr="00760D14" w:rsidRDefault="000544AA" w:rsidP="002B44A6">
      <w:pPr>
        <w:spacing w:after="0" w:line="23" w:lineRule="atLeast"/>
        <w:ind w:firstLine="708"/>
        <w:rPr>
          <w:rFonts w:ascii="Times New Roman" w:eastAsia="Calibri" w:hAnsi="Times New Roman" w:cs="Times New Roman"/>
          <w:b/>
          <w:bCs/>
          <w:kern w:val="0"/>
          <w:sz w:val="28"/>
          <w:szCs w:val="28"/>
          <w14:ligatures w14:val="none"/>
        </w:rPr>
      </w:pPr>
      <w:r w:rsidRPr="00760D14">
        <w:rPr>
          <w:rFonts w:ascii="Times New Roman" w:eastAsia="Calibri" w:hAnsi="Times New Roman" w:cs="Times New Roman"/>
          <w:b/>
          <w:bCs/>
          <w:kern w:val="0"/>
          <w:sz w:val="28"/>
          <w:szCs w:val="28"/>
          <w14:ligatures w14:val="none"/>
        </w:rPr>
        <w:t>Основные п</w:t>
      </w:r>
      <w:r w:rsidR="002B44A6" w:rsidRPr="00760D14">
        <w:rPr>
          <w:rFonts w:ascii="Times New Roman" w:eastAsia="Calibri" w:hAnsi="Times New Roman" w:cs="Times New Roman"/>
          <w:b/>
          <w:bCs/>
          <w:kern w:val="0"/>
          <w:sz w:val="28"/>
          <w:szCs w:val="28"/>
          <w14:ligatures w14:val="none"/>
        </w:rPr>
        <w:t>оложения, выносимые на защиту</w:t>
      </w:r>
    </w:p>
    <w:p w14:paraId="23EF9893" w14:textId="277086B1" w:rsidR="002B44A6" w:rsidRPr="00760D14" w:rsidRDefault="00CD1915" w:rsidP="00CD1915">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xml:space="preserve">1. </w:t>
      </w:r>
      <w:r w:rsidR="004F7631" w:rsidRPr="00760D14">
        <w:rPr>
          <w:rFonts w:ascii="Times New Roman" w:eastAsia="Times New Roman" w:hAnsi="Times New Roman" w:cs="Times New Roman"/>
          <w:kern w:val="0"/>
          <w:sz w:val="28"/>
          <w:szCs w:val="28"/>
          <w:lang w:eastAsia="ru-RU"/>
          <w14:ligatures w14:val="none"/>
        </w:rPr>
        <w:t>И</w:t>
      </w:r>
      <w:r w:rsidR="001E232D" w:rsidRPr="00760D14">
        <w:rPr>
          <w:rFonts w:ascii="Times New Roman" w:eastAsia="Times New Roman" w:hAnsi="Times New Roman" w:cs="Times New Roman"/>
          <w:kern w:val="0"/>
          <w:sz w:val="28"/>
          <w:szCs w:val="28"/>
          <w:lang w:eastAsia="ru-RU"/>
          <w14:ligatures w14:val="none"/>
        </w:rPr>
        <w:t xml:space="preserve">сходя из </w:t>
      </w:r>
      <w:r w:rsidR="004F7631" w:rsidRPr="00760D14">
        <w:rPr>
          <w:rFonts w:ascii="Times New Roman" w:eastAsia="Times New Roman" w:hAnsi="Times New Roman" w:cs="Times New Roman"/>
          <w:kern w:val="0"/>
          <w:sz w:val="28"/>
          <w:szCs w:val="28"/>
          <w:lang w:eastAsia="ru-RU"/>
          <w14:ligatures w14:val="none"/>
        </w:rPr>
        <w:t>проведенного контент-анализа литературы</w:t>
      </w:r>
      <w:r w:rsidR="008949D0" w:rsidRPr="00760D14">
        <w:rPr>
          <w:rFonts w:ascii="Times New Roman" w:eastAsia="Times New Roman" w:hAnsi="Times New Roman" w:cs="Times New Roman"/>
          <w:kern w:val="0"/>
          <w:sz w:val="28"/>
          <w:szCs w:val="28"/>
          <w:lang w:eastAsia="ru-RU"/>
          <w14:ligatures w14:val="none"/>
        </w:rPr>
        <w:t xml:space="preserve"> </w:t>
      </w:r>
      <w:r w:rsidR="004F7631" w:rsidRPr="00760D14">
        <w:rPr>
          <w:rFonts w:ascii="Times New Roman" w:eastAsia="Times New Roman" w:hAnsi="Times New Roman" w:cs="Times New Roman"/>
          <w:kern w:val="0"/>
          <w:sz w:val="28"/>
          <w:szCs w:val="28"/>
          <w:lang w:eastAsia="ru-RU"/>
          <w14:ligatures w14:val="none"/>
        </w:rPr>
        <w:t xml:space="preserve">по теме исследования осуществлено </w:t>
      </w:r>
      <w:r w:rsidR="001E232D" w:rsidRPr="00760D14">
        <w:rPr>
          <w:rFonts w:ascii="Times New Roman" w:eastAsia="Times New Roman" w:hAnsi="Times New Roman" w:cs="Times New Roman"/>
          <w:kern w:val="0"/>
          <w:sz w:val="28"/>
          <w:szCs w:val="28"/>
          <w:lang w:eastAsia="ru-RU"/>
          <w14:ligatures w14:val="none"/>
        </w:rPr>
        <w:t xml:space="preserve">разграничение </w:t>
      </w:r>
      <w:r w:rsidR="002B44A6" w:rsidRPr="00760D14">
        <w:rPr>
          <w:rFonts w:ascii="Times New Roman" w:eastAsia="Times New Roman" w:hAnsi="Times New Roman" w:cs="Times New Roman"/>
          <w:kern w:val="0"/>
          <w:sz w:val="28"/>
          <w:szCs w:val="28"/>
          <w:lang w:eastAsia="ru-RU"/>
          <w14:ligatures w14:val="none"/>
        </w:rPr>
        <w:t xml:space="preserve">понятий «данные», «знания», «информация». </w:t>
      </w:r>
    </w:p>
    <w:p w14:paraId="674E1A09" w14:textId="69EFC4F6" w:rsidR="00CD1915" w:rsidRPr="00760D14" w:rsidRDefault="00CD1915" w:rsidP="00CD1915">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2. Доказана эффективность применения data-driven подхода, как стратегии управления, основанной на данных для конкретной отрасли и для всей экономики Республики Казахстан на основе выявления условий, способствующих недостаточному развитию предпринимательства РК.</w:t>
      </w:r>
    </w:p>
    <w:p w14:paraId="642C350B" w14:textId="4B097407" w:rsidR="00CD1915" w:rsidRPr="00760D14" w:rsidRDefault="00CD1915"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xml:space="preserve">3. Рассмотрение данных в качестве актива предприятия и того, как этим активом можно управлять для повышения эффективности деятельности компании базируется на результатах экономического эффекта, полученного при реализации проектов ТОО «АСУ Кибернетика».  </w:t>
      </w:r>
    </w:p>
    <w:p w14:paraId="77582DCB" w14:textId="7DF7ABE1" w:rsidR="00C1132B" w:rsidRPr="00760D14" w:rsidRDefault="001C5C48"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xml:space="preserve"> </w:t>
      </w:r>
      <w:r w:rsidR="00CD1915" w:rsidRPr="00760D14">
        <w:rPr>
          <w:rFonts w:ascii="Times New Roman" w:eastAsia="Times New Roman" w:hAnsi="Times New Roman" w:cs="Times New Roman"/>
          <w:kern w:val="0"/>
          <w:sz w:val="28"/>
          <w:szCs w:val="28"/>
          <w:lang w:eastAsia="ru-RU"/>
          <w14:ligatures w14:val="none"/>
        </w:rPr>
        <w:t>4</w:t>
      </w:r>
      <w:r w:rsidR="002B44A6" w:rsidRPr="00760D14">
        <w:rPr>
          <w:rFonts w:ascii="Times New Roman" w:eastAsia="Times New Roman" w:hAnsi="Times New Roman" w:cs="Times New Roman"/>
          <w:kern w:val="0"/>
          <w:sz w:val="28"/>
          <w:szCs w:val="28"/>
          <w:lang w:eastAsia="ru-RU"/>
          <w14:ligatures w14:val="none"/>
        </w:rPr>
        <w:t>. Определен</w:t>
      </w:r>
      <w:r w:rsidR="00C1132B" w:rsidRPr="00760D14">
        <w:rPr>
          <w:rFonts w:ascii="Times New Roman" w:eastAsia="Times New Roman" w:hAnsi="Times New Roman" w:cs="Times New Roman"/>
          <w:kern w:val="0"/>
          <w:sz w:val="28"/>
          <w:szCs w:val="28"/>
          <w:lang w:eastAsia="ru-RU"/>
          <w14:ligatures w14:val="none"/>
        </w:rPr>
        <w:t>о</w:t>
      </w:r>
      <w:r w:rsidR="002B44A6" w:rsidRPr="00760D14">
        <w:rPr>
          <w:rFonts w:ascii="Times New Roman" w:eastAsia="Times New Roman" w:hAnsi="Times New Roman" w:cs="Times New Roman"/>
          <w:kern w:val="0"/>
          <w:sz w:val="28"/>
          <w:szCs w:val="28"/>
          <w:lang w:eastAsia="ru-RU"/>
          <w14:ligatures w14:val="none"/>
        </w:rPr>
        <w:t xml:space="preserve"> поняти</w:t>
      </w:r>
      <w:r w:rsidR="00C1132B" w:rsidRPr="00760D14">
        <w:rPr>
          <w:rFonts w:ascii="Times New Roman" w:eastAsia="Times New Roman" w:hAnsi="Times New Roman" w:cs="Times New Roman"/>
          <w:kern w:val="0"/>
          <w:sz w:val="28"/>
          <w:szCs w:val="28"/>
          <w:lang w:eastAsia="ru-RU"/>
          <w14:ligatures w14:val="none"/>
        </w:rPr>
        <w:t>е</w:t>
      </w:r>
      <w:r w:rsidR="002B44A6" w:rsidRPr="00760D14">
        <w:rPr>
          <w:rFonts w:ascii="Times New Roman" w:eastAsia="Times New Roman" w:hAnsi="Times New Roman" w:cs="Times New Roman"/>
          <w:kern w:val="0"/>
          <w:sz w:val="28"/>
          <w:szCs w:val="28"/>
          <w:lang w:eastAsia="ru-RU"/>
          <w14:ligatures w14:val="none"/>
        </w:rPr>
        <w:t xml:space="preserve"> (дефиници</w:t>
      </w:r>
      <w:r w:rsidR="00C1132B" w:rsidRPr="00760D14">
        <w:rPr>
          <w:rFonts w:ascii="Times New Roman" w:eastAsia="Times New Roman" w:hAnsi="Times New Roman" w:cs="Times New Roman"/>
          <w:kern w:val="0"/>
          <w:sz w:val="28"/>
          <w:szCs w:val="28"/>
          <w:lang w:eastAsia="ru-RU"/>
          <w14:ligatures w14:val="none"/>
        </w:rPr>
        <w:t>я</w:t>
      </w:r>
      <w:r w:rsidR="002B44A6" w:rsidRPr="00760D14">
        <w:rPr>
          <w:rFonts w:ascii="Times New Roman" w:eastAsia="Times New Roman" w:hAnsi="Times New Roman" w:cs="Times New Roman"/>
          <w:kern w:val="0"/>
          <w:sz w:val="28"/>
          <w:szCs w:val="28"/>
          <w:lang w:eastAsia="ru-RU"/>
          <w14:ligatures w14:val="none"/>
        </w:rPr>
        <w:t xml:space="preserve">) CDO </w:t>
      </w:r>
      <w:r w:rsidR="00C1132B" w:rsidRPr="00760D14">
        <w:rPr>
          <w:rFonts w:ascii="Times New Roman" w:eastAsia="Times New Roman" w:hAnsi="Times New Roman" w:cs="Times New Roman"/>
          <w:kern w:val="0"/>
          <w:sz w:val="28"/>
          <w:szCs w:val="28"/>
          <w:lang w:eastAsia="ru-RU"/>
          <w14:ligatures w14:val="none"/>
        </w:rPr>
        <w:t>как новой корпоративной роли в деятельности предприятия и всей экономики в целом</w:t>
      </w:r>
      <w:r w:rsidR="00A62230" w:rsidRPr="00760D14">
        <w:rPr>
          <w:rFonts w:ascii="Times New Roman" w:eastAsia="Times New Roman" w:hAnsi="Times New Roman" w:cs="Times New Roman"/>
          <w:kern w:val="0"/>
          <w:sz w:val="28"/>
          <w:szCs w:val="28"/>
          <w:lang w:eastAsia="ru-RU"/>
          <w14:ligatures w14:val="none"/>
        </w:rPr>
        <w:t xml:space="preserve"> с помощью внедрения в системе разделения труда новой специальности, отвечающей за управление данными.</w:t>
      </w:r>
    </w:p>
    <w:p w14:paraId="11DBCD64" w14:textId="7C7D45C0" w:rsidR="002B44A6" w:rsidRPr="00760D14" w:rsidRDefault="00CD1915"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5</w:t>
      </w:r>
      <w:r w:rsidR="007A6B46" w:rsidRPr="00760D14">
        <w:rPr>
          <w:rFonts w:ascii="Times New Roman" w:eastAsia="Times New Roman" w:hAnsi="Times New Roman" w:cs="Times New Roman"/>
          <w:kern w:val="0"/>
          <w:sz w:val="28"/>
          <w:szCs w:val="28"/>
          <w:lang w:eastAsia="ru-RU"/>
          <w14:ligatures w14:val="none"/>
        </w:rPr>
        <w:t xml:space="preserve">. </w:t>
      </w:r>
      <w:r w:rsidR="00D54488" w:rsidRPr="00760D14">
        <w:rPr>
          <w:rFonts w:ascii="Times New Roman" w:eastAsia="Times New Roman" w:hAnsi="Times New Roman" w:cs="Times New Roman"/>
          <w:kern w:val="0"/>
          <w:sz w:val="28"/>
          <w:szCs w:val="28"/>
          <w:lang w:eastAsia="ru-RU"/>
          <w14:ligatures w14:val="none"/>
        </w:rPr>
        <w:t xml:space="preserve"> </w:t>
      </w:r>
      <w:r w:rsidR="00AC0990" w:rsidRPr="00760D14">
        <w:rPr>
          <w:rFonts w:ascii="Times New Roman" w:eastAsia="Times New Roman" w:hAnsi="Times New Roman" w:cs="Times New Roman"/>
          <w:kern w:val="0"/>
          <w:sz w:val="28"/>
          <w:szCs w:val="28"/>
          <w:lang w:eastAsia="ru-RU"/>
          <w14:ligatures w14:val="none"/>
        </w:rPr>
        <w:t xml:space="preserve">Для достижения намеченных целей в повышении эффективности бизнеса выделено понятие Data Governance как новой </w:t>
      </w:r>
      <w:r w:rsidR="000A6FF8" w:rsidRPr="00760D14">
        <w:rPr>
          <w:rFonts w:ascii="Times New Roman" w:eastAsia="Times New Roman" w:hAnsi="Times New Roman" w:cs="Times New Roman"/>
          <w:kern w:val="0"/>
          <w:sz w:val="28"/>
          <w:szCs w:val="28"/>
          <w:lang w:eastAsia="ru-RU"/>
          <w14:ligatures w14:val="none"/>
        </w:rPr>
        <w:t>корпоративн</w:t>
      </w:r>
      <w:r w:rsidR="00AC0990" w:rsidRPr="00760D14">
        <w:rPr>
          <w:rFonts w:ascii="Times New Roman" w:eastAsia="Times New Roman" w:hAnsi="Times New Roman" w:cs="Times New Roman"/>
          <w:kern w:val="0"/>
          <w:sz w:val="28"/>
          <w:szCs w:val="28"/>
          <w:lang w:eastAsia="ru-RU"/>
          <w14:ligatures w14:val="none"/>
        </w:rPr>
        <w:t>ой</w:t>
      </w:r>
      <w:r w:rsidR="000A6FF8" w:rsidRPr="00760D14">
        <w:rPr>
          <w:rFonts w:ascii="Times New Roman" w:eastAsia="Times New Roman" w:hAnsi="Times New Roman" w:cs="Times New Roman"/>
          <w:kern w:val="0"/>
          <w:sz w:val="28"/>
          <w:szCs w:val="28"/>
          <w:lang w:eastAsia="ru-RU"/>
          <w14:ligatures w14:val="none"/>
        </w:rPr>
        <w:t xml:space="preserve"> функци</w:t>
      </w:r>
      <w:r w:rsidR="00AC0990" w:rsidRPr="00760D14">
        <w:rPr>
          <w:rFonts w:ascii="Times New Roman" w:eastAsia="Times New Roman" w:hAnsi="Times New Roman" w:cs="Times New Roman"/>
          <w:kern w:val="0"/>
          <w:sz w:val="28"/>
          <w:szCs w:val="28"/>
          <w:lang w:eastAsia="ru-RU"/>
          <w14:ligatures w14:val="none"/>
        </w:rPr>
        <w:t>и.</w:t>
      </w:r>
    </w:p>
    <w:p w14:paraId="24F7DFB6" w14:textId="5EAF256D" w:rsidR="005502A9" w:rsidRPr="00760D14" w:rsidRDefault="00CD1915"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6</w:t>
      </w:r>
      <w:r w:rsidR="00AC0990" w:rsidRPr="00760D14">
        <w:rPr>
          <w:rFonts w:ascii="Times New Roman" w:eastAsia="Times New Roman" w:hAnsi="Times New Roman" w:cs="Times New Roman"/>
          <w:kern w:val="0"/>
          <w:sz w:val="28"/>
          <w:szCs w:val="28"/>
          <w:lang w:eastAsia="ru-RU"/>
          <w14:ligatures w14:val="none"/>
        </w:rPr>
        <w:t>. На основе реализации проектов «Цифровой двойник оборудования» и «Интегрированная система планирования» обосновано (подтверждено) влияние data-driven подхода на эффективное управление компанией.</w:t>
      </w:r>
    </w:p>
    <w:p w14:paraId="51A38C82" w14:textId="32F171DA" w:rsidR="008D2D1D" w:rsidRPr="00760D14" w:rsidRDefault="008D2D1D" w:rsidP="002B44A6">
      <w:pPr>
        <w:spacing w:after="0" w:line="23" w:lineRule="atLeast"/>
        <w:ind w:firstLine="709"/>
        <w:jc w:val="both"/>
        <w:rPr>
          <w:rFonts w:ascii="Times New Roman" w:eastAsia="Times New Roman" w:hAnsi="Times New Roman" w:cs="Times New Roman"/>
          <w:b/>
          <w:bCs/>
          <w:kern w:val="0"/>
          <w:sz w:val="28"/>
          <w:szCs w:val="28"/>
          <w:lang w:eastAsia="ru-RU"/>
          <w14:ligatures w14:val="none"/>
        </w:rPr>
      </w:pPr>
      <w:bookmarkStart w:id="11" w:name="_Hlk179965832"/>
      <w:r w:rsidRPr="00760D14">
        <w:rPr>
          <w:rFonts w:ascii="Times New Roman" w:eastAsia="Times New Roman" w:hAnsi="Times New Roman" w:cs="Times New Roman"/>
          <w:b/>
          <w:bCs/>
          <w:kern w:val="0"/>
          <w:sz w:val="28"/>
          <w:szCs w:val="28"/>
          <w:lang w:eastAsia="ru-RU"/>
          <w14:ligatures w14:val="none"/>
        </w:rPr>
        <w:t>Публикация результатов исследования</w:t>
      </w:r>
    </w:p>
    <w:p w14:paraId="4BDE2EBC" w14:textId="0B53BBA9" w:rsidR="008D2D1D" w:rsidRPr="00760D14" w:rsidRDefault="008D2D1D"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xml:space="preserve">По теме диссертационного исследования опубликовано </w:t>
      </w:r>
      <w:r w:rsidR="0081288F" w:rsidRPr="00760D14">
        <w:rPr>
          <w:rFonts w:ascii="Times New Roman" w:eastAsia="Times New Roman" w:hAnsi="Times New Roman" w:cs="Times New Roman"/>
          <w:kern w:val="0"/>
          <w:sz w:val="28"/>
          <w:szCs w:val="28"/>
          <w:lang w:eastAsia="ru-RU"/>
          <w14:ligatures w14:val="none"/>
        </w:rPr>
        <w:t>7</w:t>
      </w:r>
      <w:r w:rsidRPr="00760D14">
        <w:rPr>
          <w:rFonts w:ascii="Times New Roman" w:eastAsia="Times New Roman" w:hAnsi="Times New Roman" w:cs="Times New Roman"/>
          <w:kern w:val="0"/>
          <w:sz w:val="28"/>
          <w:szCs w:val="28"/>
          <w:lang w:eastAsia="ru-RU"/>
          <w14:ligatures w14:val="none"/>
        </w:rPr>
        <w:t xml:space="preserve"> научных работ общим объемом</w:t>
      </w:r>
      <w:r w:rsidR="0081288F" w:rsidRPr="00760D14">
        <w:rPr>
          <w:rFonts w:ascii="Times New Roman" w:eastAsia="Times New Roman" w:hAnsi="Times New Roman" w:cs="Times New Roman"/>
          <w:kern w:val="0"/>
          <w:sz w:val="28"/>
          <w:szCs w:val="28"/>
          <w:lang w:eastAsia="ru-RU"/>
          <w14:ligatures w14:val="none"/>
        </w:rPr>
        <w:t xml:space="preserve"> 2,7</w:t>
      </w:r>
      <w:r w:rsidRPr="00760D14">
        <w:rPr>
          <w:rFonts w:ascii="Times New Roman" w:eastAsia="Times New Roman" w:hAnsi="Times New Roman" w:cs="Times New Roman"/>
          <w:kern w:val="0"/>
          <w:sz w:val="28"/>
          <w:szCs w:val="28"/>
          <w:lang w:eastAsia="ru-RU"/>
          <w14:ligatures w14:val="none"/>
        </w:rPr>
        <w:t xml:space="preserve"> п.л.</w:t>
      </w:r>
    </w:p>
    <w:bookmarkEnd w:id="11"/>
    <w:p w14:paraId="44F02367" w14:textId="77777777" w:rsidR="002B44A6" w:rsidRPr="00760D14" w:rsidRDefault="002B44A6" w:rsidP="002B44A6">
      <w:pPr>
        <w:spacing w:after="0" w:line="23" w:lineRule="atLeast"/>
        <w:ind w:firstLine="708"/>
        <w:jc w:val="both"/>
        <w:rPr>
          <w:rFonts w:ascii="Times New Roman" w:eastAsia="Calibri" w:hAnsi="Times New Roman" w:cs="Times New Roman"/>
          <w:b/>
          <w:bCs/>
          <w:kern w:val="0"/>
          <w:sz w:val="28"/>
          <w:szCs w:val="28"/>
          <w14:ligatures w14:val="none"/>
        </w:rPr>
      </w:pPr>
      <w:r w:rsidRPr="00760D14">
        <w:rPr>
          <w:rFonts w:ascii="Times New Roman" w:eastAsia="Calibri" w:hAnsi="Times New Roman" w:cs="Times New Roman"/>
          <w:b/>
          <w:bCs/>
          <w:kern w:val="0"/>
          <w:sz w:val="28"/>
          <w:szCs w:val="28"/>
          <w14:ligatures w14:val="none"/>
        </w:rPr>
        <w:t>Объем и структура работы</w:t>
      </w:r>
    </w:p>
    <w:p w14:paraId="4B8AF817" w14:textId="5B6465C1" w:rsidR="002B44A6" w:rsidRPr="00760D14" w:rsidRDefault="0065095D" w:rsidP="002B44A6">
      <w:pPr>
        <w:spacing w:after="0" w:line="23" w:lineRule="atLeast"/>
        <w:ind w:firstLine="708"/>
        <w:jc w:val="both"/>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kern w:val="0"/>
          <w:sz w:val="28"/>
          <w:szCs w:val="28"/>
          <w14:ligatures w14:val="none"/>
        </w:rPr>
        <w:t xml:space="preserve">Структура диссертационной работы отражает логику, порядок исследования и алгоритм решения поставленных задач. Диссертация состоит из содержания, обозначений и сокращений, введения, трех глав, заключения, списка использованных источников и приложения. Объем диссертационного исследования составляет 131 страницу машинописного текста, включающий: </w:t>
      </w:r>
      <w:r w:rsidR="003248A2" w:rsidRPr="00760D14">
        <w:rPr>
          <w:rFonts w:ascii="Times New Roman" w:eastAsia="Calibri" w:hAnsi="Times New Roman" w:cs="Times New Roman"/>
          <w:kern w:val="0"/>
          <w:sz w:val="28"/>
          <w:szCs w:val="28"/>
          <w14:ligatures w14:val="none"/>
        </w:rPr>
        <w:t>20</w:t>
      </w:r>
      <w:r w:rsidRPr="00760D14">
        <w:rPr>
          <w:rFonts w:ascii="Times New Roman" w:eastAsia="Calibri" w:hAnsi="Times New Roman" w:cs="Times New Roman"/>
          <w:kern w:val="0"/>
          <w:sz w:val="28"/>
          <w:szCs w:val="28"/>
          <w14:ligatures w14:val="none"/>
        </w:rPr>
        <w:t xml:space="preserve"> таблиц, </w:t>
      </w:r>
      <w:r w:rsidR="003248A2" w:rsidRPr="00760D14">
        <w:rPr>
          <w:rFonts w:ascii="Times New Roman" w:eastAsia="Calibri" w:hAnsi="Times New Roman" w:cs="Times New Roman"/>
          <w:kern w:val="0"/>
          <w:sz w:val="28"/>
          <w:szCs w:val="28"/>
          <w14:ligatures w14:val="none"/>
        </w:rPr>
        <w:t xml:space="preserve">57 </w:t>
      </w:r>
      <w:r w:rsidRPr="00760D14">
        <w:rPr>
          <w:rFonts w:ascii="Times New Roman" w:eastAsia="Calibri" w:hAnsi="Times New Roman" w:cs="Times New Roman"/>
          <w:kern w:val="0"/>
          <w:sz w:val="28"/>
          <w:szCs w:val="28"/>
          <w14:ligatures w14:val="none"/>
        </w:rPr>
        <w:t>рисунков</w:t>
      </w:r>
      <w:r w:rsidR="003248A2" w:rsidRPr="00760D14">
        <w:rPr>
          <w:rFonts w:ascii="Times New Roman" w:eastAsia="Calibri" w:hAnsi="Times New Roman" w:cs="Times New Roman"/>
          <w:kern w:val="0"/>
          <w:sz w:val="28"/>
          <w:szCs w:val="28"/>
          <w14:ligatures w14:val="none"/>
        </w:rPr>
        <w:t xml:space="preserve">. </w:t>
      </w:r>
      <w:r w:rsidR="002B44A6" w:rsidRPr="00760D14">
        <w:rPr>
          <w:rFonts w:ascii="Times New Roman" w:eastAsia="Calibri" w:hAnsi="Times New Roman" w:cs="Times New Roman"/>
          <w:bCs/>
          <w:kern w:val="0"/>
          <w:sz w:val="28"/>
          <w:szCs w:val="28"/>
          <w14:ligatures w14:val="none"/>
        </w:rPr>
        <w:t xml:space="preserve">Список использованных источников включает </w:t>
      </w:r>
      <w:r w:rsidR="00B95A79" w:rsidRPr="00760D14">
        <w:rPr>
          <w:rFonts w:ascii="Times New Roman" w:eastAsia="Calibri" w:hAnsi="Times New Roman" w:cs="Times New Roman"/>
          <w:bCs/>
          <w:kern w:val="0"/>
          <w:sz w:val="28"/>
          <w:szCs w:val="28"/>
          <w14:ligatures w14:val="none"/>
        </w:rPr>
        <w:t>70</w:t>
      </w:r>
      <w:r w:rsidR="002B44A6" w:rsidRPr="00760D14">
        <w:rPr>
          <w:rFonts w:ascii="Times New Roman" w:eastAsia="Calibri" w:hAnsi="Times New Roman" w:cs="Times New Roman"/>
          <w:bCs/>
          <w:kern w:val="0"/>
          <w:sz w:val="28"/>
          <w:szCs w:val="28"/>
          <w14:ligatures w14:val="none"/>
        </w:rPr>
        <w:t xml:space="preserve"> наименовани</w:t>
      </w:r>
      <w:r w:rsidR="00B95A79" w:rsidRPr="00760D14">
        <w:rPr>
          <w:rFonts w:ascii="Times New Roman" w:eastAsia="Calibri" w:hAnsi="Times New Roman" w:cs="Times New Roman"/>
          <w:bCs/>
          <w:kern w:val="0"/>
          <w:sz w:val="28"/>
          <w:szCs w:val="28"/>
          <w14:ligatures w14:val="none"/>
        </w:rPr>
        <w:t>й</w:t>
      </w:r>
      <w:r w:rsidR="002B44A6" w:rsidRPr="00760D14">
        <w:rPr>
          <w:rFonts w:ascii="Times New Roman" w:eastAsia="Calibri" w:hAnsi="Times New Roman" w:cs="Times New Roman"/>
          <w:bCs/>
          <w:kern w:val="0"/>
          <w:sz w:val="28"/>
          <w:szCs w:val="28"/>
          <w14:ligatures w14:val="none"/>
        </w:rPr>
        <w:t>.</w:t>
      </w:r>
    </w:p>
    <w:p w14:paraId="2D5C63BF" w14:textId="77777777" w:rsidR="002B44A6" w:rsidRPr="00760D14" w:rsidRDefault="002B44A6" w:rsidP="002B44A6">
      <w:pPr>
        <w:spacing w:after="0" w:line="23" w:lineRule="atLeast"/>
        <w:rPr>
          <w:rFonts w:ascii="Times New Roman" w:eastAsia="Calibri" w:hAnsi="Times New Roman" w:cs="Times New Roman"/>
          <w:b/>
          <w:bCs/>
          <w:kern w:val="0"/>
          <w:sz w:val="28"/>
          <w:szCs w:val="28"/>
          <w14:ligatures w14:val="none"/>
        </w:rPr>
      </w:pPr>
    </w:p>
    <w:p w14:paraId="4C6B649D" w14:textId="77777777" w:rsidR="002B44A6" w:rsidRPr="00760D14" w:rsidRDefault="002B44A6" w:rsidP="002B44A6">
      <w:pPr>
        <w:spacing w:after="0" w:line="23" w:lineRule="atLeast"/>
        <w:jc w:val="center"/>
        <w:rPr>
          <w:rFonts w:ascii="Times New Roman" w:eastAsia="Times New Roman" w:hAnsi="Times New Roman" w:cs="Times New Roman"/>
          <w:b/>
          <w:kern w:val="0"/>
          <w:sz w:val="28"/>
          <w:szCs w:val="28"/>
          <w:lang w:eastAsia="ru-RU"/>
          <w14:ligatures w14:val="none"/>
        </w:rPr>
      </w:pPr>
      <w:r w:rsidRPr="00760D14">
        <w:rPr>
          <w:rFonts w:ascii="Times New Roman" w:eastAsia="Times New Roman" w:hAnsi="Times New Roman" w:cs="Times New Roman"/>
          <w:b/>
          <w:kern w:val="0"/>
          <w:sz w:val="28"/>
          <w:szCs w:val="28"/>
          <w:lang w:eastAsia="ru-RU"/>
          <w14:ligatures w14:val="none"/>
        </w:rPr>
        <w:br w:type="column"/>
        <w:t>1 ТЕОРЕТИЧЕСКИЕ КОНЦЕПЦИИ И МЕТОДОЛОГИЧЕСКИЕ ПОДХОДЫ К УПРАВЛЕНИЮ КОМПАНИЕЙ</w:t>
      </w:r>
    </w:p>
    <w:p w14:paraId="4EFFA6C9" w14:textId="77777777" w:rsidR="002B44A6" w:rsidRPr="00760D14" w:rsidRDefault="002B44A6" w:rsidP="002B44A6">
      <w:pPr>
        <w:spacing w:after="0" w:line="23" w:lineRule="atLeast"/>
        <w:jc w:val="center"/>
        <w:rPr>
          <w:rFonts w:ascii="Times New Roman" w:eastAsia="Times New Roman" w:hAnsi="Times New Roman" w:cs="Times New Roman"/>
          <w:kern w:val="0"/>
          <w:sz w:val="28"/>
          <w:szCs w:val="28"/>
          <w:lang w:eastAsia="ru-RU"/>
          <w14:ligatures w14:val="none"/>
        </w:rPr>
      </w:pPr>
    </w:p>
    <w:p w14:paraId="40AE5F5C" w14:textId="77777777" w:rsidR="002B44A6" w:rsidRPr="00760D14" w:rsidRDefault="002B44A6" w:rsidP="002B44A6">
      <w:pPr>
        <w:spacing w:after="0" w:line="23" w:lineRule="atLeast"/>
        <w:ind w:firstLine="708"/>
        <w:jc w:val="center"/>
        <w:rPr>
          <w:rFonts w:ascii="Times New Roman" w:eastAsia="Times New Roman" w:hAnsi="Times New Roman" w:cs="Times New Roman"/>
          <w:b/>
          <w:kern w:val="0"/>
          <w:sz w:val="28"/>
          <w:szCs w:val="28"/>
          <w:lang w:eastAsia="ru-RU"/>
          <w14:ligatures w14:val="none"/>
        </w:rPr>
      </w:pPr>
      <w:r w:rsidRPr="00760D14">
        <w:rPr>
          <w:rFonts w:ascii="Times New Roman" w:eastAsia="Times New Roman" w:hAnsi="Times New Roman" w:cs="Times New Roman"/>
          <w:b/>
          <w:kern w:val="0"/>
          <w:sz w:val="28"/>
          <w:szCs w:val="28"/>
          <w:lang w:eastAsia="ru-RU"/>
          <w14:ligatures w14:val="none"/>
        </w:rPr>
        <w:t>1.1 Управление компанией: понятие, экономическая сущность, основные школы</w:t>
      </w:r>
    </w:p>
    <w:p w14:paraId="7C8D2D4D"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p>
    <w:p w14:paraId="4F0FDDDB"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xml:space="preserve">Управление – это осознанная целенаправленная деятельность человека, посредством которой происходит подчинение интересам объекта действий субъекта и где основными элементами выступают компоненты окружающей среды [1]. </w:t>
      </w:r>
    </w:p>
    <w:p w14:paraId="2EBEF034" w14:textId="6C225B70"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В качестве управления выступает процесс, который нацелен решение определенных вопросов посредством достижения целевых ориентиров [1]. В научной литературе можно найти определения управления таких ученых, как Мескон, Альберт и Хедоури, которые выделяют «управление как процесс планирования, организации, мотивации и контроля. Все это важно для формулирования и достижения целей компании» [2]. В рамках этого определяется «система управления, как алгоритм управления и систематического улучшения процессов организации, ее политик и процедур» [</w:t>
      </w:r>
      <w:r w:rsidR="001D614A" w:rsidRPr="00760D14">
        <w:rPr>
          <w:rFonts w:ascii="Times New Roman" w:eastAsia="Times New Roman" w:hAnsi="Times New Roman" w:cs="Times New Roman"/>
          <w:kern w:val="0"/>
          <w:sz w:val="28"/>
          <w:szCs w:val="28"/>
          <w:lang w:eastAsia="ru-RU"/>
          <w14:ligatures w14:val="none"/>
        </w:rPr>
        <w:t>19</w:t>
      </w:r>
      <w:r w:rsidRPr="00760D14">
        <w:rPr>
          <w:rFonts w:ascii="Times New Roman" w:eastAsia="Times New Roman" w:hAnsi="Times New Roman" w:cs="Times New Roman"/>
          <w:kern w:val="0"/>
          <w:sz w:val="28"/>
          <w:szCs w:val="28"/>
          <w:lang w:eastAsia="ru-RU"/>
          <w14:ligatures w14:val="none"/>
        </w:rPr>
        <w:t>].</w:t>
      </w:r>
    </w:p>
    <w:p w14:paraId="6E11C5F7" w14:textId="04F3CFF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Интересным представляется рассмотреть понятие управления компанией через понимание, что представляет собой кибернетическая система, как множество взаимосвязанных объектов (элементов системы), способных воспринимать, запоминать и перерабатывать информацию, а также обмениваться ею. Таким образом, основа управления в кибернетике – информация и ее движение. Следовательно, в кибернетике управление – это перевод управляемой системы из одного состояния в другое посредством целенаправленного воздействия управляющего. Таким образом, рассматривая экономическое понятие управления компанией через основы кибернетики и информатики, становится очевидным, что система управления предполагает наличие в качестве подсистем трех равнозначных элементов. Сущность взаимодействия объекта и субъекта управления не исчерпывается однонаправленным воздействием объекта на субъект. Такая моновекторность противоречила бы принципу управления, утверждающему необходимость обратной связи в системе. Лучшей формулировкой в данном случае было бы «целенаправленное взаимодействие» субъекта и объекта управления</w:t>
      </w:r>
      <w:r w:rsidR="00F87AF7" w:rsidRPr="00760D14">
        <w:rPr>
          <w:rFonts w:ascii="Times New Roman" w:eastAsia="Times New Roman" w:hAnsi="Times New Roman" w:cs="Times New Roman"/>
          <w:kern w:val="0"/>
          <w:sz w:val="28"/>
          <w:szCs w:val="28"/>
          <w:lang w:eastAsia="ru-RU"/>
          <w14:ligatures w14:val="none"/>
        </w:rPr>
        <w:t xml:space="preserve"> [</w:t>
      </w:r>
      <w:r w:rsidR="001D614A" w:rsidRPr="00760D14">
        <w:rPr>
          <w:rFonts w:ascii="Times New Roman" w:eastAsia="Times New Roman" w:hAnsi="Times New Roman" w:cs="Times New Roman"/>
          <w:kern w:val="0"/>
          <w:sz w:val="28"/>
          <w:szCs w:val="28"/>
          <w:lang w:eastAsia="ru-RU"/>
          <w14:ligatures w14:val="none"/>
        </w:rPr>
        <w:t>9</w:t>
      </w:r>
      <w:r w:rsidR="00F87AF7" w:rsidRPr="00760D14">
        <w:rPr>
          <w:rFonts w:ascii="Times New Roman" w:eastAsia="Times New Roman" w:hAnsi="Times New Roman" w:cs="Times New Roman"/>
          <w:kern w:val="0"/>
          <w:sz w:val="28"/>
          <w:szCs w:val="28"/>
          <w:lang w:eastAsia="ru-RU"/>
          <w14:ligatures w14:val="none"/>
        </w:rPr>
        <w:t xml:space="preserve">, </w:t>
      </w:r>
      <w:r w:rsidR="00F87AF7" w:rsidRPr="00760D14">
        <w:rPr>
          <w:rFonts w:ascii="Times New Roman" w:eastAsia="Times New Roman" w:hAnsi="Times New Roman" w:cs="Times New Roman"/>
          <w:kern w:val="0"/>
          <w:sz w:val="28"/>
          <w:szCs w:val="28"/>
          <w:lang w:val="en-US" w:eastAsia="ru-RU"/>
          <w14:ligatures w14:val="none"/>
        </w:rPr>
        <w:t>c</w:t>
      </w:r>
      <w:r w:rsidR="00F87AF7" w:rsidRPr="00760D14">
        <w:rPr>
          <w:rFonts w:ascii="Times New Roman" w:eastAsia="Times New Roman" w:hAnsi="Times New Roman" w:cs="Times New Roman"/>
          <w:kern w:val="0"/>
          <w:sz w:val="28"/>
          <w:szCs w:val="28"/>
          <w:lang w:eastAsia="ru-RU"/>
          <w14:ligatures w14:val="none"/>
        </w:rPr>
        <w:t>.26]</w:t>
      </w:r>
      <w:r w:rsidRPr="00760D14">
        <w:rPr>
          <w:rFonts w:ascii="Times New Roman" w:eastAsia="Times New Roman" w:hAnsi="Times New Roman" w:cs="Times New Roman"/>
          <w:kern w:val="0"/>
          <w:sz w:val="28"/>
          <w:szCs w:val="28"/>
          <w:lang w:eastAsia="ru-RU"/>
          <w14:ligatures w14:val="none"/>
        </w:rPr>
        <w:t>.</w:t>
      </w:r>
    </w:p>
    <w:p w14:paraId="3AE49515"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xml:space="preserve">Так, в соответствии со сделанными выше заключениями можно обобщить и представить управление организацией, как целенаправленное взаимодействие субъекта и объекта управления. </w:t>
      </w:r>
    </w:p>
    <w:p w14:paraId="6E38264F"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Объектом управления выступает организация, определения которой можно найти в «Философском энциклопедическом словаре»:</w:t>
      </w:r>
    </w:p>
    <w:p w14:paraId="7B22A32D"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«Упорядоченные и согласованные во внутреннем взаимодействии определенные части или же элементы целого.</w:t>
      </w:r>
    </w:p>
    <w:p w14:paraId="7ADAE690"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Комплекс действий или процессов, которые способствуют улучшению связей между элементами, отделами или частями чего-то целого.</w:t>
      </w:r>
    </w:p>
    <w:p w14:paraId="3ACC0DD6" w14:textId="063F390E"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bookmarkStart w:id="12" w:name="_Hlk175304606"/>
      <w:r w:rsidRPr="00760D14">
        <w:rPr>
          <w:rFonts w:ascii="Times New Roman" w:eastAsia="Times New Roman" w:hAnsi="Times New Roman" w:cs="Times New Roman"/>
          <w:kern w:val="0"/>
          <w:sz w:val="28"/>
          <w:szCs w:val="28"/>
          <w:lang w:eastAsia="ru-RU"/>
          <w14:ligatures w14:val="none"/>
        </w:rPr>
        <w:t>3) Объединение людей с целью совместной реализации определенной программы, основанное на строгих процедурах и правилах [</w:t>
      </w:r>
      <w:r w:rsidR="001D614A" w:rsidRPr="00760D14">
        <w:rPr>
          <w:rFonts w:ascii="Times New Roman" w:eastAsia="Times New Roman" w:hAnsi="Times New Roman" w:cs="Times New Roman"/>
          <w:kern w:val="0"/>
          <w:sz w:val="28"/>
          <w:szCs w:val="28"/>
          <w:lang w:eastAsia="ru-RU"/>
          <w14:ligatures w14:val="none"/>
        </w:rPr>
        <w:t>20</w:t>
      </w:r>
      <w:r w:rsidRPr="00760D14">
        <w:rPr>
          <w:rFonts w:ascii="Times New Roman" w:eastAsia="Times New Roman" w:hAnsi="Times New Roman" w:cs="Times New Roman"/>
          <w:kern w:val="0"/>
          <w:sz w:val="28"/>
          <w:szCs w:val="28"/>
          <w:lang w:eastAsia="ru-RU"/>
          <w14:ligatures w14:val="none"/>
        </w:rPr>
        <w:t>].</w:t>
      </w:r>
    </w:p>
    <w:p w14:paraId="413B9765" w14:textId="488BBFB2"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vertAlign w:val="superscript"/>
          <w:lang w:eastAsia="ru-RU"/>
          <w14:ligatures w14:val="none"/>
        </w:rPr>
      </w:pPr>
      <w:r w:rsidRPr="00760D14">
        <w:rPr>
          <w:rFonts w:ascii="Times New Roman" w:eastAsia="Times New Roman" w:hAnsi="Times New Roman" w:cs="Times New Roman"/>
          <w:kern w:val="0"/>
          <w:sz w:val="28"/>
          <w:szCs w:val="28"/>
          <w:lang w:eastAsia="ru-RU"/>
          <w14:ligatures w14:val="none"/>
        </w:rPr>
        <w:t>Для достижения целей моделирования управления организацией и анализа ее как объекта управления первое определение является наиболее подходящим, поскольку оно выделяет объективно существующие структурные элементы организации – ее «части целого», на которые оказывает воздействие субъект управления. Термин «организационная структура» наиболее точно отражает эту концепцию, описывая упорядоченность и взаимодействие частей организации. Важным аспектом анализа также является организационная культура, которая определяет ценности, нормы и общие убеждения внутри организации и оказывает значительное влияние на ее функционирование [</w:t>
      </w:r>
      <w:r w:rsidR="001D614A" w:rsidRPr="00760D14">
        <w:rPr>
          <w:rFonts w:ascii="Times New Roman" w:eastAsia="Times New Roman" w:hAnsi="Times New Roman" w:cs="Times New Roman"/>
          <w:kern w:val="0"/>
          <w:sz w:val="28"/>
          <w:szCs w:val="28"/>
          <w:lang w:eastAsia="ru-RU"/>
          <w14:ligatures w14:val="none"/>
        </w:rPr>
        <w:t>21</w:t>
      </w:r>
      <w:r w:rsidRPr="00760D14">
        <w:rPr>
          <w:rFonts w:ascii="Times New Roman" w:eastAsia="Times New Roman" w:hAnsi="Times New Roman" w:cs="Times New Roman"/>
          <w:kern w:val="0"/>
          <w:sz w:val="28"/>
          <w:szCs w:val="28"/>
          <w:lang w:eastAsia="ru-RU"/>
          <w14:ligatures w14:val="none"/>
        </w:rPr>
        <w:t>].</w:t>
      </w:r>
    </w:p>
    <w:p w14:paraId="262BD090"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В современной управленческой практике широко распространено мнение о том, что основой любого успешного управления является процесс, включающий в себя выполнение определенного набора процедур. Этот подход подразумевает, что каждый руководитель должен осуществлять определенные функции управления, такие как прогнозирование, планирование, контроль и анализ. Таким образом, эффективное управление включает в себя использование определенного набора процедур, которые связывают организационную структуру с деятельностью управленческого персонала.</w:t>
      </w:r>
    </w:p>
    <w:p w14:paraId="79ECFA1A" w14:textId="7B497271"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xml:space="preserve">Интересное исследование Фламгольца и Рэнндла </w:t>
      </w:r>
      <w:r w:rsidR="00F87AF7" w:rsidRPr="00760D14">
        <w:rPr>
          <w:rFonts w:ascii="Times New Roman" w:eastAsia="Times New Roman" w:hAnsi="Times New Roman" w:cs="Times New Roman"/>
          <w:kern w:val="0"/>
          <w:sz w:val="28"/>
          <w:szCs w:val="28"/>
          <w:lang w:eastAsia="ru-RU"/>
          <w14:ligatures w14:val="none"/>
        </w:rPr>
        <w:t>п</w:t>
      </w:r>
      <w:r w:rsidRPr="00760D14">
        <w:rPr>
          <w:rFonts w:ascii="Times New Roman" w:eastAsia="Times New Roman" w:hAnsi="Times New Roman" w:cs="Times New Roman"/>
          <w:kern w:val="0"/>
          <w:sz w:val="28"/>
          <w:szCs w:val="28"/>
          <w:lang w:eastAsia="ru-RU"/>
          <w14:ligatures w14:val="none"/>
        </w:rPr>
        <w:t xml:space="preserve">однимает важный вопрос о корпоративной культуре и ее роли как стратегического актива. </w:t>
      </w:r>
      <w:r w:rsidR="00F87AF7" w:rsidRPr="00760D14">
        <w:rPr>
          <w:rFonts w:ascii="Times New Roman" w:eastAsia="Times New Roman" w:hAnsi="Times New Roman" w:cs="Times New Roman"/>
          <w:kern w:val="0"/>
          <w:sz w:val="28"/>
          <w:szCs w:val="28"/>
          <w:lang w:eastAsia="ru-RU"/>
          <w14:ligatures w14:val="none"/>
        </w:rPr>
        <w:t xml:space="preserve">Авторы </w:t>
      </w:r>
      <w:r w:rsidRPr="00760D14">
        <w:rPr>
          <w:rFonts w:ascii="Times New Roman" w:eastAsia="Times New Roman" w:hAnsi="Times New Roman" w:cs="Times New Roman"/>
          <w:kern w:val="0"/>
          <w:sz w:val="28"/>
          <w:szCs w:val="28"/>
          <w:lang w:eastAsia="ru-RU"/>
          <w14:ligatures w14:val="none"/>
        </w:rPr>
        <w:t>выделяют три важных понятия: корпоративная культура, являющаяся стратегическим активом и ключевым стратегическим активом. Авторы отмечают, что корпоративная культура формируется из ценностей, убеждений и норм, которые оказывают влияние на мысли и поведение сотрудников в организации [</w:t>
      </w:r>
      <w:r w:rsidR="001D614A" w:rsidRPr="00760D14">
        <w:rPr>
          <w:rFonts w:ascii="Times New Roman" w:eastAsia="Times New Roman" w:hAnsi="Times New Roman" w:cs="Times New Roman"/>
          <w:kern w:val="0"/>
          <w:sz w:val="28"/>
          <w:szCs w:val="28"/>
          <w:lang w:eastAsia="ru-RU"/>
          <w14:ligatures w14:val="none"/>
        </w:rPr>
        <w:t>3</w:t>
      </w:r>
      <w:r w:rsidRPr="00760D14">
        <w:rPr>
          <w:rFonts w:ascii="Times New Roman" w:eastAsia="Times New Roman" w:hAnsi="Times New Roman" w:cs="Times New Roman"/>
          <w:kern w:val="0"/>
          <w:sz w:val="28"/>
          <w:szCs w:val="28"/>
          <w:lang w:eastAsia="ru-RU"/>
          <w14:ligatures w14:val="none"/>
        </w:rPr>
        <w:t>].</w:t>
      </w:r>
    </w:p>
    <w:p w14:paraId="1343B6D4" w14:textId="161024EB" w:rsidR="002B44A6" w:rsidRPr="00760D14" w:rsidRDefault="002B44A6" w:rsidP="002B44A6">
      <w:pPr>
        <w:spacing w:after="0" w:line="23" w:lineRule="atLeast"/>
        <w:ind w:firstLine="708"/>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В теории менеджмента выделяют следующие школы (</w:t>
      </w:r>
      <w:r w:rsidR="00C15D60" w:rsidRPr="00760D14">
        <w:rPr>
          <w:rFonts w:ascii="Times New Roman" w:eastAsia="Times New Roman" w:hAnsi="Times New Roman" w:cs="Times New Roman"/>
          <w:kern w:val="0"/>
          <w:sz w:val="28"/>
          <w:szCs w:val="28"/>
          <w:lang w:eastAsia="ru-RU"/>
          <w14:ligatures w14:val="none"/>
        </w:rPr>
        <w:t>Приложение А</w:t>
      </w:r>
      <w:r w:rsidRPr="00760D14">
        <w:rPr>
          <w:rFonts w:ascii="Times New Roman" w:eastAsia="Times New Roman" w:hAnsi="Times New Roman" w:cs="Times New Roman"/>
          <w:kern w:val="0"/>
          <w:sz w:val="28"/>
          <w:szCs w:val="28"/>
          <w:lang w:eastAsia="ru-RU"/>
          <w14:ligatures w14:val="none"/>
        </w:rPr>
        <w:t>).</w:t>
      </w:r>
    </w:p>
    <w:p w14:paraId="27C98E67" w14:textId="5DF47CBF"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bCs/>
          <w:kern w:val="0"/>
          <w:sz w:val="28"/>
          <w:szCs w:val="28"/>
          <w:lang w:eastAsia="ru-RU"/>
          <w14:ligatures w14:val="none"/>
        </w:rPr>
        <w:t>Макс Вебер</w:t>
      </w:r>
      <w:r w:rsidRPr="00760D14">
        <w:rPr>
          <w:rFonts w:ascii="Times New Roman" w:eastAsia="Times New Roman" w:hAnsi="Times New Roman" w:cs="Times New Roman"/>
          <w:b/>
          <w:bCs/>
          <w:kern w:val="0"/>
          <w:sz w:val="28"/>
          <w:szCs w:val="28"/>
          <w:lang w:eastAsia="ru-RU"/>
          <w14:ligatures w14:val="none"/>
        </w:rPr>
        <w:t xml:space="preserve"> </w:t>
      </w:r>
      <w:r w:rsidRPr="00760D14">
        <w:rPr>
          <w:rFonts w:ascii="Times New Roman" w:eastAsia="Times New Roman" w:hAnsi="Times New Roman" w:cs="Times New Roman"/>
          <w:kern w:val="0"/>
          <w:sz w:val="28"/>
          <w:szCs w:val="28"/>
          <w:lang w:eastAsia="ru-RU"/>
          <w14:ligatures w14:val="none"/>
        </w:rPr>
        <w:t>(</w:t>
      </w:r>
      <w:r w:rsidR="00867BF9" w:rsidRPr="00760D14">
        <w:rPr>
          <w:rFonts w:ascii="Times New Roman" w:eastAsia="Times New Roman" w:hAnsi="Times New Roman" w:cs="Times New Roman"/>
          <w:kern w:val="0"/>
          <w:sz w:val="28"/>
          <w:szCs w:val="28"/>
          <w:lang w:eastAsia="ru-RU"/>
          <w14:ligatures w14:val="none"/>
        </w:rPr>
        <w:t>1864–1920</w:t>
      </w:r>
      <w:r w:rsidRPr="00760D14">
        <w:rPr>
          <w:rFonts w:ascii="Times New Roman" w:eastAsia="Times New Roman" w:hAnsi="Times New Roman" w:cs="Times New Roman"/>
          <w:kern w:val="0"/>
          <w:sz w:val="28"/>
          <w:szCs w:val="28"/>
          <w:lang w:eastAsia="ru-RU"/>
          <w14:ligatures w14:val="none"/>
        </w:rPr>
        <w:t>) в своих теоретических трудах разработал систематизацию принципов рационального построения организации [8]. Это позволило ему снизить издержки, которые зависят от неквалифицированной рабочей силы, получил экономию по обучению, а это дало возможность установить хорошие заработные платы рабочим, изменить рабочий график; оказывать содействие, чтобы состояние оборудования было в надлежащем порядке. Данное снизило себестоимость в 9 раз. Все это положительно сказалось на прибыли организации и позволило занять Генри Форду достойное место в галерее самых известных и успешных менеджеров в истории человечества</w:t>
      </w:r>
      <w:r w:rsidR="00F87AF7" w:rsidRPr="00760D14">
        <w:rPr>
          <w:rFonts w:ascii="Times New Roman" w:eastAsia="Times New Roman" w:hAnsi="Times New Roman" w:cs="Times New Roman"/>
          <w:kern w:val="0"/>
          <w:sz w:val="28"/>
          <w:szCs w:val="28"/>
          <w:lang w:eastAsia="ru-RU"/>
          <w14:ligatures w14:val="none"/>
        </w:rPr>
        <w:t xml:space="preserve"> [</w:t>
      </w:r>
      <w:r w:rsidR="001D614A" w:rsidRPr="00760D14">
        <w:rPr>
          <w:rFonts w:ascii="Times New Roman" w:eastAsia="Times New Roman" w:hAnsi="Times New Roman" w:cs="Times New Roman"/>
          <w:kern w:val="0"/>
          <w:sz w:val="28"/>
          <w:szCs w:val="28"/>
          <w:lang w:eastAsia="ru-RU"/>
          <w14:ligatures w14:val="none"/>
        </w:rPr>
        <w:t>4</w:t>
      </w:r>
      <w:r w:rsidR="00F87AF7" w:rsidRPr="00760D14">
        <w:rPr>
          <w:rFonts w:ascii="Times New Roman" w:eastAsia="Times New Roman" w:hAnsi="Times New Roman" w:cs="Times New Roman"/>
          <w:kern w:val="0"/>
          <w:sz w:val="28"/>
          <w:szCs w:val="28"/>
          <w:lang w:eastAsia="ru-RU"/>
          <w14:ligatures w14:val="none"/>
        </w:rPr>
        <w:t>]</w:t>
      </w:r>
      <w:r w:rsidRPr="00760D14">
        <w:rPr>
          <w:rFonts w:ascii="Times New Roman" w:eastAsia="Times New Roman" w:hAnsi="Times New Roman" w:cs="Times New Roman"/>
          <w:kern w:val="0"/>
          <w:sz w:val="28"/>
          <w:szCs w:val="28"/>
          <w:lang w:eastAsia="ru-RU"/>
          <w14:ligatures w14:val="none"/>
        </w:rPr>
        <w:t>. Но при этом важно понимать, что не всегда и не во всем управление организацией может быть предсказуемое, полностью объяснено и разложено, как говорится «по полочкам». Более того, не всегда научный подход к управлению организацией имел успех и был полностью позитивен, как для того, кто его внедрял, так и для самой организации непосредственно. В анализе, представленном в таблице 1, приведены преимущества и недостатки научного подхода к управлению организацией.</w:t>
      </w:r>
    </w:p>
    <w:p w14:paraId="7A68BF69"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p>
    <w:p w14:paraId="1F840F9D" w14:textId="77777777" w:rsidR="002B44A6" w:rsidRPr="00760D14" w:rsidRDefault="002B44A6" w:rsidP="002B44A6">
      <w:pPr>
        <w:spacing w:after="0" w:line="23" w:lineRule="atLeast"/>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Таблица 1 - преимущества и недостатки научного подхода к управлению организацией</w:t>
      </w:r>
    </w:p>
    <w:p w14:paraId="2857C63D" w14:textId="77777777" w:rsidR="002B44A6" w:rsidRPr="00760D14" w:rsidRDefault="002B44A6" w:rsidP="002B44A6">
      <w:pPr>
        <w:spacing w:after="0" w:line="23" w:lineRule="atLeast"/>
        <w:jc w:val="both"/>
        <w:rPr>
          <w:rFonts w:ascii="Times New Roman" w:eastAsia="Times New Roman" w:hAnsi="Times New Roman" w:cs="Times New Roman"/>
          <w:kern w:val="0"/>
          <w:sz w:val="28"/>
          <w:szCs w:val="28"/>
          <w:lang w:eastAsia="ru-RU"/>
          <w14:ligatures w14:val="none"/>
        </w:rPr>
      </w:pPr>
    </w:p>
    <w:tbl>
      <w:tblPr>
        <w:tblStyle w:val="ab"/>
        <w:tblW w:w="0" w:type="auto"/>
        <w:tblLook w:val="04A0" w:firstRow="1" w:lastRow="0" w:firstColumn="1" w:lastColumn="0" w:noHBand="0" w:noVBand="1"/>
      </w:tblPr>
      <w:tblGrid>
        <w:gridCol w:w="5225"/>
        <w:gridCol w:w="4119"/>
      </w:tblGrid>
      <w:tr w:rsidR="002B44A6" w:rsidRPr="00760D14" w14:paraId="6846FFA5" w14:textId="77777777" w:rsidTr="00D80B53">
        <w:tc>
          <w:tcPr>
            <w:tcW w:w="9344" w:type="dxa"/>
            <w:gridSpan w:val="2"/>
          </w:tcPr>
          <w:p w14:paraId="4A5CE195" w14:textId="77777777" w:rsidR="002B44A6" w:rsidRPr="00760D14" w:rsidRDefault="002B44A6" w:rsidP="002B44A6">
            <w:pPr>
              <w:spacing w:line="23" w:lineRule="atLeast"/>
              <w:jc w:val="center"/>
              <w:rPr>
                <w:rFonts w:eastAsia="Times New Roman"/>
                <w:sz w:val="24"/>
                <w:szCs w:val="24"/>
                <w:lang w:eastAsia="ru-RU"/>
              </w:rPr>
            </w:pPr>
            <w:r w:rsidRPr="00760D14">
              <w:rPr>
                <w:rFonts w:eastAsia="Times New Roman"/>
                <w:sz w:val="24"/>
                <w:szCs w:val="24"/>
                <w:lang w:eastAsia="ru-RU"/>
              </w:rPr>
              <w:t>Школа научного управления</w:t>
            </w:r>
          </w:p>
        </w:tc>
      </w:tr>
      <w:tr w:rsidR="002B44A6" w:rsidRPr="00760D14" w14:paraId="1FD00A69" w14:textId="77777777" w:rsidTr="00D80B53">
        <w:trPr>
          <w:trHeight w:val="346"/>
        </w:trPr>
        <w:tc>
          <w:tcPr>
            <w:tcW w:w="5225" w:type="dxa"/>
          </w:tcPr>
          <w:p w14:paraId="06CA5A13" w14:textId="77777777" w:rsidR="002B44A6" w:rsidRPr="00760D14" w:rsidRDefault="002B44A6" w:rsidP="002B44A6">
            <w:pPr>
              <w:spacing w:line="23" w:lineRule="atLeast"/>
              <w:jc w:val="center"/>
              <w:rPr>
                <w:rFonts w:eastAsia="Times New Roman"/>
                <w:bCs/>
                <w:sz w:val="24"/>
                <w:szCs w:val="24"/>
                <w:lang w:eastAsia="ru-RU"/>
              </w:rPr>
            </w:pPr>
            <w:r w:rsidRPr="00760D14">
              <w:rPr>
                <w:rFonts w:eastAsia="Times New Roman"/>
                <w:bCs/>
                <w:sz w:val="24"/>
                <w:szCs w:val="24"/>
                <w:lang w:eastAsia="ru-RU"/>
              </w:rPr>
              <w:t>Положительные моменты</w:t>
            </w:r>
          </w:p>
        </w:tc>
        <w:tc>
          <w:tcPr>
            <w:tcW w:w="4119" w:type="dxa"/>
          </w:tcPr>
          <w:p w14:paraId="1BEE4B6B" w14:textId="77777777" w:rsidR="002B44A6" w:rsidRPr="00760D14" w:rsidRDefault="002B44A6" w:rsidP="002B44A6">
            <w:pPr>
              <w:spacing w:line="23" w:lineRule="atLeast"/>
              <w:jc w:val="center"/>
              <w:rPr>
                <w:rFonts w:eastAsia="Times New Roman"/>
                <w:bCs/>
                <w:sz w:val="24"/>
                <w:szCs w:val="24"/>
                <w:lang w:eastAsia="ru-RU"/>
              </w:rPr>
            </w:pPr>
            <w:r w:rsidRPr="00760D14">
              <w:rPr>
                <w:rFonts w:eastAsia="Times New Roman"/>
                <w:bCs/>
                <w:sz w:val="24"/>
                <w:szCs w:val="24"/>
                <w:lang w:eastAsia="ru-RU"/>
              </w:rPr>
              <w:t>Отрицательные моменты</w:t>
            </w:r>
          </w:p>
        </w:tc>
      </w:tr>
      <w:tr w:rsidR="002B44A6" w:rsidRPr="00760D14" w14:paraId="5EE0A518" w14:textId="77777777" w:rsidTr="00D80B53">
        <w:trPr>
          <w:trHeight w:val="346"/>
        </w:trPr>
        <w:tc>
          <w:tcPr>
            <w:tcW w:w="5225" w:type="dxa"/>
          </w:tcPr>
          <w:p w14:paraId="0B2C1D03" w14:textId="77777777" w:rsidR="002B44A6" w:rsidRPr="00760D14" w:rsidRDefault="002B44A6" w:rsidP="002B44A6">
            <w:pPr>
              <w:spacing w:line="23" w:lineRule="atLeast"/>
              <w:jc w:val="center"/>
              <w:rPr>
                <w:rFonts w:eastAsia="Times New Roman"/>
                <w:bCs/>
                <w:i/>
                <w:iCs/>
                <w:sz w:val="24"/>
                <w:szCs w:val="24"/>
                <w:lang w:eastAsia="ru-RU"/>
              </w:rPr>
            </w:pPr>
            <w:r w:rsidRPr="00760D14">
              <w:rPr>
                <w:rFonts w:eastAsia="Times New Roman"/>
                <w:bCs/>
                <w:i/>
                <w:iCs/>
                <w:sz w:val="24"/>
                <w:szCs w:val="24"/>
                <w:lang w:eastAsia="ru-RU"/>
              </w:rPr>
              <w:t>1</w:t>
            </w:r>
          </w:p>
        </w:tc>
        <w:tc>
          <w:tcPr>
            <w:tcW w:w="4119" w:type="dxa"/>
          </w:tcPr>
          <w:p w14:paraId="3661BEC7" w14:textId="77777777" w:rsidR="002B44A6" w:rsidRPr="00760D14" w:rsidRDefault="002B44A6" w:rsidP="002B44A6">
            <w:pPr>
              <w:spacing w:line="23" w:lineRule="atLeast"/>
              <w:jc w:val="center"/>
              <w:rPr>
                <w:rFonts w:eastAsia="Times New Roman"/>
                <w:bCs/>
                <w:i/>
                <w:iCs/>
                <w:sz w:val="24"/>
                <w:szCs w:val="24"/>
                <w:lang w:eastAsia="ru-RU"/>
              </w:rPr>
            </w:pPr>
            <w:r w:rsidRPr="00760D14">
              <w:rPr>
                <w:rFonts w:eastAsia="Times New Roman"/>
                <w:bCs/>
                <w:i/>
                <w:iCs/>
                <w:sz w:val="24"/>
                <w:szCs w:val="24"/>
                <w:lang w:eastAsia="ru-RU"/>
              </w:rPr>
              <w:t>2</w:t>
            </w:r>
          </w:p>
        </w:tc>
      </w:tr>
      <w:tr w:rsidR="002B44A6" w:rsidRPr="00760D14" w14:paraId="67E2C30E" w14:textId="77777777" w:rsidTr="00D80B53">
        <w:tc>
          <w:tcPr>
            <w:tcW w:w="5225" w:type="dxa"/>
          </w:tcPr>
          <w:p w14:paraId="6B2A6A86" w14:textId="77777777" w:rsidR="002B44A6" w:rsidRPr="00760D14" w:rsidRDefault="002B44A6" w:rsidP="002B44A6">
            <w:pPr>
              <w:spacing w:line="23" w:lineRule="atLeast"/>
              <w:jc w:val="both"/>
              <w:rPr>
                <w:rFonts w:eastAsia="Times New Roman"/>
                <w:bCs/>
                <w:sz w:val="24"/>
                <w:szCs w:val="24"/>
                <w:lang w:eastAsia="ru-RU"/>
              </w:rPr>
            </w:pPr>
            <w:r w:rsidRPr="00760D14">
              <w:rPr>
                <w:rFonts w:eastAsia="Times New Roman"/>
                <w:sz w:val="24"/>
                <w:szCs w:val="24"/>
                <w:lang w:eastAsia="ru-RU"/>
              </w:rPr>
              <w:t>Выбор работников, в частности, рядовых сотрудников и управленцев происходит, основываясь на научный подход, а также полученное профессиональное образование.</w:t>
            </w:r>
          </w:p>
        </w:tc>
        <w:tc>
          <w:tcPr>
            <w:tcW w:w="4119" w:type="dxa"/>
          </w:tcPr>
          <w:p w14:paraId="55458A98" w14:textId="77777777" w:rsidR="002B44A6" w:rsidRPr="00760D14" w:rsidRDefault="002B44A6" w:rsidP="002B44A6">
            <w:pPr>
              <w:spacing w:line="23" w:lineRule="atLeast"/>
              <w:jc w:val="both"/>
              <w:rPr>
                <w:rFonts w:eastAsia="Times New Roman"/>
                <w:bCs/>
                <w:sz w:val="24"/>
                <w:szCs w:val="24"/>
                <w:lang w:eastAsia="ru-RU"/>
              </w:rPr>
            </w:pPr>
            <w:r w:rsidRPr="00760D14">
              <w:rPr>
                <w:rFonts w:eastAsia="Times New Roman"/>
                <w:sz w:val="24"/>
                <w:szCs w:val="24"/>
                <w:lang w:eastAsia="ru-RU"/>
              </w:rPr>
              <w:t>Активное стимулирование.</w:t>
            </w:r>
          </w:p>
        </w:tc>
      </w:tr>
      <w:tr w:rsidR="002B44A6" w:rsidRPr="00760D14" w14:paraId="7F5BC2E4" w14:textId="77777777" w:rsidTr="00D80B53">
        <w:tc>
          <w:tcPr>
            <w:tcW w:w="5225" w:type="dxa"/>
          </w:tcPr>
          <w:p w14:paraId="0161E820" w14:textId="77777777" w:rsidR="002B44A6" w:rsidRPr="00760D14" w:rsidRDefault="002B44A6" w:rsidP="002B44A6">
            <w:pPr>
              <w:spacing w:line="23" w:lineRule="atLeast"/>
              <w:jc w:val="both"/>
              <w:rPr>
                <w:rFonts w:eastAsia="Times New Roman"/>
                <w:bCs/>
                <w:sz w:val="24"/>
                <w:szCs w:val="24"/>
                <w:lang w:eastAsia="ru-RU"/>
              </w:rPr>
            </w:pPr>
            <w:r w:rsidRPr="00760D14">
              <w:rPr>
                <w:rFonts w:eastAsia="Times New Roman"/>
                <w:sz w:val="24"/>
                <w:szCs w:val="24"/>
                <w:lang w:eastAsia="ru-RU"/>
              </w:rPr>
              <w:t>Все функции должны быть специализированными и относится к определенной должности, чтобы все сотрудники могли реализовать себя в профессиональном плане.</w:t>
            </w:r>
          </w:p>
        </w:tc>
        <w:tc>
          <w:tcPr>
            <w:tcW w:w="4119" w:type="dxa"/>
          </w:tcPr>
          <w:p w14:paraId="2412C6A7" w14:textId="77777777" w:rsidR="002B44A6" w:rsidRPr="00760D14" w:rsidRDefault="002B44A6" w:rsidP="002B44A6">
            <w:pPr>
              <w:spacing w:line="23" w:lineRule="atLeast"/>
              <w:jc w:val="both"/>
              <w:rPr>
                <w:rFonts w:eastAsia="Times New Roman"/>
                <w:bCs/>
                <w:sz w:val="24"/>
                <w:szCs w:val="24"/>
                <w:lang w:eastAsia="ru-RU"/>
              </w:rPr>
            </w:pPr>
            <w:r w:rsidRPr="00760D14">
              <w:rPr>
                <w:rFonts w:eastAsia="Times New Roman"/>
                <w:sz w:val="24"/>
                <w:szCs w:val="24"/>
                <w:lang w:eastAsia="ru-RU"/>
              </w:rPr>
              <w:t xml:space="preserve"> Механический подход к управлению.</w:t>
            </w:r>
          </w:p>
        </w:tc>
      </w:tr>
      <w:tr w:rsidR="002B44A6" w:rsidRPr="00760D14" w14:paraId="797C12CE" w14:textId="77777777" w:rsidTr="00D80B53">
        <w:tc>
          <w:tcPr>
            <w:tcW w:w="5225" w:type="dxa"/>
          </w:tcPr>
          <w:p w14:paraId="7E50A271" w14:textId="77777777" w:rsidR="002B44A6" w:rsidRPr="00760D14" w:rsidRDefault="002B44A6" w:rsidP="002B44A6">
            <w:pPr>
              <w:spacing w:line="23" w:lineRule="atLeast"/>
              <w:jc w:val="both"/>
              <w:rPr>
                <w:rFonts w:eastAsia="Times New Roman"/>
                <w:bCs/>
                <w:sz w:val="24"/>
                <w:szCs w:val="24"/>
                <w:lang w:eastAsia="ru-RU"/>
              </w:rPr>
            </w:pPr>
            <w:r w:rsidRPr="00760D14">
              <w:rPr>
                <w:rFonts w:eastAsia="Times New Roman"/>
                <w:sz w:val="24"/>
                <w:szCs w:val="24"/>
                <w:lang w:eastAsia="ru-RU"/>
              </w:rPr>
              <w:t>Все делается для того, чтобы повысить производительность труда</w:t>
            </w:r>
          </w:p>
        </w:tc>
        <w:tc>
          <w:tcPr>
            <w:tcW w:w="4119" w:type="dxa"/>
          </w:tcPr>
          <w:p w14:paraId="7674CA26" w14:textId="77777777" w:rsidR="002B44A6" w:rsidRPr="00760D14" w:rsidRDefault="002B44A6" w:rsidP="002B44A6">
            <w:pPr>
              <w:spacing w:line="23" w:lineRule="atLeast"/>
              <w:jc w:val="both"/>
              <w:rPr>
                <w:rFonts w:eastAsia="Times New Roman"/>
                <w:bCs/>
                <w:sz w:val="24"/>
                <w:szCs w:val="24"/>
                <w:lang w:eastAsia="ru-RU"/>
              </w:rPr>
            </w:pPr>
          </w:p>
        </w:tc>
      </w:tr>
      <w:tr w:rsidR="002B44A6" w:rsidRPr="00760D14" w14:paraId="74657627" w14:textId="77777777" w:rsidTr="00D80B53">
        <w:tc>
          <w:tcPr>
            <w:tcW w:w="5225" w:type="dxa"/>
          </w:tcPr>
          <w:p w14:paraId="27EA648B" w14:textId="77777777" w:rsidR="002B44A6" w:rsidRPr="00760D14" w:rsidRDefault="002B44A6" w:rsidP="002B44A6">
            <w:pPr>
              <w:spacing w:line="23" w:lineRule="atLeast"/>
              <w:jc w:val="both"/>
              <w:rPr>
                <w:rFonts w:eastAsia="Times New Roman"/>
                <w:sz w:val="24"/>
                <w:szCs w:val="24"/>
                <w:lang w:eastAsia="ru-RU"/>
              </w:rPr>
            </w:pPr>
            <w:r w:rsidRPr="00760D14">
              <w:rPr>
                <w:sz w:val="24"/>
                <w:szCs w:val="24"/>
              </w:rPr>
              <w:br w:type="column"/>
            </w:r>
            <w:r w:rsidRPr="00760D14">
              <w:rPr>
                <w:rFonts w:eastAsia="Times New Roman"/>
                <w:sz w:val="24"/>
                <w:szCs w:val="24"/>
                <w:lang w:eastAsia="ru-RU"/>
              </w:rPr>
              <w:t xml:space="preserve"> Все работы должны учитываться и контролироваться.</w:t>
            </w:r>
          </w:p>
        </w:tc>
        <w:tc>
          <w:tcPr>
            <w:tcW w:w="4119" w:type="dxa"/>
          </w:tcPr>
          <w:p w14:paraId="661FFE23" w14:textId="77777777" w:rsidR="002B44A6" w:rsidRPr="00760D14" w:rsidRDefault="002B44A6" w:rsidP="002B44A6">
            <w:pPr>
              <w:spacing w:line="23" w:lineRule="atLeast"/>
              <w:jc w:val="both"/>
              <w:rPr>
                <w:rFonts w:eastAsia="Times New Roman"/>
                <w:bCs/>
                <w:sz w:val="24"/>
                <w:szCs w:val="24"/>
                <w:lang w:eastAsia="ru-RU"/>
              </w:rPr>
            </w:pPr>
          </w:p>
        </w:tc>
      </w:tr>
      <w:tr w:rsidR="002B44A6" w:rsidRPr="00760D14" w14:paraId="73FA9430" w14:textId="77777777" w:rsidTr="00D80B53">
        <w:tc>
          <w:tcPr>
            <w:tcW w:w="5225" w:type="dxa"/>
          </w:tcPr>
          <w:p w14:paraId="7372B684" w14:textId="77777777" w:rsidR="002B44A6" w:rsidRPr="00760D14" w:rsidRDefault="002B44A6" w:rsidP="002B44A6">
            <w:pPr>
              <w:spacing w:line="23" w:lineRule="atLeast"/>
              <w:jc w:val="both"/>
              <w:rPr>
                <w:rFonts w:eastAsia="Times New Roman"/>
                <w:sz w:val="24"/>
                <w:szCs w:val="24"/>
                <w:lang w:eastAsia="ru-RU"/>
              </w:rPr>
            </w:pPr>
            <w:r w:rsidRPr="00760D14">
              <w:rPr>
                <w:rFonts w:eastAsia="Times New Roman"/>
                <w:sz w:val="24"/>
                <w:szCs w:val="24"/>
                <w:lang w:eastAsia="ru-RU"/>
              </w:rPr>
              <w:t>Необходимо разделение по функционалу.</w:t>
            </w:r>
          </w:p>
        </w:tc>
        <w:tc>
          <w:tcPr>
            <w:tcW w:w="4119" w:type="dxa"/>
          </w:tcPr>
          <w:p w14:paraId="12D0EC01" w14:textId="77777777" w:rsidR="002B44A6" w:rsidRPr="00760D14" w:rsidRDefault="002B44A6" w:rsidP="002B44A6">
            <w:pPr>
              <w:spacing w:line="23" w:lineRule="atLeast"/>
              <w:jc w:val="both"/>
              <w:rPr>
                <w:rFonts w:eastAsia="Times New Roman"/>
                <w:bCs/>
                <w:sz w:val="24"/>
                <w:szCs w:val="24"/>
                <w:lang w:eastAsia="ru-RU"/>
              </w:rPr>
            </w:pPr>
          </w:p>
        </w:tc>
      </w:tr>
      <w:tr w:rsidR="002B44A6" w:rsidRPr="00760D14" w14:paraId="2AC83C6A" w14:textId="77777777" w:rsidTr="00D80B53">
        <w:tc>
          <w:tcPr>
            <w:tcW w:w="5225" w:type="dxa"/>
          </w:tcPr>
          <w:p w14:paraId="6F13ED9F" w14:textId="77777777" w:rsidR="002B44A6" w:rsidRPr="00760D14" w:rsidRDefault="002B44A6" w:rsidP="002B44A6">
            <w:pPr>
              <w:spacing w:line="23" w:lineRule="atLeast"/>
              <w:jc w:val="both"/>
              <w:rPr>
                <w:rFonts w:eastAsia="Times New Roman"/>
                <w:sz w:val="24"/>
                <w:szCs w:val="24"/>
                <w:lang w:eastAsia="ru-RU"/>
              </w:rPr>
            </w:pPr>
            <w:r w:rsidRPr="00760D14">
              <w:rPr>
                <w:rFonts w:eastAsia="Times New Roman"/>
                <w:sz w:val="24"/>
                <w:szCs w:val="24"/>
                <w:lang w:eastAsia="ru-RU"/>
              </w:rPr>
              <w:t>Необходимо внедрить институт мастеров, директоров.</w:t>
            </w:r>
          </w:p>
        </w:tc>
        <w:tc>
          <w:tcPr>
            <w:tcW w:w="4119" w:type="dxa"/>
          </w:tcPr>
          <w:p w14:paraId="6A8FD416" w14:textId="77777777" w:rsidR="002B44A6" w:rsidRPr="00760D14" w:rsidRDefault="002B44A6" w:rsidP="002B44A6">
            <w:pPr>
              <w:spacing w:line="23" w:lineRule="atLeast"/>
              <w:jc w:val="both"/>
              <w:rPr>
                <w:rFonts w:eastAsia="Times New Roman"/>
                <w:bCs/>
                <w:sz w:val="24"/>
                <w:szCs w:val="24"/>
                <w:lang w:eastAsia="ru-RU"/>
              </w:rPr>
            </w:pPr>
          </w:p>
        </w:tc>
      </w:tr>
      <w:tr w:rsidR="002B44A6" w:rsidRPr="00760D14" w14:paraId="3541270C" w14:textId="77777777" w:rsidTr="00D80B53">
        <w:tc>
          <w:tcPr>
            <w:tcW w:w="5225" w:type="dxa"/>
          </w:tcPr>
          <w:p w14:paraId="5EC281FA" w14:textId="77777777" w:rsidR="002B44A6" w:rsidRPr="00760D14" w:rsidRDefault="002B44A6" w:rsidP="002B44A6">
            <w:pPr>
              <w:spacing w:line="23" w:lineRule="atLeast"/>
              <w:jc w:val="both"/>
              <w:rPr>
                <w:rFonts w:eastAsia="Times New Roman"/>
                <w:sz w:val="24"/>
                <w:szCs w:val="24"/>
                <w:lang w:eastAsia="ru-RU"/>
              </w:rPr>
            </w:pPr>
            <w:r w:rsidRPr="00760D14">
              <w:rPr>
                <w:rFonts w:eastAsia="Times New Roman"/>
                <w:sz w:val="24"/>
                <w:szCs w:val="24"/>
                <w:lang w:eastAsia="ru-RU"/>
              </w:rPr>
              <w:t>Администрация организации должна наладить тесное сотрудничество с сотрудниками по проблемам внедрения нововведений в практику.</w:t>
            </w:r>
          </w:p>
        </w:tc>
        <w:tc>
          <w:tcPr>
            <w:tcW w:w="4119" w:type="dxa"/>
          </w:tcPr>
          <w:p w14:paraId="67013AFF" w14:textId="77777777" w:rsidR="002B44A6" w:rsidRPr="00760D14" w:rsidRDefault="002B44A6" w:rsidP="002B44A6">
            <w:pPr>
              <w:spacing w:line="23" w:lineRule="atLeast"/>
              <w:jc w:val="both"/>
              <w:rPr>
                <w:rFonts w:eastAsia="Times New Roman"/>
                <w:bCs/>
                <w:sz w:val="24"/>
                <w:szCs w:val="24"/>
                <w:lang w:eastAsia="ru-RU"/>
              </w:rPr>
            </w:pPr>
          </w:p>
        </w:tc>
      </w:tr>
      <w:tr w:rsidR="002B44A6" w:rsidRPr="00760D14" w14:paraId="2F1F545A" w14:textId="77777777" w:rsidTr="00D80B53">
        <w:tc>
          <w:tcPr>
            <w:tcW w:w="5225" w:type="dxa"/>
          </w:tcPr>
          <w:p w14:paraId="1F83CC1B" w14:textId="77777777" w:rsidR="002B44A6" w:rsidRPr="00760D14" w:rsidRDefault="002B44A6" w:rsidP="002B44A6">
            <w:pPr>
              <w:spacing w:line="23" w:lineRule="atLeast"/>
              <w:jc w:val="both"/>
              <w:rPr>
                <w:rFonts w:eastAsia="Times New Roman"/>
                <w:sz w:val="24"/>
                <w:szCs w:val="24"/>
                <w:lang w:eastAsia="ru-RU"/>
              </w:rPr>
            </w:pPr>
            <w:r w:rsidRPr="00760D14">
              <w:rPr>
                <w:rFonts w:eastAsia="Times New Roman"/>
                <w:sz w:val="24"/>
                <w:szCs w:val="24"/>
                <w:lang w:eastAsia="ru-RU"/>
              </w:rPr>
              <w:t>Ответственность между сотрудниками должна равномерно распределяться</w:t>
            </w:r>
          </w:p>
        </w:tc>
        <w:tc>
          <w:tcPr>
            <w:tcW w:w="4119" w:type="dxa"/>
          </w:tcPr>
          <w:p w14:paraId="1E39EBFF" w14:textId="77777777" w:rsidR="002B44A6" w:rsidRPr="00760D14" w:rsidRDefault="002B44A6" w:rsidP="002B44A6">
            <w:pPr>
              <w:spacing w:line="23" w:lineRule="atLeast"/>
              <w:jc w:val="both"/>
              <w:rPr>
                <w:rFonts w:eastAsia="Times New Roman"/>
                <w:bCs/>
                <w:sz w:val="24"/>
                <w:szCs w:val="24"/>
                <w:lang w:eastAsia="ru-RU"/>
              </w:rPr>
            </w:pPr>
          </w:p>
        </w:tc>
      </w:tr>
      <w:tr w:rsidR="002B44A6" w:rsidRPr="00760D14" w14:paraId="2944693F" w14:textId="77777777" w:rsidTr="00D80B53">
        <w:tc>
          <w:tcPr>
            <w:tcW w:w="9344" w:type="dxa"/>
            <w:gridSpan w:val="2"/>
          </w:tcPr>
          <w:p w14:paraId="5FF3DBCE" w14:textId="654CBA17" w:rsidR="002B44A6" w:rsidRPr="00760D14" w:rsidRDefault="002B44A6" w:rsidP="002B44A6">
            <w:pPr>
              <w:spacing w:line="23" w:lineRule="atLeast"/>
              <w:jc w:val="both"/>
              <w:rPr>
                <w:rFonts w:eastAsia="Times New Roman"/>
                <w:bCs/>
                <w:sz w:val="24"/>
                <w:szCs w:val="24"/>
                <w:lang w:eastAsia="ru-RU"/>
              </w:rPr>
            </w:pPr>
            <w:r w:rsidRPr="00760D14">
              <w:rPr>
                <w:rFonts w:eastAsia="Times New Roman"/>
                <w:bCs/>
                <w:sz w:val="24"/>
                <w:szCs w:val="24"/>
                <w:lang w:eastAsia="ru-RU"/>
              </w:rPr>
              <w:t>Примечание – составлено автором на основании данных источника [</w:t>
            </w:r>
            <w:r w:rsidR="001D614A" w:rsidRPr="00760D14">
              <w:rPr>
                <w:rFonts w:eastAsia="Times New Roman"/>
                <w:bCs/>
                <w:sz w:val="24"/>
                <w:szCs w:val="24"/>
                <w:lang w:eastAsia="ru-RU"/>
              </w:rPr>
              <w:t>22</w:t>
            </w:r>
            <w:r w:rsidRPr="00760D14">
              <w:rPr>
                <w:rFonts w:eastAsia="Times New Roman"/>
                <w:bCs/>
                <w:sz w:val="24"/>
                <w:szCs w:val="24"/>
                <w:lang w:eastAsia="ru-RU"/>
              </w:rPr>
              <w:t>]</w:t>
            </w:r>
          </w:p>
        </w:tc>
      </w:tr>
    </w:tbl>
    <w:p w14:paraId="40864F95" w14:textId="77777777" w:rsidR="002B44A6" w:rsidRPr="00760D14" w:rsidRDefault="002B44A6" w:rsidP="002B44A6">
      <w:pPr>
        <w:spacing w:after="0" w:line="23" w:lineRule="atLeast"/>
        <w:rPr>
          <w:rFonts w:ascii="Times New Roman" w:eastAsia="Calibri" w:hAnsi="Times New Roman" w:cs="Times New Roman"/>
          <w:kern w:val="0"/>
          <w:sz w:val="28"/>
          <w:szCs w:val="28"/>
          <w14:ligatures w14:val="none"/>
        </w:rPr>
      </w:pPr>
    </w:p>
    <w:p w14:paraId="7BA7DBB8"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ab/>
        <w:t>Как видно из таблицы 1 управление организацией рассматривается через позитивные и негативные подходы. При этом важно понимать, что те, кто создавал и классифицировал данную информацию, в большинстве своем основывались на экономику производства, то есть все управление на тот момент сводилось к управлению производством.</w:t>
      </w:r>
    </w:p>
    <w:p w14:paraId="71A524D1" w14:textId="7980D4D2"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С возникновением административной школы начался процесс выработки подходов к улучшению управления предприятием. В этом отношении показателен исследовательский и практический опыт Анри Файоль, который создал школу управления</w:t>
      </w:r>
      <w:r w:rsidR="00385DC7" w:rsidRPr="00760D14">
        <w:rPr>
          <w:rFonts w:ascii="Times New Roman" w:eastAsia="Calibri" w:hAnsi="Times New Roman" w:cs="Times New Roman"/>
          <w:kern w:val="0"/>
          <w:sz w:val="28"/>
          <w:szCs w:val="28"/>
          <w14:ligatures w14:val="none"/>
        </w:rPr>
        <w:t xml:space="preserve"> [</w:t>
      </w:r>
      <w:r w:rsidR="001D614A" w:rsidRPr="00760D14">
        <w:rPr>
          <w:rFonts w:ascii="Times New Roman" w:eastAsia="Calibri" w:hAnsi="Times New Roman" w:cs="Times New Roman"/>
          <w:kern w:val="0"/>
          <w:sz w:val="28"/>
          <w:szCs w:val="28"/>
          <w14:ligatures w14:val="none"/>
        </w:rPr>
        <w:t>5</w:t>
      </w:r>
      <w:r w:rsidR="00385DC7" w:rsidRPr="00760D14">
        <w:rPr>
          <w:rFonts w:ascii="Times New Roman" w:eastAsia="Calibri" w:hAnsi="Times New Roman" w:cs="Times New Roman"/>
          <w:kern w:val="0"/>
          <w:sz w:val="28"/>
          <w:szCs w:val="28"/>
          <w14:ligatures w14:val="none"/>
        </w:rPr>
        <w:t>]</w:t>
      </w:r>
      <w:r w:rsidRPr="00760D14">
        <w:rPr>
          <w:rFonts w:ascii="Times New Roman" w:eastAsia="Calibri" w:hAnsi="Times New Roman" w:cs="Times New Roman"/>
          <w:kern w:val="0"/>
          <w:sz w:val="28"/>
          <w:szCs w:val="28"/>
          <w14:ligatures w14:val="none"/>
        </w:rPr>
        <w:t xml:space="preserve">. Как было уже отмечено, Анри Файоль принадлежал к классической (административной) школе управления, его единомышленниками следует назвать Макса Вебера, Джеймса Муни, Аллана Рейли, Лютера Гьюлик, Линдала Урвик. Указанные исследователи выделяли в качестве особенностей: </w:t>
      </w:r>
    </w:p>
    <w:p w14:paraId="6782533E"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xml:space="preserve">Эффективное управление компанией «сверху». </w:t>
      </w:r>
    </w:p>
    <w:p w14:paraId="0DC07254"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xml:space="preserve">- Изучение управления как универсального процесса, включающего в себя несколько взаимосвязанных операций: технические, коммерческие, финансовые, страховые, учетные, административные. </w:t>
      </w:r>
    </w:p>
    <w:p w14:paraId="2AEEBD36"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xml:space="preserve">- Формулирование основных принципов управления: разделение труда, власть и ответственность, дисциплина, единоначалие, единство руководства, вознаграждение, централизация, скалярная цепь, инициатива, корпоративный дух, справедливость и другие. </w:t>
      </w:r>
    </w:p>
    <w:p w14:paraId="23DD790A"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xml:space="preserve">- Разработка систематизированной теории управления всей организацией, выделяя управление как отдельный вид деятельности. </w:t>
      </w:r>
    </w:p>
    <w:p w14:paraId="027945DC"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xml:space="preserve">- Выявление ключевых вопросов общего управления. </w:t>
      </w:r>
    </w:p>
    <w:p w14:paraId="0179B881"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Формулирование систематизированной теории управления для всей организации с акцентом на управлении как специфическом виде деятельности.</w:t>
      </w:r>
    </w:p>
    <w:p w14:paraId="35A7ED74" w14:textId="54EDF832"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Уделяется особое внимание волевому аспекту в организации и развитии производства</w:t>
      </w:r>
      <w:r w:rsidR="00385DC7" w:rsidRPr="00760D14">
        <w:rPr>
          <w:rFonts w:ascii="Times New Roman" w:eastAsia="Times New Roman" w:hAnsi="Times New Roman" w:cs="Times New Roman"/>
          <w:kern w:val="0"/>
          <w:sz w:val="28"/>
          <w:szCs w:val="28"/>
          <w:lang w:eastAsia="ru-RU"/>
          <w14:ligatures w14:val="none"/>
        </w:rPr>
        <w:t xml:space="preserve"> </w:t>
      </w:r>
      <w:r w:rsidRPr="00760D14">
        <w:rPr>
          <w:rFonts w:ascii="Times New Roman" w:eastAsia="Times New Roman" w:hAnsi="Times New Roman" w:cs="Times New Roman"/>
          <w:kern w:val="0"/>
          <w:sz w:val="28"/>
          <w:szCs w:val="28"/>
          <w:lang w:eastAsia="ru-RU"/>
          <w14:ligatures w14:val="none"/>
        </w:rPr>
        <w:t>[</w:t>
      </w:r>
      <w:r w:rsidR="001D614A" w:rsidRPr="00760D14">
        <w:rPr>
          <w:rFonts w:ascii="Times New Roman" w:eastAsia="Times New Roman" w:hAnsi="Times New Roman" w:cs="Times New Roman"/>
          <w:kern w:val="0"/>
          <w:sz w:val="28"/>
          <w:szCs w:val="28"/>
          <w:lang w:eastAsia="ru-RU"/>
          <w14:ligatures w14:val="none"/>
        </w:rPr>
        <w:t>5</w:t>
      </w:r>
      <w:r w:rsidRPr="00760D14">
        <w:rPr>
          <w:rFonts w:ascii="Times New Roman" w:eastAsia="Times New Roman" w:hAnsi="Times New Roman" w:cs="Times New Roman"/>
          <w:kern w:val="0"/>
          <w:sz w:val="28"/>
          <w:szCs w:val="28"/>
          <w:lang w:eastAsia="ru-RU"/>
          <w14:ligatures w14:val="none"/>
        </w:rPr>
        <w:t>].</w:t>
      </w:r>
    </w:p>
    <w:p w14:paraId="064D5BA5"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Таким образом, школу административного (классического) управления традиционно принято рассматривать как один из этапов в историческом развитии концепций современного менеджмента (рисунок 1).</w:t>
      </w:r>
    </w:p>
    <w:p w14:paraId="60C18DE0"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p>
    <w:p w14:paraId="7C6CA868"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noProof/>
          <w:kern w:val="0"/>
          <w:sz w:val="28"/>
          <w:szCs w:val="28"/>
          <w:lang w:eastAsia="ru-RU"/>
          <w14:ligatures w14:val="none"/>
        </w:rPr>
        <mc:AlternateContent>
          <mc:Choice Requires="wpc">
            <w:drawing>
              <wp:inline distT="0" distB="0" distL="0" distR="0" wp14:anchorId="044D2A3F" wp14:editId="59A4174D">
                <wp:extent cx="5486400" cy="3959039"/>
                <wp:effectExtent l="0" t="0" r="0" b="3810"/>
                <wp:docPr id="25" name="Полотно 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6" name="Надпись 26"/>
                        <wps:cNvSpPr txBox="1"/>
                        <wps:spPr>
                          <a:xfrm>
                            <a:off x="771526" y="19051"/>
                            <a:ext cx="4114800" cy="380904"/>
                          </a:xfrm>
                          <a:prstGeom prst="rect">
                            <a:avLst/>
                          </a:prstGeom>
                          <a:solidFill>
                            <a:sysClr val="window" lastClr="FFFFFF"/>
                          </a:solidFill>
                          <a:ln w="6350">
                            <a:solidFill>
                              <a:prstClr val="black"/>
                            </a:solidFill>
                          </a:ln>
                          <a:effectLst/>
                        </wps:spPr>
                        <wps:txbx>
                          <w:txbxContent>
                            <w:p w14:paraId="089F5216" w14:textId="77777777" w:rsidR="002B44A6" w:rsidRPr="008B7DCA" w:rsidRDefault="002B44A6" w:rsidP="002B44A6">
                              <w:pPr>
                                <w:jc w:val="center"/>
                                <w:rPr>
                                  <w:rFonts w:ascii="Times New Roman" w:hAnsi="Times New Roman" w:cs="Times New Roman"/>
                                  <w:b/>
                                </w:rPr>
                              </w:pPr>
                              <w:r w:rsidRPr="008B7DCA">
                                <w:rPr>
                                  <w:rFonts w:ascii="Times New Roman" w:hAnsi="Times New Roman" w:cs="Times New Roman"/>
                                  <w:b/>
                                </w:rPr>
                                <w:t>Школа научного менеджмента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Надпись 26"/>
                        <wps:cNvSpPr txBox="1"/>
                        <wps:spPr>
                          <a:xfrm>
                            <a:off x="808650" y="1438274"/>
                            <a:ext cx="4114800" cy="333175"/>
                          </a:xfrm>
                          <a:prstGeom prst="rect">
                            <a:avLst/>
                          </a:prstGeom>
                          <a:solidFill>
                            <a:sysClr val="window" lastClr="FFFFFF"/>
                          </a:solidFill>
                          <a:ln w="6350">
                            <a:solidFill>
                              <a:prstClr val="black"/>
                            </a:solidFill>
                          </a:ln>
                          <a:effectLst/>
                        </wps:spPr>
                        <wps:txbx>
                          <w:txbxContent>
                            <w:p w14:paraId="31E344EE" w14:textId="77777777" w:rsidR="002B44A6" w:rsidRPr="002941F4" w:rsidRDefault="002B44A6" w:rsidP="002B44A6">
                              <w:pPr>
                                <w:pStyle w:val="a3"/>
                                <w:spacing w:before="0" w:beforeAutospacing="0" w:after="0" w:afterAutospacing="0"/>
                                <w:jc w:val="center"/>
                                <w:rPr>
                                  <w:rFonts w:eastAsia="Calibri"/>
                                  <w:b/>
                                </w:rPr>
                              </w:pPr>
                              <w:r w:rsidRPr="002941F4">
                                <w:rPr>
                                  <w:rFonts w:eastAsia="Calibri"/>
                                  <w:b/>
                                </w:rPr>
                                <w:t>Школа человеческих отношений</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4" name="Надпись 26"/>
                        <wps:cNvSpPr txBox="1"/>
                        <wps:spPr>
                          <a:xfrm>
                            <a:off x="808650" y="2085976"/>
                            <a:ext cx="4114800" cy="474871"/>
                          </a:xfrm>
                          <a:prstGeom prst="rect">
                            <a:avLst/>
                          </a:prstGeom>
                          <a:solidFill>
                            <a:sysClr val="window" lastClr="FFFFFF"/>
                          </a:solidFill>
                          <a:ln w="6350">
                            <a:solidFill>
                              <a:prstClr val="black"/>
                            </a:solidFill>
                          </a:ln>
                          <a:effectLst/>
                        </wps:spPr>
                        <wps:txbx>
                          <w:txbxContent>
                            <w:p w14:paraId="113DA16A" w14:textId="77777777" w:rsidR="002B44A6" w:rsidRPr="002941F4" w:rsidRDefault="002B44A6" w:rsidP="002B44A6">
                              <w:pPr>
                                <w:pStyle w:val="a3"/>
                                <w:spacing w:before="0" w:beforeAutospacing="0" w:after="0" w:afterAutospacing="0"/>
                                <w:jc w:val="center"/>
                                <w:rPr>
                                  <w:rFonts w:eastAsia="Calibri"/>
                                  <w:b/>
                                </w:rPr>
                              </w:pPr>
                              <w:r w:rsidRPr="002941F4">
                                <w:rPr>
                                  <w:rFonts w:eastAsia="Calibri"/>
                                </w:rPr>
                                <w:t> </w:t>
                              </w:r>
                              <w:r w:rsidRPr="002941F4">
                                <w:rPr>
                                  <w:rFonts w:eastAsia="Calibri"/>
                                  <w:b/>
                                </w:rPr>
                                <w:t>Школа поведенческих отношений</w:t>
                              </w:r>
                            </w:p>
                            <w:p w14:paraId="5A15C92D" w14:textId="77777777" w:rsidR="002B44A6" w:rsidRDefault="002B44A6" w:rsidP="002B44A6">
                              <w:pPr>
                                <w:pStyle w:val="a3"/>
                                <w:spacing w:before="0" w:beforeAutospacing="0" w:after="0" w:afterAutospacing="0"/>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5" name="Надпись 26"/>
                        <wps:cNvSpPr txBox="1"/>
                        <wps:spPr>
                          <a:xfrm>
                            <a:off x="837225" y="2857501"/>
                            <a:ext cx="4114800" cy="427142"/>
                          </a:xfrm>
                          <a:prstGeom prst="rect">
                            <a:avLst/>
                          </a:prstGeom>
                          <a:solidFill>
                            <a:sysClr val="window" lastClr="FFFFFF"/>
                          </a:solidFill>
                          <a:ln w="6350">
                            <a:solidFill>
                              <a:prstClr val="black"/>
                            </a:solidFill>
                          </a:ln>
                          <a:effectLst/>
                        </wps:spPr>
                        <wps:txbx>
                          <w:txbxContent>
                            <w:p w14:paraId="22C05AE9" w14:textId="77777777" w:rsidR="002B44A6" w:rsidRPr="002941F4" w:rsidRDefault="002B44A6" w:rsidP="002B44A6">
                              <w:pPr>
                                <w:pStyle w:val="a3"/>
                                <w:spacing w:before="0" w:beforeAutospacing="0" w:after="0" w:afterAutospacing="0"/>
                                <w:jc w:val="center"/>
                                <w:rPr>
                                  <w:rFonts w:eastAsia="Calibri"/>
                                  <w:b/>
                                </w:rPr>
                              </w:pPr>
                              <w:r w:rsidRPr="002941F4">
                                <w:rPr>
                                  <w:rFonts w:eastAsia="Calibri"/>
                                  <w:b/>
                                </w:rPr>
                                <w:t>Эмпирическая школа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6" name="Надпись 26"/>
                        <wps:cNvSpPr txBox="1"/>
                        <wps:spPr>
                          <a:xfrm>
                            <a:off x="837225" y="3571876"/>
                            <a:ext cx="4114800" cy="370216"/>
                          </a:xfrm>
                          <a:prstGeom prst="rect">
                            <a:avLst/>
                          </a:prstGeom>
                          <a:solidFill>
                            <a:sysClr val="window" lastClr="FFFFFF"/>
                          </a:solidFill>
                          <a:ln w="6350">
                            <a:solidFill>
                              <a:prstClr val="black"/>
                            </a:solidFill>
                          </a:ln>
                          <a:effectLst/>
                        </wps:spPr>
                        <wps:txbx>
                          <w:txbxContent>
                            <w:p w14:paraId="30E5D6F7" w14:textId="77777777" w:rsidR="002B44A6" w:rsidRPr="002941F4" w:rsidRDefault="002B44A6" w:rsidP="002B44A6">
                              <w:pPr>
                                <w:pStyle w:val="a3"/>
                                <w:spacing w:before="0" w:beforeAutospacing="0" w:after="0" w:afterAutospacing="0"/>
                                <w:jc w:val="center"/>
                                <w:rPr>
                                  <w:rFonts w:eastAsia="Calibri"/>
                                  <w:b/>
                                </w:rPr>
                              </w:pPr>
                              <w:r w:rsidRPr="002941F4">
                                <w:rPr>
                                  <w:rFonts w:eastAsia="Calibri"/>
                                  <w:b/>
                                </w:rPr>
                                <w:t>Школа количественного подхода</w:t>
                              </w:r>
                            </w:p>
                            <w:p w14:paraId="1BEC4D7B" w14:textId="77777777" w:rsidR="002B44A6" w:rsidRPr="002941F4" w:rsidRDefault="002B44A6" w:rsidP="002B44A6">
                              <w:pPr>
                                <w:pStyle w:val="a3"/>
                                <w:spacing w:before="0" w:beforeAutospacing="0" w:after="0" w:afterAutospacing="0"/>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7" name="Надпись 26"/>
                        <wps:cNvSpPr txBox="1"/>
                        <wps:spPr>
                          <a:xfrm>
                            <a:off x="789600" y="580051"/>
                            <a:ext cx="4114800" cy="561975"/>
                          </a:xfrm>
                          <a:prstGeom prst="rect">
                            <a:avLst/>
                          </a:prstGeom>
                          <a:solidFill>
                            <a:sysClr val="window" lastClr="FFFFFF"/>
                          </a:solidFill>
                          <a:ln w="6350">
                            <a:solidFill>
                              <a:prstClr val="black"/>
                            </a:solidFill>
                          </a:ln>
                          <a:effectLst/>
                        </wps:spPr>
                        <wps:txbx>
                          <w:txbxContent>
                            <w:p w14:paraId="6C285F06" w14:textId="77777777" w:rsidR="002B44A6" w:rsidRPr="002941F4" w:rsidRDefault="002B44A6" w:rsidP="002B44A6">
                              <w:pPr>
                                <w:pStyle w:val="a3"/>
                                <w:spacing w:before="0" w:beforeAutospacing="0" w:after="0" w:afterAutospacing="0"/>
                                <w:jc w:val="center"/>
                                <w:rPr>
                                  <w:rFonts w:eastAsia="Calibri"/>
                                  <w:b/>
                                </w:rPr>
                              </w:pPr>
                              <w:r w:rsidRPr="002941F4">
                                <w:rPr>
                                  <w:rFonts w:eastAsia="Calibri"/>
                                  <w:b/>
                                </w:rPr>
                                <w:t>Административная (классическая) школа научного менеджмента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 name="Прямая со стрелкой 27"/>
                        <wps:cNvCnPr/>
                        <wps:spPr>
                          <a:xfrm flipH="1">
                            <a:off x="2819400" y="419052"/>
                            <a:ext cx="9526" cy="160867"/>
                          </a:xfrm>
                          <a:prstGeom prst="straightConnector1">
                            <a:avLst/>
                          </a:prstGeom>
                          <a:noFill/>
                          <a:ln w="6350" cap="flat" cmpd="sng" algn="ctr">
                            <a:solidFill>
                              <a:sysClr val="windowText" lastClr="000000"/>
                            </a:solidFill>
                            <a:prstDash val="solid"/>
                            <a:miter lim="800000"/>
                            <a:tailEnd type="triangle"/>
                          </a:ln>
                          <a:effectLst/>
                        </wps:spPr>
                        <wps:bodyPr/>
                      </wps:wsp>
                      <wps:wsp>
                        <wps:cNvPr id="28" name="Прямая со стрелкой 28"/>
                        <wps:cNvCnPr/>
                        <wps:spPr>
                          <a:xfrm>
                            <a:off x="2847000" y="1142028"/>
                            <a:ext cx="0" cy="276324"/>
                          </a:xfrm>
                          <a:prstGeom prst="straightConnector1">
                            <a:avLst/>
                          </a:prstGeom>
                          <a:noFill/>
                          <a:ln w="6350" cap="flat" cmpd="sng" algn="ctr">
                            <a:solidFill>
                              <a:sysClr val="windowText" lastClr="000000"/>
                            </a:solidFill>
                            <a:prstDash val="solid"/>
                            <a:miter lim="800000"/>
                            <a:tailEnd type="triangle"/>
                          </a:ln>
                          <a:effectLst/>
                        </wps:spPr>
                        <wps:bodyPr/>
                      </wps:wsp>
                      <wps:wsp>
                        <wps:cNvPr id="29" name="Прямая со стрелкой 29"/>
                        <wps:cNvCnPr>
                          <a:stCxn id="213" idx="2"/>
                          <a:endCxn id="214" idx="0"/>
                        </wps:cNvCnPr>
                        <wps:spPr>
                          <a:xfrm>
                            <a:off x="2866050" y="1771449"/>
                            <a:ext cx="0" cy="314527"/>
                          </a:xfrm>
                          <a:prstGeom prst="straightConnector1">
                            <a:avLst/>
                          </a:prstGeom>
                          <a:noFill/>
                          <a:ln w="6350" cap="flat" cmpd="sng" algn="ctr">
                            <a:solidFill>
                              <a:sysClr val="windowText" lastClr="000000"/>
                            </a:solidFill>
                            <a:prstDash val="solid"/>
                            <a:miter lim="800000"/>
                            <a:tailEnd type="triangle"/>
                          </a:ln>
                          <a:effectLst/>
                        </wps:spPr>
                        <wps:bodyPr/>
                      </wps:wsp>
                      <wps:wsp>
                        <wps:cNvPr id="30" name="Прямая со стрелкой 30"/>
                        <wps:cNvCnPr/>
                        <wps:spPr>
                          <a:xfrm>
                            <a:off x="2866050" y="2598536"/>
                            <a:ext cx="0" cy="258959"/>
                          </a:xfrm>
                          <a:prstGeom prst="straightConnector1">
                            <a:avLst/>
                          </a:prstGeom>
                          <a:noFill/>
                          <a:ln w="6350" cap="flat" cmpd="sng" algn="ctr">
                            <a:solidFill>
                              <a:sysClr val="windowText" lastClr="000000"/>
                            </a:solidFill>
                            <a:prstDash val="solid"/>
                            <a:miter lim="800000"/>
                            <a:tailEnd type="triangle"/>
                          </a:ln>
                          <a:effectLst/>
                        </wps:spPr>
                        <wps:bodyPr/>
                      </wps:wsp>
                      <wps:wsp>
                        <wps:cNvPr id="31" name="Прямая со стрелкой 31"/>
                        <wps:cNvCnPr/>
                        <wps:spPr>
                          <a:xfrm>
                            <a:off x="2896575" y="3284643"/>
                            <a:ext cx="0" cy="219074"/>
                          </a:xfrm>
                          <a:prstGeom prst="straightConnector1">
                            <a:avLst/>
                          </a:prstGeom>
                          <a:noFill/>
                          <a:ln w="6350" cap="flat" cmpd="sng" algn="ctr">
                            <a:solidFill>
                              <a:sysClr val="windowText" lastClr="000000"/>
                            </a:solidFill>
                            <a:prstDash val="solid"/>
                            <a:miter lim="800000"/>
                            <a:tailEnd type="triangle"/>
                          </a:ln>
                          <a:effectLst/>
                        </wps:spPr>
                        <wps:bodyPr/>
                      </wps:wsp>
                    </wpc:wpc>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4D2A3F" id="Полотно 25" o:spid="_x0000_s1026" editas="canvas" style="width:6in;height:311.75pt;mso-position-horizontal-relative:char;mso-position-vertical-relative:line" coordsize="54864,39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9585;visibility:visible;mso-wrap-style:square">
                  <v:fill o:detectmouseclick="t"/>
                  <v:path o:connecttype="none"/>
                </v:shape>
                <v:shapetype id="_x0000_t202" coordsize="21600,21600" o:spt="202" path="m,l,21600r21600,l21600,xe">
                  <v:stroke joinstyle="miter"/>
                  <v:path gradientshapeok="t" o:connecttype="rect"/>
                </v:shapetype>
                <v:shape id="Надпись 26" o:spid="_x0000_s1028" type="#_x0000_t202" style="position:absolute;left:7715;top:190;width:41148;height:3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" fillcolor="window" strokeweight=".5pt">
                  <v:textbox>
                    <w:txbxContent>
                      <w:p w14:paraId="089F5216" w14:textId="77777777" w:rsidR="002B44A6" w:rsidRPr="008B7DCA" w:rsidRDefault="002B44A6" w:rsidP="002B44A6">
                        <w:pPr>
                          <w:jc w:val="center"/>
                          <w:rPr>
                            <w:rFonts w:ascii="Times New Roman" w:hAnsi="Times New Roman" w:cs="Times New Roman"/>
                            <w:b/>
                          </w:rPr>
                        </w:pPr>
                        <w:r w:rsidRPr="008B7DCA">
                          <w:rPr>
                            <w:rFonts w:ascii="Times New Roman" w:hAnsi="Times New Roman" w:cs="Times New Roman"/>
                            <w:b/>
                          </w:rPr>
                          <w:t>Школа научного менеджмента</w:t>
                        </w:r>
                      </w:p>
                    </w:txbxContent>
                  </v:textbox>
                </v:shape>
                <v:shape id="Надпись 26" o:spid="_x0000_s1029" type="#_x0000_t202" style="position:absolute;left:8086;top:14382;width:41148;height:3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" fillcolor="window" strokeweight=".5pt">
                  <v:textbox>
                    <w:txbxContent>
                      <w:p w14:paraId="31E344EE" w14:textId="77777777" w:rsidR="002B44A6" w:rsidRPr="002941F4" w:rsidRDefault="002B44A6" w:rsidP="002B44A6">
                        <w:pPr>
                          <w:pStyle w:val="a3"/>
                          <w:spacing w:before="0" w:beforeAutospacing="0" w:after="0" w:afterAutospacing="0"/>
                          <w:jc w:val="center"/>
                          <w:rPr>
                            <w:rFonts w:eastAsia="Calibri"/>
                            <w:b/>
                          </w:rPr>
                        </w:pPr>
                        <w:r w:rsidRPr="002941F4">
                          <w:rPr>
                            <w:rFonts w:eastAsia="Calibri"/>
                            <w:b/>
                          </w:rPr>
                          <w:t>Школа человеческих отношений</w:t>
                        </w:r>
                      </w:p>
                    </w:txbxContent>
                  </v:textbox>
                </v:shape>
                <v:shape id="Надпись 26" o:spid="_x0000_s1030" type="#_x0000_t202" style="position:absolute;left:8086;top:20859;width:41148;height:4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" fillcolor="window" strokeweight=".5pt">
                  <v:textbox>
                    <w:txbxContent>
                      <w:p w14:paraId="113DA16A" w14:textId="77777777" w:rsidR="002B44A6" w:rsidRPr="002941F4" w:rsidRDefault="002B44A6" w:rsidP="002B44A6">
                        <w:pPr>
                          <w:pStyle w:val="a3"/>
                          <w:spacing w:before="0" w:beforeAutospacing="0" w:after="0" w:afterAutospacing="0"/>
                          <w:jc w:val="center"/>
                          <w:rPr>
                            <w:rFonts w:eastAsia="Calibri"/>
                            <w:b/>
                          </w:rPr>
                        </w:pPr>
                        <w:r w:rsidRPr="002941F4">
                          <w:rPr>
                            <w:rFonts w:eastAsia="Calibri"/>
                          </w:rPr>
                          <w:t> </w:t>
                        </w:r>
                        <w:r w:rsidRPr="002941F4">
                          <w:rPr>
                            <w:rFonts w:eastAsia="Calibri"/>
                            <w:b/>
                          </w:rPr>
                          <w:t>Школа поведенческих отношений</w:t>
                        </w:r>
                      </w:p>
                      <w:p w14:paraId="5A15C92D" w14:textId="77777777" w:rsidR="002B44A6" w:rsidRDefault="002B44A6" w:rsidP="002B44A6">
                        <w:pPr>
                          <w:pStyle w:val="a3"/>
                          <w:spacing w:before="0" w:beforeAutospacing="0" w:after="0" w:afterAutospacing="0"/>
                        </w:pPr>
                      </w:p>
                    </w:txbxContent>
                  </v:textbox>
                </v:shape>
                <v:shape id="Надпись 26" o:spid="_x0000_s1031" type="#_x0000_t202" style="position:absolute;left:8372;top:28575;width:41148;height:4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" fillcolor="window" strokeweight=".5pt">
                  <v:textbox>
                    <w:txbxContent>
                      <w:p w14:paraId="22C05AE9" w14:textId="77777777" w:rsidR="002B44A6" w:rsidRPr="002941F4" w:rsidRDefault="002B44A6" w:rsidP="002B44A6">
                        <w:pPr>
                          <w:pStyle w:val="a3"/>
                          <w:spacing w:before="0" w:beforeAutospacing="0" w:after="0" w:afterAutospacing="0"/>
                          <w:jc w:val="center"/>
                          <w:rPr>
                            <w:rFonts w:eastAsia="Calibri"/>
                            <w:b/>
                          </w:rPr>
                        </w:pPr>
                        <w:r w:rsidRPr="002941F4">
                          <w:rPr>
                            <w:rFonts w:eastAsia="Calibri"/>
                            <w:b/>
                          </w:rPr>
                          <w:t>Эмпирическая школа</w:t>
                        </w:r>
                      </w:p>
                    </w:txbxContent>
                  </v:textbox>
                </v:shape>
                <v:shape id="Надпись 26" o:spid="_x0000_s1032" type="#_x0000_t202" style="position:absolute;left:8372;top:35718;width:4114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" fillcolor="window" strokeweight=".5pt">
                  <v:textbox>
                    <w:txbxContent>
                      <w:p w14:paraId="30E5D6F7" w14:textId="77777777" w:rsidR="002B44A6" w:rsidRPr="002941F4" w:rsidRDefault="002B44A6" w:rsidP="002B44A6">
                        <w:pPr>
                          <w:pStyle w:val="a3"/>
                          <w:spacing w:before="0" w:beforeAutospacing="0" w:after="0" w:afterAutospacing="0"/>
                          <w:jc w:val="center"/>
                          <w:rPr>
                            <w:rFonts w:eastAsia="Calibri"/>
                            <w:b/>
                          </w:rPr>
                        </w:pPr>
                        <w:r w:rsidRPr="002941F4">
                          <w:rPr>
                            <w:rFonts w:eastAsia="Calibri"/>
                            <w:b/>
                          </w:rPr>
                          <w:t>Школа количественного подхода</w:t>
                        </w:r>
                      </w:p>
                      <w:p w14:paraId="1BEC4D7B" w14:textId="77777777" w:rsidR="002B44A6" w:rsidRPr="002941F4" w:rsidRDefault="002B44A6" w:rsidP="002B44A6">
                        <w:pPr>
                          <w:pStyle w:val="a3"/>
                          <w:spacing w:before="0" w:beforeAutospacing="0" w:after="0" w:afterAutospacing="0"/>
                        </w:pPr>
                      </w:p>
                    </w:txbxContent>
                  </v:textbox>
                </v:shape>
                <v:shape id="Надпись 26" o:spid="_x0000_s1033" type="#_x0000_t202" style="position:absolute;left:7896;top:5800;width:41148;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" fillcolor="window" strokeweight=".5pt">
                  <v:textbox>
                    <w:txbxContent>
                      <w:p w14:paraId="6C285F06" w14:textId="77777777" w:rsidR="002B44A6" w:rsidRPr="002941F4" w:rsidRDefault="002B44A6" w:rsidP="002B44A6">
                        <w:pPr>
                          <w:pStyle w:val="a3"/>
                          <w:spacing w:before="0" w:beforeAutospacing="0" w:after="0" w:afterAutospacing="0"/>
                          <w:jc w:val="center"/>
                          <w:rPr>
                            <w:rFonts w:eastAsia="Calibri"/>
                            <w:b/>
                          </w:rPr>
                        </w:pPr>
                        <w:r w:rsidRPr="002941F4">
                          <w:rPr>
                            <w:rFonts w:eastAsia="Calibri"/>
                            <w:b/>
                          </w:rPr>
                          <w:t>Административная (классическая) школа научного менеджмента</w:t>
                        </w:r>
                      </w:p>
                    </w:txbxContent>
                  </v:textbox>
                </v:shape>
                <v:shapetype id="_x0000_t32" coordsize="21600,21600" o:spt="32" o:oned="t" path="m,l21600,21600e" filled="f">
                  <v:path arrowok="t" fillok="f" o:connecttype="none"/>
                  <o:lock v:ext="edit" shapetype="t"/>
                </v:shapetype>
                <v:shape id="Прямая со стрелкой 27" o:spid="_x0000_s1034" type="#_x0000_t32" style="position:absolute;left:28194;top:4190;width:95;height:16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" strokecolor="windowText" strokeweight=".5pt">
                  <v:stroke endarrow="block" joinstyle="miter"/>
                </v:shape>
                <v:shape id="Прямая со стрелкой 28" o:spid="_x0000_s1035" type="#_x0000_t32" style="position:absolute;left:28470;top:11420;width:0;height:2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" strokecolor="windowText" strokeweight=".5pt">
                  <v:stroke endarrow="block" joinstyle="miter"/>
                </v:shape>
                <v:shape id="Прямая со стрелкой 29" o:spid="_x0000_s1036" type="#_x0000_t32" style="position:absolute;left:28660;top:17714;width:0;height:31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" strokecolor="windowText" strokeweight=".5pt">
                  <v:stroke endarrow="block" joinstyle="miter"/>
                </v:shape>
                <v:shape id="Прямая со стрелкой 30" o:spid="_x0000_s1037" type="#_x0000_t32" style="position:absolute;left:28660;top:25985;width:0;height:25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" strokecolor="windowText" strokeweight=".5pt">
                  <v:stroke endarrow="block" joinstyle="miter"/>
                </v:shape>
                <v:shape id="Прямая со стрелкой 31" o:spid="_x0000_s1038" type="#_x0000_t32" style="position:absolute;left:28965;top:32846;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" strokecolor="windowText" strokeweight=".5pt">
                  <v:stroke endarrow="block" joinstyle="miter"/>
                </v:shape>
                <w10:anchorlock/>
              </v:group>
            </w:pict>
          </mc:Fallback>
        </mc:AlternateContent>
      </w:r>
    </w:p>
    <w:p w14:paraId="6F859C68" w14:textId="77777777" w:rsidR="002B44A6" w:rsidRPr="00760D14" w:rsidRDefault="002B44A6" w:rsidP="002B44A6">
      <w:pPr>
        <w:spacing w:after="0" w:line="23" w:lineRule="atLeast"/>
        <w:ind w:firstLine="709"/>
        <w:jc w:val="center"/>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kern w:val="0"/>
          <w:sz w:val="28"/>
          <w:szCs w:val="28"/>
          <w14:ligatures w14:val="none"/>
        </w:rPr>
        <w:t>Рисунок – 1 Этапы исторического развития концепций современного менеджмента</w:t>
      </w:r>
    </w:p>
    <w:p w14:paraId="73CE4115" w14:textId="14AB5D92" w:rsidR="002B44A6" w:rsidRPr="00760D14" w:rsidRDefault="002B44A6" w:rsidP="00EF4B04">
      <w:pPr>
        <w:spacing w:after="0" w:line="23" w:lineRule="atLeast"/>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Примечание - составлено автором на основании </w:t>
      </w:r>
      <w:r w:rsidR="002F3258" w:rsidRPr="00760D14">
        <w:rPr>
          <w:rFonts w:ascii="Times New Roman" w:eastAsia="Calibri" w:hAnsi="Times New Roman" w:cs="Times New Roman"/>
          <w:kern w:val="0"/>
          <w:sz w:val="28"/>
          <w:szCs w:val="28"/>
          <w14:ligatures w14:val="none"/>
        </w:rPr>
        <w:t>данных источника</w:t>
      </w:r>
      <w:r w:rsidR="00385DC7" w:rsidRPr="00760D14">
        <w:rPr>
          <w:rFonts w:ascii="Times New Roman" w:eastAsia="Calibri" w:hAnsi="Times New Roman" w:cs="Times New Roman"/>
          <w:kern w:val="0"/>
          <w:sz w:val="28"/>
          <w:szCs w:val="28"/>
          <w14:ligatures w14:val="none"/>
        </w:rPr>
        <w:t xml:space="preserve"> [</w:t>
      </w:r>
      <w:r w:rsidR="001D614A" w:rsidRPr="00760D14">
        <w:rPr>
          <w:rFonts w:ascii="Times New Roman" w:eastAsia="Calibri" w:hAnsi="Times New Roman" w:cs="Times New Roman"/>
          <w:kern w:val="0"/>
          <w:sz w:val="28"/>
          <w:szCs w:val="28"/>
          <w14:ligatures w14:val="none"/>
        </w:rPr>
        <w:t>7</w:t>
      </w:r>
      <w:r w:rsidR="00385DC7" w:rsidRPr="00760D14">
        <w:rPr>
          <w:rFonts w:ascii="Times New Roman" w:eastAsia="Calibri" w:hAnsi="Times New Roman" w:cs="Times New Roman"/>
          <w:kern w:val="0"/>
          <w:sz w:val="28"/>
          <w:szCs w:val="28"/>
          <w14:ligatures w14:val="none"/>
        </w:rPr>
        <w:t xml:space="preserve">, </w:t>
      </w:r>
      <w:r w:rsidR="00385DC7" w:rsidRPr="00760D14">
        <w:rPr>
          <w:rFonts w:ascii="Times New Roman" w:eastAsia="Calibri" w:hAnsi="Times New Roman" w:cs="Times New Roman"/>
          <w:kern w:val="0"/>
          <w:sz w:val="28"/>
          <w:szCs w:val="28"/>
          <w:lang w:val="en-US"/>
          <w14:ligatures w14:val="none"/>
        </w:rPr>
        <w:t>c</w:t>
      </w:r>
      <w:r w:rsidR="00385DC7" w:rsidRPr="00760D14">
        <w:rPr>
          <w:rFonts w:ascii="Times New Roman" w:eastAsia="Calibri" w:hAnsi="Times New Roman" w:cs="Times New Roman"/>
          <w:kern w:val="0"/>
          <w:sz w:val="28"/>
          <w:szCs w:val="28"/>
          <w14:ligatures w14:val="none"/>
        </w:rPr>
        <w:t>.57]</w:t>
      </w:r>
    </w:p>
    <w:p w14:paraId="4AA3B3D8" w14:textId="77777777" w:rsidR="002B44A6" w:rsidRPr="00760D14" w:rsidRDefault="002B44A6" w:rsidP="002B44A6">
      <w:pPr>
        <w:widowControl w:val="0"/>
        <w:spacing w:after="0" w:line="23" w:lineRule="atLeast"/>
        <w:ind w:right="2378" w:firstLine="708"/>
        <w:jc w:val="both"/>
        <w:rPr>
          <w:rFonts w:ascii="Times New Roman" w:eastAsia="Calibri" w:hAnsi="Times New Roman" w:cs="Times New Roman"/>
          <w:kern w:val="0"/>
          <w:sz w:val="28"/>
          <w:szCs w:val="28"/>
          <w14:ligatures w14:val="none"/>
        </w:rPr>
      </w:pPr>
    </w:p>
    <w:p w14:paraId="053750FF" w14:textId="252CB214"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Следует обратить внимание на то, что А. Файоль и другие создатели школы административного управления, основываясь в своих исследованиях на внутренней рационализации, подразумевают поиск внутренних резервов развития за счет грамотного администрирования без привлечения дополнительных внешних ресурсов. В этом имеется значительное расхождение с мнением управленцев 21 века, когда последние пытаются в современных, схожих по динамике экономической активности с условиями 1920</w:t>
      </w:r>
      <w:r w:rsidR="00385DC7" w:rsidRPr="00760D14">
        <w:rPr>
          <w:rFonts w:ascii="Times New Roman" w:eastAsia="Calibri" w:hAnsi="Times New Roman" w:cs="Times New Roman"/>
          <w:kern w:val="0"/>
          <w:sz w:val="28"/>
          <w:szCs w:val="28"/>
          <w14:ligatures w14:val="none"/>
        </w:rPr>
        <w:t xml:space="preserve"> годов</w:t>
      </w:r>
      <w:r w:rsidRPr="00760D14">
        <w:rPr>
          <w:rFonts w:ascii="Times New Roman" w:eastAsia="Calibri" w:hAnsi="Times New Roman" w:cs="Times New Roman"/>
          <w:kern w:val="0"/>
          <w:sz w:val="28"/>
          <w:szCs w:val="28"/>
          <w14:ligatures w14:val="none"/>
        </w:rPr>
        <w:t>, постоянно искать возможности привлечения инвестиций для развития извне.</w:t>
      </w:r>
    </w:p>
    <w:p w14:paraId="362AECDA"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Таким образом, необходимо рассматривать все школы управления с позиций возможности использования их положений в интересах повышения эффективности управления в современных условиях. Исходя из этого, становится очевидным, что на данном этапе развития экономики и управления нельзя выбрать одну универсальную школу (концепцию) и основываться только на ее положения. Внешняя и внутренняя среда предприятий стали очень сложными и многообразными, испытывающими на себе сильное давление извне, поэтому пришло время, когда необходимо создавать свои концепции управления, опираясь на те, которые разработали классики. </w:t>
      </w:r>
    </w:p>
    <w:p w14:paraId="27CD3319" w14:textId="38AF9034"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Одной из важных концепций, на которую стоит обратить внимание, является информационно-кибернетическая. Представители этой концепции изучают организацию как систему, где происходит обработка информации в зависимости от социально-экономических условий. Название само по себе подразумевает, что развитие данной концепции связано с прогрессом в области компьютерных и информационных технологий. Интернет и развитие локальных сетей внутри организаций также играют важную роль. Согласно этой концепции, организация представляет собой совокупность центров принятия решений, которые работают в информационной среде для выявления и устранения проблем, учитывая условия постоянной неопределенности [</w:t>
      </w:r>
      <w:r w:rsidR="001D614A" w:rsidRPr="00760D14">
        <w:rPr>
          <w:rFonts w:ascii="Times New Roman" w:eastAsia="Times New Roman" w:hAnsi="Times New Roman" w:cs="Times New Roman"/>
          <w:kern w:val="0"/>
          <w:sz w:val="28"/>
          <w:szCs w:val="28"/>
          <w:lang w:eastAsia="ru-RU"/>
          <w14:ligatures w14:val="none"/>
        </w:rPr>
        <w:t>2</w:t>
      </w:r>
      <w:r w:rsidR="00385DC7" w:rsidRPr="00760D14">
        <w:rPr>
          <w:rFonts w:ascii="Times New Roman" w:eastAsia="Times New Roman" w:hAnsi="Times New Roman" w:cs="Times New Roman"/>
          <w:kern w:val="0"/>
          <w:sz w:val="28"/>
          <w:szCs w:val="28"/>
          <w:lang w:eastAsia="ru-RU"/>
          <w14:ligatures w14:val="none"/>
        </w:rPr>
        <w:t xml:space="preserve">3, </w:t>
      </w:r>
      <w:r w:rsidR="00385DC7" w:rsidRPr="00760D14">
        <w:rPr>
          <w:rFonts w:ascii="Times New Roman" w:eastAsia="Times New Roman" w:hAnsi="Times New Roman" w:cs="Times New Roman"/>
          <w:kern w:val="0"/>
          <w:sz w:val="28"/>
          <w:szCs w:val="28"/>
          <w:lang w:val="en-US" w:eastAsia="ru-RU"/>
          <w14:ligatures w14:val="none"/>
        </w:rPr>
        <w:t>c</w:t>
      </w:r>
      <w:r w:rsidR="00385DC7" w:rsidRPr="00760D14">
        <w:rPr>
          <w:rFonts w:ascii="Times New Roman" w:eastAsia="Times New Roman" w:hAnsi="Times New Roman" w:cs="Times New Roman"/>
          <w:kern w:val="0"/>
          <w:sz w:val="28"/>
          <w:szCs w:val="28"/>
          <w:lang w:eastAsia="ru-RU"/>
          <w14:ligatures w14:val="none"/>
        </w:rPr>
        <w:t>.112</w:t>
      </w:r>
      <w:r w:rsidRPr="00760D14">
        <w:rPr>
          <w:rFonts w:ascii="Times New Roman" w:eastAsia="Times New Roman" w:hAnsi="Times New Roman" w:cs="Times New Roman"/>
          <w:kern w:val="0"/>
          <w:sz w:val="28"/>
          <w:szCs w:val="28"/>
          <w:lang w:eastAsia="ru-RU"/>
          <w14:ligatures w14:val="none"/>
        </w:rPr>
        <w:t xml:space="preserve">]. </w:t>
      </w:r>
    </w:p>
    <w:p w14:paraId="062E2000" w14:textId="12B249E4"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В конце прошлого века была представлена одна из самых известных сегодня организационных концепций управления - теория Т. Питерса и Р. Уотермана «7S»</w:t>
      </w:r>
      <w:r w:rsidR="00385DC7" w:rsidRPr="00760D14">
        <w:rPr>
          <w:rFonts w:ascii="Times New Roman" w:eastAsia="Times New Roman" w:hAnsi="Times New Roman" w:cs="Times New Roman"/>
          <w:kern w:val="0"/>
          <w:sz w:val="28"/>
          <w:szCs w:val="28"/>
          <w:lang w:eastAsia="ru-RU"/>
          <w14:ligatures w14:val="none"/>
        </w:rPr>
        <w:t xml:space="preserve"> [</w:t>
      </w:r>
      <w:r w:rsidR="001D614A" w:rsidRPr="00760D14">
        <w:rPr>
          <w:rFonts w:ascii="Times New Roman" w:eastAsia="Times New Roman" w:hAnsi="Times New Roman" w:cs="Times New Roman"/>
          <w:kern w:val="0"/>
          <w:sz w:val="28"/>
          <w:szCs w:val="28"/>
          <w:lang w:eastAsia="ru-RU"/>
          <w14:ligatures w14:val="none"/>
        </w:rPr>
        <w:t>2</w:t>
      </w:r>
      <w:r w:rsidR="00385DC7" w:rsidRPr="00760D14">
        <w:rPr>
          <w:rFonts w:ascii="Times New Roman" w:eastAsia="Times New Roman" w:hAnsi="Times New Roman" w:cs="Times New Roman"/>
          <w:kern w:val="0"/>
          <w:sz w:val="28"/>
          <w:szCs w:val="28"/>
          <w:lang w:eastAsia="ru-RU"/>
          <w14:ligatures w14:val="none"/>
        </w:rPr>
        <w:t xml:space="preserve">4, </w:t>
      </w:r>
      <w:r w:rsidR="00385DC7" w:rsidRPr="00760D14">
        <w:rPr>
          <w:rFonts w:ascii="Times New Roman" w:eastAsia="Times New Roman" w:hAnsi="Times New Roman" w:cs="Times New Roman"/>
          <w:kern w:val="0"/>
          <w:sz w:val="28"/>
          <w:szCs w:val="28"/>
          <w:lang w:val="en-US" w:eastAsia="ru-RU"/>
          <w14:ligatures w14:val="none"/>
        </w:rPr>
        <w:t>c</w:t>
      </w:r>
      <w:r w:rsidR="00385DC7" w:rsidRPr="00760D14">
        <w:rPr>
          <w:rFonts w:ascii="Times New Roman" w:eastAsia="Times New Roman" w:hAnsi="Times New Roman" w:cs="Times New Roman"/>
          <w:kern w:val="0"/>
          <w:sz w:val="28"/>
          <w:szCs w:val="28"/>
          <w:lang w:eastAsia="ru-RU"/>
          <w14:ligatures w14:val="none"/>
        </w:rPr>
        <w:t>.45]</w:t>
      </w:r>
      <w:r w:rsidRPr="00760D14">
        <w:rPr>
          <w:rFonts w:ascii="Times New Roman" w:eastAsia="Times New Roman" w:hAnsi="Times New Roman" w:cs="Times New Roman"/>
          <w:kern w:val="0"/>
          <w:sz w:val="28"/>
          <w:szCs w:val="28"/>
          <w:lang w:eastAsia="ru-RU"/>
          <w14:ligatures w14:val="none"/>
        </w:rPr>
        <w:t xml:space="preserve">. Согласно этой теории, эффективная организация в области управления формируется на основе семи взаимосвязанных элементов. Изменение одного из них влечет за собой изменения в других компонентах. </w:t>
      </w:r>
    </w:p>
    <w:p w14:paraId="60D48B69" w14:textId="36830708" w:rsidR="002B44A6" w:rsidRPr="00760D14" w:rsidRDefault="002B44A6" w:rsidP="002B44A6">
      <w:pPr>
        <w:spacing w:after="0" w:line="23" w:lineRule="atLeast"/>
        <w:ind w:firstLine="709"/>
        <w:jc w:val="both"/>
        <w:rPr>
          <w:rFonts w:ascii="Times New Roman" w:eastAsia="Calibri"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Эти компоненты включают в себя стратегию, структуру, технические аспекты (бухгалтерский учет, планирование, отчетность), сотрудников, стиль управления, навыки и знания персонала, а также ценности организации, которые разделяют сотрудники. Организации, способные гармонично сочетать все эти компоненты, будут эффективно функционировать и развиваться.</w:t>
      </w:r>
      <w:r w:rsidR="00385DC7" w:rsidRPr="00760D14">
        <w:rPr>
          <w:rFonts w:ascii="Times New Roman" w:eastAsia="Times New Roman" w:hAnsi="Times New Roman" w:cs="Times New Roman"/>
          <w:kern w:val="0"/>
          <w:sz w:val="28"/>
          <w:szCs w:val="28"/>
          <w:lang w:eastAsia="ru-RU"/>
          <w14:ligatures w14:val="none"/>
        </w:rPr>
        <w:t xml:space="preserve"> </w:t>
      </w:r>
      <w:r w:rsidRPr="00760D14">
        <w:rPr>
          <w:rFonts w:ascii="Times New Roman" w:hAnsi="Times New Roman" w:cs="Times New Roman"/>
          <w:sz w:val="28"/>
          <w:szCs w:val="28"/>
        </w:rPr>
        <w:t xml:space="preserve">Необходимо также учитывать концепцию организации как социотехнической системы, </w:t>
      </w:r>
      <w:r w:rsidRPr="00760D14">
        <w:rPr>
          <w:rFonts w:ascii="Times New Roman" w:eastAsia="Calibri" w:hAnsi="Times New Roman" w:cs="Times New Roman"/>
          <w:kern w:val="0"/>
          <w:sz w:val="28"/>
          <w:szCs w:val="28"/>
          <w:lang w:eastAsia="ru-RU"/>
          <w14:ligatures w14:val="none"/>
        </w:rPr>
        <w:t>которой все изменения находятся во взаимосвязи с управлением на основе рациональной организации, что подразумевает под собой наличие строгой иерархии в функциональной структуре. При этом создаются системы: «человек-машина», систем принятия решений, а также иные информационные системы. Указанная задача должна быть доведена до формализации при помощи моделирования и экономико-математических методов [</w:t>
      </w:r>
      <w:r w:rsidR="001D614A" w:rsidRPr="00760D14">
        <w:rPr>
          <w:rFonts w:ascii="Times New Roman" w:eastAsia="Calibri" w:hAnsi="Times New Roman" w:cs="Times New Roman"/>
          <w:kern w:val="0"/>
          <w:sz w:val="28"/>
          <w:szCs w:val="28"/>
          <w:lang w:eastAsia="ru-RU"/>
          <w14:ligatures w14:val="none"/>
        </w:rPr>
        <w:t>2</w:t>
      </w:r>
      <w:r w:rsidR="00385DC7" w:rsidRPr="00760D14">
        <w:rPr>
          <w:rFonts w:ascii="Times New Roman" w:eastAsia="Calibri" w:hAnsi="Times New Roman" w:cs="Times New Roman"/>
          <w:kern w:val="0"/>
          <w:sz w:val="28"/>
          <w:szCs w:val="28"/>
          <w:lang w:eastAsia="ru-RU"/>
          <w14:ligatures w14:val="none"/>
        </w:rPr>
        <w:t xml:space="preserve">4, </w:t>
      </w:r>
      <w:r w:rsidR="00385DC7" w:rsidRPr="00760D14">
        <w:rPr>
          <w:rFonts w:ascii="Times New Roman" w:eastAsia="Calibri" w:hAnsi="Times New Roman" w:cs="Times New Roman"/>
          <w:kern w:val="0"/>
          <w:sz w:val="28"/>
          <w:szCs w:val="28"/>
          <w:lang w:val="en-US" w:eastAsia="ru-RU"/>
          <w14:ligatures w14:val="none"/>
        </w:rPr>
        <w:t>c</w:t>
      </w:r>
      <w:r w:rsidR="00385DC7" w:rsidRPr="00760D14">
        <w:rPr>
          <w:rFonts w:ascii="Times New Roman" w:eastAsia="Calibri" w:hAnsi="Times New Roman" w:cs="Times New Roman"/>
          <w:kern w:val="0"/>
          <w:sz w:val="28"/>
          <w:szCs w:val="28"/>
          <w:lang w:eastAsia="ru-RU"/>
          <w14:ligatures w14:val="none"/>
        </w:rPr>
        <w:t>.47</w:t>
      </w:r>
      <w:r w:rsidRPr="00760D14">
        <w:rPr>
          <w:rFonts w:ascii="Times New Roman" w:eastAsia="Calibri" w:hAnsi="Times New Roman" w:cs="Times New Roman"/>
          <w:kern w:val="0"/>
          <w:sz w:val="28"/>
          <w:szCs w:val="28"/>
          <w:lang w:eastAsia="ru-RU"/>
          <w14:ligatures w14:val="none"/>
        </w:rPr>
        <w:t xml:space="preserve">].   </w:t>
      </w:r>
    </w:p>
    <w:p w14:paraId="54F529BD" w14:textId="32D45E3E" w:rsidR="002B44A6" w:rsidRPr="00760D14" w:rsidRDefault="002B44A6" w:rsidP="002B44A6">
      <w:pPr>
        <w:spacing w:after="0" w:line="23" w:lineRule="atLeast"/>
        <w:ind w:firstLine="709"/>
        <w:jc w:val="both"/>
        <w:rPr>
          <w:rFonts w:ascii="Times New Roman" w:eastAsia="Calibri" w:hAnsi="Times New Roman" w:cs="Times New Roman"/>
          <w:kern w:val="0"/>
          <w:sz w:val="28"/>
          <w:szCs w:val="28"/>
          <w:lang w:eastAsia="ru-RU"/>
          <w14:ligatures w14:val="none"/>
        </w:rPr>
      </w:pPr>
      <w:r w:rsidRPr="00760D14">
        <w:rPr>
          <w:rFonts w:ascii="Times New Roman" w:eastAsia="Calibri" w:hAnsi="Times New Roman" w:cs="Times New Roman"/>
          <w:kern w:val="0"/>
          <w:sz w:val="28"/>
          <w:szCs w:val="28"/>
          <w:lang w:eastAsia="ru-RU"/>
          <w14:ligatures w14:val="none"/>
        </w:rPr>
        <w:t>В таблице 2 показаны результаты систематизации концептуальных подходов к менеджменту</w:t>
      </w:r>
      <w:r w:rsidR="002F3258" w:rsidRPr="00760D14">
        <w:rPr>
          <w:rFonts w:ascii="Times New Roman" w:eastAsia="Calibri" w:hAnsi="Times New Roman" w:cs="Times New Roman"/>
          <w:kern w:val="0"/>
          <w:sz w:val="28"/>
          <w:szCs w:val="28"/>
          <w:lang w:eastAsia="ru-RU"/>
          <w14:ligatures w14:val="none"/>
        </w:rPr>
        <w:t xml:space="preserve"> с</w:t>
      </w:r>
      <w:r w:rsidR="002F3258" w:rsidRPr="00760D14">
        <w:t xml:space="preserve"> </w:t>
      </w:r>
      <w:r w:rsidR="002F3258" w:rsidRPr="00760D14">
        <w:rPr>
          <w:rFonts w:ascii="Times New Roman" w:eastAsia="Calibri" w:hAnsi="Times New Roman" w:cs="Times New Roman"/>
          <w:kern w:val="0"/>
          <w:sz w:val="28"/>
          <w:szCs w:val="28"/>
          <w:lang w:eastAsia="ru-RU"/>
          <w14:ligatures w14:val="none"/>
        </w:rPr>
        <w:t>1900 по 2030 годы.</w:t>
      </w:r>
    </w:p>
    <w:p w14:paraId="476AA84F" w14:textId="77777777" w:rsidR="001D614A" w:rsidRPr="00760D14" w:rsidRDefault="001D614A" w:rsidP="002B44A6">
      <w:pPr>
        <w:spacing w:after="0" w:line="23" w:lineRule="atLeast"/>
        <w:ind w:firstLine="709"/>
        <w:jc w:val="both"/>
        <w:rPr>
          <w:rFonts w:ascii="Times New Roman" w:eastAsia="Calibri" w:hAnsi="Times New Roman" w:cs="Times New Roman"/>
          <w:kern w:val="0"/>
          <w:sz w:val="28"/>
          <w:szCs w:val="28"/>
          <w:lang w:eastAsia="ru-RU"/>
          <w14:ligatures w14:val="none"/>
        </w:rPr>
      </w:pPr>
    </w:p>
    <w:p w14:paraId="45448036" w14:textId="77777777" w:rsidR="001D614A" w:rsidRPr="00760D14" w:rsidRDefault="001D614A" w:rsidP="002B44A6">
      <w:pPr>
        <w:spacing w:after="0" w:line="23" w:lineRule="atLeast"/>
        <w:ind w:firstLine="709"/>
        <w:jc w:val="both"/>
        <w:rPr>
          <w:rFonts w:ascii="Times New Roman" w:eastAsia="Calibri" w:hAnsi="Times New Roman" w:cs="Times New Roman"/>
          <w:kern w:val="0"/>
          <w:sz w:val="28"/>
          <w:szCs w:val="28"/>
          <w:lang w:eastAsia="ru-RU"/>
          <w14:ligatures w14:val="none"/>
        </w:rPr>
      </w:pPr>
    </w:p>
    <w:p w14:paraId="029D491F" w14:textId="77777777" w:rsidR="001D614A" w:rsidRPr="00760D14" w:rsidRDefault="001D614A" w:rsidP="002B44A6">
      <w:pPr>
        <w:spacing w:after="0" w:line="23" w:lineRule="atLeast"/>
        <w:ind w:firstLine="709"/>
        <w:jc w:val="both"/>
        <w:rPr>
          <w:rFonts w:ascii="Times New Roman" w:eastAsia="Calibri" w:hAnsi="Times New Roman" w:cs="Times New Roman"/>
          <w:kern w:val="0"/>
          <w:sz w:val="28"/>
          <w:szCs w:val="28"/>
          <w:lang w:eastAsia="ru-RU"/>
          <w14:ligatures w14:val="none"/>
        </w:rPr>
      </w:pPr>
    </w:p>
    <w:p w14:paraId="249F07B8" w14:textId="77777777" w:rsidR="001D614A" w:rsidRPr="00760D14" w:rsidRDefault="001D614A" w:rsidP="002B44A6">
      <w:pPr>
        <w:spacing w:after="0" w:line="23" w:lineRule="atLeast"/>
        <w:ind w:firstLine="709"/>
        <w:jc w:val="both"/>
        <w:rPr>
          <w:rFonts w:ascii="Times New Roman" w:eastAsia="Calibri" w:hAnsi="Times New Roman" w:cs="Times New Roman"/>
          <w:kern w:val="0"/>
          <w:sz w:val="28"/>
          <w:szCs w:val="28"/>
          <w:lang w:eastAsia="ru-RU"/>
          <w14:ligatures w14:val="none"/>
        </w:rPr>
      </w:pPr>
    </w:p>
    <w:p w14:paraId="24A24CB1" w14:textId="6C49EEEF" w:rsidR="002B44A6" w:rsidRPr="00760D14" w:rsidRDefault="002B44A6" w:rsidP="004A522E">
      <w:pPr>
        <w:widowControl w:val="0"/>
        <w:spacing w:after="0" w:line="23" w:lineRule="atLeast"/>
        <w:jc w:val="both"/>
        <w:outlineLvl w:val="1"/>
        <w:rPr>
          <w:rFonts w:ascii="Times New Roman" w:eastAsia="Arial" w:hAnsi="Times New Roman" w:cs="Times New Roman"/>
          <w:color w:val="231F20"/>
          <w:spacing w:val="-9"/>
          <w:kern w:val="0"/>
          <w:sz w:val="28"/>
          <w:szCs w:val="28"/>
          <w14:ligatures w14:val="none"/>
        </w:rPr>
      </w:pPr>
      <w:r w:rsidRPr="00760D14">
        <w:rPr>
          <w:rFonts w:ascii="Times New Roman" w:eastAsia="Arial" w:hAnsi="Times New Roman" w:cs="Times New Roman"/>
          <w:color w:val="231F20"/>
          <w:spacing w:val="-3"/>
          <w:kern w:val="0"/>
          <w:sz w:val="28"/>
          <w:szCs w:val="28"/>
          <w14:ligatures w14:val="none"/>
        </w:rPr>
        <w:t>Таблица 2 - Результаты</w:t>
      </w:r>
      <w:r w:rsidRPr="00760D14">
        <w:rPr>
          <w:rFonts w:ascii="Times New Roman" w:eastAsia="Arial" w:hAnsi="Times New Roman" w:cs="Times New Roman"/>
          <w:color w:val="231F20"/>
          <w:kern w:val="0"/>
          <w:sz w:val="28"/>
          <w:szCs w:val="28"/>
          <w14:ligatures w14:val="none"/>
        </w:rPr>
        <w:t xml:space="preserve"> </w:t>
      </w:r>
      <w:r w:rsidRPr="00760D14">
        <w:rPr>
          <w:rFonts w:ascii="Times New Roman" w:eastAsia="Arial" w:hAnsi="Times New Roman" w:cs="Times New Roman"/>
          <w:color w:val="231F20"/>
          <w:spacing w:val="-1"/>
          <w:kern w:val="0"/>
          <w:sz w:val="28"/>
          <w:szCs w:val="28"/>
          <w14:ligatures w14:val="none"/>
        </w:rPr>
        <w:t>систематизации</w:t>
      </w:r>
      <w:r w:rsidRPr="00760D14">
        <w:rPr>
          <w:rFonts w:ascii="Times New Roman" w:eastAsia="Arial" w:hAnsi="Times New Roman" w:cs="Times New Roman"/>
          <w:color w:val="231F20"/>
          <w:kern w:val="0"/>
          <w:sz w:val="28"/>
          <w:szCs w:val="28"/>
          <w14:ligatures w14:val="none"/>
        </w:rPr>
        <w:t xml:space="preserve"> </w:t>
      </w:r>
      <w:r w:rsidRPr="00760D14">
        <w:rPr>
          <w:rFonts w:ascii="Times New Roman" w:eastAsia="Arial" w:hAnsi="Times New Roman" w:cs="Times New Roman"/>
          <w:color w:val="231F20"/>
          <w:spacing w:val="-1"/>
          <w:kern w:val="0"/>
          <w:sz w:val="28"/>
          <w:szCs w:val="28"/>
          <w14:ligatures w14:val="none"/>
        </w:rPr>
        <w:t xml:space="preserve">концептуальных </w:t>
      </w:r>
      <w:r w:rsidRPr="00760D14">
        <w:rPr>
          <w:rFonts w:ascii="Times New Roman" w:eastAsia="Arial" w:hAnsi="Times New Roman" w:cs="Times New Roman"/>
          <w:color w:val="231F20"/>
          <w:spacing w:val="-4"/>
          <w:kern w:val="0"/>
          <w:sz w:val="28"/>
          <w:szCs w:val="28"/>
          <w14:ligatures w14:val="none"/>
        </w:rPr>
        <w:t xml:space="preserve">подходов </w:t>
      </w:r>
      <w:r w:rsidRPr="00760D14">
        <w:rPr>
          <w:rFonts w:ascii="Times New Roman" w:eastAsia="Arial" w:hAnsi="Times New Roman" w:cs="Times New Roman"/>
          <w:color w:val="231F20"/>
          <w:kern w:val="0"/>
          <w:sz w:val="28"/>
          <w:szCs w:val="28"/>
          <w14:ligatures w14:val="none"/>
        </w:rPr>
        <w:t xml:space="preserve">к </w:t>
      </w:r>
      <w:r w:rsidRPr="00760D14">
        <w:rPr>
          <w:rFonts w:ascii="Times New Roman" w:eastAsia="Arial" w:hAnsi="Times New Roman" w:cs="Times New Roman"/>
          <w:color w:val="231F20"/>
          <w:spacing w:val="-1"/>
          <w:kern w:val="0"/>
          <w:sz w:val="28"/>
          <w:szCs w:val="28"/>
          <w14:ligatures w14:val="none"/>
        </w:rPr>
        <w:t>менеджменту</w:t>
      </w:r>
      <w:r w:rsidRPr="00760D14">
        <w:rPr>
          <w:rFonts w:ascii="Times New Roman" w:eastAsia="Arial" w:hAnsi="Times New Roman" w:cs="Times New Roman"/>
          <w:color w:val="231F20"/>
          <w:kern w:val="0"/>
          <w:sz w:val="28"/>
          <w:szCs w:val="28"/>
          <w14:ligatures w14:val="none"/>
        </w:rPr>
        <w:t xml:space="preserve"> в </w:t>
      </w:r>
      <w:r w:rsidRPr="00760D14">
        <w:rPr>
          <w:rFonts w:ascii="Times New Roman" w:eastAsia="Arial" w:hAnsi="Times New Roman" w:cs="Times New Roman"/>
          <w:color w:val="231F20"/>
          <w:spacing w:val="-2"/>
          <w:kern w:val="0"/>
          <w:sz w:val="28"/>
          <w:szCs w:val="28"/>
          <w14:ligatures w14:val="none"/>
        </w:rPr>
        <w:t>период</w:t>
      </w:r>
      <w:r w:rsidRPr="00760D14">
        <w:rPr>
          <w:rFonts w:ascii="Times New Roman" w:eastAsia="Arial" w:hAnsi="Times New Roman" w:cs="Times New Roman"/>
          <w:color w:val="231F20"/>
          <w:kern w:val="0"/>
          <w:sz w:val="28"/>
          <w:szCs w:val="28"/>
          <w14:ligatures w14:val="none"/>
        </w:rPr>
        <w:t xml:space="preserve"> с 1900</w:t>
      </w:r>
      <w:r w:rsidR="002F3258" w:rsidRPr="00760D14">
        <w:rPr>
          <w:rFonts w:ascii="Times New Roman" w:eastAsia="Arial" w:hAnsi="Times New Roman" w:cs="Times New Roman"/>
          <w:color w:val="231F20"/>
          <w:kern w:val="0"/>
          <w:sz w:val="28"/>
          <w:szCs w:val="28"/>
          <w14:ligatures w14:val="none"/>
        </w:rPr>
        <w:t xml:space="preserve"> </w:t>
      </w:r>
      <w:r w:rsidRPr="00760D14">
        <w:rPr>
          <w:rFonts w:ascii="Times New Roman" w:eastAsia="Arial" w:hAnsi="Times New Roman" w:cs="Times New Roman"/>
          <w:color w:val="231F20"/>
          <w:kern w:val="0"/>
          <w:sz w:val="28"/>
          <w:szCs w:val="28"/>
          <w14:ligatures w14:val="none"/>
        </w:rPr>
        <w:t>по 2030</w:t>
      </w:r>
      <w:r w:rsidR="002F3258" w:rsidRPr="00760D14">
        <w:rPr>
          <w:rFonts w:ascii="Times New Roman" w:eastAsia="Arial" w:hAnsi="Times New Roman" w:cs="Times New Roman"/>
          <w:color w:val="231F20"/>
          <w:kern w:val="0"/>
          <w:sz w:val="28"/>
          <w:szCs w:val="28"/>
          <w14:ligatures w14:val="none"/>
        </w:rPr>
        <w:t xml:space="preserve"> </w:t>
      </w:r>
      <w:r w:rsidRPr="00760D14">
        <w:rPr>
          <w:rFonts w:ascii="Times New Roman" w:eastAsia="Arial" w:hAnsi="Times New Roman" w:cs="Times New Roman"/>
          <w:color w:val="231F20"/>
          <w:spacing w:val="-9"/>
          <w:kern w:val="0"/>
          <w:sz w:val="28"/>
          <w:szCs w:val="28"/>
          <w14:ligatures w14:val="none"/>
        </w:rPr>
        <w:t>г</w:t>
      </w:r>
      <w:r w:rsidR="002F3258" w:rsidRPr="00760D14">
        <w:rPr>
          <w:rFonts w:ascii="Times New Roman" w:eastAsia="Arial" w:hAnsi="Times New Roman" w:cs="Times New Roman"/>
          <w:color w:val="231F20"/>
          <w:spacing w:val="-9"/>
          <w:kern w:val="0"/>
          <w:sz w:val="28"/>
          <w:szCs w:val="28"/>
          <w14:ligatures w14:val="none"/>
        </w:rPr>
        <w:t>оды</w:t>
      </w:r>
    </w:p>
    <w:p w14:paraId="62E2FF4B" w14:textId="77777777" w:rsidR="004A522E" w:rsidRPr="00760D14" w:rsidRDefault="004A522E" w:rsidP="004A522E">
      <w:pPr>
        <w:widowControl w:val="0"/>
        <w:spacing w:after="0" w:line="23" w:lineRule="atLeast"/>
        <w:jc w:val="both"/>
        <w:outlineLvl w:val="1"/>
        <w:rPr>
          <w:rFonts w:ascii="Times New Roman" w:eastAsia="Arial" w:hAnsi="Times New Roman" w:cs="Times New Roman"/>
          <w:b/>
          <w:bCs/>
          <w:color w:val="231F20"/>
          <w:spacing w:val="-9"/>
          <w:kern w:val="0"/>
          <w:sz w:val="28"/>
          <w:szCs w:val="28"/>
          <w14:ligatures w14:val="none"/>
        </w:rPr>
      </w:pPr>
    </w:p>
    <w:tbl>
      <w:tblPr>
        <w:tblStyle w:val="ab"/>
        <w:tblW w:w="9634" w:type="dxa"/>
        <w:tblLayout w:type="fixed"/>
        <w:tblLook w:val="04A0" w:firstRow="1" w:lastRow="0" w:firstColumn="1" w:lastColumn="0" w:noHBand="0" w:noVBand="1"/>
      </w:tblPr>
      <w:tblGrid>
        <w:gridCol w:w="704"/>
        <w:gridCol w:w="1843"/>
        <w:gridCol w:w="3260"/>
        <w:gridCol w:w="3827"/>
      </w:tblGrid>
      <w:tr w:rsidR="002B44A6" w:rsidRPr="00760D14" w14:paraId="53BB792B" w14:textId="77777777" w:rsidTr="004A522E">
        <w:trPr>
          <w:trHeight w:val="578"/>
        </w:trPr>
        <w:tc>
          <w:tcPr>
            <w:tcW w:w="704" w:type="dxa"/>
          </w:tcPr>
          <w:p w14:paraId="0164DDA6" w14:textId="77777777" w:rsidR="002B44A6" w:rsidRPr="00760D14" w:rsidRDefault="002B44A6" w:rsidP="002B44A6">
            <w:pPr>
              <w:widowControl w:val="0"/>
              <w:spacing w:line="23" w:lineRule="atLeast"/>
              <w:rPr>
                <w:rFonts w:eastAsia="Times New Roman"/>
                <w:bCs/>
                <w:iCs/>
                <w:sz w:val="28"/>
                <w:szCs w:val="28"/>
              </w:rPr>
            </w:pPr>
            <w:r w:rsidRPr="00760D14">
              <w:rPr>
                <w:rFonts w:eastAsia="Times New Roman"/>
                <w:bCs/>
                <w:iCs/>
                <w:sz w:val="28"/>
                <w:szCs w:val="28"/>
              </w:rPr>
              <w:t>№</w:t>
            </w:r>
          </w:p>
        </w:tc>
        <w:tc>
          <w:tcPr>
            <w:tcW w:w="1843" w:type="dxa"/>
          </w:tcPr>
          <w:p w14:paraId="1597D763" w14:textId="77777777" w:rsidR="002B44A6" w:rsidRPr="00760D14" w:rsidRDefault="002B44A6" w:rsidP="002B44A6">
            <w:pPr>
              <w:widowControl w:val="0"/>
              <w:spacing w:line="23" w:lineRule="atLeast"/>
              <w:rPr>
                <w:rFonts w:eastAsia="Times New Roman"/>
                <w:bCs/>
                <w:iCs/>
                <w:sz w:val="28"/>
                <w:szCs w:val="28"/>
              </w:rPr>
            </w:pPr>
            <w:r w:rsidRPr="00760D14">
              <w:rPr>
                <w:rFonts w:eastAsia="Times New Roman"/>
                <w:bCs/>
                <w:iCs/>
                <w:sz w:val="28"/>
                <w:szCs w:val="28"/>
              </w:rPr>
              <w:t>Период</w:t>
            </w:r>
          </w:p>
        </w:tc>
        <w:tc>
          <w:tcPr>
            <w:tcW w:w="3260" w:type="dxa"/>
          </w:tcPr>
          <w:p w14:paraId="7D2EBFA3" w14:textId="77777777" w:rsidR="002B44A6" w:rsidRPr="00760D14" w:rsidRDefault="002B44A6" w:rsidP="002B44A6">
            <w:pPr>
              <w:widowControl w:val="0"/>
              <w:spacing w:line="23" w:lineRule="atLeast"/>
              <w:rPr>
                <w:rFonts w:eastAsia="Times New Roman"/>
                <w:bCs/>
                <w:iCs/>
                <w:sz w:val="28"/>
                <w:szCs w:val="28"/>
              </w:rPr>
            </w:pPr>
            <w:r w:rsidRPr="00760D14">
              <w:rPr>
                <w:rFonts w:eastAsia="Calibri"/>
                <w:bCs/>
                <w:iCs/>
                <w:color w:val="231F20"/>
                <w:spacing w:val="-1"/>
                <w:sz w:val="28"/>
                <w:szCs w:val="28"/>
              </w:rPr>
              <w:t>Концепция менеджмента организации</w:t>
            </w:r>
          </w:p>
        </w:tc>
        <w:tc>
          <w:tcPr>
            <w:tcW w:w="3827" w:type="dxa"/>
          </w:tcPr>
          <w:p w14:paraId="057AD148" w14:textId="77777777" w:rsidR="002B44A6" w:rsidRPr="00760D14" w:rsidRDefault="002B44A6" w:rsidP="002B44A6">
            <w:pPr>
              <w:widowControl w:val="0"/>
              <w:spacing w:line="23" w:lineRule="atLeast"/>
              <w:rPr>
                <w:rFonts w:eastAsia="Times New Roman"/>
                <w:bCs/>
                <w:iCs/>
                <w:sz w:val="28"/>
                <w:szCs w:val="28"/>
              </w:rPr>
            </w:pPr>
            <w:r w:rsidRPr="00760D14">
              <w:rPr>
                <w:rFonts w:eastAsia="Times New Roman"/>
                <w:bCs/>
                <w:iCs/>
                <w:sz w:val="28"/>
                <w:szCs w:val="28"/>
              </w:rPr>
              <w:t>Центр фокусировки концепции</w:t>
            </w:r>
          </w:p>
        </w:tc>
      </w:tr>
      <w:tr w:rsidR="002B44A6" w:rsidRPr="00760D14" w14:paraId="711F90AC" w14:textId="77777777" w:rsidTr="003248A2">
        <w:tc>
          <w:tcPr>
            <w:tcW w:w="704" w:type="dxa"/>
          </w:tcPr>
          <w:p w14:paraId="63A7B007" w14:textId="77777777" w:rsidR="002B44A6" w:rsidRPr="00760D14" w:rsidRDefault="002B44A6" w:rsidP="002B44A6">
            <w:pPr>
              <w:widowControl w:val="0"/>
              <w:spacing w:line="23" w:lineRule="atLeast"/>
              <w:rPr>
                <w:rFonts w:eastAsia="Times New Roman"/>
                <w:sz w:val="28"/>
                <w:szCs w:val="28"/>
              </w:rPr>
            </w:pPr>
            <w:r w:rsidRPr="00760D14">
              <w:rPr>
                <w:rFonts w:eastAsia="Times New Roman"/>
                <w:sz w:val="28"/>
                <w:szCs w:val="28"/>
              </w:rPr>
              <w:t>1</w:t>
            </w:r>
          </w:p>
        </w:tc>
        <w:tc>
          <w:tcPr>
            <w:tcW w:w="1843" w:type="dxa"/>
          </w:tcPr>
          <w:p w14:paraId="3318F5DA" w14:textId="77777777" w:rsidR="002B44A6" w:rsidRPr="00760D14" w:rsidRDefault="002B44A6" w:rsidP="002B44A6">
            <w:pPr>
              <w:widowControl w:val="0"/>
              <w:spacing w:line="23" w:lineRule="atLeast"/>
              <w:rPr>
                <w:rFonts w:eastAsia="Times New Roman"/>
                <w:sz w:val="28"/>
                <w:szCs w:val="28"/>
                <w:lang w:val="en-US"/>
              </w:rPr>
            </w:pPr>
            <w:r w:rsidRPr="00760D14">
              <w:rPr>
                <w:rFonts w:eastAsia="Times New Roman"/>
                <w:color w:val="231F20"/>
                <w:sz w:val="28"/>
                <w:szCs w:val="28"/>
                <w:lang w:val="en-US"/>
              </w:rPr>
              <w:t xml:space="preserve">1900–1910 </w:t>
            </w:r>
          </w:p>
        </w:tc>
        <w:tc>
          <w:tcPr>
            <w:tcW w:w="3260" w:type="dxa"/>
          </w:tcPr>
          <w:p w14:paraId="5F9C88F4" w14:textId="77777777" w:rsidR="002B44A6" w:rsidRPr="00760D14" w:rsidRDefault="002B44A6" w:rsidP="002B44A6">
            <w:pPr>
              <w:widowControl w:val="0"/>
              <w:spacing w:line="23" w:lineRule="atLeast"/>
              <w:jc w:val="both"/>
              <w:rPr>
                <w:rFonts w:eastAsia="Times New Roman"/>
                <w:sz w:val="28"/>
                <w:szCs w:val="28"/>
              </w:rPr>
            </w:pPr>
            <w:r w:rsidRPr="00760D14">
              <w:rPr>
                <w:rFonts w:eastAsia="Times New Roman"/>
                <w:sz w:val="28"/>
                <w:szCs w:val="28"/>
              </w:rPr>
              <w:t>Концепция научного управления</w:t>
            </w:r>
          </w:p>
        </w:tc>
        <w:tc>
          <w:tcPr>
            <w:tcW w:w="3827" w:type="dxa"/>
          </w:tcPr>
          <w:p w14:paraId="133EF3E7" w14:textId="77777777" w:rsidR="002B44A6" w:rsidRPr="00760D14" w:rsidRDefault="002B44A6" w:rsidP="002B44A6">
            <w:pPr>
              <w:widowControl w:val="0"/>
              <w:spacing w:line="23" w:lineRule="atLeast"/>
              <w:jc w:val="both"/>
              <w:rPr>
                <w:rFonts w:eastAsia="Times New Roman"/>
                <w:sz w:val="28"/>
                <w:szCs w:val="28"/>
              </w:rPr>
            </w:pPr>
            <w:r w:rsidRPr="00760D14">
              <w:rPr>
                <w:rFonts w:eastAsia="Times New Roman"/>
                <w:sz w:val="28"/>
                <w:szCs w:val="28"/>
              </w:rPr>
              <w:t>Цех предприятия</w:t>
            </w:r>
          </w:p>
        </w:tc>
      </w:tr>
      <w:tr w:rsidR="002B44A6" w:rsidRPr="00760D14" w14:paraId="0D7B8192" w14:textId="77777777" w:rsidTr="003248A2">
        <w:tc>
          <w:tcPr>
            <w:tcW w:w="704" w:type="dxa"/>
          </w:tcPr>
          <w:p w14:paraId="62FE19AF" w14:textId="77777777" w:rsidR="002B44A6" w:rsidRPr="00760D14" w:rsidRDefault="002B44A6" w:rsidP="002B44A6">
            <w:pPr>
              <w:widowControl w:val="0"/>
              <w:spacing w:line="23" w:lineRule="atLeast"/>
              <w:rPr>
                <w:rFonts w:eastAsia="Times New Roman"/>
                <w:sz w:val="28"/>
                <w:szCs w:val="28"/>
              </w:rPr>
            </w:pPr>
            <w:r w:rsidRPr="00760D14">
              <w:rPr>
                <w:rFonts w:eastAsia="Times New Roman"/>
                <w:sz w:val="28"/>
                <w:szCs w:val="28"/>
              </w:rPr>
              <w:t>2</w:t>
            </w:r>
          </w:p>
        </w:tc>
        <w:tc>
          <w:tcPr>
            <w:tcW w:w="1843" w:type="dxa"/>
          </w:tcPr>
          <w:p w14:paraId="492C2A83" w14:textId="77777777" w:rsidR="002B44A6" w:rsidRPr="00760D14" w:rsidRDefault="002B44A6" w:rsidP="002B44A6">
            <w:pPr>
              <w:widowControl w:val="0"/>
              <w:spacing w:line="23" w:lineRule="atLeast"/>
              <w:rPr>
                <w:rFonts w:eastAsia="Times New Roman"/>
                <w:b/>
                <w:bCs/>
                <w:sz w:val="28"/>
                <w:szCs w:val="28"/>
                <w:lang w:val="en-US"/>
              </w:rPr>
            </w:pPr>
          </w:p>
          <w:p w14:paraId="3E67B88F" w14:textId="77777777" w:rsidR="002B44A6" w:rsidRPr="00760D14" w:rsidRDefault="002B44A6" w:rsidP="002B44A6">
            <w:pPr>
              <w:widowControl w:val="0"/>
              <w:spacing w:line="23" w:lineRule="atLeast"/>
              <w:rPr>
                <w:rFonts w:eastAsia="Times New Roman"/>
                <w:sz w:val="28"/>
                <w:szCs w:val="28"/>
                <w:lang w:val="en-US"/>
              </w:rPr>
            </w:pPr>
            <w:r w:rsidRPr="00760D14">
              <w:rPr>
                <w:rFonts w:eastAsia="Times New Roman"/>
                <w:color w:val="231F20"/>
                <w:sz w:val="28"/>
                <w:szCs w:val="28"/>
                <w:lang w:val="en-US"/>
              </w:rPr>
              <w:t xml:space="preserve">1910–1920 </w:t>
            </w:r>
          </w:p>
        </w:tc>
        <w:tc>
          <w:tcPr>
            <w:tcW w:w="3260" w:type="dxa"/>
          </w:tcPr>
          <w:p w14:paraId="2C201F0A" w14:textId="77777777" w:rsidR="002B44A6" w:rsidRPr="00760D14" w:rsidRDefault="002B44A6" w:rsidP="002B44A6">
            <w:pPr>
              <w:widowControl w:val="0"/>
              <w:spacing w:line="23" w:lineRule="atLeast"/>
              <w:jc w:val="both"/>
              <w:rPr>
                <w:rFonts w:eastAsia="Times New Roman"/>
                <w:sz w:val="28"/>
                <w:szCs w:val="28"/>
              </w:rPr>
            </w:pPr>
            <w:r w:rsidRPr="00760D14">
              <w:rPr>
                <w:rFonts w:eastAsia="Times New Roman"/>
                <w:sz w:val="28"/>
                <w:szCs w:val="28"/>
              </w:rPr>
              <w:t>Концепция научного управления (дальнейшее развитие)</w:t>
            </w:r>
          </w:p>
        </w:tc>
        <w:tc>
          <w:tcPr>
            <w:tcW w:w="3827" w:type="dxa"/>
          </w:tcPr>
          <w:p w14:paraId="67539B59" w14:textId="77777777" w:rsidR="002B44A6" w:rsidRPr="00760D14" w:rsidRDefault="002B44A6" w:rsidP="002B44A6">
            <w:pPr>
              <w:widowControl w:val="0"/>
              <w:spacing w:line="23" w:lineRule="atLeast"/>
              <w:jc w:val="both"/>
              <w:rPr>
                <w:rFonts w:eastAsia="Times New Roman"/>
                <w:sz w:val="28"/>
                <w:szCs w:val="28"/>
              </w:rPr>
            </w:pPr>
            <w:r w:rsidRPr="00760D14">
              <w:rPr>
                <w:rFonts w:eastAsia="Times New Roman"/>
                <w:sz w:val="28"/>
                <w:szCs w:val="28"/>
              </w:rPr>
              <w:t>Производственная линия предприятия</w:t>
            </w:r>
          </w:p>
        </w:tc>
      </w:tr>
      <w:tr w:rsidR="002B44A6" w:rsidRPr="00760D14" w14:paraId="58AA387C" w14:textId="77777777" w:rsidTr="003248A2">
        <w:tc>
          <w:tcPr>
            <w:tcW w:w="704" w:type="dxa"/>
          </w:tcPr>
          <w:p w14:paraId="56268884" w14:textId="77777777" w:rsidR="002B44A6" w:rsidRPr="00760D14" w:rsidRDefault="002B44A6" w:rsidP="002B44A6">
            <w:pPr>
              <w:widowControl w:val="0"/>
              <w:spacing w:line="23" w:lineRule="atLeast"/>
              <w:rPr>
                <w:rFonts w:eastAsia="Times New Roman"/>
                <w:sz w:val="28"/>
                <w:szCs w:val="28"/>
              </w:rPr>
            </w:pPr>
            <w:r w:rsidRPr="00760D14">
              <w:rPr>
                <w:rFonts w:eastAsia="Times New Roman"/>
                <w:sz w:val="28"/>
                <w:szCs w:val="28"/>
              </w:rPr>
              <w:t>3</w:t>
            </w:r>
          </w:p>
        </w:tc>
        <w:tc>
          <w:tcPr>
            <w:tcW w:w="1843" w:type="dxa"/>
          </w:tcPr>
          <w:p w14:paraId="1F501EED" w14:textId="77777777" w:rsidR="002B44A6" w:rsidRPr="00760D14" w:rsidRDefault="002B44A6" w:rsidP="002B44A6">
            <w:pPr>
              <w:widowControl w:val="0"/>
              <w:spacing w:line="23" w:lineRule="atLeast"/>
              <w:rPr>
                <w:rFonts w:eastAsia="Times New Roman"/>
                <w:b/>
                <w:bCs/>
                <w:sz w:val="28"/>
                <w:szCs w:val="28"/>
                <w:lang w:val="en-US"/>
              </w:rPr>
            </w:pPr>
          </w:p>
          <w:p w14:paraId="5FBF1DF2" w14:textId="77777777" w:rsidR="002B44A6" w:rsidRPr="00760D14" w:rsidRDefault="002B44A6" w:rsidP="002B44A6">
            <w:pPr>
              <w:widowControl w:val="0"/>
              <w:spacing w:line="23" w:lineRule="atLeast"/>
              <w:rPr>
                <w:rFonts w:eastAsia="Times New Roman"/>
                <w:sz w:val="28"/>
                <w:szCs w:val="28"/>
                <w:lang w:val="en-US"/>
              </w:rPr>
            </w:pPr>
            <w:r w:rsidRPr="00760D14">
              <w:rPr>
                <w:rFonts w:eastAsia="Times New Roman"/>
                <w:color w:val="231F20"/>
                <w:sz w:val="28"/>
                <w:szCs w:val="28"/>
                <w:lang w:val="en-US"/>
              </w:rPr>
              <w:t>1920–1930</w:t>
            </w:r>
          </w:p>
        </w:tc>
        <w:tc>
          <w:tcPr>
            <w:tcW w:w="3260" w:type="dxa"/>
          </w:tcPr>
          <w:p w14:paraId="41ECC16E" w14:textId="77777777" w:rsidR="002B44A6" w:rsidRPr="00760D14" w:rsidRDefault="002B44A6" w:rsidP="002B44A6">
            <w:pPr>
              <w:widowControl w:val="0"/>
              <w:spacing w:line="23" w:lineRule="atLeast"/>
              <w:jc w:val="both"/>
              <w:rPr>
                <w:rFonts w:eastAsia="Times New Roman"/>
                <w:sz w:val="28"/>
                <w:szCs w:val="28"/>
              </w:rPr>
            </w:pPr>
            <w:r w:rsidRPr="00760D14">
              <w:rPr>
                <w:rFonts w:eastAsia="Times New Roman"/>
                <w:sz w:val="28"/>
                <w:szCs w:val="28"/>
              </w:rPr>
              <w:t>Концепция административного управления</w:t>
            </w:r>
          </w:p>
        </w:tc>
        <w:tc>
          <w:tcPr>
            <w:tcW w:w="3827" w:type="dxa"/>
          </w:tcPr>
          <w:p w14:paraId="32C55DBF" w14:textId="77777777" w:rsidR="002B44A6" w:rsidRPr="00760D14" w:rsidRDefault="002B44A6" w:rsidP="002B44A6">
            <w:pPr>
              <w:widowControl w:val="0"/>
              <w:spacing w:line="23" w:lineRule="atLeast"/>
              <w:jc w:val="both"/>
              <w:rPr>
                <w:rFonts w:eastAsia="Times New Roman"/>
                <w:sz w:val="28"/>
                <w:szCs w:val="28"/>
              </w:rPr>
            </w:pPr>
            <w:r w:rsidRPr="00760D14">
              <w:rPr>
                <w:rFonts w:eastAsia="Times New Roman"/>
                <w:sz w:val="28"/>
                <w:szCs w:val="28"/>
              </w:rPr>
              <w:t>Предприятие как автономная система</w:t>
            </w:r>
          </w:p>
        </w:tc>
      </w:tr>
      <w:tr w:rsidR="002B44A6" w:rsidRPr="00760D14" w14:paraId="49DB0BD4" w14:textId="77777777" w:rsidTr="003248A2">
        <w:tc>
          <w:tcPr>
            <w:tcW w:w="704" w:type="dxa"/>
          </w:tcPr>
          <w:p w14:paraId="1545CD8F" w14:textId="77777777" w:rsidR="002B44A6" w:rsidRPr="00760D14" w:rsidRDefault="002B44A6" w:rsidP="002B44A6">
            <w:pPr>
              <w:widowControl w:val="0"/>
              <w:spacing w:line="23" w:lineRule="atLeast"/>
              <w:rPr>
                <w:rFonts w:eastAsia="Times New Roman"/>
                <w:sz w:val="28"/>
                <w:szCs w:val="28"/>
              </w:rPr>
            </w:pPr>
            <w:r w:rsidRPr="00760D14">
              <w:rPr>
                <w:rFonts w:eastAsia="Times New Roman"/>
                <w:sz w:val="28"/>
                <w:szCs w:val="28"/>
              </w:rPr>
              <w:t>4</w:t>
            </w:r>
          </w:p>
        </w:tc>
        <w:tc>
          <w:tcPr>
            <w:tcW w:w="1843" w:type="dxa"/>
          </w:tcPr>
          <w:p w14:paraId="31EB98A1" w14:textId="77777777" w:rsidR="002B44A6" w:rsidRPr="00760D14" w:rsidRDefault="002B44A6" w:rsidP="002B44A6">
            <w:pPr>
              <w:widowControl w:val="0"/>
              <w:spacing w:line="23" w:lineRule="atLeast"/>
              <w:rPr>
                <w:rFonts w:eastAsia="Times New Roman"/>
                <w:b/>
                <w:bCs/>
                <w:sz w:val="28"/>
                <w:szCs w:val="28"/>
                <w:lang w:val="en-US"/>
              </w:rPr>
            </w:pPr>
          </w:p>
          <w:p w14:paraId="364B1C60" w14:textId="77777777" w:rsidR="002B44A6" w:rsidRPr="00760D14" w:rsidRDefault="002B44A6" w:rsidP="002B44A6">
            <w:pPr>
              <w:widowControl w:val="0"/>
              <w:spacing w:line="23" w:lineRule="atLeast"/>
              <w:rPr>
                <w:rFonts w:eastAsia="Times New Roman"/>
                <w:sz w:val="28"/>
                <w:szCs w:val="28"/>
                <w:lang w:val="en-US"/>
              </w:rPr>
            </w:pPr>
            <w:r w:rsidRPr="00760D14">
              <w:rPr>
                <w:rFonts w:eastAsia="Times New Roman"/>
                <w:color w:val="231F20"/>
                <w:sz w:val="28"/>
                <w:szCs w:val="28"/>
                <w:lang w:val="en-US"/>
              </w:rPr>
              <w:t>1930–1940</w:t>
            </w:r>
          </w:p>
        </w:tc>
        <w:tc>
          <w:tcPr>
            <w:tcW w:w="3260" w:type="dxa"/>
          </w:tcPr>
          <w:p w14:paraId="7A8C5814" w14:textId="77777777" w:rsidR="002B44A6" w:rsidRPr="00760D14" w:rsidRDefault="002B44A6" w:rsidP="002B44A6">
            <w:pPr>
              <w:widowControl w:val="0"/>
              <w:spacing w:line="23" w:lineRule="atLeast"/>
              <w:jc w:val="both"/>
              <w:rPr>
                <w:rFonts w:eastAsia="Times New Roman"/>
                <w:sz w:val="28"/>
                <w:szCs w:val="28"/>
              </w:rPr>
            </w:pPr>
            <w:r w:rsidRPr="00760D14">
              <w:rPr>
                <w:rFonts w:eastAsia="Times New Roman"/>
                <w:sz w:val="28"/>
                <w:szCs w:val="28"/>
              </w:rPr>
              <w:t>Концепция управления с позиций психологии и человеческих отношений</w:t>
            </w:r>
          </w:p>
        </w:tc>
        <w:tc>
          <w:tcPr>
            <w:tcW w:w="3827" w:type="dxa"/>
          </w:tcPr>
          <w:p w14:paraId="751BE2DC" w14:textId="77777777" w:rsidR="002B44A6" w:rsidRPr="00760D14" w:rsidRDefault="002B44A6" w:rsidP="002B44A6">
            <w:pPr>
              <w:widowControl w:val="0"/>
              <w:spacing w:line="23" w:lineRule="atLeast"/>
              <w:jc w:val="both"/>
              <w:rPr>
                <w:rFonts w:eastAsia="Times New Roman"/>
                <w:sz w:val="28"/>
                <w:szCs w:val="28"/>
              </w:rPr>
            </w:pPr>
            <w:r w:rsidRPr="00760D14">
              <w:rPr>
                <w:rFonts w:eastAsia="Times New Roman"/>
                <w:sz w:val="28"/>
                <w:szCs w:val="28"/>
              </w:rPr>
              <w:t>Человеческие отношения в организации</w:t>
            </w:r>
          </w:p>
        </w:tc>
      </w:tr>
      <w:tr w:rsidR="002B44A6" w:rsidRPr="00760D14" w14:paraId="1AB23B63" w14:textId="77777777" w:rsidTr="003248A2">
        <w:tc>
          <w:tcPr>
            <w:tcW w:w="704" w:type="dxa"/>
          </w:tcPr>
          <w:p w14:paraId="7361B23B" w14:textId="77777777" w:rsidR="002B44A6" w:rsidRPr="00760D14" w:rsidRDefault="002B44A6" w:rsidP="002B44A6">
            <w:pPr>
              <w:widowControl w:val="0"/>
              <w:spacing w:line="23" w:lineRule="atLeast"/>
              <w:rPr>
                <w:rFonts w:eastAsia="Times New Roman"/>
                <w:sz w:val="28"/>
                <w:szCs w:val="28"/>
              </w:rPr>
            </w:pPr>
            <w:r w:rsidRPr="00760D14">
              <w:rPr>
                <w:rFonts w:eastAsia="Times New Roman"/>
                <w:sz w:val="28"/>
                <w:szCs w:val="28"/>
              </w:rPr>
              <w:t>5</w:t>
            </w:r>
          </w:p>
        </w:tc>
        <w:tc>
          <w:tcPr>
            <w:tcW w:w="1843" w:type="dxa"/>
          </w:tcPr>
          <w:p w14:paraId="05FF890F" w14:textId="77777777" w:rsidR="002B44A6" w:rsidRPr="00760D14" w:rsidRDefault="002B44A6" w:rsidP="002B44A6">
            <w:pPr>
              <w:spacing w:line="23" w:lineRule="atLeast"/>
              <w:rPr>
                <w:rFonts w:eastAsia="Times New Roman"/>
                <w:b/>
                <w:bCs/>
                <w:sz w:val="28"/>
                <w:szCs w:val="28"/>
              </w:rPr>
            </w:pPr>
          </w:p>
          <w:p w14:paraId="3739AF3C" w14:textId="77777777" w:rsidR="002B44A6" w:rsidRPr="00760D14" w:rsidRDefault="002B44A6" w:rsidP="002B44A6">
            <w:pPr>
              <w:spacing w:line="23" w:lineRule="atLeast"/>
              <w:rPr>
                <w:rFonts w:eastAsia="Times New Roman"/>
                <w:sz w:val="28"/>
                <w:szCs w:val="28"/>
                <w:lang w:val="en-US"/>
              </w:rPr>
            </w:pPr>
            <w:r w:rsidRPr="00760D14">
              <w:rPr>
                <w:rFonts w:eastAsia="Times New Roman"/>
                <w:color w:val="231F20"/>
                <w:sz w:val="28"/>
                <w:szCs w:val="28"/>
              </w:rPr>
              <w:t>1940–1950</w:t>
            </w:r>
          </w:p>
        </w:tc>
        <w:tc>
          <w:tcPr>
            <w:tcW w:w="3260" w:type="dxa"/>
          </w:tcPr>
          <w:p w14:paraId="3B045FC6" w14:textId="77777777" w:rsidR="002B44A6" w:rsidRPr="00760D14" w:rsidRDefault="002B44A6" w:rsidP="002B44A6">
            <w:pPr>
              <w:spacing w:line="23" w:lineRule="atLeast"/>
              <w:jc w:val="both"/>
              <w:rPr>
                <w:rFonts w:eastAsia="Times New Roman"/>
                <w:sz w:val="28"/>
                <w:szCs w:val="28"/>
              </w:rPr>
            </w:pPr>
            <w:r w:rsidRPr="00760D14">
              <w:rPr>
                <w:rFonts w:eastAsia="Calibri"/>
                <w:color w:val="231F20"/>
                <w:spacing w:val="-1"/>
                <w:sz w:val="28"/>
                <w:szCs w:val="28"/>
              </w:rPr>
              <w:t>Концепция</w:t>
            </w:r>
          </w:p>
          <w:p w14:paraId="31DAF3A4" w14:textId="77777777" w:rsidR="002B44A6" w:rsidRPr="00760D14" w:rsidRDefault="002B44A6" w:rsidP="002B44A6">
            <w:pPr>
              <w:spacing w:line="23" w:lineRule="atLeast"/>
              <w:jc w:val="both"/>
              <w:rPr>
                <w:rFonts w:eastAsia="Times New Roman"/>
                <w:sz w:val="28"/>
                <w:szCs w:val="28"/>
              </w:rPr>
            </w:pPr>
            <w:r w:rsidRPr="00760D14">
              <w:rPr>
                <w:rFonts w:eastAsia="Calibri"/>
                <w:color w:val="231F20"/>
                <w:spacing w:val="-1"/>
                <w:sz w:val="28"/>
                <w:szCs w:val="28"/>
              </w:rPr>
              <w:t>эмпирического</w:t>
            </w:r>
            <w:r w:rsidRPr="00760D14">
              <w:rPr>
                <w:rFonts w:eastAsia="Calibri"/>
                <w:color w:val="231F20"/>
                <w:sz w:val="28"/>
                <w:szCs w:val="28"/>
              </w:rPr>
              <w:t xml:space="preserve"> или </w:t>
            </w:r>
            <w:r w:rsidRPr="00760D14">
              <w:rPr>
                <w:rFonts w:eastAsia="Calibri"/>
                <w:color w:val="231F20"/>
                <w:spacing w:val="-1"/>
                <w:sz w:val="28"/>
                <w:szCs w:val="28"/>
              </w:rPr>
              <w:t>прагматического</w:t>
            </w:r>
            <w:r w:rsidRPr="00760D14">
              <w:rPr>
                <w:rFonts w:eastAsia="Calibri"/>
                <w:color w:val="231F20"/>
                <w:sz w:val="28"/>
                <w:szCs w:val="28"/>
              </w:rPr>
              <w:t xml:space="preserve"> </w:t>
            </w:r>
            <w:r w:rsidRPr="00760D14">
              <w:rPr>
                <w:rFonts w:eastAsia="Calibri"/>
                <w:color w:val="231F20"/>
                <w:spacing w:val="-1"/>
                <w:sz w:val="28"/>
                <w:szCs w:val="28"/>
              </w:rPr>
              <w:t>управления</w:t>
            </w:r>
          </w:p>
        </w:tc>
        <w:tc>
          <w:tcPr>
            <w:tcW w:w="3827" w:type="dxa"/>
          </w:tcPr>
          <w:p w14:paraId="37C1A3B5" w14:textId="77777777" w:rsidR="002B44A6" w:rsidRPr="00760D14" w:rsidRDefault="002B44A6" w:rsidP="002B44A6">
            <w:pPr>
              <w:spacing w:line="23" w:lineRule="atLeast"/>
              <w:jc w:val="both"/>
              <w:rPr>
                <w:rFonts w:eastAsia="Times New Roman"/>
                <w:sz w:val="28"/>
                <w:szCs w:val="28"/>
              </w:rPr>
            </w:pPr>
            <w:r w:rsidRPr="00760D14">
              <w:rPr>
                <w:rFonts w:eastAsia="Calibri"/>
                <w:color w:val="231F20"/>
                <w:spacing w:val="-1"/>
                <w:sz w:val="28"/>
                <w:szCs w:val="28"/>
              </w:rPr>
              <w:t>Система</w:t>
            </w:r>
            <w:r w:rsidRPr="00760D14">
              <w:rPr>
                <w:rFonts w:eastAsia="Calibri"/>
                <w:color w:val="231F20"/>
                <w:sz w:val="28"/>
                <w:szCs w:val="28"/>
              </w:rPr>
              <w:t xml:space="preserve"> </w:t>
            </w:r>
            <w:r w:rsidRPr="00760D14">
              <w:rPr>
                <w:rFonts w:eastAsia="Calibri"/>
                <w:color w:val="231F20"/>
                <w:spacing w:val="-1"/>
                <w:sz w:val="28"/>
                <w:szCs w:val="28"/>
              </w:rPr>
              <w:t>управления</w:t>
            </w:r>
            <w:r w:rsidRPr="00760D14">
              <w:rPr>
                <w:rFonts w:eastAsia="Calibri"/>
                <w:color w:val="231F20"/>
                <w:sz w:val="28"/>
                <w:szCs w:val="28"/>
              </w:rPr>
              <w:t xml:space="preserve"> </w:t>
            </w:r>
            <w:r w:rsidRPr="00760D14">
              <w:rPr>
                <w:rFonts w:eastAsia="Calibri"/>
                <w:color w:val="231F20"/>
                <w:spacing w:val="-1"/>
                <w:sz w:val="28"/>
                <w:szCs w:val="28"/>
              </w:rPr>
              <w:t>предпри</w:t>
            </w:r>
            <w:r w:rsidRPr="00760D14">
              <w:rPr>
                <w:rFonts w:eastAsia="Calibri"/>
                <w:color w:val="231F20"/>
                <w:sz w:val="28"/>
                <w:szCs w:val="28"/>
              </w:rPr>
              <w:t>ятием</w:t>
            </w:r>
          </w:p>
        </w:tc>
      </w:tr>
      <w:tr w:rsidR="002B44A6" w:rsidRPr="00760D14" w14:paraId="6464168A" w14:textId="77777777" w:rsidTr="003248A2">
        <w:tc>
          <w:tcPr>
            <w:tcW w:w="704" w:type="dxa"/>
          </w:tcPr>
          <w:p w14:paraId="429CF645" w14:textId="77777777" w:rsidR="002B44A6" w:rsidRPr="00760D14" w:rsidRDefault="002B44A6" w:rsidP="002B44A6">
            <w:pPr>
              <w:widowControl w:val="0"/>
              <w:spacing w:line="23" w:lineRule="atLeast"/>
              <w:rPr>
                <w:rFonts w:eastAsia="Times New Roman"/>
                <w:sz w:val="28"/>
                <w:szCs w:val="28"/>
              </w:rPr>
            </w:pPr>
            <w:r w:rsidRPr="00760D14">
              <w:rPr>
                <w:rFonts w:eastAsia="Times New Roman"/>
                <w:sz w:val="28"/>
                <w:szCs w:val="28"/>
              </w:rPr>
              <w:t>6</w:t>
            </w:r>
          </w:p>
        </w:tc>
        <w:tc>
          <w:tcPr>
            <w:tcW w:w="1843" w:type="dxa"/>
          </w:tcPr>
          <w:p w14:paraId="1AA07C7A" w14:textId="77777777" w:rsidR="002B44A6" w:rsidRPr="00760D14" w:rsidRDefault="002B44A6" w:rsidP="002B44A6">
            <w:pPr>
              <w:spacing w:line="23" w:lineRule="atLeast"/>
              <w:rPr>
                <w:rFonts w:eastAsia="Times New Roman"/>
                <w:b/>
                <w:bCs/>
                <w:sz w:val="28"/>
                <w:szCs w:val="28"/>
              </w:rPr>
            </w:pPr>
          </w:p>
          <w:p w14:paraId="19D40BC5" w14:textId="77777777" w:rsidR="002B44A6" w:rsidRPr="00760D14" w:rsidRDefault="002B44A6" w:rsidP="002B44A6">
            <w:pPr>
              <w:spacing w:line="23" w:lineRule="atLeast"/>
              <w:rPr>
                <w:rFonts w:eastAsia="Times New Roman"/>
                <w:sz w:val="28"/>
                <w:szCs w:val="28"/>
                <w:lang w:val="en-US"/>
              </w:rPr>
            </w:pPr>
            <w:r w:rsidRPr="00760D14">
              <w:rPr>
                <w:rFonts w:eastAsia="Times New Roman"/>
                <w:color w:val="231F20"/>
                <w:sz w:val="28"/>
                <w:szCs w:val="28"/>
              </w:rPr>
              <w:t>1950–1960</w:t>
            </w:r>
          </w:p>
        </w:tc>
        <w:tc>
          <w:tcPr>
            <w:tcW w:w="3260" w:type="dxa"/>
          </w:tcPr>
          <w:p w14:paraId="76D447ED" w14:textId="77777777" w:rsidR="002B44A6" w:rsidRPr="00760D14" w:rsidRDefault="002B44A6" w:rsidP="002B44A6">
            <w:pPr>
              <w:spacing w:line="23" w:lineRule="atLeast"/>
              <w:jc w:val="both"/>
              <w:rPr>
                <w:rFonts w:eastAsia="Times New Roman"/>
                <w:b/>
                <w:bCs/>
                <w:sz w:val="28"/>
                <w:szCs w:val="28"/>
              </w:rPr>
            </w:pPr>
          </w:p>
          <w:p w14:paraId="48D83440" w14:textId="77777777" w:rsidR="002B44A6" w:rsidRPr="00760D14" w:rsidRDefault="002B44A6" w:rsidP="002B44A6">
            <w:pPr>
              <w:spacing w:line="23" w:lineRule="atLeast"/>
              <w:jc w:val="both"/>
              <w:rPr>
                <w:rFonts w:eastAsia="Times New Roman"/>
                <w:sz w:val="28"/>
                <w:szCs w:val="28"/>
              </w:rPr>
            </w:pPr>
            <w:r w:rsidRPr="00760D14">
              <w:rPr>
                <w:rFonts w:eastAsia="Calibri"/>
                <w:color w:val="231F20"/>
                <w:spacing w:val="-1"/>
                <w:sz w:val="28"/>
                <w:szCs w:val="28"/>
              </w:rPr>
              <w:t>Концепция</w:t>
            </w:r>
            <w:r w:rsidRPr="00760D14">
              <w:rPr>
                <w:rFonts w:eastAsia="Calibri"/>
                <w:color w:val="231F20"/>
                <w:sz w:val="28"/>
                <w:szCs w:val="28"/>
              </w:rPr>
              <w:t xml:space="preserve"> </w:t>
            </w:r>
            <w:r w:rsidRPr="00760D14">
              <w:rPr>
                <w:rFonts w:eastAsia="Calibri"/>
                <w:color w:val="231F20"/>
                <w:spacing w:val="-1"/>
                <w:sz w:val="28"/>
                <w:szCs w:val="28"/>
              </w:rPr>
              <w:t>системного подхода</w:t>
            </w:r>
          </w:p>
        </w:tc>
        <w:tc>
          <w:tcPr>
            <w:tcW w:w="3827" w:type="dxa"/>
          </w:tcPr>
          <w:p w14:paraId="29595D7C" w14:textId="77777777" w:rsidR="002B44A6" w:rsidRPr="00760D14" w:rsidRDefault="002B44A6" w:rsidP="002B44A6">
            <w:pPr>
              <w:spacing w:line="23" w:lineRule="atLeast"/>
              <w:jc w:val="both"/>
              <w:rPr>
                <w:rFonts w:eastAsia="Times New Roman"/>
                <w:sz w:val="28"/>
                <w:szCs w:val="28"/>
              </w:rPr>
            </w:pPr>
            <w:r w:rsidRPr="00760D14">
              <w:rPr>
                <w:rFonts w:eastAsia="Calibri"/>
                <w:color w:val="231F20"/>
                <w:spacing w:val="-1"/>
                <w:sz w:val="28"/>
                <w:szCs w:val="28"/>
              </w:rPr>
              <w:t>Предприятие</w:t>
            </w:r>
            <w:r w:rsidRPr="00760D14">
              <w:rPr>
                <w:rFonts w:eastAsia="Calibri"/>
                <w:color w:val="231F20"/>
                <w:sz w:val="28"/>
                <w:szCs w:val="28"/>
              </w:rPr>
              <w:t xml:space="preserve"> </w:t>
            </w:r>
            <w:r w:rsidRPr="00760D14">
              <w:rPr>
                <w:rFonts w:eastAsia="Calibri"/>
                <w:color w:val="231F20"/>
                <w:spacing w:val="-1"/>
                <w:sz w:val="28"/>
                <w:szCs w:val="28"/>
              </w:rPr>
              <w:t>как</w:t>
            </w:r>
            <w:r w:rsidRPr="00760D14">
              <w:rPr>
                <w:rFonts w:eastAsia="Calibri"/>
                <w:color w:val="231F20"/>
                <w:sz w:val="28"/>
                <w:szCs w:val="28"/>
              </w:rPr>
              <w:t xml:space="preserve"> </w:t>
            </w:r>
            <w:r w:rsidRPr="00760D14">
              <w:rPr>
                <w:rFonts w:eastAsia="Calibri"/>
                <w:color w:val="231F20"/>
                <w:spacing w:val="-1"/>
                <w:sz w:val="28"/>
                <w:szCs w:val="28"/>
              </w:rPr>
              <w:t>система,</w:t>
            </w:r>
            <w:r w:rsidRPr="00760D14">
              <w:rPr>
                <w:rFonts w:eastAsia="Calibri"/>
                <w:color w:val="231F20"/>
                <w:sz w:val="28"/>
                <w:szCs w:val="28"/>
              </w:rPr>
              <w:t xml:space="preserve"> </w:t>
            </w:r>
            <w:r w:rsidRPr="00760D14">
              <w:rPr>
                <w:rFonts w:eastAsia="Calibri"/>
                <w:color w:val="231F20"/>
                <w:spacing w:val="-1"/>
                <w:sz w:val="28"/>
                <w:szCs w:val="28"/>
              </w:rPr>
              <w:t>явля</w:t>
            </w:r>
            <w:r w:rsidRPr="00760D14">
              <w:rPr>
                <w:rFonts w:eastAsia="Calibri"/>
                <w:color w:val="231F20"/>
                <w:sz w:val="28"/>
                <w:szCs w:val="28"/>
              </w:rPr>
              <w:t xml:space="preserve">ющаяся </w:t>
            </w:r>
            <w:r w:rsidRPr="00760D14">
              <w:rPr>
                <w:rFonts w:eastAsia="Calibri"/>
                <w:color w:val="231F20"/>
                <w:spacing w:val="-1"/>
                <w:sz w:val="28"/>
                <w:szCs w:val="28"/>
              </w:rPr>
              <w:t>подсистемой</w:t>
            </w:r>
            <w:r w:rsidRPr="00760D14">
              <w:rPr>
                <w:rFonts w:eastAsia="Calibri"/>
                <w:color w:val="231F20"/>
                <w:sz w:val="28"/>
                <w:szCs w:val="28"/>
              </w:rPr>
              <w:t xml:space="preserve"> внешней</w:t>
            </w:r>
            <w:r w:rsidRPr="00760D14">
              <w:rPr>
                <w:rFonts w:eastAsia="Calibri"/>
                <w:color w:val="231F20"/>
                <w:spacing w:val="26"/>
                <w:sz w:val="28"/>
                <w:szCs w:val="28"/>
              </w:rPr>
              <w:t xml:space="preserve"> </w:t>
            </w:r>
            <w:r w:rsidRPr="00760D14">
              <w:rPr>
                <w:rFonts w:eastAsia="Calibri"/>
                <w:color w:val="231F20"/>
                <w:spacing w:val="-1"/>
                <w:sz w:val="28"/>
                <w:szCs w:val="28"/>
              </w:rPr>
              <w:t>среды</w:t>
            </w:r>
          </w:p>
        </w:tc>
      </w:tr>
      <w:tr w:rsidR="002B44A6" w:rsidRPr="00760D14" w14:paraId="2CB618CB" w14:textId="77777777" w:rsidTr="003248A2">
        <w:tc>
          <w:tcPr>
            <w:tcW w:w="704" w:type="dxa"/>
          </w:tcPr>
          <w:p w14:paraId="6EC1AAAF" w14:textId="77777777" w:rsidR="002B44A6" w:rsidRPr="00760D14" w:rsidRDefault="002B44A6" w:rsidP="002B44A6">
            <w:pPr>
              <w:widowControl w:val="0"/>
              <w:spacing w:line="23" w:lineRule="atLeast"/>
              <w:rPr>
                <w:rFonts w:eastAsia="Times New Roman"/>
                <w:sz w:val="28"/>
                <w:szCs w:val="28"/>
              </w:rPr>
            </w:pPr>
            <w:r w:rsidRPr="00760D14">
              <w:rPr>
                <w:rFonts w:eastAsia="Times New Roman"/>
                <w:sz w:val="28"/>
                <w:szCs w:val="28"/>
              </w:rPr>
              <w:t>7</w:t>
            </w:r>
          </w:p>
        </w:tc>
        <w:tc>
          <w:tcPr>
            <w:tcW w:w="1843" w:type="dxa"/>
          </w:tcPr>
          <w:p w14:paraId="16BDF3C3" w14:textId="77777777" w:rsidR="002B44A6" w:rsidRPr="00760D14" w:rsidRDefault="002B44A6" w:rsidP="002B44A6">
            <w:pPr>
              <w:spacing w:line="23" w:lineRule="atLeast"/>
              <w:rPr>
                <w:rFonts w:eastAsia="Times New Roman"/>
                <w:sz w:val="28"/>
                <w:szCs w:val="28"/>
                <w:lang w:val="en-US"/>
              </w:rPr>
            </w:pPr>
            <w:r w:rsidRPr="00760D14">
              <w:rPr>
                <w:rFonts w:eastAsia="Times New Roman"/>
                <w:color w:val="231F20"/>
                <w:sz w:val="28"/>
                <w:szCs w:val="28"/>
              </w:rPr>
              <w:t>1960–1970</w:t>
            </w:r>
          </w:p>
        </w:tc>
        <w:tc>
          <w:tcPr>
            <w:tcW w:w="3260" w:type="dxa"/>
          </w:tcPr>
          <w:p w14:paraId="103D40CE" w14:textId="77777777" w:rsidR="002B44A6" w:rsidRPr="00760D14" w:rsidRDefault="002B44A6" w:rsidP="002B44A6">
            <w:pPr>
              <w:spacing w:line="23" w:lineRule="atLeast"/>
              <w:jc w:val="both"/>
              <w:rPr>
                <w:rFonts w:eastAsia="Times New Roman"/>
                <w:sz w:val="28"/>
                <w:szCs w:val="28"/>
              </w:rPr>
            </w:pPr>
            <w:r w:rsidRPr="00760D14">
              <w:rPr>
                <w:rFonts w:eastAsia="Calibri"/>
                <w:color w:val="231F20"/>
                <w:spacing w:val="-1"/>
                <w:sz w:val="28"/>
                <w:szCs w:val="28"/>
              </w:rPr>
              <w:t>Концепция</w:t>
            </w:r>
            <w:r w:rsidRPr="00760D14">
              <w:rPr>
                <w:rFonts w:eastAsia="Calibri"/>
                <w:color w:val="231F20"/>
                <w:sz w:val="28"/>
                <w:szCs w:val="28"/>
              </w:rPr>
              <w:t xml:space="preserve"> </w:t>
            </w:r>
            <w:r w:rsidRPr="00760D14">
              <w:rPr>
                <w:rFonts w:eastAsia="Calibri"/>
                <w:color w:val="231F20"/>
                <w:spacing w:val="-1"/>
                <w:sz w:val="28"/>
                <w:szCs w:val="28"/>
              </w:rPr>
              <w:t>поведенческого подхода</w:t>
            </w:r>
          </w:p>
        </w:tc>
        <w:tc>
          <w:tcPr>
            <w:tcW w:w="3827" w:type="dxa"/>
          </w:tcPr>
          <w:p w14:paraId="18EBE4D2" w14:textId="77777777" w:rsidR="002B44A6" w:rsidRPr="00760D14" w:rsidRDefault="002B44A6" w:rsidP="002B44A6">
            <w:pPr>
              <w:spacing w:line="23" w:lineRule="atLeast"/>
              <w:jc w:val="both"/>
              <w:rPr>
                <w:rFonts w:eastAsia="Times New Roman"/>
                <w:sz w:val="28"/>
                <w:szCs w:val="28"/>
              </w:rPr>
            </w:pPr>
            <w:r w:rsidRPr="00760D14">
              <w:rPr>
                <w:rFonts w:eastAsia="Calibri"/>
                <w:color w:val="231F20"/>
                <w:sz w:val="28"/>
                <w:szCs w:val="28"/>
              </w:rPr>
              <w:t xml:space="preserve">Цикл </w:t>
            </w:r>
            <w:r w:rsidRPr="00760D14">
              <w:rPr>
                <w:rFonts w:eastAsia="Calibri"/>
                <w:color w:val="231F20"/>
                <w:spacing w:val="-1"/>
                <w:sz w:val="28"/>
                <w:szCs w:val="28"/>
              </w:rPr>
              <w:t>функций</w:t>
            </w:r>
            <w:r w:rsidRPr="00760D14">
              <w:rPr>
                <w:rFonts w:eastAsia="Calibri"/>
                <w:color w:val="231F20"/>
                <w:sz w:val="28"/>
                <w:szCs w:val="28"/>
              </w:rPr>
              <w:t xml:space="preserve"> </w:t>
            </w:r>
            <w:r w:rsidRPr="00760D14">
              <w:rPr>
                <w:rFonts w:eastAsia="Calibri"/>
                <w:color w:val="231F20"/>
                <w:spacing w:val="-1"/>
                <w:sz w:val="28"/>
                <w:szCs w:val="28"/>
              </w:rPr>
              <w:t>управления</w:t>
            </w:r>
            <w:r w:rsidRPr="00760D14">
              <w:rPr>
                <w:rFonts w:eastAsia="Calibri"/>
                <w:color w:val="231F20"/>
                <w:spacing w:val="23"/>
                <w:sz w:val="28"/>
                <w:szCs w:val="28"/>
              </w:rPr>
              <w:t xml:space="preserve"> </w:t>
            </w:r>
            <w:r w:rsidRPr="00760D14">
              <w:rPr>
                <w:rFonts w:eastAsia="Calibri"/>
                <w:color w:val="231F20"/>
                <w:spacing w:val="-1"/>
                <w:sz w:val="28"/>
                <w:szCs w:val="28"/>
              </w:rPr>
              <w:t>предприятием</w:t>
            </w:r>
          </w:p>
        </w:tc>
      </w:tr>
      <w:tr w:rsidR="002B44A6" w:rsidRPr="00760D14" w14:paraId="7A50F835" w14:textId="77777777" w:rsidTr="003248A2">
        <w:tc>
          <w:tcPr>
            <w:tcW w:w="704" w:type="dxa"/>
          </w:tcPr>
          <w:p w14:paraId="60E1E8AE" w14:textId="77777777" w:rsidR="002B44A6" w:rsidRPr="00760D14" w:rsidRDefault="002B44A6" w:rsidP="002B44A6">
            <w:pPr>
              <w:widowControl w:val="0"/>
              <w:spacing w:line="23" w:lineRule="atLeast"/>
              <w:rPr>
                <w:rFonts w:eastAsia="Times New Roman"/>
                <w:sz w:val="28"/>
                <w:szCs w:val="28"/>
              </w:rPr>
            </w:pPr>
            <w:r w:rsidRPr="00760D14">
              <w:rPr>
                <w:rFonts w:eastAsia="Times New Roman"/>
                <w:sz w:val="28"/>
                <w:szCs w:val="28"/>
              </w:rPr>
              <w:t>8</w:t>
            </w:r>
          </w:p>
        </w:tc>
        <w:tc>
          <w:tcPr>
            <w:tcW w:w="1843" w:type="dxa"/>
          </w:tcPr>
          <w:p w14:paraId="55A8393F" w14:textId="77777777" w:rsidR="002B44A6" w:rsidRPr="00760D14" w:rsidRDefault="002B44A6" w:rsidP="002B44A6">
            <w:pPr>
              <w:spacing w:line="23" w:lineRule="atLeast"/>
              <w:rPr>
                <w:rFonts w:eastAsia="Times New Roman"/>
                <w:sz w:val="28"/>
                <w:szCs w:val="28"/>
                <w:lang w:val="en-US"/>
              </w:rPr>
            </w:pPr>
            <w:r w:rsidRPr="00760D14">
              <w:rPr>
                <w:rFonts w:eastAsia="Times New Roman"/>
                <w:color w:val="231F20"/>
                <w:sz w:val="28"/>
                <w:szCs w:val="28"/>
              </w:rPr>
              <w:t xml:space="preserve">1970–1980 </w:t>
            </w:r>
          </w:p>
        </w:tc>
        <w:tc>
          <w:tcPr>
            <w:tcW w:w="3260" w:type="dxa"/>
          </w:tcPr>
          <w:p w14:paraId="31A8FE27" w14:textId="77777777" w:rsidR="002B44A6" w:rsidRPr="00760D14" w:rsidRDefault="002B44A6" w:rsidP="002B44A6">
            <w:pPr>
              <w:spacing w:line="23" w:lineRule="atLeast"/>
              <w:jc w:val="both"/>
              <w:rPr>
                <w:rFonts w:eastAsia="Times New Roman"/>
                <w:sz w:val="28"/>
                <w:szCs w:val="28"/>
              </w:rPr>
            </w:pPr>
            <w:r w:rsidRPr="00760D14">
              <w:rPr>
                <w:rFonts w:eastAsia="Calibri"/>
                <w:color w:val="231F20"/>
                <w:spacing w:val="-1"/>
                <w:sz w:val="28"/>
                <w:szCs w:val="28"/>
              </w:rPr>
              <w:t>Концепция</w:t>
            </w:r>
            <w:r w:rsidRPr="00760D14">
              <w:rPr>
                <w:rFonts w:eastAsia="Calibri"/>
                <w:color w:val="231F20"/>
                <w:sz w:val="28"/>
                <w:szCs w:val="28"/>
              </w:rPr>
              <w:t xml:space="preserve"> </w:t>
            </w:r>
            <w:r w:rsidRPr="00760D14">
              <w:rPr>
                <w:rFonts w:eastAsia="Calibri"/>
                <w:color w:val="231F20"/>
                <w:spacing w:val="-1"/>
                <w:sz w:val="28"/>
                <w:szCs w:val="28"/>
              </w:rPr>
              <w:t>ситуационного подхода</w:t>
            </w:r>
          </w:p>
        </w:tc>
        <w:tc>
          <w:tcPr>
            <w:tcW w:w="3827" w:type="dxa"/>
          </w:tcPr>
          <w:p w14:paraId="3B2AF6F5" w14:textId="77777777" w:rsidR="002B44A6" w:rsidRPr="00760D14" w:rsidRDefault="002B44A6" w:rsidP="002B44A6">
            <w:pPr>
              <w:spacing w:line="23" w:lineRule="atLeast"/>
              <w:jc w:val="both"/>
              <w:rPr>
                <w:rFonts w:eastAsia="Times New Roman"/>
                <w:sz w:val="28"/>
                <w:szCs w:val="28"/>
              </w:rPr>
            </w:pPr>
            <w:r w:rsidRPr="00760D14">
              <w:rPr>
                <w:rFonts w:eastAsia="Calibri"/>
                <w:color w:val="231F20"/>
                <w:spacing w:val="-1"/>
                <w:sz w:val="28"/>
                <w:szCs w:val="28"/>
              </w:rPr>
              <w:t>Адаптивные</w:t>
            </w:r>
            <w:r w:rsidRPr="00760D14">
              <w:rPr>
                <w:rFonts w:eastAsia="Calibri"/>
                <w:color w:val="231F20"/>
                <w:sz w:val="28"/>
                <w:szCs w:val="28"/>
              </w:rPr>
              <w:t xml:space="preserve"> </w:t>
            </w:r>
            <w:r w:rsidRPr="00760D14">
              <w:rPr>
                <w:rFonts w:eastAsia="Calibri"/>
                <w:color w:val="231F20"/>
                <w:spacing w:val="-2"/>
                <w:sz w:val="28"/>
                <w:szCs w:val="28"/>
              </w:rPr>
              <w:t>методы</w:t>
            </w:r>
            <w:r w:rsidRPr="00760D14">
              <w:rPr>
                <w:rFonts w:eastAsia="Calibri"/>
                <w:color w:val="231F20"/>
                <w:sz w:val="28"/>
                <w:szCs w:val="28"/>
              </w:rPr>
              <w:t xml:space="preserve"> </w:t>
            </w:r>
            <w:r w:rsidRPr="00760D14">
              <w:rPr>
                <w:rFonts w:eastAsia="Calibri"/>
                <w:color w:val="231F20"/>
                <w:spacing w:val="-1"/>
                <w:sz w:val="28"/>
                <w:szCs w:val="28"/>
              </w:rPr>
              <w:t>управле</w:t>
            </w:r>
            <w:r w:rsidRPr="00760D14">
              <w:rPr>
                <w:rFonts w:eastAsia="Calibri"/>
                <w:color w:val="231F20"/>
                <w:sz w:val="28"/>
                <w:szCs w:val="28"/>
              </w:rPr>
              <w:t xml:space="preserve">ния </w:t>
            </w:r>
            <w:r w:rsidRPr="00760D14">
              <w:rPr>
                <w:rFonts w:eastAsia="Calibri"/>
                <w:color w:val="231F20"/>
                <w:spacing w:val="-1"/>
                <w:sz w:val="28"/>
                <w:szCs w:val="28"/>
              </w:rPr>
              <w:t>предприятием</w:t>
            </w:r>
          </w:p>
        </w:tc>
      </w:tr>
      <w:tr w:rsidR="002B44A6" w:rsidRPr="00760D14" w14:paraId="15BAAE7C" w14:textId="77777777" w:rsidTr="003248A2">
        <w:tc>
          <w:tcPr>
            <w:tcW w:w="704" w:type="dxa"/>
          </w:tcPr>
          <w:p w14:paraId="0F4EF5FA" w14:textId="77777777" w:rsidR="002B44A6" w:rsidRPr="00760D14" w:rsidRDefault="002B44A6" w:rsidP="002B44A6">
            <w:pPr>
              <w:widowControl w:val="0"/>
              <w:spacing w:line="23" w:lineRule="atLeast"/>
              <w:rPr>
                <w:rFonts w:eastAsia="Times New Roman"/>
                <w:sz w:val="28"/>
                <w:szCs w:val="28"/>
              </w:rPr>
            </w:pPr>
            <w:r w:rsidRPr="00760D14">
              <w:rPr>
                <w:rFonts w:eastAsia="Times New Roman"/>
                <w:sz w:val="28"/>
                <w:szCs w:val="28"/>
              </w:rPr>
              <w:t>9</w:t>
            </w:r>
          </w:p>
        </w:tc>
        <w:tc>
          <w:tcPr>
            <w:tcW w:w="1843" w:type="dxa"/>
          </w:tcPr>
          <w:p w14:paraId="633F40E0" w14:textId="77777777" w:rsidR="002B44A6" w:rsidRPr="00760D14" w:rsidRDefault="002B44A6" w:rsidP="002B44A6">
            <w:pPr>
              <w:spacing w:line="23" w:lineRule="atLeast"/>
              <w:rPr>
                <w:rFonts w:eastAsia="Times New Roman"/>
                <w:color w:val="231F20"/>
                <w:sz w:val="28"/>
                <w:szCs w:val="28"/>
              </w:rPr>
            </w:pPr>
            <w:r w:rsidRPr="00760D14">
              <w:rPr>
                <w:rFonts w:eastAsia="Times New Roman"/>
                <w:color w:val="231F20"/>
                <w:sz w:val="28"/>
                <w:szCs w:val="28"/>
              </w:rPr>
              <w:t xml:space="preserve">1980–1990 </w:t>
            </w:r>
          </w:p>
        </w:tc>
        <w:tc>
          <w:tcPr>
            <w:tcW w:w="3260" w:type="dxa"/>
          </w:tcPr>
          <w:p w14:paraId="0CA8AF0A" w14:textId="77777777" w:rsidR="002B44A6" w:rsidRPr="00760D14" w:rsidRDefault="002B44A6" w:rsidP="002B44A6">
            <w:pPr>
              <w:spacing w:line="23" w:lineRule="atLeast"/>
              <w:jc w:val="both"/>
              <w:rPr>
                <w:rFonts w:eastAsia="Calibri"/>
                <w:color w:val="231F20"/>
                <w:spacing w:val="-1"/>
                <w:sz w:val="28"/>
                <w:szCs w:val="28"/>
              </w:rPr>
            </w:pPr>
            <w:r w:rsidRPr="00760D14">
              <w:rPr>
                <w:rFonts w:eastAsia="Calibri"/>
                <w:color w:val="231F20"/>
                <w:spacing w:val="-1"/>
                <w:sz w:val="28"/>
                <w:szCs w:val="28"/>
              </w:rPr>
              <w:t>Концепция</w:t>
            </w:r>
            <w:r w:rsidRPr="00760D14">
              <w:rPr>
                <w:rFonts w:eastAsia="Calibri"/>
                <w:color w:val="231F20"/>
                <w:sz w:val="28"/>
                <w:szCs w:val="28"/>
              </w:rPr>
              <w:t xml:space="preserve"> </w:t>
            </w:r>
            <w:r w:rsidRPr="00760D14">
              <w:rPr>
                <w:rFonts w:eastAsia="Calibri"/>
                <w:color w:val="231F20"/>
                <w:spacing w:val="-3"/>
                <w:sz w:val="28"/>
                <w:szCs w:val="28"/>
              </w:rPr>
              <w:t>культуры</w:t>
            </w:r>
            <w:r w:rsidRPr="00760D14">
              <w:rPr>
                <w:rFonts w:eastAsia="Calibri"/>
                <w:color w:val="231F20"/>
                <w:sz w:val="28"/>
                <w:szCs w:val="28"/>
              </w:rPr>
              <w:t xml:space="preserve"> управления</w:t>
            </w:r>
          </w:p>
        </w:tc>
        <w:tc>
          <w:tcPr>
            <w:tcW w:w="3827" w:type="dxa"/>
          </w:tcPr>
          <w:p w14:paraId="3E4FC80F" w14:textId="77777777" w:rsidR="002B44A6" w:rsidRPr="00760D14" w:rsidRDefault="002B44A6" w:rsidP="002B44A6">
            <w:pPr>
              <w:spacing w:line="23" w:lineRule="atLeast"/>
              <w:jc w:val="both"/>
              <w:rPr>
                <w:rFonts w:eastAsia="Calibri"/>
                <w:color w:val="231F20"/>
                <w:spacing w:val="-4"/>
                <w:sz w:val="28"/>
                <w:szCs w:val="28"/>
              </w:rPr>
            </w:pPr>
            <w:r w:rsidRPr="00760D14">
              <w:rPr>
                <w:rFonts w:eastAsia="Calibri"/>
                <w:color w:val="231F20"/>
                <w:spacing w:val="-4"/>
                <w:sz w:val="28"/>
                <w:szCs w:val="28"/>
              </w:rPr>
              <w:t>Культура</w:t>
            </w:r>
            <w:r w:rsidRPr="00760D14">
              <w:rPr>
                <w:rFonts w:eastAsia="Calibri"/>
                <w:color w:val="231F20"/>
                <w:sz w:val="28"/>
                <w:szCs w:val="28"/>
              </w:rPr>
              <w:t xml:space="preserve"> </w:t>
            </w:r>
            <w:r w:rsidRPr="00760D14">
              <w:rPr>
                <w:rFonts w:eastAsia="Calibri"/>
                <w:color w:val="231F20"/>
                <w:spacing w:val="-1"/>
                <w:sz w:val="28"/>
                <w:szCs w:val="28"/>
              </w:rPr>
              <w:t>управления</w:t>
            </w:r>
            <w:r w:rsidRPr="00760D14">
              <w:rPr>
                <w:rFonts w:eastAsia="Calibri"/>
                <w:color w:val="231F20"/>
                <w:sz w:val="28"/>
                <w:szCs w:val="28"/>
              </w:rPr>
              <w:t xml:space="preserve"> </w:t>
            </w:r>
            <w:r w:rsidRPr="00760D14">
              <w:rPr>
                <w:rFonts w:eastAsia="Calibri"/>
                <w:color w:val="231F20"/>
                <w:spacing w:val="-1"/>
                <w:sz w:val="28"/>
                <w:szCs w:val="28"/>
              </w:rPr>
              <w:t>предпри</w:t>
            </w:r>
            <w:r w:rsidRPr="00760D14">
              <w:rPr>
                <w:rFonts w:eastAsia="Calibri"/>
                <w:color w:val="231F20"/>
                <w:sz w:val="28"/>
                <w:szCs w:val="28"/>
              </w:rPr>
              <w:t>ятием</w:t>
            </w:r>
          </w:p>
        </w:tc>
      </w:tr>
      <w:tr w:rsidR="002B44A6" w:rsidRPr="00760D14" w14:paraId="4F3BA4FF" w14:textId="77777777" w:rsidTr="003248A2">
        <w:tc>
          <w:tcPr>
            <w:tcW w:w="704" w:type="dxa"/>
          </w:tcPr>
          <w:p w14:paraId="35C48604" w14:textId="77777777" w:rsidR="002B44A6" w:rsidRPr="00760D14" w:rsidRDefault="002B44A6" w:rsidP="002B44A6">
            <w:pPr>
              <w:widowControl w:val="0"/>
              <w:spacing w:line="23" w:lineRule="atLeast"/>
              <w:rPr>
                <w:rFonts w:eastAsia="Times New Roman"/>
                <w:sz w:val="28"/>
                <w:szCs w:val="28"/>
              </w:rPr>
            </w:pPr>
            <w:r w:rsidRPr="00760D14">
              <w:rPr>
                <w:rFonts w:eastAsia="Times New Roman"/>
                <w:sz w:val="28"/>
                <w:szCs w:val="28"/>
              </w:rPr>
              <w:t>10</w:t>
            </w:r>
          </w:p>
        </w:tc>
        <w:tc>
          <w:tcPr>
            <w:tcW w:w="1843" w:type="dxa"/>
          </w:tcPr>
          <w:p w14:paraId="4F561F6B" w14:textId="77777777" w:rsidR="002B44A6" w:rsidRPr="00760D14" w:rsidRDefault="002B44A6" w:rsidP="002B44A6">
            <w:pPr>
              <w:spacing w:line="23" w:lineRule="atLeast"/>
              <w:rPr>
                <w:rFonts w:eastAsia="Times New Roman"/>
                <w:sz w:val="28"/>
                <w:szCs w:val="28"/>
              </w:rPr>
            </w:pPr>
            <w:r w:rsidRPr="00760D14">
              <w:rPr>
                <w:rFonts w:eastAsia="Times New Roman"/>
                <w:color w:val="231F20"/>
                <w:sz w:val="28"/>
                <w:szCs w:val="28"/>
              </w:rPr>
              <w:t xml:space="preserve">1990–2000 </w:t>
            </w:r>
          </w:p>
        </w:tc>
        <w:tc>
          <w:tcPr>
            <w:tcW w:w="3260" w:type="dxa"/>
          </w:tcPr>
          <w:p w14:paraId="36002F27" w14:textId="77777777" w:rsidR="002B44A6" w:rsidRPr="00760D14" w:rsidRDefault="002B44A6" w:rsidP="002B44A6">
            <w:pPr>
              <w:spacing w:line="23" w:lineRule="atLeast"/>
              <w:jc w:val="both"/>
              <w:rPr>
                <w:rFonts w:eastAsia="Times New Roman"/>
                <w:sz w:val="28"/>
                <w:szCs w:val="28"/>
              </w:rPr>
            </w:pPr>
            <w:r w:rsidRPr="00760D14">
              <w:rPr>
                <w:rFonts w:eastAsia="Calibri"/>
                <w:color w:val="231F20"/>
                <w:spacing w:val="-1"/>
                <w:sz w:val="28"/>
                <w:szCs w:val="28"/>
              </w:rPr>
              <w:t>Концепция</w:t>
            </w:r>
            <w:r w:rsidRPr="00760D14">
              <w:rPr>
                <w:rFonts w:eastAsia="Calibri"/>
                <w:color w:val="231F20"/>
                <w:sz w:val="28"/>
                <w:szCs w:val="28"/>
              </w:rPr>
              <w:t xml:space="preserve"> </w:t>
            </w:r>
            <w:r w:rsidRPr="00760D14">
              <w:rPr>
                <w:rFonts w:eastAsia="Calibri"/>
                <w:color w:val="231F20"/>
                <w:spacing w:val="-1"/>
                <w:sz w:val="28"/>
                <w:szCs w:val="28"/>
              </w:rPr>
              <w:t>инновационного подхода</w:t>
            </w:r>
          </w:p>
        </w:tc>
        <w:tc>
          <w:tcPr>
            <w:tcW w:w="3827" w:type="dxa"/>
          </w:tcPr>
          <w:p w14:paraId="401DB87F" w14:textId="77777777" w:rsidR="002B44A6" w:rsidRPr="00760D14" w:rsidRDefault="002B44A6" w:rsidP="002B44A6">
            <w:pPr>
              <w:spacing w:line="23" w:lineRule="atLeast"/>
              <w:jc w:val="both"/>
              <w:rPr>
                <w:rFonts w:eastAsia="Times New Roman"/>
                <w:sz w:val="28"/>
                <w:szCs w:val="28"/>
              </w:rPr>
            </w:pPr>
            <w:r w:rsidRPr="00760D14">
              <w:rPr>
                <w:rFonts w:eastAsia="Calibri"/>
                <w:color w:val="231F20"/>
                <w:spacing w:val="-1"/>
                <w:sz w:val="28"/>
                <w:szCs w:val="28"/>
              </w:rPr>
              <w:t>Инновационная</w:t>
            </w:r>
            <w:r w:rsidRPr="00760D14">
              <w:rPr>
                <w:rFonts w:eastAsia="Calibri"/>
                <w:color w:val="231F20"/>
                <w:sz w:val="28"/>
                <w:szCs w:val="28"/>
              </w:rPr>
              <w:t xml:space="preserve"> деятельность предприятия</w:t>
            </w:r>
          </w:p>
        </w:tc>
      </w:tr>
      <w:tr w:rsidR="002B44A6" w:rsidRPr="00760D14" w14:paraId="27F60649" w14:textId="77777777" w:rsidTr="003248A2">
        <w:tc>
          <w:tcPr>
            <w:tcW w:w="704" w:type="dxa"/>
          </w:tcPr>
          <w:p w14:paraId="3E35A1B4" w14:textId="77777777" w:rsidR="002B44A6" w:rsidRPr="00760D14" w:rsidRDefault="002B44A6" w:rsidP="002B44A6">
            <w:pPr>
              <w:widowControl w:val="0"/>
              <w:spacing w:line="23" w:lineRule="atLeast"/>
              <w:rPr>
                <w:rFonts w:eastAsia="Times New Roman"/>
                <w:sz w:val="28"/>
                <w:szCs w:val="28"/>
              </w:rPr>
            </w:pPr>
            <w:r w:rsidRPr="00760D14">
              <w:rPr>
                <w:rFonts w:eastAsia="Times New Roman"/>
                <w:sz w:val="28"/>
                <w:szCs w:val="28"/>
              </w:rPr>
              <w:t>11</w:t>
            </w:r>
          </w:p>
        </w:tc>
        <w:tc>
          <w:tcPr>
            <w:tcW w:w="1843" w:type="dxa"/>
          </w:tcPr>
          <w:p w14:paraId="2A8952C7" w14:textId="77777777" w:rsidR="002B44A6" w:rsidRPr="00760D14" w:rsidRDefault="002B44A6" w:rsidP="002B44A6">
            <w:pPr>
              <w:spacing w:line="23" w:lineRule="atLeast"/>
              <w:rPr>
                <w:rFonts w:eastAsia="Times New Roman"/>
                <w:sz w:val="28"/>
                <w:szCs w:val="28"/>
              </w:rPr>
            </w:pPr>
            <w:r w:rsidRPr="00760D14">
              <w:rPr>
                <w:rFonts w:eastAsia="Times New Roman"/>
                <w:color w:val="231F20"/>
                <w:sz w:val="28"/>
                <w:szCs w:val="28"/>
              </w:rPr>
              <w:t xml:space="preserve">2000–2010 </w:t>
            </w:r>
          </w:p>
        </w:tc>
        <w:tc>
          <w:tcPr>
            <w:tcW w:w="3260" w:type="dxa"/>
          </w:tcPr>
          <w:p w14:paraId="713974B5" w14:textId="77777777" w:rsidR="002B44A6" w:rsidRPr="00760D14" w:rsidRDefault="002B44A6" w:rsidP="002B44A6">
            <w:pPr>
              <w:spacing w:line="23" w:lineRule="atLeast"/>
              <w:jc w:val="both"/>
              <w:rPr>
                <w:rFonts w:eastAsia="Times New Roman"/>
                <w:b/>
                <w:bCs/>
                <w:sz w:val="28"/>
                <w:szCs w:val="28"/>
              </w:rPr>
            </w:pPr>
          </w:p>
          <w:p w14:paraId="443F2A7B" w14:textId="77777777" w:rsidR="002B44A6" w:rsidRPr="00760D14" w:rsidRDefault="002B44A6" w:rsidP="002B44A6">
            <w:pPr>
              <w:spacing w:line="23" w:lineRule="atLeast"/>
              <w:jc w:val="both"/>
              <w:rPr>
                <w:rFonts w:eastAsia="Times New Roman"/>
                <w:sz w:val="28"/>
                <w:szCs w:val="28"/>
              </w:rPr>
            </w:pPr>
            <w:r w:rsidRPr="00760D14">
              <w:rPr>
                <w:rFonts w:eastAsia="Calibri"/>
                <w:color w:val="231F20"/>
                <w:spacing w:val="-1"/>
                <w:sz w:val="28"/>
                <w:szCs w:val="28"/>
              </w:rPr>
              <w:t>Концепция</w:t>
            </w:r>
            <w:r w:rsidRPr="00760D14">
              <w:rPr>
                <w:rFonts w:eastAsia="Calibri"/>
                <w:color w:val="231F20"/>
                <w:sz w:val="28"/>
                <w:szCs w:val="28"/>
              </w:rPr>
              <w:t xml:space="preserve"> </w:t>
            </w:r>
            <w:r w:rsidRPr="00760D14">
              <w:rPr>
                <w:rFonts w:eastAsia="Calibri"/>
                <w:color w:val="231F20"/>
                <w:spacing w:val="-1"/>
                <w:sz w:val="28"/>
                <w:szCs w:val="28"/>
              </w:rPr>
              <w:t>управления по целям</w:t>
            </w:r>
          </w:p>
        </w:tc>
        <w:tc>
          <w:tcPr>
            <w:tcW w:w="3827" w:type="dxa"/>
          </w:tcPr>
          <w:p w14:paraId="464D8BB9" w14:textId="77777777" w:rsidR="002B44A6" w:rsidRPr="00760D14" w:rsidRDefault="002B44A6" w:rsidP="002B44A6">
            <w:pPr>
              <w:spacing w:line="23" w:lineRule="atLeast"/>
              <w:jc w:val="both"/>
              <w:rPr>
                <w:rFonts w:eastAsia="Times New Roman"/>
                <w:sz w:val="28"/>
                <w:szCs w:val="28"/>
              </w:rPr>
            </w:pPr>
            <w:r w:rsidRPr="00760D14">
              <w:rPr>
                <w:rFonts w:eastAsia="Calibri"/>
                <w:color w:val="231F20"/>
                <w:sz w:val="28"/>
                <w:szCs w:val="28"/>
              </w:rPr>
              <w:t>Иерархическая детализация</w:t>
            </w:r>
            <w:r w:rsidRPr="00760D14">
              <w:rPr>
                <w:rFonts w:eastAsia="Calibri"/>
                <w:color w:val="231F20"/>
                <w:spacing w:val="22"/>
                <w:sz w:val="28"/>
                <w:szCs w:val="28"/>
              </w:rPr>
              <w:t xml:space="preserve"> </w:t>
            </w:r>
            <w:r w:rsidRPr="00760D14">
              <w:rPr>
                <w:rFonts w:eastAsia="Calibri"/>
                <w:color w:val="231F20"/>
                <w:sz w:val="28"/>
                <w:szCs w:val="28"/>
              </w:rPr>
              <w:t xml:space="preserve">общих целей </w:t>
            </w:r>
            <w:r w:rsidRPr="00760D14">
              <w:rPr>
                <w:rFonts w:eastAsia="Calibri"/>
                <w:color w:val="231F20"/>
                <w:spacing w:val="-1"/>
                <w:sz w:val="28"/>
                <w:szCs w:val="28"/>
              </w:rPr>
              <w:t>предприятия</w:t>
            </w:r>
            <w:r w:rsidRPr="00760D14">
              <w:rPr>
                <w:rFonts w:eastAsia="Calibri"/>
                <w:color w:val="231F20"/>
                <w:spacing w:val="28"/>
                <w:sz w:val="28"/>
                <w:szCs w:val="28"/>
              </w:rPr>
              <w:t xml:space="preserve"> </w:t>
            </w:r>
            <w:r w:rsidRPr="00760D14">
              <w:rPr>
                <w:rFonts w:eastAsia="Calibri"/>
                <w:color w:val="231F20"/>
                <w:sz w:val="28"/>
                <w:szCs w:val="28"/>
              </w:rPr>
              <w:t xml:space="preserve">до уровня </w:t>
            </w:r>
            <w:r w:rsidRPr="00760D14">
              <w:rPr>
                <w:rFonts w:eastAsia="Calibri"/>
                <w:color w:val="231F20"/>
                <w:spacing w:val="-2"/>
                <w:sz w:val="28"/>
                <w:szCs w:val="28"/>
              </w:rPr>
              <w:t>компетенции</w:t>
            </w:r>
            <w:r w:rsidRPr="00760D14">
              <w:rPr>
                <w:rFonts w:eastAsia="Calibri"/>
                <w:color w:val="231F20"/>
                <w:sz w:val="28"/>
                <w:szCs w:val="28"/>
              </w:rPr>
              <w:t xml:space="preserve"> </w:t>
            </w:r>
            <w:r w:rsidRPr="00760D14">
              <w:rPr>
                <w:rFonts w:eastAsia="Calibri"/>
                <w:color w:val="231F20"/>
                <w:spacing w:val="-3"/>
                <w:sz w:val="28"/>
                <w:szCs w:val="28"/>
              </w:rPr>
              <w:t>кон</w:t>
            </w:r>
            <w:r w:rsidRPr="00760D14">
              <w:rPr>
                <w:rFonts w:eastAsia="Calibri"/>
                <w:color w:val="231F20"/>
                <w:sz w:val="28"/>
                <w:szCs w:val="28"/>
              </w:rPr>
              <w:t xml:space="preserve">кретных </w:t>
            </w:r>
            <w:r w:rsidRPr="00760D14">
              <w:rPr>
                <w:rFonts w:eastAsia="Calibri"/>
                <w:color w:val="231F20"/>
                <w:spacing w:val="-2"/>
                <w:sz w:val="28"/>
                <w:szCs w:val="28"/>
              </w:rPr>
              <w:t>руководителей</w:t>
            </w:r>
          </w:p>
        </w:tc>
      </w:tr>
      <w:tr w:rsidR="002B44A6" w:rsidRPr="00760D14" w14:paraId="7ADF51AC" w14:textId="77777777" w:rsidTr="003248A2">
        <w:tc>
          <w:tcPr>
            <w:tcW w:w="704" w:type="dxa"/>
          </w:tcPr>
          <w:p w14:paraId="245BDC56" w14:textId="77777777" w:rsidR="002B44A6" w:rsidRPr="00760D14" w:rsidRDefault="002B44A6" w:rsidP="002B44A6">
            <w:pPr>
              <w:widowControl w:val="0"/>
              <w:spacing w:line="23" w:lineRule="atLeast"/>
              <w:rPr>
                <w:rFonts w:eastAsia="Times New Roman"/>
                <w:sz w:val="28"/>
                <w:szCs w:val="28"/>
              </w:rPr>
            </w:pPr>
            <w:r w:rsidRPr="00760D14">
              <w:rPr>
                <w:rFonts w:eastAsia="Times New Roman"/>
                <w:sz w:val="28"/>
                <w:szCs w:val="28"/>
              </w:rPr>
              <w:t>12</w:t>
            </w:r>
          </w:p>
        </w:tc>
        <w:tc>
          <w:tcPr>
            <w:tcW w:w="1843" w:type="dxa"/>
          </w:tcPr>
          <w:p w14:paraId="7320A375" w14:textId="77777777" w:rsidR="002B44A6" w:rsidRPr="00760D14" w:rsidRDefault="002B44A6" w:rsidP="002B44A6">
            <w:pPr>
              <w:spacing w:line="23" w:lineRule="atLeast"/>
              <w:rPr>
                <w:rFonts w:eastAsia="Times New Roman"/>
                <w:sz w:val="28"/>
                <w:szCs w:val="28"/>
              </w:rPr>
            </w:pPr>
            <w:r w:rsidRPr="00760D14">
              <w:rPr>
                <w:rFonts w:eastAsia="Times New Roman"/>
                <w:color w:val="231F20"/>
                <w:sz w:val="28"/>
                <w:szCs w:val="28"/>
              </w:rPr>
              <w:t xml:space="preserve">2010–2020 </w:t>
            </w:r>
          </w:p>
        </w:tc>
        <w:tc>
          <w:tcPr>
            <w:tcW w:w="3260" w:type="dxa"/>
          </w:tcPr>
          <w:p w14:paraId="462BC600" w14:textId="77777777" w:rsidR="002B44A6" w:rsidRPr="00760D14" w:rsidRDefault="002B44A6" w:rsidP="002B44A6">
            <w:pPr>
              <w:spacing w:line="23" w:lineRule="atLeast"/>
              <w:jc w:val="both"/>
              <w:rPr>
                <w:rFonts w:eastAsia="Times New Roman"/>
                <w:sz w:val="28"/>
                <w:szCs w:val="28"/>
              </w:rPr>
            </w:pPr>
            <w:r w:rsidRPr="00760D14">
              <w:rPr>
                <w:rFonts w:eastAsia="Calibri"/>
                <w:color w:val="231F20"/>
                <w:spacing w:val="-1"/>
                <w:sz w:val="28"/>
                <w:szCs w:val="28"/>
              </w:rPr>
              <w:t>Концепция</w:t>
            </w:r>
            <w:r w:rsidRPr="00760D14">
              <w:rPr>
                <w:rFonts w:eastAsia="Calibri"/>
                <w:color w:val="231F20"/>
                <w:sz w:val="28"/>
                <w:szCs w:val="28"/>
              </w:rPr>
              <w:t xml:space="preserve"> </w:t>
            </w:r>
            <w:r w:rsidRPr="00760D14">
              <w:rPr>
                <w:rFonts w:eastAsia="Calibri"/>
                <w:color w:val="231F20"/>
                <w:spacing w:val="-1"/>
                <w:sz w:val="28"/>
                <w:szCs w:val="28"/>
              </w:rPr>
              <w:t>информацион</w:t>
            </w:r>
            <w:r w:rsidRPr="00760D14">
              <w:rPr>
                <w:rFonts w:eastAsia="Calibri"/>
                <w:color w:val="231F20"/>
                <w:sz w:val="28"/>
                <w:szCs w:val="28"/>
              </w:rPr>
              <w:t xml:space="preserve">ных </w:t>
            </w:r>
            <w:r w:rsidRPr="00760D14">
              <w:rPr>
                <w:rFonts w:eastAsia="Calibri"/>
                <w:color w:val="231F20"/>
                <w:spacing w:val="-1"/>
                <w:sz w:val="28"/>
                <w:szCs w:val="28"/>
              </w:rPr>
              <w:t>технологий</w:t>
            </w:r>
          </w:p>
        </w:tc>
        <w:tc>
          <w:tcPr>
            <w:tcW w:w="3827" w:type="dxa"/>
          </w:tcPr>
          <w:p w14:paraId="1857C9A4" w14:textId="77777777" w:rsidR="002B44A6" w:rsidRPr="00760D14" w:rsidRDefault="002B44A6" w:rsidP="002B44A6">
            <w:pPr>
              <w:spacing w:line="23" w:lineRule="atLeast"/>
              <w:jc w:val="both"/>
              <w:rPr>
                <w:rFonts w:eastAsia="Times New Roman"/>
                <w:sz w:val="28"/>
                <w:szCs w:val="28"/>
              </w:rPr>
            </w:pPr>
            <w:r w:rsidRPr="00760D14">
              <w:rPr>
                <w:rFonts w:eastAsia="Calibri"/>
                <w:color w:val="231F20"/>
                <w:sz w:val="28"/>
                <w:szCs w:val="28"/>
              </w:rPr>
              <w:t xml:space="preserve">Системы </w:t>
            </w:r>
            <w:r w:rsidRPr="00760D14">
              <w:rPr>
                <w:rFonts w:eastAsia="Calibri"/>
                <w:color w:val="231F20"/>
                <w:spacing w:val="-1"/>
                <w:sz w:val="28"/>
                <w:szCs w:val="28"/>
              </w:rPr>
              <w:t>управления</w:t>
            </w:r>
            <w:r w:rsidRPr="00760D14">
              <w:rPr>
                <w:rFonts w:eastAsia="Calibri"/>
                <w:color w:val="231F20"/>
                <w:sz w:val="28"/>
                <w:szCs w:val="28"/>
              </w:rPr>
              <w:t xml:space="preserve"> </w:t>
            </w:r>
            <w:r w:rsidRPr="00760D14">
              <w:rPr>
                <w:rFonts w:eastAsia="Calibri"/>
                <w:color w:val="231F20"/>
                <w:spacing w:val="-1"/>
                <w:sz w:val="28"/>
                <w:szCs w:val="28"/>
              </w:rPr>
              <w:t>предпри</w:t>
            </w:r>
            <w:r w:rsidRPr="00760D14">
              <w:rPr>
                <w:rFonts w:eastAsia="Calibri"/>
                <w:color w:val="231F20"/>
                <w:sz w:val="28"/>
                <w:szCs w:val="28"/>
              </w:rPr>
              <w:t xml:space="preserve">ятием на базе </w:t>
            </w:r>
            <w:r w:rsidRPr="00760D14">
              <w:rPr>
                <w:rFonts w:eastAsia="Calibri"/>
                <w:color w:val="231F20"/>
                <w:spacing w:val="-1"/>
                <w:sz w:val="28"/>
                <w:szCs w:val="28"/>
              </w:rPr>
              <w:t>информационных</w:t>
            </w:r>
            <w:r w:rsidRPr="00760D14">
              <w:rPr>
                <w:rFonts w:eastAsia="Calibri"/>
                <w:color w:val="231F20"/>
                <w:spacing w:val="29"/>
                <w:sz w:val="28"/>
                <w:szCs w:val="28"/>
              </w:rPr>
              <w:t xml:space="preserve"> </w:t>
            </w:r>
            <w:r w:rsidRPr="00760D14">
              <w:rPr>
                <w:rFonts w:eastAsia="Calibri"/>
                <w:color w:val="231F20"/>
                <w:spacing w:val="-1"/>
                <w:sz w:val="28"/>
                <w:szCs w:val="28"/>
              </w:rPr>
              <w:t>технологий</w:t>
            </w:r>
          </w:p>
        </w:tc>
      </w:tr>
      <w:tr w:rsidR="002B44A6" w:rsidRPr="00760D14" w14:paraId="5A6AD870" w14:textId="77777777" w:rsidTr="003248A2">
        <w:tc>
          <w:tcPr>
            <w:tcW w:w="704" w:type="dxa"/>
          </w:tcPr>
          <w:p w14:paraId="644D1D0E" w14:textId="77777777" w:rsidR="002B44A6" w:rsidRPr="00760D14" w:rsidRDefault="002B44A6" w:rsidP="002B44A6">
            <w:pPr>
              <w:widowControl w:val="0"/>
              <w:spacing w:line="23" w:lineRule="atLeast"/>
              <w:rPr>
                <w:rFonts w:eastAsia="Times New Roman"/>
                <w:sz w:val="28"/>
                <w:szCs w:val="28"/>
              </w:rPr>
            </w:pPr>
            <w:r w:rsidRPr="00760D14">
              <w:rPr>
                <w:rFonts w:eastAsia="Times New Roman"/>
                <w:sz w:val="28"/>
                <w:szCs w:val="28"/>
              </w:rPr>
              <w:t>13</w:t>
            </w:r>
          </w:p>
        </w:tc>
        <w:tc>
          <w:tcPr>
            <w:tcW w:w="1843" w:type="dxa"/>
          </w:tcPr>
          <w:p w14:paraId="7D609FBD" w14:textId="77777777" w:rsidR="002B44A6" w:rsidRPr="00760D14" w:rsidRDefault="002B44A6" w:rsidP="002B44A6">
            <w:pPr>
              <w:spacing w:line="23" w:lineRule="atLeast"/>
              <w:rPr>
                <w:rFonts w:eastAsia="Times New Roman"/>
                <w:sz w:val="28"/>
                <w:szCs w:val="28"/>
              </w:rPr>
            </w:pPr>
            <w:r w:rsidRPr="00760D14">
              <w:rPr>
                <w:rFonts w:eastAsia="Times New Roman"/>
                <w:color w:val="231F20"/>
                <w:sz w:val="28"/>
                <w:szCs w:val="28"/>
              </w:rPr>
              <w:t xml:space="preserve">2020–2030 </w:t>
            </w:r>
          </w:p>
        </w:tc>
        <w:tc>
          <w:tcPr>
            <w:tcW w:w="3260" w:type="dxa"/>
          </w:tcPr>
          <w:p w14:paraId="7EDD06F3" w14:textId="77777777" w:rsidR="002B44A6" w:rsidRPr="00760D14" w:rsidRDefault="002B44A6" w:rsidP="002B44A6">
            <w:pPr>
              <w:spacing w:line="23" w:lineRule="atLeast"/>
              <w:jc w:val="both"/>
              <w:rPr>
                <w:rFonts w:eastAsia="Times New Roman"/>
                <w:b/>
                <w:bCs/>
                <w:sz w:val="28"/>
                <w:szCs w:val="28"/>
              </w:rPr>
            </w:pPr>
          </w:p>
          <w:p w14:paraId="00608AB2" w14:textId="77777777" w:rsidR="002B44A6" w:rsidRPr="00760D14" w:rsidRDefault="002B44A6" w:rsidP="002B44A6">
            <w:pPr>
              <w:spacing w:line="23" w:lineRule="atLeast"/>
              <w:jc w:val="both"/>
              <w:rPr>
                <w:rFonts w:eastAsia="Times New Roman"/>
                <w:sz w:val="28"/>
                <w:szCs w:val="28"/>
              </w:rPr>
            </w:pPr>
            <w:r w:rsidRPr="00760D14">
              <w:rPr>
                <w:rFonts w:eastAsia="Calibri"/>
                <w:color w:val="231F20"/>
                <w:spacing w:val="-1"/>
                <w:sz w:val="28"/>
                <w:szCs w:val="28"/>
              </w:rPr>
              <w:t>Концепция</w:t>
            </w:r>
            <w:r w:rsidRPr="00760D14">
              <w:rPr>
                <w:rFonts w:eastAsia="Calibri"/>
                <w:color w:val="231F20"/>
                <w:sz w:val="28"/>
                <w:szCs w:val="28"/>
              </w:rPr>
              <w:t xml:space="preserve"> </w:t>
            </w:r>
            <w:r w:rsidRPr="00760D14">
              <w:rPr>
                <w:rFonts w:eastAsia="Calibri"/>
                <w:color w:val="231F20"/>
                <w:spacing w:val="-2"/>
                <w:sz w:val="28"/>
                <w:szCs w:val="28"/>
              </w:rPr>
              <w:t>комбинаторных</w:t>
            </w:r>
            <w:r w:rsidRPr="00760D14">
              <w:rPr>
                <w:rFonts w:eastAsia="Calibri"/>
                <w:color w:val="231F20"/>
                <w:spacing w:val="27"/>
                <w:sz w:val="28"/>
                <w:szCs w:val="28"/>
              </w:rPr>
              <w:t xml:space="preserve"> </w:t>
            </w:r>
            <w:r w:rsidRPr="00760D14">
              <w:rPr>
                <w:rFonts w:eastAsia="Calibri"/>
                <w:color w:val="231F20"/>
                <w:spacing w:val="-1"/>
                <w:sz w:val="28"/>
                <w:szCs w:val="28"/>
              </w:rPr>
              <w:t>технологий</w:t>
            </w:r>
          </w:p>
        </w:tc>
        <w:tc>
          <w:tcPr>
            <w:tcW w:w="3827" w:type="dxa"/>
          </w:tcPr>
          <w:p w14:paraId="12B5903B" w14:textId="77777777" w:rsidR="002B44A6" w:rsidRPr="00760D14" w:rsidRDefault="002B44A6" w:rsidP="002B44A6">
            <w:pPr>
              <w:spacing w:line="23" w:lineRule="atLeast"/>
              <w:jc w:val="both"/>
              <w:rPr>
                <w:rFonts w:eastAsia="Times New Roman"/>
                <w:sz w:val="28"/>
                <w:szCs w:val="28"/>
              </w:rPr>
            </w:pPr>
            <w:r w:rsidRPr="00760D14">
              <w:rPr>
                <w:rFonts w:eastAsia="Calibri"/>
                <w:color w:val="231F20"/>
                <w:spacing w:val="-3"/>
                <w:sz w:val="28"/>
                <w:szCs w:val="28"/>
              </w:rPr>
              <w:t>Подходы</w:t>
            </w:r>
            <w:r w:rsidRPr="00760D14">
              <w:rPr>
                <w:rFonts w:eastAsia="Calibri"/>
                <w:color w:val="231F20"/>
                <w:sz w:val="28"/>
                <w:szCs w:val="28"/>
              </w:rPr>
              <w:t xml:space="preserve"> к </w:t>
            </w:r>
            <w:r w:rsidRPr="00760D14">
              <w:rPr>
                <w:rFonts w:eastAsia="Calibri"/>
                <w:color w:val="231F20"/>
                <w:spacing w:val="-1"/>
                <w:sz w:val="28"/>
                <w:szCs w:val="28"/>
              </w:rPr>
              <w:t>управлению</w:t>
            </w:r>
            <w:r w:rsidRPr="00760D14">
              <w:rPr>
                <w:rFonts w:eastAsia="Calibri"/>
                <w:color w:val="231F20"/>
                <w:sz w:val="28"/>
                <w:szCs w:val="28"/>
              </w:rPr>
              <w:t xml:space="preserve"> </w:t>
            </w:r>
            <w:r w:rsidRPr="00760D14">
              <w:rPr>
                <w:rFonts w:eastAsia="Calibri"/>
                <w:color w:val="231F20"/>
                <w:spacing w:val="-1"/>
                <w:sz w:val="28"/>
                <w:szCs w:val="28"/>
              </w:rPr>
              <w:t>пред</w:t>
            </w:r>
            <w:r w:rsidRPr="00760D14">
              <w:rPr>
                <w:rFonts w:eastAsia="Calibri"/>
                <w:color w:val="231F20"/>
                <w:sz w:val="28"/>
                <w:szCs w:val="28"/>
              </w:rPr>
              <w:t xml:space="preserve">приятием при смене </w:t>
            </w:r>
            <w:r w:rsidRPr="00760D14">
              <w:rPr>
                <w:rFonts w:eastAsia="Calibri"/>
                <w:color w:val="231F20"/>
                <w:spacing w:val="-1"/>
                <w:sz w:val="28"/>
                <w:szCs w:val="28"/>
              </w:rPr>
              <w:t>технологи</w:t>
            </w:r>
            <w:r w:rsidRPr="00760D14">
              <w:rPr>
                <w:rFonts w:eastAsia="Calibri"/>
                <w:color w:val="231F20"/>
                <w:sz w:val="28"/>
                <w:szCs w:val="28"/>
              </w:rPr>
              <w:t>ческих укладов</w:t>
            </w:r>
          </w:p>
        </w:tc>
      </w:tr>
    </w:tbl>
    <w:p w14:paraId="3968BFC8" w14:textId="77777777" w:rsidR="004A522E" w:rsidRPr="00760D14" w:rsidRDefault="004A522E"/>
    <w:p w14:paraId="3BC255D7" w14:textId="55C0BB23" w:rsidR="004A522E" w:rsidRPr="00760D14" w:rsidRDefault="004A522E">
      <w:pPr>
        <w:rPr>
          <w:rFonts w:ascii="Times New Roman" w:hAnsi="Times New Roman" w:cs="Times New Roman"/>
          <w:sz w:val="28"/>
          <w:szCs w:val="28"/>
        </w:rPr>
      </w:pPr>
      <w:r w:rsidRPr="00760D14">
        <w:rPr>
          <w:rFonts w:ascii="Times New Roman" w:hAnsi="Times New Roman" w:cs="Times New Roman"/>
          <w:sz w:val="28"/>
          <w:szCs w:val="28"/>
        </w:rPr>
        <w:t>Продолжение таблицы 1</w:t>
      </w:r>
    </w:p>
    <w:tbl>
      <w:tblPr>
        <w:tblStyle w:val="ab"/>
        <w:tblW w:w="9648" w:type="dxa"/>
        <w:tblLayout w:type="fixed"/>
        <w:tblLook w:val="04A0" w:firstRow="1" w:lastRow="0" w:firstColumn="1" w:lastColumn="0" w:noHBand="0" w:noVBand="1"/>
      </w:tblPr>
      <w:tblGrid>
        <w:gridCol w:w="704"/>
        <w:gridCol w:w="1843"/>
        <w:gridCol w:w="3260"/>
        <w:gridCol w:w="3827"/>
        <w:gridCol w:w="14"/>
      </w:tblGrid>
      <w:tr w:rsidR="002B44A6" w:rsidRPr="00760D14" w14:paraId="01077FDC" w14:textId="77777777" w:rsidTr="00D80B53">
        <w:trPr>
          <w:gridAfter w:val="1"/>
          <w:wAfter w:w="14" w:type="dxa"/>
        </w:trPr>
        <w:tc>
          <w:tcPr>
            <w:tcW w:w="704" w:type="dxa"/>
          </w:tcPr>
          <w:p w14:paraId="4FFE20F3" w14:textId="77777777" w:rsidR="002B44A6" w:rsidRPr="00760D14" w:rsidRDefault="002B44A6" w:rsidP="002B44A6">
            <w:pPr>
              <w:widowControl w:val="0"/>
              <w:spacing w:line="23" w:lineRule="atLeast"/>
              <w:rPr>
                <w:rFonts w:eastAsia="Times New Roman"/>
                <w:sz w:val="28"/>
                <w:szCs w:val="28"/>
              </w:rPr>
            </w:pPr>
          </w:p>
        </w:tc>
        <w:tc>
          <w:tcPr>
            <w:tcW w:w="1843" w:type="dxa"/>
            <w:tcBorders>
              <w:top w:val="single" w:sz="8" w:space="0" w:color="231F20"/>
              <w:left w:val="single" w:sz="8" w:space="0" w:color="231F20"/>
              <w:bottom w:val="single" w:sz="8" w:space="0" w:color="231F20"/>
              <w:right w:val="single" w:sz="8" w:space="0" w:color="231F20"/>
            </w:tcBorders>
          </w:tcPr>
          <w:p w14:paraId="6342FBA4" w14:textId="77777777" w:rsidR="002B44A6" w:rsidRPr="00760D14" w:rsidRDefault="002B44A6" w:rsidP="002B44A6">
            <w:pPr>
              <w:spacing w:line="23" w:lineRule="atLeast"/>
              <w:rPr>
                <w:rFonts w:eastAsia="Times New Roman"/>
                <w:bCs/>
                <w:sz w:val="28"/>
                <w:szCs w:val="28"/>
              </w:rPr>
            </w:pPr>
            <w:r w:rsidRPr="00760D14">
              <w:rPr>
                <w:rFonts w:eastAsia="Times New Roman"/>
                <w:bCs/>
                <w:sz w:val="28"/>
                <w:szCs w:val="28"/>
              </w:rPr>
              <w:t xml:space="preserve">2020–2030 </w:t>
            </w:r>
          </w:p>
        </w:tc>
        <w:tc>
          <w:tcPr>
            <w:tcW w:w="3260" w:type="dxa"/>
            <w:tcBorders>
              <w:top w:val="single" w:sz="8" w:space="0" w:color="231F20"/>
              <w:left w:val="single" w:sz="8" w:space="0" w:color="231F20"/>
              <w:bottom w:val="single" w:sz="8" w:space="0" w:color="231F20"/>
              <w:right w:val="single" w:sz="8" w:space="0" w:color="231F20"/>
            </w:tcBorders>
          </w:tcPr>
          <w:p w14:paraId="1BBCBBF7" w14:textId="77777777" w:rsidR="002B44A6" w:rsidRPr="00760D14" w:rsidRDefault="002B44A6" w:rsidP="002B44A6">
            <w:pPr>
              <w:spacing w:line="23" w:lineRule="atLeast"/>
              <w:jc w:val="both"/>
              <w:rPr>
                <w:rFonts w:eastAsia="Times New Roman"/>
                <w:bCs/>
                <w:sz w:val="28"/>
                <w:szCs w:val="28"/>
              </w:rPr>
            </w:pPr>
            <w:r w:rsidRPr="00760D14">
              <w:rPr>
                <w:rFonts w:eastAsia="Times New Roman"/>
                <w:bCs/>
                <w:sz w:val="28"/>
                <w:szCs w:val="28"/>
              </w:rPr>
              <w:t>Концепция на основе data-driven подхода</w:t>
            </w:r>
          </w:p>
        </w:tc>
        <w:tc>
          <w:tcPr>
            <w:tcW w:w="3827" w:type="dxa"/>
            <w:tcBorders>
              <w:top w:val="single" w:sz="8" w:space="0" w:color="231F20"/>
              <w:left w:val="single" w:sz="8" w:space="0" w:color="231F20"/>
              <w:bottom w:val="single" w:sz="8" w:space="0" w:color="231F20"/>
              <w:right w:val="single" w:sz="8" w:space="0" w:color="231F20"/>
            </w:tcBorders>
          </w:tcPr>
          <w:p w14:paraId="3283B019" w14:textId="77777777" w:rsidR="002B44A6" w:rsidRPr="00760D14" w:rsidRDefault="002B44A6" w:rsidP="002B44A6">
            <w:pPr>
              <w:spacing w:line="23" w:lineRule="atLeast"/>
              <w:jc w:val="both"/>
              <w:rPr>
                <w:rFonts w:eastAsia="Calibri"/>
                <w:color w:val="231F20"/>
                <w:spacing w:val="-3"/>
                <w:sz w:val="28"/>
                <w:szCs w:val="28"/>
              </w:rPr>
            </w:pPr>
            <w:r w:rsidRPr="00760D14">
              <w:rPr>
                <w:rFonts w:eastAsia="Calibri"/>
                <w:color w:val="231F20"/>
                <w:spacing w:val="-3"/>
                <w:sz w:val="28"/>
                <w:szCs w:val="28"/>
              </w:rPr>
              <w:t>Управление на основе данных. Концепцию, в основе которой все бизнес-процессы происходят согласно интеграции данных</w:t>
            </w:r>
          </w:p>
        </w:tc>
      </w:tr>
      <w:tr w:rsidR="002B44A6" w:rsidRPr="00760D14" w14:paraId="59A13D67" w14:textId="77777777" w:rsidTr="00D80B53">
        <w:tc>
          <w:tcPr>
            <w:tcW w:w="9648" w:type="dxa"/>
            <w:gridSpan w:val="5"/>
            <w:tcBorders>
              <w:right w:val="single" w:sz="8" w:space="0" w:color="231F20"/>
            </w:tcBorders>
          </w:tcPr>
          <w:p w14:paraId="17C0C70F" w14:textId="33BEE650" w:rsidR="002B44A6" w:rsidRPr="00760D14" w:rsidRDefault="002B44A6" w:rsidP="002B44A6">
            <w:pPr>
              <w:spacing w:line="23" w:lineRule="atLeast"/>
              <w:rPr>
                <w:rFonts w:eastAsia="Calibri"/>
                <w:color w:val="231F20"/>
                <w:spacing w:val="-3"/>
                <w:sz w:val="28"/>
                <w:szCs w:val="28"/>
              </w:rPr>
            </w:pPr>
            <w:r w:rsidRPr="00760D14">
              <w:rPr>
                <w:rFonts w:eastAsia="Calibri"/>
                <w:color w:val="231F20"/>
                <w:spacing w:val="-3"/>
                <w:sz w:val="28"/>
                <w:szCs w:val="28"/>
              </w:rPr>
              <w:t>Примечание - разработано автором на основе источника [</w:t>
            </w:r>
            <w:r w:rsidR="001D614A" w:rsidRPr="00760D14">
              <w:rPr>
                <w:rFonts w:eastAsia="Calibri"/>
                <w:color w:val="231F20"/>
                <w:spacing w:val="-3"/>
                <w:sz w:val="28"/>
                <w:szCs w:val="28"/>
              </w:rPr>
              <w:t>22</w:t>
            </w:r>
            <w:r w:rsidRPr="00760D14">
              <w:rPr>
                <w:rFonts w:eastAsia="Calibri"/>
                <w:color w:val="231F20"/>
                <w:spacing w:val="-3"/>
                <w:sz w:val="28"/>
                <w:szCs w:val="28"/>
              </w:rPr>
              <w:t xml:space="preserve">, </w:t>
            </w:r>
            <w:r w:rsidRPr="00760D14">
              <w:rPr>
                <w:rFonts w:eastAsia="Calibri"/>
                <w:color w:val="231F20"/>
                <w:spacing w:val="-3"/>
                <w:sz w:val="28"/>
                <w:szCs w:val="28"/>
                <w:lang w:val="en-US"/>
              </w:rPr>
              <w:t>c</w:t>
            </w:r>
            <w:r w:rsidRPr="00760D14">
              <w:rPr>
                <w:rFonts w:eastAsia="Calibri"/>
                <w:color w:val="231F20"/>
                <w:spacing w:val="-3"/>
                <w:sz w:val="28"/>
                <w:szCs w:val="28"/>
              </w:rPr>
              <w:t>.13]</w:t>
            </w:r>
          </w:p>
        </w:tc>
      </w:tr>
    </w:tbl>
    <w:p w14:paraId="19BD6B2E" w14:textId="77777777" w:rsidR="002B44A6" w:rsidRPr="00760D14" w:rsidRDefault="002B44A6" w:rsidP="002B44A6">
      <w:pPr>
        <w:spacing w:after="0" w:line="23" w:lineRule="atLeast"/>
        <w:ind w:firstLine="709"/>
        <w:jc w:val="both"/>
        <w:rPr>
          <w:rFonts w:ascii="Times New Roman" w:eastAsia="Arial" w:hAnsi="Times New Roman" w:cs="Times New Roman"/>
          <w:b/>
          <w:bCs/>
          <w:color w:val="231F20"/>
          <w:spacing w:val="-9"/>
          <w:kern w:val="0"/>
          <w:sz w:val="28"/>
          <w:szCs w:val="28"/>
          <w14:ligatures w14:val="none"/>
        </w:rPr>
      </w:pPr>
    </w:p>
    <w:p w14:paraId="12C57BE9"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lang w:eastAsia="ru-RU"/>
          <w14:ligatures w14:val="none"/>
        </w:rPr>
      </w:pPr>
      <w:r w:rsidRPr="00760D14">
        <w:rPr>
          <w:rFonts w:ascii="Times New Roman" w:eastAsia="Calibri" w:hAnsi="Times New Roman" w:cs="Times New Roman"/>
          <w:kern w:val="0"/>
          <w:sz w:val="28"/>
          <w:szCs w:val="28"/>
          <w:lang w:eastAsia="ru-RU"/>
          <w14:ligatures w14:val="none"/>
        </w:rPr>
        <w:t>Таким образом, приведенные в таблице 2 результаты систематизации концептуальных подходов к менеджменту в период с 1900-х по 2030-е гг., составленные А.В. Тебекиным достаточно полно отражают хронологию возникновения и развития управленческих школ, но при этом необходимо сделать некоторые дополнения, в частности, по нашему мнению, период 2020-2030 гг. должен быть дополнен внедрением и развитием концепции на основе data-driven подхода, которая фокусируется на управлении на основе данных, в основе которого все бизнес-процессы происходят согласно интеграции данных.</w:t>
      </w:r>
    </w:p>
    <w:p w14:paraId="3D2F55F6" w14:textId="4DE620E0"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Учитывая вышеизложенное, следует отметить, что управленческая наука и практика разработали разнообразные методы управления, которые в свою очередь сформировали управленческие концепции. В контексте выбранной темы диссертационного исследования следует обратить внимание на такие методы, как управление по принципу исключения, делегирование полномочий, согласование целей и системное управление через передачу прав и широкое саморегулирование на основе автоматизированных систем управления</w:t>
      </w:r>
      <w:r w:rsidR="00385DC7" w:rsidRPr="00760D14">
        <w:rPr>
          <w:rFonts w:ascii="Times New Roman" w:eastAsia="Times New Roman" w:hAnsi="Times New Roman" w:cs="Times New Roman"/>
          <w:kern w:val="0"/>
          <w:sz w:val="28"/>
          <w:szCs w:val="28"/>
          <w:lang w:eastAsia="ru-RU"/>
          <w14:ligatures w14:val="none"/>
        </w:rPr>
        <w:t xml:space="preserve"> [1</w:t>
      </w:r>
      <w:r w:rsidR="001D614A" w:rsidRPr="00760D14">
        <w:rPr>
          <w:rFonts w:ascii="Times New Roman" w:eastAsia="Times New Roman" w:hAnsi="Times New Roman" w:cs="Times New Roman"/>
          <w:kern w:val="0"/>
          <w:sz w:val="28"/>
          <w:szCs w:val="28"/>
          <w:lang w:eastAsia="ru-RU"/>
          <w14:ligatures w14:val="none"/>
        </w:rPr>
        <w:t>0</w:t>
      </w:r>
      <w:r w:rsidR="00385DC7" w:rsidRPr="00760D14">
        <w:rPr>
          <w:rFonts w:ascii="Times New Roman" w:eastAsia="Times New Roman" w:hAnsi="Times New Roman" w:cs="Times New Roman"/>
          <w:kern w:val="0"/>
          <w:sz w:val="28"/>
          <w:szCs w:val="28"/>
          <w:lang w:eastAsia="ru-RU"/>
          <w14:ligatures w14:val="none"/>
        </w:rPr>
        <w:t xml:space="preserve">, </w:t>
      </w:r>
      <w:r w:rsidR="00385DC7" w:rsidRPr="00760D14">
        <w:rPr>
          <w:rFonts w:ascii="Times New Roman" w:eastAsia="Times New Roman" w:hAnsi="Times New Roman" w:cs="Times New Roman"/>
          <w:kern w:val="0"/>
          <w:sz w:val="28"/>
          <w:szCs w:val="28"/>
          <w:lang w:val="en-US" w:eastAsia="ru-RU"/>
          <w14:ligatures w14:val="none"/>
        </w:rPr>
        <w:t>c</w:t>
      </w:r>
      <w:r w:rsidR="00385DC7" w:rsidRPr="00760D14">
        <w:rPr>
          <w:rFonts w:ascii="Times New Roman" w:eastAsia="Times New Roman" w:hAnsi="Times New Roman" w:cs="Times New Roman"/>
          <w:kern w:val="0"/>
          <w:sz w:val="28"/>
          <w:szCs w:val="28"/>
          <w:lang w:eastAsia="ru-RU"/>
          <w14:ligatures w14:val="none"/>
        </w:rPr>
        <w:t>.67]</w:t>
      </w:r>
      <w:r w:rsidRPr="00760D14">
        <w:rPr>
          <w:rFonts w:ascii="Times New Roman" w:eastAsia="Times New Roman" w:hAnsi="Times New Roman" w:cs="Times New Roman"/>
          <w:kern w:val="0"/>
          <w:sz w:val="28"/>
          <w:szCs w:val="28"/>
          <w:lang w:eastAsia="ru-RU"/>
          <w14:ligatures w14:val="none"/>
        </w:rPr>
        <w:t>.</w:t>
      </w:r>
    </w:p>
    <w:p w14:paraId="5C01A0AC"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Для казахстанских компаний, переходящих на data-driven подход, особенно важно управление через согласование целей. Ключевыми моментами являются:</w:t>
      </w:r>
    </w:p>
    <w:p w14:paraId="457DCC50"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xml:space="preserve"> 1) описание каждого объекта управления до начала процесса, чтобы гарантировать правильное постановку целей, и </w:t>
      </w:r>
    </w:p>
    <w:p w14:paraId="0613ED23"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2) обеспечение понимания целей всеми сотрудниками компании. Только таким образом можно создать мотивированный стимул для достижения целей и эффективно управлять процессами.</w:t>
      </w:r>
    </w:p>
    <w:p w14:paraId="457D038C"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lang w:eastAsia="ru-RU"/>
          <w14:ligatures w14:val="none"/>
        </w:rPr>
      </w:pPr>
      <w:r w:rsidRPr="00760D14">
        <w:rPr>
          <w:rFonts w:ascii="Times New Roman" w:eastAsia="Calibri" w:hAnsi="Times New Roman" w:cs="Times New Roman"/>
          <w:kern w:val="0"/>
          <w:sz w:val="28"/>
          <w:szCs w:val="28"/>
          <w:lang w:eastAsia="ru-RU"/>
          <w14:ligatures w14:val="none"/>
        </w:rPr>
        <w:t>3. Если цели не описаны, то соответственны их объекты не подлежат управлению.</w:t>
      </w:r>
    </w:p>
    <w:p w14:paraId="67FDF5A9"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По данному вопросу было проведено значительное количество исследований как западными, так и российскими авторами. Результаты всех исследований свидетельствуют о том, что талантливый управленец ориентируется на количественные цели, измеряя каждый из своих задач объективными критериями. Важно, чтобы все поставленные цели были четко определены в числах и соответствовали объективным критериям.</w:t>
      </w:r>
    </w:p>
    <w:p w14:paraId="14C65280"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lang w:eastAsia="ru-RU"/>
          <w14:ligatures w14:val="none"/>
        </w:rPr>
      </w:pPr>
      <w:r w:rsidRPr="00760D14">
        <w:rPr>
          <w:rFonts w:ascii="Times New Roman" w:eastAsia="Calibri" w:hAnsi="Times New Roman" w:cs="Times New Roman"/>
          <w:kern w:val="0"/>
          <w:sz w:val="28"/>
          <w:szCs w:val="28"/>
          <w:lang w:eastAsia="ru-RU"/>
          <w14:ligatures w14:val="none"/>
        </w:rPr>
        <w:t xml:space="preserve">4. Лучше применять проактивное управление </w:t>
      </w:r>
    </w:p>
    <w:p w14:paraId="1757C6E1"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Всегда необходимо проводить анализ и прогнозирование возможных рисков, так как без этого существует риск потерять все усилия и даже получить отрицательный результат. Включение рисков в план бизнес-процессов и принятие мер по их минимизации позволит значительно повысить эффективность работы компании. Это позволит действовать оперативно, но не означает, что все решения должны быть приняты мгновенно - необходимы предварительные расчеты, чтобы определить целесообразность инициирования определенных действий.</w:t>
      </w:r>
    </w:p>
    <w:p w14:paraId="1D755911"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lang w:eastAsia="ru-RU"/>
          <w14:ligatures w14:val="none"/>
        </w:rPr>
      </w:pPr>
      <w:r w:rsidRPr="00760D14">
        <w:rPr>
          <w:rFonts w:ascii="Times New Roman" w:eastAsia="Calibri" w:hAnsi="Times New Roman" w:cs="Times New Roman"/>
          <w:kern w:val="0"/>
          <w:sz w:val="28"/>
          <w:szCs w:val="28"/>
          <w:lang w:eastAsia="ru-RU"/>
          <w14:ligatures w14:val="none"/>
        </w:rPr>
        <w:t>5. Каждая цель подлежит корректировке, но при этом объект управления должен быть об этом осведомлен.</w:t>
      </w:r>
    </w:p>
    <w:p w14:paraId="39E6A4E9"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В современных условиях быстрого изменения окружающей среды является неотъемлемой частью процесса управления. Процесс установления целей в организации подвержен постоянным изменениям в связи с внешними и внутренними факторами. Важно, чтобы ответственные лица осознавали причины этих изменений и обеспечивали их значимость. Ошибка многих компаний заключается в неспособности качественно планировать свою деятельность. Постоянная смена целей, особенно если это происходит несколько раз в год, свидетельствует о недостаточном уровне планирования в компании. Управленцам необходимо осознать, что повышение качества процесса планирования играет ключевую роль в достижении поставленных целей.</w:t>
      </w:r>
    </w:p>
    <w:p w14:paraId="60516046"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6. Установка целей регламентируется по методологии SMART, которая устанавливает определенные критерии для эффективного формулирования цели.</w:t>
      </w:r>
    </w:p>
    <w:p w14:paraId="2CE75145"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7. Важно установить не более 3-5 целей как объект управления, в соответствии с методом управления целями (MBO), которые должны быть ключевыми и обеспечивать измерение эффективности работы.</w:t>
      </w:r>
    </w:p>
    <w:p w14:paraId="412596DD" w14:textId="61E7C148"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8. Для оценки работы по методу MBO важно соотнести фактические результаты с запланированными, чтобы как сотрудник, так и руководитель были в курсе. При отклонении полученных результатов на более чем 20</w:t>
      </w:r>
      <w:r w:rsidR="003568A9" w:rsidRPr="00760D14">
        <w:rPr>
          <w:rFonts w:ascii="Times New Roman" w:eastAsia="Times New Roman" w:hAnsi="Times New Roman" w:cs="Times New Roman"/>
          <w:kern w:val="0"/>
          <w:sz w:val="28"/>
          <w:szCs w:val="28"/>
          <w:lang w:eastAsia="ru-RU"/>
          <w14:ligatures w14:val="none"/>
        </w:rPr>
        <w:t xml:space="preserve"> процентов</w:t>
      </w:r>
      <w:r w:rsidRPr="00760D14">
        <w:rPr>
          <w:rFonts w:ascii="Times New Roman" w:eastAsia="Times New Roman" w:hAnsi="Times New Roman" w:cs="Times New Roman"/>
          <w:kern w:val="0"/>
          <w:sz w:val="28"/>
          <w:szCs w:val="28"/>
          <w:lang w:eastAsia="ru-RU"/>
          <w14:ligatures w14:val="none"/>
        </w:rPr>
        <w:t xml:space="preserve"> от запланированных, необходимо пересмотреть деятельность управления компании для изменения ситуации в позитивную сторону.</w:t>
      </w:r>
    </w:p>
    <w:p w14:paraId="5A196B1C" w14:textId="76D0D192" w:rsidR="002B44A6" w:rsidRPr="00760D14" w:rsidRDefault="002B44A6" w:rsidP="002B44A6">
      <w:pPr>
        <w:spacing w:after="0" w:line="23" w:lineRule="atLeast"/>
        <w:ind w:firstLine="709"/>
        <w:jc w:val="both"/>
        <w:rPr>
          <w:rFonts w:ascii="Times New Roman" w:eastAsia="Calibri" w:hAnsi="Times New Roman" w:cs="Times New Roman"/>
          <w:kern w:val="0"/>
          <w:sz w:val="28"/>
          <w:szCs w:val="28"/>
          <w:lang w:eastAsia="ru-RU"/>
          <w14:ligatures w14:val="none"/>
        </w:rPr>
      </w:pPr>
      <w:r w:rsidRPr="00760D14">
        <w:rPr>
          <w:rFonts w:ascii="Times New Roman" w:eastAsia="Calibri" w:hAnsi="Times New Roman" w:cs="Times New Roman"/>
          <w:kern w:val="0"/>
          <w:sz w:val="28"/>
          <w:szCs w:val="28"/>
          <w:lang w:eastAsia="ru-RU"/>
          <w14:ligatures w14:val="none"/>
        </w:rPr>
        <w:t>9. Обратная связь представляется важным элементом построения системы МВО. Для этого важно выстраивать диалог с подчиненными, как в процессе формулирования целей, так и на стадии их контроля [</w:t>
      </w:r>
      <w:r w:rsidR="001D614A" w:rsidRPr="00760D14">
        <w:rPr>
          <w:rFonts w:ascii="Times New Roman" w:eastAsia="Calibri" w:hAnsi="Times New Roman" w:cs="Times New Roman"/>
          <w:kern w:val="0"/>
          <w:sz w:val="28"/>
          <w:szCs w:val="28"/>
          <w:lang w:eastAsia="ru-RU"/>
          <w14:ligatures w14:val="none"/>
        </w:rPr>
        <w:t>25</w:t>
      </w:r>
      <w:r w:rsidRPr="00760D14">
        <w:rPr>
          <w:rFonts w:ascii="Times New Roman" w:eastAsia="Calibri" w:hAnsi="Times New Roman" w:cs="Times New Roman"/>
          <w:kern w:val="0"/>
          <w:sz w:val="28"/>
          <w:szCs w:val="28"/>
          <w:lang w:eastAsia="ru-RU"/>
          <w14:ligatures w14:val="none"/>
        </w:rPr>
        <w:t>-</w:t>
      </w:r>
      <w:r w:rsidR="001D614A" w:rsidRPr="00760D14">
        <w:rPr>
          <w:rFonts w:ascii="Times New Roman" w:eastAsia="Calibri" w:hAnsi="Times New Roman" w:cs="Times New Roman"/>
          <w:kern w:val="0"/>
          <w:sz w:val="28"/>
          <w:szCs w:val="28"/>
          <w:lang w:eastAsia="ru-RU"/>
          <w14:ligatures w14:val="none"/>
        </w:rPr>
        <w:t>26</w:t>
      </w:r>
      <w:r w:rsidRPr="00760D14">
        <w:rPr>
          <w:rFonts w:ascii="Times New Roman" w:eastAsia="Calibri" w:hAnsi="Times New Roman" w:cs="Times New Roman"/>
          <w:kern w:val="0"/>
          <w:sz w:val="28"/>
          <w:szCs w:val="28"/>
          <w:lang w:eastAsia="ru-RU"/>
          <w14:ligatures w14:val="none"/>
        </w:rPr>
        <w:t>].</w:t>
      </w:r>
    </w:p>
    <w:p w14:paraId="1C2EEE4F" w14:textId="77777777" w:rsidR="002B44A6" w:rsidRPr="00760D14" w:rsidRDefault="002B44A6" w:rsidP="002B44A6">
      <w:pPr>
        <w:spacing w:after="0" w:line="23" w:lineRule="atLeast"/>
        <w:ind w:firstLine="708"/>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Таким образом, можно сделать следующий вывод:</w:t>
      </w:r>
    </w:p>
    <w:p w14:paraId="4F791E12" w14:textId="77777777" w:rsidR="002B44A6" w:rsidRPr="00760D14" w:rsidRDefault="002B44A6" w:rsidP="002B44A6">
      <w:pPr>
        <w:spacing w:after="0" w:line="23" w:lineRule="atLeast"/>
        <w:ind w:firstLine="708"/>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Управленческая наука, несмотря на обилие различных концепций и школ, которые сыграли свою роль в ее становлении и развитии, тем не менее, продолжает эволюционировать не только в части способов и методов, но и в рамках подходов, с помощью которых происходит управление в условиях быстроизменяющейся внешней среды.</w:t>
      </w:r>
    </w:p>
    <w:p w14:paraId="74837C6A" w14:textId="441E4D4B" w:rsidR="002B44A6" w:rsidRPr="00760D14" w:rsidRDefault="002B44A6" w:rsidP="002B44A6">
      <w:pPr>
        <w:spacing w:after="0" w:line="23" w:lineRule="atLeast"/>
        <w:ind w:firstLine="708"/>
        <w:jc w:val="both"/>
        <w:rPr>
          <w:rFonts w:ascii="Times New Roman" w:eastAsia="Calibri" w:hAnsi="Times New Roman" w:cs="Times New Roman"/>
          <w:kern w:val="0"/>
          <w:sz w:val="28"/>
          <w:szCs w:val="28"/>
          <w:lang w:val="kk-KZ" w:eastAsia="ru-RU"/>
          <w14:ligatures w14:val="none"/>
        </w:rPr>
      </w:pPr>
      <w:r w:rsidRPr="00760D14">
        <w:rPr>
          <w:rFonts w:ascii="Times New Roman" w:eastAsia="Times New Roman" w:hAnsi="Times New Roman" w:cs="Times New Roman"/>
          <w:kern w:val="0"/>
          <w:sz w:val="28"/>
          <w:szCs w:val="28"/>
          <w:lang w:eastAsia="ru-RU"/>
          <w14:ligatures w14:val="none"/>
        </w:rPr>
        <w:t>Указанная среда диктует свои правила, в части острой необходимости собирать и обрабатывать, а затем и анализировать огромные массивы данных. Это нужно для того, чтобы принимать правильные и эффективные управленческие решения в условия повышенной турбулентности. В этой связи возникает необходимость в таком подходе, который смог бы нивелировать возможные ошибки при анализе большого количества цифр и различных сведений, называемых, одним словом, «данные». Управление данными внутри компании позволяет значительно упростить сложные операции, тем самым повысить производительность труда специалистов предприятия посредством освобождения их от мелкой, рутинной работы [</w:t>
      </w:r>
      <w:r w:rsidR="001D614A" w:rsidRPr="00760D14">
        <w:rPr>
          <w:rFonts w:ascii="Times New Roman" w:eastAsia="Times New Roman" w:hAnsi="Times New Roman" w:cs="Times New Roman"/>
          <w:kern w:val="0"/>
          <w:sz w:val="28"/>
          <w:szCs w:val="28"/>
          <w:lang w:eastAsia="ru-RU"/>
          <w14:ligatures w14:val="none"/>
        </w:rPr>
        <w:t>27</w:t>
      </w:r>
      <w:r w:rsidRPr="00760D14">
        <w:rPr>
          <w:rFonts w:ascii="Times New Roman" w:eastAsia="Times New Roman" w:hAnsi="Times New Roman" w:cs="Times New Roman"/>
          <w:kern w:val="0"/>
          <w:sz w:val="28"/>
          <w:szCs w:val="28"/>
          <w:lang w:eastAsia="ru-RU"/>
          <w14:ligatures w14:val="none"/>
        </w:rPr>
        <w:t xml:space="preserve">]. </w:t>
      </w:r>
      <w:r w:rsidRPr="00760D14">
        <w:rPr>
          <w:rFonts w:ascii="Times New Roman" w:hAnsi="Times New Roman" w:cs="Times New Roman"/>
          <w:sz w:val="28"/>
          <w:szCs w:val="28"/>
        </w:rPr>
        <w:t xml:space="preserve">Также возможно снизить негативные последствия, связанные с человеческим фактором в различных ситуациях, рассматривая их в целом. Использование данных позволяет избежать ошибок, возникающих из-за интуиции руководителей, которая не всегда является достоверной в сложных условиях с повышенной изменчивостью. Это позволяет принимать решения, основанные на более объективных данных, а не только на мнениях авторитетных личностей или разрозненной информации из различных источников. Таким образом, анализ данных способствует более точному принятию решений, отвечающих реальности. </w:t>
      </w:r>
      <w:r w:rsidRPr="00760D14">
        <w:rPr>
          <w:rFonts w:ascii="Times New Roman" w:eastAsia="Times New Roman" w:hAnsi="Times New Roman" w:cs="Times New Roman"/>
          <w:kern w:val="0"/>
          <w:sz w:val="28"/>
          <w:szCs w:val="28"/>
          <w:lang w:eastAsia="ru-RU"/>
          <w14:ligatures w14:val="none"/>
        </w:rPr>
        <w:t>Учитывая это, приходит понимание того, что пришло время новой управленческой концепции, основанной на данных – на data-driven подходе.</w:t>
      </w:r>
      <w:bookmarkEnd w:id="12"/>
    </w:p>
    <w:p w14:paraId="7348F394"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lang w:val="kk-KZ" w:eastAsia="ru-RU"/>
          <w14:ligatures w14:val="none"/>
        </w:rPr>
      </w:pPr>
    </w:p>
    <w:p w14:paraId="50B56562" w14:textId="77777777" w:rsidR="002B44A6" w:rsidRPr="00760D14" w:rsidRDefault="002B44A6" w:rsidP="002B44A6">
      <w:pPr>
        <w:spacing w:after="0" w:line="23" w:lineRule="atLeast"/>
        <w:ind w:firstLine="708"/>
        <w:jc w:val="center"/>
        <w:rPr>
          <w:rFonts w:ascii="Times New Roman" w:eastAsia="Calibri" w:hAnsi="Times New Roman" w:cs="Times New Roman"/>
          <w:b/>
          <w:kern w:val="0"/>
          <w:sz w:val="28"/>
          <w:szCs w:val="28"/>
          <w14:ligatures w14:val="none"/>
        </w:rPr>
      </w:pPr>
      <w:r w:rsidRPr="00760D14">
        <w:rPr>
          <w:rFonts w:ascii="Times New Roman" w:eastAsia="Times New Roman" w:hAnsi="Times New Roman" w:cs="Times New Roman"/>
          <w:b/>
          <w:kern w:val="0"/>
          <w:sz w:val="28"/>
          <w:szCs w:val="28"/>
          <w:lang w:eastAsia="ru-RU"/>
          <w14:ligatures w14:val="none"/>
        </w:rPr>
        <w:t xml:space="preserve">1.2 Подход data-driven как </w:t>
      </w:r>
      <w:r w:rsidRPr="00760D14">
        <w:rPr>
          <w:rFonts w:ascii="Times New Roman" w:eastAsia="Calibri" w:hAnsi="Times New Roman" w:cs="Times New Roman"/>
          <w:b/>
          <w:kern w:val="0"/>
          <w:sz w:val="28"/>
          <w:szCs w:val="28"/>
          <w14:ligatures w14:val="none"/>
        </w:rPr>
        <w:t>стратегия управления, основанная на данных</w:t>
      </w:r>
    </w:p>
    <w:p w14:paraId="59FF3ABD" w14:textId="77777777" w:rsidR="002B44A6" w:rsidRPr="00760D14" w:rsidRDefault="002B44A6" w:rsidP="002B44A6">
      <w:pPr>
        <w:spacing w:after="0" w:line="23" w:lineRule="atLeast"/>
        <w:ind w:firstLine="680"/>
        <w:jc w:val="both"/>
        <w:rPr>
          <w:rFonts w:ascii="Times New Roman" w:eastAsia="Calibri" w:hAnsi="Times New Roman" w:cs="Times New Roman"/>
          <w:kern w:val="0"/>
          <w:sz w:val="28"/>
          <w:szCs w:val="28"/>
          <w14:ligatures w14:val="none"/>
        </w:rPr>
      </w:pPr>
    </w:p>
    <w:p w14:paraId="2F7D5235" w14:textId="2967A47E" w:rsidR="002B44A6" w:rsidRPr="00760D14" w:rsidRDefault="002B44A6"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Цифры играют значительную роль в современной реальности и оказывают влияние на принятие стратегических решений. Большинство компаний осознают важность анализа различных показателей, связанных с продуктами и клиентами. В прошлом бизнес часто руководствовался мнением самого высокооплачиваемого сотрудника, известного как HiPPO. Однако с развитием технологий и увеличением скорости обработки информации, метод управления на основе данных, известный как подход data-driven, стал все более актуальным. Этот подход помогает избежать ошибок и эмоциональных решений, которые иногда могут быть сделаны опытными менеджерами. Для успешного внедрения стратегии управления, основанной на данных, необходимо четко определить, что представляют собой данные. Данные – это совокупность информации, которая может быть обработана, передана и хранится на определенном носителе. Только преобразовав и обработав данные, можно получить ценную информацию для принятия обоснованных решений [</w:t>
      </w:r>
      <w:r w:rsidR="001D614A" w:rsidRPr="00760D14">
        <w:rPr>
          <w:rFonts w:ascii="Times New Roman" w:eastAsia="Calibri" w:hAnsi="Times New Roman" w:cs="Times New Roman"/>
          <w:kern w:val="0"/>
          <w:sz w:val="28"/>
          <w:szCs w:val="28"/>
          <w14:ligatures w14:val="none"/>
        </w:rPr>
        <w:t>28</w:t>
      </w:r>
      <w:r w:rsidRPr="00760D14">
        <w:rPr>
          <w:rFonts w:ascii="Times New Roman" w:eastAsia="Calibri" w:hAnsi="Times New Roman" w:cs="Times New Roman"/>
          <w:kern w:val="0"/>
          <w:sz w:val="28"/>
          <w:szCs w:val="28"/>
          <w14:ligatures w14:val="none"/>
        </w:rPr>
        <w:t>].</w:t>
      </w:r>
    </w:p>
    <w:p w14:paraId="75C78428" w14:textId="131F9135" w:rsidR="002B44A6" w:rsidRPr="00760D14" w:rsidRDefault="002B44A6"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Определение данных (лат. data, ед. число datum) – это информация, которая необходима для решения определенной задачи или набора задач и представлена в специальной форме, пригодной для распознавания, преобразования и интерпретации решателем (программой или человеком) [</w:t>
      </w:r>
      <w:r w:rsidR="001D614A" w:rsidRPr="00760D14">
        <w:rPr>
          <w:rFonts w:ascii="Times New Roman" w:eastAsia="Calibri" w:hAnsi="Times New Roman" w:cs="Times New Roman"/>
          <w:kern w:val="0"/>
          <w:sz w:val="28"/>
          <w:szCs w:val="28"/>
          <w14:ligatures w14:val="none"/>
        </w:rPr>
        <w:t>11</w:t>
      </w:r>
      <w:r w:rsidRPr="00760D14">
        <w:rPr>
          <w:rFonts w:ascii="Times New Roman" w:eastAsia="Calibri" w:hAnsi="Times New Roman" w:cs="Times New Roman"/>
          <w:kern w:val="0"/>
          <w:sz w:val="28"/>
          <w:szCs w:val="28"/>
          <w14:ligatures w14:val="none"/>
        </w:rPr>
        <w:t>].</w:t>
      </w:r>
    </w:p>
    <w:p w14:paraId="0225E89F" w14:textId="06207EB8" w:rsidR="002B44A6" w:rsidRPr="00760D14" w:rsidRDefault="002B44A6" w:rsidP="002B44A6">
      <w:pPr>
        <w:spacing w:after="0" w:line="23" w:lineRule="atLeast"/>
        <w:ind w:firstLine="680"/>
        <w:jc w:val="both"/>
        <w:rPr>
          <w:rFonts w:ascii="Times New Roman" w:eastAsia="Calibri" w:hAnsi="Times New Roman" w:cs="Times New Roman"/>
          <w:b/>
          <w:bCs/>
          <w:kern w:val="0"/>
          <w:sz w:val="28"/>
          <w:szCs w:val="28"/>
          <w14:ligatures w14:val="none"/>
        </w:rPr>
      </w:pPr>
      <w:r w:rsidRPr="00760D14">
        <w:rPr>
          <w:rFonts w:ascii="Times New Roman" w:eastAsia="Calibri" w:hAnsi="Times New Roman" w:cs="Times New Roman"/>
          <w:kern w:val="0"/>
          <w:sz w:val="28"/>
          <w:szCs w:val="28"/>
          <w14:ligatures w14:val="none"/>
        </w:rPr>
        <w:t>Стандарт ISO/IEC 2382-1:1993 четко определяет информацию как представление данных в структурированной форме, которое может быть интерпретировано для передачи, обработки или обмена [</w:t>
      </w:r>
      <w:r w:rsidR="00F32F5C" w:rsidRPr="00760D14">
        <w:rPr>
          <w:rFonts w:ascii="Times New Roman" w:eastAsia="Calibri" w:hAnsi="Times New Roman" w:cs="Times New Roman"/>
          <w:kern w:val="0"/>
          <w:sz w:val="28"/>
          <w:szCs w:val="28"/>
          <w14:ligatures w14:val="none"/>
        </w:rPr>
        <w:t>2</w:t>
      </w:r>
      <w:r w:rsidR="001D614A" w:rsidRPr="00760D14">
        <w:rPr>
          <w:rFonts w:ascii="Times New Roman" w:eastAsia="Calibri" w:hAnsi="Times New Roman" w:cs="Times New Roman"/>
          <w:kern w:val="0"/>
          <w:sz w:val="28"/>
          <w:szCs w:val="28"/>
          <w14:ligatures w14:val="none"/>
        </w:rPr>
        <w:t>9</w:t>
      </w:r>
      <w:r w:rsidRPr="00760D14">
        <w:rPr>
          <w:rFonts w:ascii="Times New Roman" w:eastAsia="Calibri" w:hAnsi="Times New Roman" w:cs="Times New Roman"/>
          <w:kern w:val="0"/>
          <w:sz w:val="28"/>
          <w:szCs w:val="28"/>
          <w14:ligatures w14:val="none"/>
        </w:rPr>
        <w:t>].</w:t>
      </w:r>
    </w:p>
    <w:p w14:paraId="0359D96F" w14:textId="3EDBB7AA" w:rsidR="002B44A6" w:rsidRPr="00760D14" w:rsidRDefault="002B44A6"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Исследователи Гиацинтова О.М., Сазонова В.А. и Шклярук М.С. выделяют данные как ключевой ресурс, необходимый для успешной реализации Цифровой трансформации (ЦТ) [</w:t>
      </w:r>
      <w:r w:rsidR="001D614A" w:rsidRPr="00760D14">
        <w:rPr>
          <w:rFonts w:ascii="Times New Roman" w:eastAsia="Calibri" w:hAnsi="Times New Roman" w:cs="Times New Roman"/>
          <w:kern w:val="0"/>
          <w:sz w:val="28"/>
          <w:szCs w:val="28"/>
          <w14:ligatures w14:val="none"/>
        </w:rPr>
        <w:t>1</w:t>
      </w:r>
      <w:r w:rsidR="00F32F5C" w:rsidRPr="00760D14">
        <w:rPr>
          <w:rFonts w:ascii="Times New Roman" w:eastAsia="Calibri" w:hAnsi="Times New Roman" w:cs="Times New Roman"/>
          <w:kern w:val="0"/>
          <w:sz w:val="28"/>
          <w:szCs w:val="28"/>
          <w14:ligatures w14:val="none"/>
        </w:rPr>
        <w:t>2</w:t>
      </w:r>
      <w:r w:rsidRPr="00760D14">
        <w:rPr>
          <w:rFonts w:ascii="Times New Roman" w:eastAsia="Calibri" w:hAnsi="Times New Roman" w:cs="Times New Roman"/>
          <w:kern w:val="0"/>
          <w:sz w:val="28"/>
          <w:szCs w:val="28"/>
          <w14:ligatures w14:val="none"/>
        </w:rPr>
        <w:t>]. Авторы отмечают, что данные имеют фундаментальное значение для ЦТ и превосходят по своему влиянию даже техническую инфраструктуру.</w:t>
      </w:r>
      <w:r w:rsidRPr="00760D14">
        <w:rPr>
          <w:rFonts w:ascii="Times New Roman" w:eastAsia="Calibri" w:hAnsi="Times New Roman" w:cs="Times New Roman"/>
          <w:kern w:val="0"/>
          <w:sz w:val="28"/>
          <w:szCs w:val="28"/>
          <w:lang w:val="kk-KZ"/>
          <w14:ligatures w14:val="none"/>
        </w:rPr>
        <w:t xml:space="preserve"> </w:t>
      </w:r>
    </w:p>
    <w:p w14:paraId="28F7173F" w14:textId="77777777" w:rsidR="002B44A6" w:rsidRPr="00760D14" w:rsidRDefault="002B44A6"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Рост влияния, несомненно, важен, однако следует также отметить, что объемы данных стремительно увеличиваются. Исследование IDC показало, что в 2020 году мир данных пополнился на 64,2 зеттабайт, с минимальным приростом в 2021 году. Это указывает на то, что большая часть данных является временными или реплицированными. Пандемия коронавируса стала одной из причин увеличения объема данных, поскольку многие перешли на онлайн-режим из-за ограничений. Этот рост также способствовал увеличению мультимедийного контента, особенно в период карантина.</w:t>
      </w:r>
    </w:p>
    <w:p w14:paraId="2A43A4E5" w14:textId="77777777" w:rsidR="002B44A6" w:rsidRPr="00760D14" w:rsidRDefault="002B44A6"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В понятии «данные» можно выделить синонимы, такие как «сведения» и «информация», в то время как его антонимами являются «код» и «параметры».</w:t>
      </w:r>
    </w:p>
    <w:p w14:paraId="0019A7B2" w14:textId="77777777" w:rsidR="002B44A6" w:rsidRPr="00760D14" w:rsidRDefault="002B44A6"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Термин «данные» включает в себя различные подходы: </w:t>
      </w:r>
    </w:p>
    <w:p w14:paraId="7342FFDC" w14:textId="77777777" w:rsidR="002B44A6" w:rsidRPr="00760D14" w:rsidRDefault="002B44A6"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1. Объединение информации и сведений. </w:t>
      </w:r>
    </w:p>
    <w:p w14:paraId="6C5E9936" w14:textId="77777777" w:rsidR="002B44A6" w:rsidRPr="00760D14" w:rsidRDefault="002B44A6"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2. Совокупность способностей и свойств, необходимых для достижения определенных целей и выполнения работ. </w:t>
      </w:r>
    </w:p>
    <w:p w14:paraId="0428AD46" w14:textId="77777777" w:rsidR="002B44A6" w:rsidRPr="00760D14" w:rsidRDefault="002B44A6"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3. Активная часть программного обеспечения, состоящая из значений, хранящихся в определенных ячейках памяти и преобразуемых кодом.</w:t>
      </w:r>
    </w:p>
    <w:p w14:paraId="278C0543" w14:textId="77777777" w:rsidR="002B44A6" w:rsidRPr="00760D14" w:rsidRDefault="002B44A6"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При анализе понятия «данные» в более широком контексте становится ясно, что «данные» представляют собой конкретный фактический материал, который служит основой для последующих обсуждений или принятия решений в науке, а в статистике это такая совокупность информационных массивов, которую можно использовать для исследований с последующей формулировкой выводов. </w:t>
      </w:r>
    </w:p>
    <w:p w14:paraId="41B2A2F9"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Представим определения:</w:t>
      </w:r>
    </w:p>
    <w:p w14:paraId="7D22F6CE" w14:textId="3D1A8137" w:rsidR="002B44A6" w:rsidRPr="00760D14" w:rsidRDefault="002B44A6"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Информация представляет собой собранные данные, зафиксированные на определенном носителе в удобной для хранения, передачи и обработки форме. Преобразование и обработка данных позволяют извлечь ценную информацию [</w:t>
      </w:r>
      <w:r w:rsidR="001D614A" w:rsidRPr="00760D14">
        <w:rPr>
          <w:rFonts w:ascii="Times New Roman" w:eastAsia="Calibri" w:hAnsi="Times New Roman" w:cs="Times New Roman"/>
          <w:kern w:val="0"/>
          <w:sz w:val="28"/>
          <w:szCs w:val="28"/>
          <w14:ligatures w14:val="none"/>
        </w:rPr>
        <w:t>28</w:t>
      </w:r>
      <w:r w:rsidRPr="00760D14">
        <w:rPr>
          <w:rFonts w:ascii="Times New Roman" w:eastAsia="Calibri" w:hAnsi="Times New Roman" w:cs="Times New Roman"/>
          <w:kern w:val="0"/>
          <w:sz w:val="28"/>
          <w:szCs w:val="28"/>
          <w14:ligatures w14:val="none"/>
        </w:rPr>
        <w:t>].</w:t>
      </w:r>
    </w:p>
    <w:p w14:paraId="4163408F" w14:textId="0B373DEA" w:rsidR="002B44A6" w:rsidRPr="00760D14" w:rsidRDefault="002B44A6"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Данные представляют собой объекты действительности, которые являются дискретными и объективными фактами. Они неорганизованны и необработанные, не несут в себе конкретного смысла и не имеют ценности без контекста и интерпретации [</w:t>
      </w:r>
      <w:r w:rsidR="00DD788A" w:rsidRPr="00760D14">
        <w:rPr>
          <w:rFonts w:ascii="Times New Roman" w:eastAsia="Calibri" w:hAnsi="Times New Roman" w:cs="Times New Roman"/>
          <w:kern w:val="0"/>
          <w:sz w:val="28"/>
          <w:szCs w:val="28"/>
          <w14:ligatures w14:val="none"/>
        </w:rPr>
        <w:t>1</w:t>
      </w:r>
      <w:r w:rsidR="00F32F5C" w:rsidRPr="00760D14">
        <w:rPr>
          <w:rFonts w:ascii="Times New Roman" w:eastAsia="Calibri" w:hAnsi="Times New Roman" w:cs="Times New Roman"/>
          <w:kern w:val="0"/>
          <w:sz w:val="28"/>
          <w:szCs w:val="28"/>
          <w14:ligatures w14:val="none"/>
        </w:rPr>
        <w:t>3</w:t>
      </w:r>
      <w:r w:rsidRPr="00760D14">
        <w:rPr>
          <w:rFonts w:ascii="Times New Roman" w:eastAsia="Calibri" w:hAnsi="Times New Roman" w:cs="Times New Roman"/>
          <w:kern w:val="0"/>
          <w:sz w:val="28"/>
          <w:szCs w:val="28"/>
          <w14:ligatures w14:val="none"/>
        </w:rPr>
        <w:t>].</w:t>
      </w:r>
    </w:p>
    <w:p w14:paraId="17B09461" w14:textId="77777777" w:rsidR="002B44A6" w:rsidRPr="00760D14" w:rsidRDefault="002B44A6"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Данные – это фиксированные сведения о событиях и явлениях, сохраняемые на определенных носителях. Информация, с другой стороны, представляет собой результат преобразования и анализа данных при решении конкретных задач. Хранение данных в базах данных позволяет получать запрашиваемую информацию через систему управления базой данных.</w:t>
      </w:r>
    </w:p>
    <w:p w14:paraId="6C390C53" w14:textId="2CF39478" w:rsidR="002B44A6" w:rsidRPr="00760D14" w:rsidRDefault="002B44A6"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Калягин Л.В. и Разумов П.Е. отмечают, что знания отображают зафиксированную и проверенную практикой обработанную информацию. Они могут быть использованы как единожды, так и многократно при принятии решений [</w:t>
      </w:r>
      <w:r w:rsidR="00DD788A" w:rsidRPr="00760D14">
        <w:rPr>
          <w:rFonts w:ascii="Times New Roman" w:eastAsia="Calibri" w:hAnsi="Times New Roman" w:cs="Times New Roman"/>
          <w:kern w:val="0"/>
          <w:sz w:val="28"/>
          <w:szCs w:val="28"/>
          <w14:ligatures w14:val="none"/>
        </w:rPr>
        <w:t>1</w:t>
      </w:r>
      <w:r w:rsidR="00F32F5C" w:rsidRPr="00760D14">
        <w:rPr>
          <w:rFonts w:ascii="Times New Roman" w:eastAsia="Calibri" w:hAnsi="Times New Roman" w:cs="Times New Roman"/>
          <w:kern w:val="0"/>
          <w:sz w:val="28"/>
          <w:szCs w:val="28"/>
          <w14:ligatures w14:val="none"/>
        </w:rPr>
        <w:t>4</w:t>
      </w:r>
      <w:r w:rsidRPr="00760D14">
        <w:rPr>
          <w:rFonts w:ascii="Times New Roman" w:eastAsia="Calibri" w:hAnsi="Times New Roman" w:cs="Times New Roman"/>
          <w:kern w:val="0"/>
          <w:sz w:val="28"/>
          <w:szCs w:val="28"/>
          <w14:ligatures w14:val="none"/>
        </w:rPr>
        <w:t>].</w:t>
      </w:r>
    </w:p>
    <w:p w14:paraId="639ACA1B" w14:textId="126400AA" w:rsidR="002B44A6" w:rsidRPr="00760D14" w:rsidRDefault="002B44A6"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Знания – это особый тип информации, который хранится в базе данных и отражает уровень экспертизы специалиста в определенной области знаний. Это представляет собой интеллектуальный капитал владельца. Классификация знаний включает в себя формальные и неформальные данные. Формальные данные включают документы (стандарты, нормативы), которые устанавливают процедуры принятия решений, а также инструкции и учебники. Неформальные данные включают знания и опыт определенных специалистов в конкретной области [</w:t>
      </w:r>
      <w:r w:rsidR="00DD788A" w:rsidRPr="00760D14">
        <w:rPr>
          <w:rFonts w:ascii="Times New Roman" w:eastAsia="Calibri" w:hAnsi="Times New Roman" w:cs="Times New Roman"/>
          <w:kern w:val="0"/>
          <w:sz w:val="28"/>
          <w:szCs w:val="28"/>
          <w14:ligatures w14:val="none"/>
        </w:rPr>
        <w:t>1</w:t>
      </w:r>
      <w:r w:rsidR="00F32F5C" w:rsidRPr="00760D14">
        <w:rPr>
          <w:rFonts w:ascii="Times New Roman" w:eastAsia="Calibri" w:hAnsi="Times New Roman" w:cs="Times New Roman"/>
          <w:kern w:val="0"/>
          <w:sz w:val="28"/>
          <w:szCs w:val="28"/>
          <w14:ligatures w14:val="none"/>
        </w:rPr>
        <w:t>5</w:t>
      </w:r>
      <w:r w:rsidRPr="00760D14">
        <w:rPr>
          <w:rFonts w:ascii="Times New Roman" w:eastAsia="Calibri" w:hAnsi="Times New Roman" w:cs="Times New Roman"/>
          <w:kern w:val="0"/>
          <w:sz w:val="28"/>
          <w:szCs w:val="28"/>
          <w14:ligatures w14:val="none"/>
        </w:rPr>
        <w:t>].</w:t>
      </w:r>
    </w:p>
    <w:p w14:paraId="444854AF" w14:textId="77777777" w:rsidR="002B44A6" w:rsidRPr="00760D14" w:rsidRDefault="002B44A6"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Итак, суммируя имеющуюся информацию, можно заключить, что универсальные определения данных, информации и знаний отсутствуют из-за разнообразных точек зрения на их трактовку. Важно отметить, что найденные определения не имеют аналогов в казахстанской научной литературе. Эта проблематика представляет собой неисследованный участок, который до сих пор не привлекал внимание казахстанской научной общественности.</w:t>
      </w:r>
    </w:p>
    <w:p w14:paraId="25E5A67A" w14:textId="77777777" w:rsidR="002B44A6" w:rsidRPr="00760D14" w:rsidRDefault="002B44A6"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В то же время, на практике руководители на разных уровнях уже начинают задумываться о применении data-driven подхода. Поэтому сложно предоставить список работ и авторов из Казахстана, занимающихся этой проблемой.</w:t>
      </w:r>
    </w:p>
    <w:p w14:paraId="7630552F" w14:textId="77777777" w:rsidR="002B44A6" w:rsidRPr="00760D14" w:rsidRDefault="002B44A6"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Один из первых и наиболее эффективных способов начать работу с данными – это провести определение и классификацию их различных типов. Специалисты по управлению данными обычно выделяют несколько категорий в зависимости от поставленных перед ними задач. В рамках этого определения принято выделять следующие категории:</w:t>
      </w:r>
    </w:p>
    <w:p w14:paraId="3740D520" w14:textId="77777777" w:rsidR="002B44A6" w:rsidRPr="00760D14" w:rsidRDefault="002B44A6"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Метаданные, которые описывают структуру и характеристики данных;</w:t>
      </w:r>
    </w:p>
    <w:p w14:paraId="4D3CF993" w14:textId="77777777" w:rsidR="002B44A6" w:rsidRPr="00760D14" w:rsidRDefault="002B44A6"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Справочные данные, которые включают в себя информацию из различных справочников и классификаторов;</w:t>
      </w:r>
    </w:p>
    <w:p w14:paraId="373F6B26" w14:textId="77777777" w:rsidR="002B44A6" w:rsidRPr="00760D14" w:rsidRDefault="002B44A6"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Основные данные, представляющие ценность для организации, такие как данные о клиентах, продуктах, сотрудниках и технологиях.</w:t>
      </w:r>
    </w:p>
    <w:p w14:paraId="16FE561E" w14:textId="77777777" w:rsidR="002B44A6" w:rsidRPr="00760D14" w:rsidRDefault="002B44A6"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Также важно выделить аналитические данные, которые образуются из основных и справочных данных и используются для аналитической работы в организации (рисунок 2). Необходимо понимать, что если компания не знает, какими данными располагает и какие данные ей могли бы быть полезны, то она не сможет использовать их в качестве актива.</w:t>
      </w:r>
    </w:p>
    <w:p w14:paraId="363A710D" w14:textId="77777777" w:rsidR="002B44A6" w:rsidRPr="00760D14" w:rsidRDefault="002B44A6" w:rsidP="002B44A6">
      <w:pPr>
        <w:spacing w:after="0" w:line="23" w:lineRule="atLeast"/>
        <w:ind w:firstLine="680"/>
        <w:jc w:val="both"/>
        <w:rPr>
          <w:rFonts w:ascii="Times New Roman" w:eastAsia="Calibri" w:hAnsi="Times New Roman" w:cs="Times New Roman"/>
          <w:kern w:val="0"/>
          <w:sz w:val="28"/>
          <w:szCs w:val="28"/>
          <w14:ligatures w14:val="none"/>
        </w:rPr>
      </w:pPr>
    </w:p>
    <w:p w14:paraId="7B0FC361" w14:textId="77777777" w:rsidR="002B44A6" w:rsidRPr="00760D14" w:rsidRDefault="002B44A6" w:rsidP="002B44A6">
      <w:pPr>
        <w:spacing w:after="0" w:line="23" w:lineRule="atLeast"/>
        <w:jc w:val="center"/>
        <w:rPr>
          <w:rFonts w:ascii="Times New Roman" w:eastAsia="Calibri" w:hAnsi="Times New Roman" w:cs="Times New Roman"/>
          <w:kern w:val="0"/>
          <w:sz w:val="28"/>
          <w:szCs w:val="28"/>
          <w14:ligatures w14:val="none"/>
        </w:rPr>
      </w:pPr>
      <w:r w:rsidRPr="00760D14">
        <w:rPr>
          <w:rFonts w:ascii="Times New Roman" w:eastAsia="Calibri" w:hAnsi="Times New Roman" w:cs="Times New Roman"/>
          <w:noProof/>
          <w:kern w:val="0"/>
          <w:sz w:val="28"/>
          <w:szCs w:val="28"/>
          <w:lang w:eastAsia="ru-RU"/>
          <w14:ligatures w14:val="none"/>
        </w:rPr>
        <mc:AlternateContent>
          <mc:Choice Requires="wpc">
            <w:drawing>
              <wp:inline distT="0" distB="0" distL="0" distR="0" wp14:anchorId="686C6298" wp14:editId="1035B467">
                <wp:extent cx="6029325" cy="4478020"/>
                <wp:effectExtent l="0" t="0" r="0" b="17780"/>
                <wp:docPr id="75" name="Полотно 7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1" name="Блок-схема: магнитный диск 51"/>
                        <wps:cNvSpPr/>
                        <wps:spPr>
                          <a:xfrm>
                            <a:off x="379562" y="2874101"/>
                            <a:ext cx="836762" cy="793630"/>
                          </a:xfrm>
                          <a:prstGeom prst="flowChartMagneticDisk">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Блок-схема: магнитный диск 52"/>
                        <wps:cNvSpPr/>
                        <wps:spPr>
                          <a:xfrm>
                            <a:off x="4769254" y="2769429"/>
                            <a:ext cx="836295" cy="793115"/>
                          </a:xfrm>
                          <a:prstGeom prst="flowChartMagneticDisk">
                            <a:avLst/>
                          </a:prstGeom>
                          <a:solidFill>
                            <a:srgbClr val="ED7D31"/>
                          </a:solidFill>
                          <a:ln w="12700" cap="flat" cmpd="sng" algn="ctr">
                            <a:solidFill>
                              <a:srgbClr val="ED7D31">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Блок-схема: магнитный диск 53"/>
                        <wps:cNvSpPr/>
                        <wps:spPr>
                          <a:xfrm>
                            <a:off x="1790264" y="2248969"/>
                            <a:ext cx="836295" cy="793115"/>
                          </a:xfrm>
                          <a:prstGeom prst="flowChartMagneticDisk">
                            <a:avLst/>
                          </a:prstGeom>
                          <a:solidFill>
                            <a:srgbClr val="5B9BD5"/>
                          </a:solidFill>
                          <a:ln w="1905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Блок-схема: магнитный диск 54"/>
                        <wps:cNvSpPr/>
                        <wps:spPr>
                          <a:xfrm>
                            <a:off x="2589645" y="615701"/>
                            <a:ext cx="836295" cy="793115"/>
                          </a:xfrm>
                          <a:prstGeom prst="flowChartMagneticDisk">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Блок-схема: магнитный диск 55"/>
                        <wps:cNvSpPr/>
                        <wps:spPr>
                          <a:xfrm>
                            <a:off x="2095065" y="3685343"/>
                            <a:ext cx="836295" cy="793115"/>
                          </a:xfrm>
                          <a:prstGeom prst="flowChartMagneticDisk">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Надпись 56"/>
                        <wps:cNvSpPr txBox="1"/>
                        <wps:spPr>
                          <a:xfrm>
                            <a:off x="241540" y="36010"/>
                            <a:ext cx="2260120" cy="284672"/>
                          </a:xfrm>
                          <a:prstGeom prst="rect">
                            <a:avLst/>
                          </a:prstGeom>
                          <a:solidFill>
                            <a:sysClr val="window" lastClr="FFFFFF"/>
                          </a:solidFill>
                          <a:ln w="6350">
                            <a:solidFill>
                              <a:prstClr val="black"/>
                            </a:solidFill>
                          </a:ln>
                          <a:effectLst/>
                        </wps:spPr>
                        <wps:txbx>
                          <w:txbxContent>
                            <w:p w14:paraId="6CAA8E00" w14:textId="77777777" w:rsidR="002B44A6" w:rsidRPr="004A522E" w:rsidRDefault="002B44A6" w:rsidP="002B44A6">
                              <w:pPr>
                                <w:rPr>
                                  <w:rFonts w:ascii="Times New Roman" w:hAnsi="Times New Roman" w:cs="Times New Roman"/>
                                </w:rPr>
                              </w:pPr>
                              <w:r w:rsidRPr="004A522E">
                                <w:rPr>
                                  <w:rFonts w:ascii="Times New Roman" w:hAnsi="Times New Roman" w:cs="Times New Roman"/>
                                </w:rPr>
                                <w:t>Операционная деятельность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Надпись 14"/>
                        <wps:cNvSpPr txBox="1"/>
                        <wps:spPr>
                          <a:xfrm>
                            <a:off x="3552928" y="36202"/>
                            <a:ext cx="2259965" cy="284480"/>
                          </a:xfrm>
                          <a:prstGeom prst="rect">
                            <a:avLst/>
                          </a:prstGeom>
                          <a:solidFill>
                            <a:sysClr val="window" lastClr="FFFFFF"/>
                          </a:solidFill>
                          <a:ln w="6350">
                            <a:solidFill>
                              <a:prstClr val="black"/>
                            </a:solidFill>
                          </a:ln>
                          <a:effectLst/>
                        </wps:spPr>
                        <wps:txbx>
                          <w:txbxContent>
                            <w:p w14:paraId="0884FD8F" w14:textId="77777777" w:rsidR="002B44A6" w:rsidRPr="004A522E" w:rsidRDefault="002B44A6" w:rsidP="002B44A6">
                              <w:pPr>
                                <w:pStyle w:val="a3"/>
                                <w:spacing w:before="0" w:beforeAutospacing="0" w:after="0" w:afterAutospacing="0"/>
                                <w:rPr>
                                  <w:sz w:val="22"/>
                                  <w:szCs w:val="22"/>
                                </w:rPr>
                              </w:pPr>
                              <w:r w:rsidRPr="004A522E">
                                <w:rPr>
                                  <w:rFonts w:eastAsia="Calibri"/>
                                  <w:sz w:val="22"/>
                                  <w:szCs w:val="22"/>
                                </w:rPr>
                                <w:t>Аналитическая деятельность</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 name="Прямая со стрелкой 58"/>
                        <wps:cNvCnPr/>
                        <wps:spPr>
                          <a:xfrm flipV="1">
                            <a:off x="724619" y="406946"/>
                            <a:ext cx="8626" cy="2329132"/>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59" name="Прямая со стрелкой 59"/>
                        <wps:cNvCnPr/>
                        <wps:spPr>
                          <a:xfrm flipH="1" flipV="1">
                            <a:off x="2182483" y="363814"/>
                            <a:ext cx="17253" cy="1673525"/>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60" name="Прямая со стрелкой 60"/>
                        <wps:cNvCnPr/>
                        <wps:spPr>
                          <a:xfrm flipV="1">
                            <a:off x="1285336" y="3383059"/>
                            <a:ext cx="3441939" cy="8627"/>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61" name="Прямая со стрелкой 61"/>
                        <wps:cNvCnPr/>
                        <wps:spPr>
                          <a:xfrm>
                            <a:off x="2708694" y="2753331"/>
                            <a:ext cx="1932317" cy="16098"/>
                          </a:xfrm>
                          <a:prstGeom prst="straightConnector1">
                            <a:avLst/>
                          </a:prstGeom>
                          <a:noFill/>
                          <a:ln w="19050" cap="flat" cmpd="sng" algn="ctr">
                            <a:solidFill>
                              <a:srgbClr val="70AD47"/>
                            </a:solidFill>
                            <a:prstDash val="solid"/>
                            <a:miter lim="800000"/>
                            <a:headEnd type="triangle"/>
                            <a:tailEnd type="triangle"/>
                          </a:ln>
                          <a:effectLst/>
                        </wps:spPr>
                        <wps:bodyPr/>
                      </wps:wsp>
                      <wps:wsp>
                        <wps:cNvPr id="62" name="Прямая со стрелкой 62"/>
                        <wps:cNvCnPr/>
                        <wps:spPr>
                          <a:xfrm>
                            <a:off x="1086928" y="2753331"/>
                            <a:ext cx="645815" cy="0"/>
                          </a:xfrm>
                          <a:prstGeom prst="straightConnector1">
                            <a:avLst/>
                          </a:prstGeom>
                          <a:noFill/>
                          <a:ln w="19050" cap="flat" cmpd="sng" algn="ctr">
                            <a:solidFill>
                              <a:srgbClr val="70AD47"/>
                            </a:solidFill>
                            <a:prstDash val="solid"/>
                            <a:miter lim="800000"/>
                            <a:headEnd type="triangle"/>
                            <a:tailEnd type="triangle"/>
                          </a:ln>
                          <a:effectLst/>
                        </wps:spPr>
                        <wps:bodyPr/>
                      </wps:wsp>
                      <wps:wsp>
                        <wps:cNvPr id="63" name="Прямая со стрелкой 63"/>
                        <wps:cNvCnPr/>
                        <wps:spPr>
                          <a:xfrm flipV="1">
                            <a:off x="5278212" y="363814"/>
                            <a:ext cx="8255" cy="2328545"/>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64" name="Надпись 64"/>
                        <wps:cNvSpPr txBox="1"/>
                        <wps:spPr>
                          <a:xfrm>
                            <a:off x="2855343" y="2218493"/>
                            <a:ext cx="1104181" cy="405442"/>
                          </a:xfrm>
                          <a:prstGeom prst="rect">
                            <a:avLst/>
                          </a:prstGeom>
                          <a:solidFill>
                            <a:sysClr val="window" lastClr="FFFFFF"/>
                          </a:solidFill>
                          <a:ln w="6350">
                            <a:noFill/>
                          </a:ln>
                          <a:effectLst/>
                        </wps:spPr>
                        <wps:txbx>
                          <w:txbxContent>
                            <w:p w14:paraId="2A9C9DC3" w14:textId="77777777" w:rsidR="002B44A6" w:rsidRPr="004A522E" w:rsidRDefault="002B44A6" w:rsidP="002B44A6">
                              <w:pPr>
                                <w:rPr>
                                  <w:rFonts w:ascii="Times New Roman" w:hAnsi="Times New Roman" w:cs="Times New Roman"/>
                                </w:rPr>
                              </w:pPr>
                              <w:r w:rsidRPr="004A522E">
                                <w:rPr>
                                  <w:rFonts w:ascii="Times New Roman" w:hAnsi="Times New Roman" w:cs="Times New Roman"/>
                                </w:rPr>
                                <w:t>Основные данные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Надпись 22"/>
                        <wps:cNvSpPr txBox="1"/>
                        <wps:spPr>
                          <a:xfrm>
                            <a:off x="456943" y="3759138"/>
                            <a:ext cx="1275800" cy="405130"/>
                          </a:xfrm>
                          <a:prstGeom prst="rect">
                            <a:avLst/>
                          </a:prstGeom>
                          <a:solidFill>
                            <a:sysClr val="window" lastClr="FFFFFF"/>
                          </a:solidFill>
                          <a:ln w="6350">
                            <a:noFill/>
                          </a:ln>
                          <a:effectLst/>
                        </wps:spPr>
                        <wps:txbx>
                          <w:txbxContent>
                            <w:p w14:paraId="6CB459A5" w14:textId="77777777" w:rsidR="002B44A6" w:rsidRPr="004A522E" w:rsidRDefault="002B44A6" w:rsidP="002B44A6">
                              <w:pPr>
                                <w:pStyle w:val="a3"/>
                                <w:spacing w:before="0" w:beforeAutospacing="0" w:after="0" w:afterAutospacing="0"/>
                                <w:rPr>
                                  <w:sz w:val="22"/>
                                  <w:szCs w:val="22"/>
                                </w:rPr>
                              </w:pPr>
                              <w:r w:rsidRPr="004A522E">
                                <w:rPr>
                                  <w:rFonts w:eastAsia="Calibri"/>
                                  <w:sz w:val="22"/>
                                  <w:szCs w:val="22"/>
                                </w:rPr>
                                <w:t>Транзакционные данные</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 name="Надпись 22"/>
                        <wps:cNvSpPr txBox="1"/>
                        <wps:spPr>
                          <a:xfrm>
                            <a:off x="3023841" y="4073328"/>
                            <a:ext cx="1103630" cy="405130"/>
                          </a:xfrm>
                          <a:prstGeom prst="rect">
                            <a:avLst/>
                          </a:prstGeom>
                          <a:solidFill>
                            <a:sysClr val="window" lastClr="FFFFFF"/>
                          </a:solidFill>
                          <a:ln w="6350">
                            <a:noFill/>
                          </a:ln>
                          <a:effectLst/>
                        </wps:spPr>
                        <wps:txbx>
                          <w:txbxContent>
                            <w:p w14:paraId="73FD3ADD" w14:textId="77777777" w:rsidR="002B44A6" w:rsidRPr="004A522E" w:rsidRDefault="002B44A6" w:rsidP="002B44A6">
                              <w:pPr>
                                <w:pStyle w:val="a3"/>
                                <w:spacing w:before="0" w:beforeAutospacing="0" w:after="0" w:afterAutospacing="0"/>
                                <w:rPr>
                                  <w:sz w:val="22"/>
                                  <w:szCs w:val="22"/>
                                </w:rPr>
                              </w:pPr>
                              <w:r w:rsidRPr="004A522E">
                                <w:rPr>
                                  <w:rFonts w:eastAsia="Calibri"/>
                                  <w:sz w:val="22"/>
                                  <w:szCs w:val="22"/>
                                </w:rPr>
                                <w:t>Основные данные</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 name="Надпись 22"/>
                        <wps:cNvSpPr txBox="1"/>
                        <wps:spPr>
                          <a:xfrm>
                            <a:off x="4705350" y="3634945"/>
                            <a:ext cx="1167534" cy="405130"/>
                          </a:xfrm>
                          <a:prstGeom prst="rect">
                            <a:avLst/>
                          </a:prstGeom>
                          <a:solidFill>
                            <a:sysClr val="window" lastClr="FFFFFF"/>
                          </a:solidFill>
                          <a:ln w="6350">
                            <a:noFill/>
                          </a:ln>
                          <a:effectLst/>
                        </wps:spPr>
                        <wps:txbx>
                          <w:txbxContent>
                            <w:p w14:paraId="1CC8764E" w14:textId="77777777" w:rsidR="002B44A6" w:rsidRPr="004A522E" w:rsidRDefault="002B44A6" w:rsidP="002B44A6">
                              <w:pPr>
                                <w:pStyle w:val="a3"/>
                                <w:spacing w:before="0" w:beforeAutospacing="0" w:after="0" w:afterAutospacing="0"/>
                                <w:rPr>
                                  <w:sz w:val="22"/>
                                  <w:szCs w:val="22"/>
                                </w:rPr>
                              </w:pPr>
                              <w:r w:rsidRPr="004A522E">
                                <w:rPr>
                                  <w:rFonts w:eastAsia="Calibri"/>
                                  <w:sz w:val="22"/>
                                  <w:szCs w:val="22"/>
                                </w:rPr>
                                <w:t>Аналитические данные</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8" name="Надпись 22"/>
                        <wps:cNvSpPr txBox="1"/>
                        <wps:spPr>
                          <a:xfrm>
                            <a:off x="3440785" y="1216674"/>
                            <a:ext cx="1103630" cy="405130"/>
                          </a:xfrm>
                          <a:prstGeom prst="rect">
                            <a:avLst/>
                          </a:prstGeom>
                          <a:solidFill>
                            <a:sysClr val="window" lastClr="FFFFFF"/>
                          </a:solidFill>
                          <a:ln w="6350">
                            <a:noFill/>
                          </a:ln>
                          <a:effectLst/>
                        </wps:spPr>
                        <wps:txbx>
                          <w:txbxContent>
                            <w:p w14:paraId="33DDBE81" w14:textId="77777777" w:rsidR="002B44A6" w:rsidRPr="004A522E" w:rsidRDefault="002B44A6" w:rsidP="002B44A6">
                              <w:pPr>
                                <w:pStyle w:val="a3"/>
                                <w:spacing w:before="0" w:beforeAutospacing="0" w:after="0" w:afterAutospacing="0"/>
                                <w:rPr>
                                  <w:sz w:val="22"/>
                                  <w:szCs w:val="22"/>
                                </w:rPr>
                              </w:pPr>
                              <w:r w:rsidRPr="004A522E">
                                <w:rPr>
                                  <w:rFonts w:eastAsia="Calibri"/>
                                  <w:sz w:val="22"/>
                                  <w:szCs w:val="22"/>
                                </w:rPr>
                                <w:t>Справочные данные</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9" name="Соединительная линия уступом 69"/>
                        <wps:cNvCnPr>
                          <a:stCxn id="51" idx="3"/>
                          <a:endCxn id="55" idx="2"/>
                        </wps:cNvCnPr>
                        <wps:spPr>
                          <a:xfrm rot="16200000" flipH="1">
                            <a:off x="1239439" y="3225886"/>
                            <a:ext cx="414131" cy="1297122"/>
                          </a:xfrm>
                          <a:prstGeom prst="bentConnector2">
                            <a:avLst/>
                          </a:prstGeom>
                          <a:noFill/>
                          <a:ln w="6350" cap="flat" cmpd="sng" algn="ctr">
                            <a:solidFill>
                              <a:sysClr val="windowText" lastClr="000000"/>
                            </a:solidFill>
                            <a:prstDash val="lgDash"/>
                            <a:miter lim="800000"/>
                          </a:ln>
                          <a:effectLst/>
                        </wps:spPr>
                        <wps:bodyPr/>
                      </wps:wsp>
                      <wps:wsp>
                        <wps:cNvPr id="70" name="Соединительная линия уступом 70"/>
                        <wps:cNvCnPr>
                          <a:stCxn id="55" idx="4"/>
                          <a:endCxn id="52" idx="3"/>
                        </wps:cNvCnPr>
                        <wps:spPr>
                          <a:xfrm flipV="1">
                            <a:off x="2931360" y="3562205"/>
                            <a:ext cx="2256042" cy="519308"/>
                          </a:xfrm>
                          <a:prstGeom prst="bentConnector2">
                            <a:avLst/>
                          </a:prstGeom>
                          <a:noFill/>
                          <a:ln w="6350" cap="flat" cmpd="sng" algn="ctr">
                            <a:solidFill>
                              <a:sysClr val="windowText" lastClr="000000"/>
                            </a:solidFill>
                            <a:prstDash val="lgDash"/>
                            <a:miter lim="800000"/>
                          </a:ln>
                          <a:effectLst/>
                        </wps:spPr>
                        <wps:bodyPr/>
                      </wps:wsp>
                      <wps:wsp>
                        <wps:cNvPr id="71" name="Прямая соединительная линия 71"/>
                        <wps:cNvCnPr/>
                        <wps:spPr>
                          <a:xfrm flipV="1">
                            <a:off x="2743200" y="1459369"/>
                            <a:ext cx="336430" cy="2207644"/>
                          </a:xfrm>
                          <a:prstGeom prst="line">
                            <a:avLst/>
                          </a:prstGeom>
                          <a:noFill/>
                          <a:ln w="6350" cap="flat" cmpd="sng" algn="ctr">
                            <a:solidFill>
                              <a:sysClr val="windowText" lastClr="000000"/>
                            </a:solidFill>
                            <a:prstDash val="lgDash"/>
                            <a:miter lim="800000"/>
                          </a:ln>
                          <a:effectLst/>
                        </wps:spPr>
                        <wps:bodyPr/>
                      </wps:wsp>
                      <wps:wsp>
                        <wps:cNvPr id="72" name="Прямая соединительная линия 72"/>
                        <wps:cNvCnPr/>
                        <wps:spPr>
                          <a:xfrm flipV="1">
                            <a:off x="2346385" y="1433350"/>
                            <a:ext cx="379562" cy="814970"/>
                          </a:xfrm>
                          <a:prstGeom prst="line">
                            <a:avLst/>
                          </a:prstGeom>
                          <a:noFill/>
                          <a:ln w="6350" cap="flat" cmpd="sng" algn="ctr">
                            <a:solidFill>
                              <a:sysClr val="windowText" lastClr="000000"/>
                            </a:solidFill>
                            <a:prstDash val="lgDash"/>
                            <a:miter lim="800000"/>
                          </a:ln>
                          <a:effectLst/>
                        </wps:spPr>
                        <wps:bodyPr/>
                      </wps:wsp>
                      <wps:wsp>
                        <wps:cNvPr id="73" name="Прямая соединительная линия 73"/>
                        <wps:cNvCnPr>
                          <a:endCxn id="53" idx="3"/>
                        </wps:cNvCnPr>
                        <wps:spPr>
                          <a:xfrm flipH="1" flipV="1">
                            <a:off x="2208412" y="3041793"/>
                            <a:ext cx="137973" cy="643199"/>
                          </a:xfrm>
                          <a:prstGeom prst="line">
                            <a:avLst/>
                          </a:prstGeom>
                          <a:noFill/>
                          <a:ln w="6350" cap="flat" cmpd="sng" algn="ctr">
                            <a:solidFill>
                              <a:sysClr val="windowText" lastClr="000000"/>
                            </a:solidFill>
                            <a:prstDash val="lgDash"/>
                            <a:miter lim="800000"/>
                          </a:ln>
                          <a:effectLst/>
                        </wps:spPr>
                        <wps:bodyPr/>
                      </wps:wsp>
                      <wps:wsp>
                        <wps:cNvPr id="74" name="Соединительная линия уступом 74"/>
                        <wps:cNvCnPr>
                          <a:stCxn id="52" idx="1"/>
                          <a:endCxn id="51" idx="1"/>
                        </wps:cNvCnPr>
                        <wps:spPr>
                          <a:xfrm rot="16200000" flipH="1" flipV="1">
                            <a:off x="2940342" y="626765"/>
                            <a:ext cx="104662" cy="4389459"/>
                          </a:xfrm>
                          <a:prstGeom prst="bentConnector3">
                            <a:avLst>
                              <a:gd name="adj1" fmla="val -1652554"/>
                            </a:avLst>
                          </a:prstGeom>
                          <a:noFill/>
                          <a:ln w="6350" cap="flat" cmpd="sng" algn="ctr">
                            <a:solidFill>
                              <a:sysClr val="windowText" lastClr="000000"/>
                            </a:solidFill>
                            <a:prstDash val="lgDash"/>
                            <a:miter lim="800000"/>
                          </a:ln>
                          <a:effectLst/>
                        </wps:spPr>
                        <wps:bodyPr/>
                      </wps:wsp>
                    </wpc:wpc>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6C6298" id="Полотно 75" o:spid="_x0000_s1039" editas="canvas" style="width:474.75pt;height:352.6pt;mso-position-horizontal-relative:char;mso-position-vertical-relative:line" coordsize="60293,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">
                <v:shape id="_x0000_s1040" type="#_x0000_t75" style="position:absolute;width:60293;height:44780;visibility:visible;mso-wrap-style:square">
                  <v:fill o:detectmouseclick="t"/>
                  <v:path o:connecttype="none"/>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Блок-схема: магнитный диск 51" o:spid="_x0000_s1041" type="#_x0000_t132" style="position:absolute;left:3795;top:28741;width:8368;height:7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" fillcolor="#4472c4" strokecolor="#2f528f" strokeweight="1pt">
                  <v:stroke joinstyle="miter"/>
                </v:shape>
                <v:shape id="Блок-схема: магнитный диск 52" o:spid="_x0000_s1042" type="#_x0000_t132" style="position:absolute;left:47692;top:27694;width:8363;height:7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" fillcolor="#ed7d31" strokecolor="#ae5a21" strokeweight="1pt">
                  <v:stroke joinstyle="miter"/>
                </v:shape>
                <v:shape id="Блок-схема: магнитный диск 53" o:spid="_x0000_s1043" type="#_x0000_t132" style="position:absolute;left:17902;top:22489;width:8363;height:7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" fillcolor="#5b9bd5" strokecolor="window" strokeweight="1.5pt">
                  <v:stroke joinstyle="miter"/>
                </v:shape>
                <v:shape id="Блок-схема: магнитный диск 54" o:spid="_x0000_s1044" type="#_x0000_t132" style="position:absolute;left:25896;top:6157;width:8363;height:7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" fillcolor="#b1cbe9" strokecolor="#5b9bd5" strokeweight=".5pt">
                  <v:fill color2="#92b9e4" rotate="t" colors="0 #b1cbe9;.5 #a3c1e5;1 #92b9e4" focus="100%" type="gradient">
                    <o:fill v:ext="view" type="gradientUnscaled"/>
                  </v:fill>
                  <v:stroke joinstyle="miter"/>
                </v:shape>
                <v:shape id="Блок-схема: магнитный диск 55" o:spid="_x0000_s1045" type="#_x0000_t132" style="position:absolute;left:20950;top:36853;width:8363;height:7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" fillcolor="#d2d2d2" strokecolor="#a5a5a5" strokeweight=".5pt">
                  <v:fill color2="silver" rotate="t" colors="0 #d2d2d2;.5 #c8c8c8;1 silver" focus="100%" type="gradient">
                    <o:fill v:ext="view" type="gradientUnscaled"/>
                  </v:fill>
                  <v:stroke joinstyle="miter"/>
                </v:shape>
                <v:shape id="Надпись 56" o:spid="_x0000_s1046" type="#_x0000_t202" style="position:absolute;left:2415;top:360;width:22601;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" fillcolor="window" strokeweight=".5pt">
                  <v:textbox>
                    <w:txbxContent>
                      <w:p w14:paraId="6CAA8E00" w14:textId="77777777" w:rsidR="002B44A6" w:rsidRPr="004A522E" w:rsidRDefault="002B44A6" w:rsidP="002B44A6">
                        <w:pPr>
                          <w:rPr>
                            <w:rFonts w:ascii="Times New Roman" w:hAnsi="Times New Roman" w:cs="Times New Roman"/>
                          </w:rPr>
                        </w:pPr>
                        <w:r w:rsidRPr="004A522E">
                          <w:rPr>
                            <w:rFonts w:ascii="Times New Roman" w:hAnsi="Times New Roman" w:cs="Times New Roman"/>
                          </w:rPr>
                          <w:t>Операционная деятельность</w:t>
                        </w:r>
                      </w:p>
                    </w:txbxContent>
                  </v:textbox>
                </v:shape>
                <v:shape id="Надпись 14" o:spid="_x0000_s1047" type="#_x0000_t202" style="position:absolute;left:35529;top:362;width:22599;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" fillcolor="window" strokeweight=".5pt">
                  <v:textbox>
                    <w:txbxContent>
                      <w:p w14:paraId="0884FD8F" w14:textId="77777777" w:rsidR="002B44A6" w:rsidRPr="004A522E" w:rsidRDefault="002B44A6" w:rsidP="002B44A6">
                        <w:pPr>
                          <w:pStyle w:val="a3"/>
                          <w:spacing w:before="0" w:beforeAutospacing="0" w:after="0" w:afterAutospacing="0"/>
                          <w:rPr>
                            <w:sz w:val="22"/>
                            <w:szCs w:val="22"/>
                          </w:rPr>
                        </w:pPr>
                        <w:r w:rsidRPr="004A522E">
                          <w:rPr>
                            <w:rFonts w:eastAsia="Calibri"/>
                            <w:sz w:val="22"/>
                            <w:szCs w:val="22"/>
                          </w:rPr>
                          <w:t>Аналитическая деятельность</w:t>
                        </w:r>
                      </w:p>
                    </w:txbxContent>
                  </v:textbox>
                </v:shape>
                <v:shape id="Прямая со стрелкой 58" o:spid="_x0000_s1048" type="#_x0000_t32" style="position:absolute;left:7246;top:4069;width:86;height:232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" strokecolor="windowText" strokeweight=".5pt">
                  <v:stroke startarrow="block" endarrow="block" joinstyle="miter"/>
                </v:shape>
                <v:shape id="Прямая со стрелкой 59" o:spid="_x0000_s1049" type="#_x0000_t32" style="position:absolute;left:21824;top:3638;width:173;height:1673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" strokecolor="windowText" strokeweight=".5pt">
                  <v:stroke startarrow="block" endarrow="block" joinstyle="miter"/>
                </v:shape>
                <v:shape id="Прямая со стрелкой 60" o:spid="_x0000_s1050" type="#_x0000_t32" style="position:absolute;left:12853;top:33830;width:34419;height: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" strokecolor="windowText" strokeweight=".5pt">
                  <v:stroke startarrow="block" endarrow="block" joinstyle="miter"/>
                </v:shape>
                <v:shape id="Прямая со стрелкой 61" o:spid="_x0000_s1051" type="#_x0000_t32" style="position:absolute;left:27086;top:27533;width:19324;height: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" strokecolor="#70ad47" strokeweight="1.5pt">
                  <v:stroke startarrow="block" endarrow="block" joinstyle="miter"/>
                </v:shape>
                <v:shape id="Прямая со стрелкой 62" o:spid="_x0000_s1052" type="#_x0000_t32" style="position:absolute;left:10869;top:27533;width:64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" strokecolor="#70ad47" strokeweight="1.5pt">
                  <v:stroke startarrow="block" endarrow="block" joinstyle="miter"/>
                </v:shape>
                <v:shape id="Прямая со стрелкой 63" o:spid="_x0000_s1053" type="#_x0000_t32" style="position:absolute;left:52782;top:3638;width:82;height:232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" strokecolor="windowText" strokeweight=".5pt">
                  <v:stroke startarrow="block" endarrow="block" joinstyle="miter"/>
                </v:shape>
                <v:shape id="Надпись 64" o:spid="_x0000_s1054" type="#_x0000_t202" style="position:absolute;left:28553;top:22184;width:11042;height:4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" fillcolor="window" stroked="f" strokeweight=".5pt">
                  <v:textbox>
                    <w:txbxContent>
                      <w:p w14:paraId="2A9C9DC3" w14:textId="77777777" w:rsidR="002B44A6" w:rsidRPr="004A522E" w:rsidRDefault="002B44A6" w:rsidP="002B44A6">
                        <w:pPr>
                          <w:rPr>
                            <w:rFonts w:ascii="Times New Roman" w:hAnsi="Times New Roman" w:cs="Times New Roman"/>
                          </w:rPr>
                        </w:pPr>
                        <w:r w:rsidRPr="004A522E">
                          <w:rPr>
                            <w:rFonts w:ascii="Times New Roman" w:hAnsi="Times New Roman" w:cs="Times New Roman"/>
                          </w:rPr>
                          <w:t>Основные данные</w:t>
                        </w:r>
                      </w:p>
                    </w:txbxContent>
                  </v:textbox>
                </v:shape>
                <v:shape id="Надпись 22" o:spid="_x0000_s1055" type="#_x0000_t202" style="position:absolute;left:4569;top:37591;width:12758;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" fillcolor="window" stroked="f" strokeweight=".5pt">
                  <v:textbox>
                    <w:txbxContent>
                      <w:p w14:paraId="6CB459A5" w14:textId="77777777" w:rsidR="002B44A6" w:rsidRPr="004A522E" w:rsidRDefault="002B44A6" w:rsidP="002B44A6">
                        <w:pPr>
                          <w:pStyle w:val="a3"/>
                          <w:spacing w:before="0" w:beforeAutospacing="0" w:after="0" w:afterAutospacing="0"/>
                          <w:rPr>
                            <w:sz w:val="22"/>
                            <w:szCs w:val="22"/>
                          </w:rPr>
                        </w:pPr>
                        <w:r w:rsidRPr="004A522E">
                          <w:rPr>
                            <w:rFonts w:eastAsia="Calibri"/>
                            <w:sz w:val="22"/>
                            <w:szCs w:val="22"/>
                          </w:rPr>
                          <w:t>Транзакционные данные</w:t>
                        </w:r>
                      </w:p>
                    </w:txbxContent>
                  </v:textbox>
                </v:shape>
                <v:shape id="Надпись 22" o:spid="_x0000_s1056" type="#_x0000_t202" style="position:absolute;left:30238;top:40733;width:11036;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" fillcolor="window" stroked="f" strokeweight=".5pt">
                  <v:textbox>
                    <w:txbxContent>
                      <w:p w14:paraId="73FD3ADD" w14:textId="77777777" w:rsidR="002B44A6" w:rsidRPr="004A522E" w:rsidRDefault="002B44A6" w:rsidP="002B44A6">
                        <w:pPr>
                          <w:pStyle w:val="a3"/>
                          <w:spacing w:before="0" w:beforeAutospacing="0" w:after="0" w:afterAutospacing="0"/>
                          <w:rPr>
                            <w:sz w:val="22"/>
                            <w:szCs w:val="22"/>
                          </w:rPr>
                        </w:pPr>
                        <w:r w:rsidRPr="004A522E">
                          <w:rPr>
                            <w:rFonts w:eastAsia="Calibri"/>
                            <w:sz w:val="22"/>
                            <w:szCs w:val="22"/>
                          </w:rPr>
                          <w:t>Основные данные</w:t>
                        </w:r>
                      </w:p>
                    </w:txbxContent>
                  </v:textbox>
                </v:shape>
                <v:shape id="Надпись 22" o:spid="_x0000_s1057" type="#_x0000_t202" style="position:absolute;left:47053;top:36349;width:11675;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" fillcolor="window" stroked="f" strokeweight=".5pt">
                  <v:textbox>
                    <w:txbxContent>
                      <w:p w14:paraId="1CC8764E" w14:textId="77777777" w:rsidR="002B44A6" w:rsidRPr="004A522E" w:rsidRDefault="002B44A6" w:rsidP="002B44A6">
                        <w:pPr>
                          <w:pStyle w:val="a3"/>
                          <w:spacing w:before="0" w:beforeAutospacing="0" w:after="0" w:afterAutospacing="0"/>
                          <w:rPr>
                            <w:sz w:val="22"/>
                            <w:szCs w:val="22"/>
                          </w:rPr>
                        </w:pPr>
                        <w:r w:rsidRPr="004A522E">
                          <w:rPr>
                            <w:rFonts w:eastAsia="Calibri"/>
                            <w:sz w:val="22"/>
                            <w:szCs w:val="22"/>
                          </w:rPr>
                          <w:t>Аналитические данные</w:t>
                        </w:r>
                      </w:p>
                    </w:txbxContent>
                  </v:textbox>
                </v:shape>
                <v:shape id="Надпись 22" o:spid="_x0000_s1058" type="#_x0000_t202" style="position:absolute;left:34407;top:12166;width:11037;height: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" fillcolor="window" stroked="f" strokeweight=".5pt">
                  <v:textbox>
                    <w:txbxContent>
                      <w:p w14:paraId="33DDBE81" w14:textId="77777777" w:rsidR="002B44A6" w:rsidRPr="004A522E" w:rsidRDefault="002B44A6" w:rsidP="002B44A6">
                        <w:pPr>
                          <w:pStyle w:val="a3"/>
                          <w:spacing w:before="0" w:beforeAutospacing="0" w:after="0" w:afterAutospacing="0"/>
                          <w:rPr>
                            <w:sz w:val="22"/>
                            <w:szCs w:val="22"/>
                          </w:rPr>
                        </w:pPr>
                        <w:r w:rsidRPr="004A522E">
                          <w:rPr>
                            <w:rFonts w:eastAsia="Calibri"/>
                            <w:sz w:val="22"/>
                            <w:szCs w:val="22"/>
                          </w:rPr>
                          <w:t>Справочные данные</w:t>
                        </w:r>
                      </w:p>
                    </w:txbxContent>
                  </v:textbox>
                </v:shape>
                <v:shapetype id="_x0000_t33" coordsize="21600,21600" o:spt="33" o:oned="t" path="m,l21600,r,21600e" filled="f">
                  <v:stroke joinstyle="miter"/>
                  <v:path arrowok="t" fillok="f" o:connecttype="none"/>
                  <o:lock v:ext="edit" shapetype="t"/>
                </v:shapetype>
                <v:shape id="Соединительная линия уступом 69" o:spid="_x0000_s1059" type="#_x0000_t33" style="position:absolute;left:12394;top:32258;width:4142;height:1297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" strokecolor="windowText" strokeweight=".5pt">
                  <v:stroke dashstyle="longDash"/>
                </v:shape>
                <v:shape id="Соединительная линия уступом 70" o:spid="_x0000_s1060" type="#_x0000_t33" style="position:absolute;left:29313;top:35622;width:22561;height:519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" strokecolor="windowText" strokeweight=".5pt">
                  <v:stroke dashstyle="longDash"/>
                </v:shape>
                <v:line id="Прямая соединительная линия 71" o:spid="_x0000_s1061" style="position:absolute;flip:y;visibility:visible;mso-wrap-style:square" from="27432,14593" to="30796,3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" strokecolor="windowText" strokeweight=".5pt">
                  <v:stroke dashstyle="longDash" joinstyle="miter"/>
                </v:line>
                <v:line id="Прямая соединительная линия 72" o:spid="_x0000_s1062" style="position:absolute;flip:y;visibility:visible;mso-wrap-style:square" from="23463,14333" to="27259,22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" strokecolor="windowText" strokeweight=".5pt">
                  <v:stroke dashstyle="longDash" joinstyle="miter"/>
                </v:line>
                <v:line id="Прямая соединительная линия 73" o:spid="_x0000_s1063" style="position:absolute;flip:x y;visibility:visible;mso-wrap-style:square" from="22084,30417" to="23463,36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" strokecolor="windowText" strokeweight=".5pt">
                  <v:stroke dashstyle="longDash" joinstyle="miter"/>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74" o:spid="_x0000_s1064" type="#_x0000_t34" style="position:absolute;left:29403;top:6267;width:1047;height:4389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" adj="-356952" strokecolor="windowText" strokeweight=".5pt">
                  <v:stroke dashstyle="longDash"/>
                </v:shape>
                <w10:anchorlock/>
              </v:group>
            </w:pict>
          </mc:Fallback>
        </mc:AlternateContent>
      </w:r>
    </w:p>
    <w:p w14:paraId="26C76144" w14:textId="77777777" w:rsidR="002B44A6" w:rsidRPr="00760D14" w:rsidRDefault="002B44A6" w:rsidP="002B44A6">
      <w:pPr>
        <w:spacing w:after="0" w:line="23" w:lineRule="atLeast"/>
        <w:jc w:val="center"/>
        <w:outlineLvl w:val="2"/>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Рисунок – 2 Главные категории данных во взаимосвязи</w:t>
      </w:r>
    </w:p>
    <w:p w14:paraId="49EB3F73" w14:textId="4D06B0E3" w:rsidR="002B44A6" w:rsidRPr="00760D14" w:rsidRDefault="002B44A6" w:rsidP="002B44A6">
      <w:pPr>
        <w:spacing w:after="0" w:line="23" w:lineRule="atLeast"/>
        <w:ind w:firstLine="680"/>
        <w:outlineLvl w:val="2"/>
        <w:rPr>
          <w:rFonts w:ascii="Times New Roman" w:eastAsia="Times New Roman" w:hAnsi="Times New Roman" w:cs="Times New Roman"/>
          <w:bCs/>
          <w:kern w:val="0"/>
          <w:sz w:val="28"/>
          <w:szCs w:val="28"/>
          <w:lang w:eastAsia="ru-RU"/>
          <w14:ligatures w14:val="none"/>
        </w:rPr>
      </w:pPr>
      <w:r w:rsidRPr="00760D14">
        <w:rPr>
          <w:rFonts w:ascii="Times New Roman" w:eastAsia="Times New Roman" w:hAnsi="Times New Roman" w:cs="Times New Roman"/>
          <w:bCs/>
          <w:kern w:val="0"/>
          <w:sz w:val="28"/>
          <w:szCs w:val="28"/>
          <w:lang w:eastAsia="ru-RU"/>
          <w14:ligatures w14:val="none"/>
        </w:rPr>
        <w:t>Примечание - составлено автором на основании данных источника [</w:t>
      </w:r>
      <w:r w:rsidR="00DD788A" w:rsidRPr="00760D14">
        <w:rPr>
          <w:rFonts w:ascii="Times New Roman" w:eastAsia="Times New Roman" w:hAnsi="Times New Roman" w:cs="Times New Roman"/>
          <w:bCs/>
          <w:kern w:val="0"/>
          <w:sz w:val="28"/>
          <w:szCs w:val="28"/>
          <w:lang w:eastAsia="ru-RU"/>
          <w14:ligatures w14:val="none"/>
        </w:rPr>
        <w:t>1</w:t>
      </w:r>
      <w:r w:rsidR="00F32F5C" w:rsidRPr="00760D14">
        <w:rPr>
          <w:rFonts w:ascii="Times New Roman" w:eastAsia="Times New Roman" w:hAnsi="Times New Roman" w:cs="Times New Roman"/>
          <w:bCs/>
          <w:kern w:val="0"/>
          <w:sz w:val="28"/>
          <w:szCs w:val="28"/>
          <w:lang w:eastAsia="ru-RU"/>
          <w14:ligatures w14:val="none"/>
        </w:rPr>
        <w:t>4</w:t>
      </w:r>
      <w:r w:rsidRPr="00760D14">
        <w:rPr>
          <w:rFonts w:ascii="Times New Roman" w:eastAsia="Times New Roman" w:hAnsi="Times New Roman" w:cs="Times New Roman"/>
          <w:bCs/>
          <w:kern w:val="0"/>
          <w:sz w:val="28"/>
          <w:szCs w:val="28"/>
          <w:lang w:eastAsia="ru-RU"/>
          <w14:ligatures w14:val="none"/>
        </w:rPr>
        <w:t>-</w:t>
      </w:r>
      <w:r w:rsidR="00DD788A" w:rsidRPr="00760D14">
        <w:rPr>
          <w:rFonts w:ascii="Times New Roman" w:eastAsia="Times New Roman" w:hAnsi="Times New Roman" w:cs="Times New Roman"/>
          <w:bCs/>
          <w:kern w:val="0"/>
          <w:sz w:val="28"/>
          <w:szCs w:val="28"/>
          <w:lang w:eastAsia="ru-RU"/>
          <w14:ligatures w14:val="none"/>
        </w:rPr>
        <w:t>1</w:t>
      </w:r>
      <w:r w:rsidR="00F32F5C" w:rsidRPr="00760D14">
        <w:rPr>
          <w:rFonts w:ascii="Times New Roman" w:eastAsia="Times New Roman" w:hAnsi="Times New Roman" w:cs="Times New Roman"/>
          <w:bCs/>
          <w:kern w:val="0"/>
          <w:sz w:val="28"/>
          <w:szCs w:val="28"/>
          <w:lang w:eastAsia="ru-RU"/>
          <w14:ligatures w14:val="none"/>
        </w:rPr>
        <w:t>5</w:t>
      </w:r>
      <w:r w:rsidRPr="00760D14">
        <w:rPr>
          <w:rFonts w:ascii="Times New Roman" w:eastAsia="Times New Roman" w:hAnsi="Times New Roman" w:cs="Times New Roman"/>
          <w:bCs/>
          <w:kern w:val="0"/>
          <w:sz w:val="28"/>
          <w:szCs w:val="28"/>
          <w:lang w:eastAsia="ru-RU"/>
          <w14:ligatures w14:val="none"/>
        </w:rPr>
        <w:t>]</w:t>
      </w:r>
    </w:p>
    <w:p w14:paraId="60EDFF22" w14:textId="77777777" w:rsidR="002B44A6" w:rsidRPr="00760D14" w:rsidRDefault="002B44A6" w:rsidP="002B44A6">
      <w:pPr>
        <w:spacing w:after="0" w:line="23" w:lineRule="atLeast"/>
        <w:jc w:val="center"/>
        <w:rPr>
          <w:rFonts w:ascii="Times New Roman" w:eastAsia="Calibri" w:hAnsi="Times New Roman" w:cs="Times New Roman"/>
          <w:kern w:val="0"/>
          <w:sz w:val="28"/>
          <w:szCs w:val="28"/>
          <w14:ligatures w14:val="none"/>
        </w:rPr>
      </w:pPr>
    </w:p>
    <w:p w14:paraId="2561ABD2" w14:textId="77777777" w:rsidR="002B44A6" w:rsidRPr="00760D14" w:rsidRDefault="002B44A6"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Так, у каждой категории данных своя роль. Необходимо отметить фундаментальную роль справочных и основных данных (мастер-данных) и важность их качества. Например, при наличии ошибок в данных о номере продукта или разновидности потребителя стоимость доставки может быть выставлена ошибочно, что может привести к серьезным финансовым последствиям.</w:t>
      </w:r>
    </w:p>
    <w:p w14:paraId="2F09636B" w14:textId="2982A63B"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Рассмотрение понятия управления компанией через понимание, что представляет собой кибернетическая система, как множество взаимосвязанных объектов (элементов системы), способных воспринимать, запоминать и перерабатывать информацию, а также обмениваться ею на современном этапе развития науки и практики представляется очень интересным и актуальным. Основа управления в кибернетике – информация и ее движение. Следовательно, в кибернетике управление – это перевод управляемой системы из одного состояния в другое посредством целенаправленного воздействия управляющего</w:t>
      </w:r>
      <w:r w:rsidR="00F32F5C" w:rsidRPr="00760D14">
        <w:rPr>
          <w:rFonts w:ascii="Times New Roman" w:eastAsia="Times New Roman" w:hAnsi="Times New Roman" w:cs="Times New Roman"/>
          <w:kern w:val="0"/>
          <w:sz w:val="28"/>
          <w:szCs w:val="28"/>
          <w:lang w:eastAsia="ru-RU"/>
          <w14:ligatures w14:val="none"/>
        </w:rPr>
        <w:t xml:space="preserve"> [</w:t>
      </w:r>
      <w:r w:rsidR="00DD788A" w:rsidRPr="00760D14">
        <w:rPr>
          <w:rFonts w:ascii="Times New Roman" w:eastAsia="Times New Roman" w:hAnsi="Times New Roman" w:cs="Times New Roman"/>
          <w:kern w:val="0"/>
          <w:sz w:val="28"/>
          <w:szCs w:val="28"/>
          <w:lang w:eastAsia="ru-RU"/>
          <w14:ligatures w14:val="none"/>
        </w:rPr>
        <w:t>8</w:t>
      </w:r>
      <w:r w:rsidR="00F32F5C" w:rsidRPr="00760D14">
        <w:rPr>
          <w:rFonts w:ascii="Times New Roman" w:eastAsia="Times New Roman" w:hAnsi="Times New Roman" w:cs="Times New Roman"/>
          <w:kern w:val="0"/>
          <w:sz w:val="28"/>
          <w:szCs w:val="28"/>
          <w:lang w:eastAsia="ru-RU"/>
          <w14:ligatures w14:val="none"/>
        </w:rPr>
        <w:t xml:space="preserve">, </w:t>
      </w:r>
      <w:r w:rsidR="00F32F5C" w:rsidRPr="00760D14">
        <w:rPr>
          <w:rFonts w:ascii="Times New Roman" w:eastAsia="Times New Roman" w:hAnsi="Times New Roman" w:cs="Times New Roman"/>
          <w:kern w:val="0"/>
          <w:sz w:val="28"/>
          <w:szCs w:val="28"/>
          <w:lang w:val="en-US" w:eastAsia="ru-RU"/>
          <w14:ligatures w14:val="none"/>
        </w:rPr>
        <w:t>c</w:t>
      </w:r>
      <w:r w:rsidR="00F32F5C" w:rsidRPr="00760D14">
        <w:rPr>
          <w:rFonts w:ascii="Times New Roman" w:eastAsia="Times New Roman" w:hAnsi="Times New Roman" w:cs="Times New Roman"/>
          <w:kern w:val="0"/>
          <w:sz w:val="28"/>
          <w:szCs w:val="28"/>
          <w:lang w:eastAsia="ru-RU"/>
          <w14:ligatures w14:val="none"/>
        </w:rPr>
        <w:t>.342]</w:t>
      </w:r>
      <w:r w:rsidRPr="00760D14">
        <w:rPr>
          <w:rFonts w:ascii="Times New Roman" w:eastAsia="Times New Roman" w:hAnsi="Times New Roman" w:cs="Times New Roman"/>
          <w:kern w:val="0"/>
          <w:sz w:val="28"/>
          <w:szCs w:val="28"/>
          <w:lang w:eastAsia="ru-RU"/>
          <w14:ligatures w14:val="none"/>
        </w:rPr>
        <w:t>. Оптимальное управление – это перевод системы в новое состояние с выполнением некоторого критерия оптимальности, например минимизации затрат времени, труда, веществ или энергии. Сложная динамическая система – это любой реальный объект, элементы которого изучаются в такой высокой степени взаимосвязи и подвижности, что изменение одного элемента приводит к изменению других.</w:t>
      </w:r>
    </w:p>
    <w:p w14:paraId="1637C854"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Таким образом, рассматривая экономическое понятие управления компанией через основы кибернетики и информатики, становится очевидным, что система управления предполагает наличие в качестве подсистем трех равнозначных элементов: субъекта управления, объекта управления и подсистемы, когда происходит определенное их взаимообусловленное воздействие. Сущность их воздействия друг на друга не исчерпывается однонаправленным воздействием объекта на субъект. Такая моновекторность противоречила бы принципу управления, утверждающему необходимость обратной связи в системе. Лучшей формулировкой в данном случае было бы «целенаправленное взаимодействие» субъекта и объекта управления.</w:t>
      </w:r>
    </w:p>
    <w:p w14:paraId="750D0ACA" w14:textId="7EEA7BC0"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Так, в соответствии со сделанными выше заключениями можно обобщить и представить управление организацией, как объект управления и субъект управления, связанные упорядоченным целенаправленным взаимодействием между ними. В качестве данного взаимодействия в управлении компанией через призму цифровизации следует назвать Data-driven management.</w:t>
      </w:r>
    </w:p>
    <w:p w14:paraId="1063E424"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Так, руководство данными в качестве новой корпоративной функции набирает обороты во многих российских и некоторых казахстанских компаниях, открывших ее для себя в контексте реализации амбициозных программ цифровой трансформации. В то же время парадигма руководства данными существует уже более 30 лет, и за это время крупнейшие международные корпорации успели не только внедрить ее у себя, но и накопить значительный практический опыт в реализации ее отдельных элементов. Возникает вопрос: почему компании СНГ так долго не проявляли интереса к управлению данными на корпоративном уровне?</w:t>
      </w:r>
    </w:p>
    <w:p w14:paraId="6333FD30"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Предполагается, что причинами могут быть:</w:t>
      </w:r>
    </w:p>
    <w:p w14:paraId="5C84F88C"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xml:space="preserve">– до недавнего времени вопросы управления данными практически не регулировались в странах постсоветского пространства на законодательном уровне; </w:t>
      </w:r>
    </w:p>
    <w:p w14:paraId="743FF217"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на протяжении многих лет все вопросы управления данными в корпоративном сегменте воспринимались как прикладная задача ИТ-функции, которая с трудом воспринималась как ценность для бизнеса.</w:t>
      </w:r>
    </w:p>
    <w:p w14:paraId="54375763"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Но в настоящее время указанные причины потеряли актуальность. Революция больших данных показала, что крупные организации могут извлечь огромную выгоду из информации, созданной и накопленной за много лет. Стало очевидным, что без умелого руководства корпоративные конгломераты данных превращаются в цифровой хаос. Кроме того, регулирование в области защиты информации привело к тому, что руководство данными стало фактически обязательным.</w:t>
      </w:r>
    </w:p>
    <w:p w14:paraId="6A2054B1" w14:textId="3C772078"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xml:space="preserve">Впервые термин data-driven упоминается в </w:t>
      </w:r>
      <w:r w:rsidR="004A522E" w:rsidRPr="00760D14">
        <w:rPr>
          <w:rFonts w:ascii="Times New Roman" w:eastAsia="Times New Roman" w:hAnsi="Times New Roman" w:cs="Times New Roman"/>
          <w:kern w:val="0"/>
          <w:sz w:val="28"/>
          <w:szCs w:val="28"/>
          <w:lang w:eastAsia="ru-RU"/>
          <w14:ligatures w14:val="none"/>
        </w:rPr>
        <w:t>19</w:t>
      </w:r>
      <w:r w:rsidRPr="00760D14">
        <w:rPr>
          <w:rFonts w:ascii="Times New Roman" w:eastAsia="Times New Roman" w:hAnsi="Times New Roman" w:cs="Times New Roman"/>
          <w:kern w:val="0"/>
          <w:sz w:val="28"/>
          <w:szCs w:val="28"/>
          <w:lang w:eastAsia="ru-RU"/>
          <w14:ligatures w14:val="none"/>
        </w:rPr>
        <w:t xml:space="preserve">90 годах </w:t>
      </w:r>
      <w:r w:rsidR="004A522E" w:rsidRPr="00760D14">
        <w:rPr>
          <w:rFonts w:ascii="Times New Roman" w:eastAsia="Times New Roman" w:hAnsi="Times New Roman" w:cs="Times New Roman"/>
          <w:kern w:val="0"/>
          <w:sz w:val="28"/>
          <w:szCs w:val="28"/>
          <w:lang w:eastAsia="ru-RU"/>
          <w14:ligatures w14:val="none"/>
        </w:rPr>
        <w:t>20 века</w:t>
      </w:r>
      <w:r w:rsidRPr="00760D14">
        <w:rPr>
          <w:rFonts w:ascii="Times New Roman" w:eastAsia="Times New Roman" w:hAnsi="Times New Roman" w:cs="Times New Roman"/>
          <w:kern w:val="0"/>
          <w:sz w:val="28"/>
          <w:szCs w:val="28"/>
          <w:lang w:eastAsia="ru-RU"/>
          <w14:ligatures w14:val="none"/>
        </w:rPr>
        <w:t>. В то время указанный подход являл собой некую альтернативу объектно-ориентированному программированию. Стремительно изменялось информационное поле, digital рынок становился все более востребованным, все это послужило определенным толчком к появлению более апробированных для широкого бизнес-сообщества вычислительных мощностей, что в свою очередь, сформировало благоприятную среду для воплощения в менеджменте и маркетинге идеи data-driven. Исторически рассматриваемая концепция появилась среди разработчиков ПО, на тот момент она служила альтернативой традиционному объектно-ориентированному программированию. С течением времени data-driven развивалась и соответственно усложнялась. В нее уже были включены решения разнообразных управленческих задач, что способствовало трансформации ее в концепцию управления компанией и дало название DDM</w:t>
      </w:r>
      <w:r w:rsidR="004A522E" w:rsidRPr="00760D14">
        <w:rPr>
          <w:rFonts w:ascii="Times New Roman" w:eastAsia="Times New Roman" w:hAnsi="Times New Roman" w:cs="Times New Roman"/>
          <w:kern w:val="0"/>
          <w:sz w:val="28"/>
          <w:szCs w:val="28"/>
          <w:lang w:eastAsia="ru-RU"/>
          <w14:ligatures w14:val="none"/>
        </w:rPr>
        <w:t xml:space="preserve"> </w:t>
      </w:r>
      <w:r w:rsidRPr="00760D14">
        <w:rPr>
          <w:rFonts w:ascii="Times New Roman" w:eastAsia="Times New Roman" w:hAnsi="Times New Roman" w:cs="Times New Roman"/>
          <w:kern w:val="0"/>
          <w:sz w:val="28"/>
          <w:szCs w:val="28"/>
          <w:lang w:eastAsia="ru-RU"/>
          <w14:ligatures w14:val="none"/>
        </w:rPr>
        <w:t>[</w:t>
      </w:r>
      <w:r w:rsidR="00DD788A" w:rsidRPr="00760D14">
        <w:rPr>
          <w:rFonts w:ascii="Times New Roman" w:eastAsia="Times New Roman" w:hAnsi="Times New Roman" w:cs="Times New Roman"/>
          <w:kern w:val="0"/>
          <w:sz w:val="28"/>
          <w:szCs w:val="28"/>
          <w:lang w:eastAsia="ru-RU"/>
          <w14:ligatures w14:val="none"/>
        </w:rPr>
        <w:t>30</w:t>
      </w:r>
      <w:r w:rsidRPr="00760D14">
        <w:rPr>
          <w:rFonts w:ascii="Times New Roman" w:eastAsia="Times New Roman" w:hAnsi="Times New Roman" w:cs="Times New Roman"/>
          <w:kern w:val="0"/>
          <w:sz w:val="28"/>
          <w:szCs w:val="28"/>
          <w:lang w:eastAsia="ru-RU"/>
          <w14:ligatures w14:val="none"/>
        </w:rPr>
        <w:t>]. Так, data-driven management (управление на основе данных) представляет собой управленческую концепцию, в основе которой все бизнес-процессы происходят согласно интеграции данных. Рассматриваемый подход базируется на сборе, обработке и анализе огромных массивов данных, которые первоначально находятся у разных источников [</w:t>
      </w:r>
      <w:r w:rsidR="00DD788A" w:rsidRPr="00760D14">
        <w:rPr>
          <w:rFonts w:ascii="Times New Roman" w:eastAsia="Times New Roman" w:hAnsi="Times New Roman" w:cs="Times New Roman"/>
          <w:kern w:val="0"/>
          <w:sz w:val="28"/>
          <w:szCs w:val="28"/>
          <w:lang w:eastAsia="ru-RU"/>
          <w14:ligatures w14:val="none"/>
        </w:rPr>
        <w:t>31</w:t>
      </w:r>
      <w:r w:rsidRPr="00760D14">
        <w:rPr>
          <w:rFonts w:ascii="Times New Roman" w:eastAsia="Times New Roman" w:hAnsi="Times New Roman" w:cs="Times New Roman"/>
          <w:kern w:val="0"/>
          <w:sz w:val="28"/>
          <w:szCs w:val="28"/>
          <w:lang w:eastAsia="ru-RU"/>
          <w14:ligatures w14:val="none"/>
        </w:rPr>
        <w:t>-</w:t>
      </w:r>
      <w:r w:rsidR="00DD788A" w:rsidRPr="00760D14">
        <w:rPr>
          <w:rFonts w:ascii="Times New Roman" w:eastAsia="Times New Roman" w:hAnsi="Times New Roman" w:cs="Times New Roman"/>
          <w:kern w:val="0"/>
          <w:sz w:val="28"/>
          <w:szCs w:val="28"/>
          <w:lang w:eastAsia="ru-RU"/>
          <w14:ligatures w14:val="none"/>
        </w:rPr>
        <w:t>32</w:t>
      </w:r>
      <w:r w:rsidRPr="00760D14">
        <w:rPr>
          <w:rFonts w:ascii="Times New Roman" w:eastAsia="Times New Roman" w:hAnsi="Times New Roman" w:cs="Times New Roman"/>
          <w:kern w:val="0"/>
          <w:sz w:val="28"/>
          <w:szCs w:val="28"/>
          <w:lang w:eastAsia="ru-RU"/>
          <w14:ligatures w14:val="none"/>
        </w:rPr>
        <w:t>].</w:t>
      </w:r>
    </w:p>
    <w:p w14:paraId="755E016F"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В сравнении с классическими подходами к управлению бизнесом в data-driven management собранные и анализируемые данные являются инструментом решения проблем, а не аргументом для начала каких-то действий. Основываясь на анализе данных, руководитель (владелец бизнеса) получает полное представление о потребителях компании, о том, что они ждут от предприятия и каковы их запросы, оптимизируются бизнес-процессы, составляются планы, а также налаживаются различные процессы, связанные с обслуживанием, ремонтом, наладкой оборудования.</w:t>
      </w:r>
    </w:p>
    <w:p w14:paraId="3269F82F"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Data-driven менеджмент представляет собой управление, которое базируется на данных и осуществляет выполнение следующих функций:</w:t>
      </w:r>
    </w:p>
    <w:p w14:paraId="2662FC77"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1. Максимизация эффективности вложений в бизнес. Разделение на микросегменты, управление количеством касаний, постоянная работа над привлечением новой аудитории с помощью адаптации к современным условиям и изменениям внешней среды пользовательского опыта, а также другое, что способствует увеличению эффективности вложений по всем стадиям и этапам, включая логистику и политику по управлению трудовыми ресурсами.</w:t>
      </w:r>
    </w:p>
    <w:p w14:paraId="3E7C2F75"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2. Уменьшение издержек, связанных с маркетингом. Становится возможным максимально анализировать рекламные кампании, включая оценку эффективности конкретного рекламного объявления, принимая во внимание LTV привлеченных пользователей.</w:t>
      </w:r>
    </w:p>
    <w:p w14:paraId="3D356742"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3. Клиентоориентированность, доведенная до максимума. Полноценный, всеохватывающий, детализированный анализ целевой аудитории, все коммуникации с клиентом персонализированы, точный и полный мониторинг отзывов, а также всего того, что связано с удовлетворенностью потребителя, данные полевых исследований, все это становится возможным получить из данных.</w:t>
      </w:r>
    </w:p>
    <w:p w14:paraId="44C71AF4"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4. Максимально оперативная реакция на все внешнесредовые изменения. Точный мониторинг данных в реальном режиме дает возможность решать проблемные ситуации крайне быстро.</w:t>
      </w:r>
    </w:p>
    <w:p w14:paraId="2561E386"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5. Максимизация прибыли посредством выполнения предыдущих пунктов.</w:t>
      </w:r>
    </w:p>
    <w:p w14:paraId="37626033"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При этом data-driven подход решает следующие задачи (таблица 3).</w:t>
      </w:r>
    </w:p>
    <w:p w14:paraId="54115A2B"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p>
    <w:p w14:paraId="38BD1510" w14:textId="77777777" w:rsidR="002B44A6" w:rsidRPr="00760D14" w:rsidRDefault="002B44A6" w:rsidP="002B44A6">
      <w:pPr>
        <w:spacing w:after="0" w:line="23" w:lineRule="atLeast"/>
        <w:jc w:val="both"/>
        <w:rPr>
          <w:rFonts w:ascii="Times New Roman" w:eastAsia="Times New Roman" w:hAnsi="Times New Roman" w:cs="Times New Roman"/>
          <w:bCs/>
          <w:kern w:val="0"/>
          <w:sz w:val="28"/>
          <w:szCs w:val="28"/>
          <w:lang w:eastAsia="ru-RU"/>
          <w14:ligatures w14:val="none"/>
        </w:rPr>
      </w:pPr>
      <w:r w:rsidRPr="00760D14">
        <w:rPr>
          <w:rFonts w:ascii="Times New Roman" w:eastAsia="Times New Roman" w:hAnsi="Times New Roman" w:cs="Times New Roman"/>
          <w:bCs/>
          <w:kern w:val="0"/>
          <w:sz w:val="28"/>
          <w:szCs w:val="28"/>
          <w:lang w:eastAsia="ru-RU"/>
          <w14:ligatures w14:val="none"/>
        </w:rPr>
        <w:t>Таблица 3 – Задачи, которые становится возможным решить с помощью data-driven подхода</w:t>
      </w:r>
    </w:p>
    <w:p w14:paraId="48DDE0CD" w14:textId="77777777" w:rsidR="002B44A6" w:rsidRPr="00760D14" w:rsidRDefault="002B44A6" w:rsidP="002B44A6">
      <w:pPr>
        <w:spacing w:after="0" w:line="23" w:lineRule="atLeast"/>
        <w:ind w:firstLine="709"/>
        <w:jc w:val="both"/>
        <w:rPr>
          <w:rFonts w:ascii="Times New Roman" w:eastAsia="Times New Roman" w:hAnsi="Times New Roman" w:cs="Times New Roman"/>
          <w:b/>
          <w:kern w:val="0"/>
          <w:sz w:val="28"/>
          <w:szCs w:val="28"/>
          <w:lang w:eastAsia="ru-RU"/>
          <w14:ligatures w14:val="none"/>
        </w:rPr>
      </w:pPr>
    </w:p>
    <w:tbl>
      <w:tblPr>
        <w:tblStyle w:val="ab"/>
        <w:tblW w:w="9493" w:type="dxa"/>
        <w:tblLook w:val="04A0" w:firstRow="1" w:lastRow="0" w:firstColumn="1" w:lastColumn="0" w:noHBand="0" w:noVBand="1"/>
      </w:tblPr>
      <w:tblGrid>
        <w:gridCol w:w="3115"/>
        <w:gridCol w:w="3115"/>
        <w:gridCol w:w="3263"/>
      </w:tblGrid>
      <w:tr w:rsidR="002B44A6" w:rsidRPr="00760D14" w14:paraId="007DADC8" w14:textId="77777777" w:rsidTr="00B4387C">
        <w:tc>
          <w:tcPr>
            <w:tcW w:w="3115" w:type="dxa"/>
          </w:tcPr>
          <w:p w14:paraId="0305F816" w14:textId="77777777" w:rsidR="002B44A6" w:rsidRPr="00760D14" w:rsidRDefault="002B44A6" w:rsidP="002B44A6">
            <w:pPr>
              <w:spacing w:line="23" w:lineRule="atLeast"/>
              <w:jc w:val="center"/>
              <w:rPr>
                <w:rFonts w:eastAsia="Times New Roman"/>
                <w:bCs/>
                <w:sz w:val="24"/>
                <w:szCs w:val="24"/>
                <w:lang w:eastAsia="ru-RU"/>
              </w:rPr>
            </w:pPr>
            <w:r w:rsidRPr="00760D14">
              <w:rPr>
                <w:rFonts w:eastAsia="Times New Roman"/>
                <w:bCs/>
                <w:sz w:val="24"/>
                <w:szCs w:val="24"/>
                <w:lang w:eastAsia="ru-RU"/>
              </w:rPr>
              <w:t>Этап</w:t>
            </w:r>
          </w:p>
        </w:tc>
        <w:tc>
          <w:tcPr>
            <w:tcW w:w="3115" w:type="dxa"/>
          </w:tcPr>
          <w:p w14:paraId="170B0EC7" w14:textId="77777777" w:rsidR="002B44A6" w:rsidRPr="00760D14" w:rsidRDefault="002B44A6" w:rsidP="002B44A6">
            <w:pPr>
              <w:spacing w:line="23" w:lineRule="atLeast"/>
              <w:jc w:val="center"/>
              <w:rPr>
                <w:rFonts w:eastAsia="Times New Roman"/>
                <w:bCs/>
                <w:sz w:val="24"/>
                <w:szCs w:val="24"/>
                <w:lang w:eastAsia="ru-RU"/>
              </w:rPr>
            </w:pPr>
            <w:r w:rsidRPr="00760D14">
              <w:rPr>
                <w:rFonts w:eastAsia="Times New Roman"/>
                <w:bCs/>
                <w:sz w:val="24"/>
                <w:szCs w:val="24"/>
                <w:lang w:eastAsia="ru-RU"/>
              </w:rPr>
              <w:t>Что происходит</w:t>
            </w:r>
          </w:p>
        </w:tc>
        <w:tc>
          <w:tcPr>
            <w:tcW w:w="3263" w:type="dxa"/>
          </w:tcPr>
          <w:p w14:paraId="1E42B746" w14:textId="77777777" w:rsidR="002B44A6" w:rsidRPr="00760D14" w:rsidRDefault="002B44A6" w:rsidP="002B44A6">
            <w:pPr>
              <w:spacing w:line="23" w:lineRule="atLeast"/>
              <w:jc w:val="center"/>
              <w:rPr>
                <w:rFonts w:eastAsia="Times New Roman"/>
                <w:bCs/>
                <w:sz w:val="24"/>
                <w:szCs w:val="24"/>
                <w:lang w:eastAsia="ru-RU"/>
              </w:rPr>
            </w:pPr>
            <w:r w:rsidRPr="00760D14">
              <w:rPr>
                <w:rFonts w:eastAsia="Times New Roman"/>
                <w:bCs/>
                <w:sz w:val="24"/>
                <w:szCs w:val="24"/>
                <w:lang w:eastAsia="ru-RU"/>
              </w:rPr>
              <w:t>Результат</w:t>
            </w:r>
          </w:p>
        </w:tc>
      </w:tr>
      <w:tr w:rsidR="002B44A6" w:rsidRPr="00760D14" w14:paraId="03E9D455" w14:textId="77777777" w:rsidTr="00B4387C">
        <w:tc>
          <w:tcPr>
            <w:tcW w:w="3115" w:type="dxa"/>
          </w:tcPr>
          <w:p w14:paraId="708091B8" w14:textId="77777777" w:rsidR="002B44A6" w:rsidRPr="00760D14" w:rsidRDefault="002B44A6" w:rsidP="002B44A6">
            <w:pPr>
              <w:spacing w:line="23" w:lineRule="atLeast"/>
              <w:rPr>
                <w:rFonts w:eastAsia="Times New Roman"/>
                <w:sz w:val="24"/>
                <w:szCs w:val="24"/>
                <w:lang w:eastAsia="ru-RU"/>
              </w:rPr>
            </w:pPr>
            <w:r w:rsidRPr="00760D14">
              <w:rPr>
                <w:rFonts w:eastAsia="Times New Roman"/>
                <w:sz w:val="24"/>
                <w:szCs w:val="24"/>
                <w:lang w:eastAsia="ru-RU"/>
              </w:rPr>
              <w:t>Создание нового товара</w:t>
            </w:r>
            <w:r w:rsidRPr="00760D14">
              <w:rPr>
                <w:rFonts w:eastAsia="Times New Roman"/>
                <w:b/>
                <w:bCs/>
                <w:sz w:val="24"/>
                <w:szCs w:val="24"/>
                <w:lang w:eastAsia="ru-RU"/>
              </w:rPr>
              <w:t xml:space="preserve"> </w:t>
            </w:r>
            <w:r w:rsidRPr="00760D14">
              <w:rPr>
                <w:rFonts w:eastAsia="Times New Roman"/>
                <w:sz w:val="24"/>
                <w:szCs w:val="24"/>
                <w:lang w:eastAsia="ru-RU"/>
              </w:rPr>
              <w:t xml:space="preserve">(приложения, добавления новых функций в уже работающий проект, сайта) </w:t>
            </w:r>
          </w:p>
          <w:p w14:paraId="0F63254D" w14:textId="77777777" w:rsidR="002B44A6" w:rsidRPr="00760D14" w:rsidRDefault="002B44A6" w:rsidP="002B44A6">
            <w:pPr>
              <w:spacing w:line="23" w:lineRule="atLeast"/>
              <w:jc w:val="both"/>
              <w:rPr>
                <w:rFonts w:eastAsia="Times New Roman"/>
                <w:b/>
                <w:sz w:val="24"/>
                <w:szCs w:val="24"/>
                <w:lang w:eastAsia="ru-RU"/>
              </w:rPr>
            </w:pPr>
          </w:p>
        </w:tc>
        <w:tc>
          <w:tcPr>
            <w:tcW w:w="3115" w:type="dxa"/>
          </w:tcPr>
          <w:p w14:paraId="699AB7BD" w14:textId="77777777" w:rsidR="002B44A6" w:rsidRPr="00760D14" w:rsidRDefault="002B44A6" w:rsidP="002B44A6">
            <w:pPr>
              <w:spacing w:line="23" w:lineRule="atLeast"/>
              <w:rPr>
                <w:rFonts w:eastAsia="Times New Roman"/>
                <w:sz w:val="24"/>
                <w:szCs w:val="24"/>
                <w:lang w:eastAsia="ru-RU"/>
              </w:rPr>
            </w:pPr>
            <w:r w:rsidRPr="00760D14">
              <w:rPr>
                <w:rFonts w:eastAsia="Times New Roman"/>
                <w:sz w:val="24"/>
                <w:szCs w:val="24"/>
                <w:lang w:eastAsia="ru-RU"/>
              </w:rPr>
              <w:t>На данном этапе инициируется большое количество решений, в частности, что это будет, в каком виде, на какую целевую аудиторию ориентирован.</w:t>
            </w:r>
          </w:p>
          <w:p w14:paraId="6F87B369" w14:textId="77777777" w:rsidR="002B44A6" w:rsidRPr="00760D14" w:rsidRDefault="002B44A6" w:rsidP="002B44A6">
            <w:pPr>
              <w:spacing w:line="23" w:lineRule="atLeast"/>
              <w:rPr>
                <w:rFonts w:eastAsia="Times New Roman"/>
                <w:b/>
                <w:sz w:val="24"/>
                <w:szCs w:val="24"/>
                <w:lang w:eastAsia="ru-RU"/>
              </w:rPr>
            </w:pPr>
            <w:r w:rsidRPr="00760D14">
              <w:rPr>
                <w:rFonts w:eastAsia="Times New Roman"/>
                <w:sz w:val="24"/>
                <w:szCs w:val="24"/>
                <w:lang w:eastAsia="ru-RU"/>
              </w:rPr>
              <w:t>Все решения принимаются экспертной группой, в числе которых могут быть собственники бизнеса, веб-разработчики, дизайнеры, специалисты по маркетингу. Данный этап наилучшее время для использования подхода data-driven.</w:t>
            </w:r>
          </w:p>
        </w:tc>
        <w:tc>
          <w:tcPr>
            <w:tcW w:w="3263" w:type="dxa"/>
          </w:tcPr>
          <w:p w14:paraId="43FAB69C" w14:textId="77777777" w:rsidR="002B44A6" w:rsidRPr="00760D14" w:rsidRDefault="002B44A6" w:rsidP="002B44A6">
            <w:pPr>
              <w:spacing w:line="23" w:lineRule="atLeast"/>
              <w:rPr>
                <w:rFonts w:eastAsia="Times New Roman"/>
                <w:sz w:val="24"/>
                <w:szCs w:val="24"/>
                <w:lang w:eastAsia="ru-RU"/>
              </w:rPr>
            </w:pPr>
            <w:r w:rsidRPr="00760D14">
              <w:rPr>
                <w:rFonts w:eastAsia="Times New Roman"/>
                <w:sz w:val="24"/>
                <w:szCs w:val="24"/>
                <w:lang w:eastAsia="ru-RU"/>
              </w:rPr>
              <w:t>Вследствие критического анализа могут быть получены ответы на следующие вопросы:</w:t>
            </w:r>
          </w:p>
          <w:p w14:paraId="043C5511" w14:textId="77777777" w:rsidR="002B44A6" w:rsidRPr="00760D14" w:rsidRDefault="002B44A6" w:rsidP="002B44A6">
            <w:pPr>
              <w:spacing w:line="23" w:lineRule="atLeast"/>
              <w:rPr>
                <w:rFonts w:eastAsia="Times New Roman"/>
                <w:sz w:val="24"/>
                <w:szCs w:val="24"/>
                <w:lang w:eastAsia="ru-RU"/>
              </w:rPr>
            </w:pPr>
            <w:r w:rsidRPr="00760D14">
              <w:rPr>
                <w:rFonts w:eastAsia="Times New Roman"/>
                <w:sz w:val="24"/>
                <w:szCs w:val="24"/>
                <w:lang w:eastAsia="ru-RU"/>
              </w:rPr>
              <w:t>– На какую часть или уровень целевой аудитории приходится тот или иной сегмент?</w:t>
            </w:r>
          </w:p>
          <w:p w14:paraId="19983137" w14:textId="77777777" w:rsidR="002B44A6" w:rsidRPr="00760D14" w:rsidRDefault="002B44A6" w:rsidP="002B44A6">
            <w:pPr>
              <w:spacing w:line="23" w:lineRule="atLeast"/>
              <w:rPr>
                <w:rFonts w:eastAsia="Times New Roman"/>
                <w:sz w:val="24"/>
                <w:szCs w:val="24"/>
                <w:lang w:eastAsia="ru-RU"/>
              </w:rPr>
            </w:pPr>
            <w:r w:rsidRPr="00760D14">
              <w:rPr>
                <w:rFonts w:eastAsia="Times New Roman"/>
                <w:sz w:val="24"/>
                <w:szCs w:val="24"/>
                <w:lang w:eastAsia="ru-RU"/>
              </w:rPr>
              <w:t>– На какую прибыль можно рассчитывать в результате реализации идей по данному сегменту?</w:t>
            </w:r>
          </w:p>
          <w:p w14:paraId="7EA4BBC1" w14:textId="77777777" w:rsidR="002B44A6" w:rsidRPr="00760D14" w:rsidRDefault="002B44A6" w:rsidP="002B44A6">
            <w:pPr>
              <w:spacing w:line="23" w:lineRule="atLeast"/>
              <w:rPr>
                <w:rFonts w:eastAsia="Times New Roman"/>
                <w:sz w:val="24"/>
                <w:szCs w:val="24"/>
                <w:lang w:eastAsia="ru-RU"/>
              </w:rPr>
            </w:pPr>
            <w:r w:rsidRPr="00760D14">
              <w:rPr>
                <w:rFonts w:eastAsia="Times New Roman"/>
                <w:sz w:val="24"/>
                <w:szCs w:val="24"/>
                <w:lang w:eastAsia="ru-RU"/>
              </w:rPr>
              <w:t>– Что из задач можно посредством этого решить?</w:t>
            </w:r>
          </w:p>
          <w:p w14:paraId="10C3E4D6" w14:textId="77777777" w:rsidR="002B44A6" w:rsidRPr="00760D14" w:rsidRDefault="002B44A6" w:rsidP="002B44A6">
            <w:pPr>
              <w:spacing w:line="23" w:lineRule="atLeast"/>
              <w:rPr>
                <w:rFonts w:eastAsia="Times New Roman"/>
                <w:sz w:val="24"/>
                <w:szCs w:val="24"/>
                <w:lang w:eastAsia="ru-RU"/>
              </w:rPr>
            </w:pPr>
            <w:r w:rsidRPr="00760D14">
              <w:rPr>
                <w:rFonts w:eastAsia="Times New Roman"/>
                <w:sz w:val="24"/>
                <w:szCs w:val="24"/>
                <w:lang w:eastAsia="ru-RU"/>
              </w:rPr>
              <w:t>– Насколько и какие функции будут нужны?</w:t>
            </w:r>
          </w:p>
          <w:p w14:paraId="462E93D3" w14:textId="77777777" w:rsidR="002B44A6" w:rsidRPr="00760D14" w:rsidRDefault="002B44A6" w:rsidP="002B44A6">
            <w:pPr>
              <w:spacing w:line="23" w:lineRule="atLeast"/>
              <w:rPr>
                <w:rFonts w:eastAsia="Times New Roman"/>
                <w:b/>
                <w:sz w:val="24"/>
                <w:szCs w:val="24"/>
                <w:lang w:eastAsia="ru-RU"/>
              </w:rPr>
            </w:pPr>
          </w:p>
        </w:tc>
      </w:tr>
      <w:tr w:rsidR="002B44A6" w:rsidRPr="00760D14" w14:paraId="7F1F7397" w14:textId="77777777" w:rsidTr="00B4387C">
        <w:tc>
          <w:tcPr>
            <w:tcW w:w="3115" w:type="dxa"/>
          </w:tcPr>
          <w:p w14:paraId="3C8369B7" w14:textId="77777777" w:rsidR="002B44A6" w:rsidRPr="00760D14" w:rsidRDefault="002B44A6" w:rsidP="002B44A6">
            <w:pPr>
              <w:rPr>
                <w:rFonts w:eastAsia="Times New Roman"/>
                <w:sz w:val="24"/>
                <w:szCs w:val="24"/>
                <w:lang w:eastAsia="ru-RU"/>
              </w:rPr>
            </w:pPr>
          </w:p>
        </w:tc>
        <w:tc>
          <w:tcPr>
            <w:tcW w:w="3115" w:type="dxa"/>
          </w:tcPr>
          <w:p w14:paraId="187B6B19" w14:textId="77777777" w:rsidR="002B44A6" w:rsidRPr="00760D14" w:rsidRDefault="002B44A6" w:rsidP="002B44A6">
            <w:pPr>
              <w:spacing w:line="23" w:lineRule="atLeast"/>
              <w:rPr>
                <w:rFonts w:eastAsia="Times New Roman"/>
                <w:sz w:val="24"/>
                <w:szCs w:val="24"/>
                <w:lang w:eastAsia="ru-RU"/>
              </w:rPr>
            </w:pPr>
          </w:p>
        </w:tc>
        <w:tc>
          <w:tcPr>
            <w:tcW w:w="3263" w:type="dxa"/>
          </w:tcPr>
          <w:p w14:paraId="51C85AD9" w14:textId="77777777" w:rsidR="002B44A6" w:rsidRPr="00760D14" w:rsidRDefault="002B44A6" w:rsidP="002B44A6">
            <w:pPr>
              <w:spacing w:line="23" w:lineRule="atLeast"/>
              <w:rPr>
                <w:rFonts w:eastAsia="Times New Roman"/>
                <w:sz w:val="24"/>
                <w:szCs w:val="24"/>
                <w:lang w:eastAsia="ru-RU"/>
              </w:rPr>
            </w:pPr>
            <w:r w:rsidRPr="00760D14">
              <w:rPr>
                <w:rFonts w:eastAsia="Times New Roman"/>
                <w:sz w:val="24"/>
                <w:szCs w:val="24"/>
                <w:lang w:eastAsia="ru-RU"/>
              </w:rPr>
              <w:t>– Сколько нужно пользователей?</w:t>
            </w:r>
          </w:p>
          <w:p w14:paraId="0E521C97" w14:textId="77777777" w:rsidR="002B44A6" w:rsidRPr="00760D14" w:rsidRDefault="002B44A6" w:rsidP="002B44A6">
            <w:pPr>
              <w:spacing w:line="23" w:lineRule="atLeast"/>
              <w:rPr>
                <w:rFonts w:eastAsia="Times New Roman"/>
                <w:sz w:val="24"/>
                <w:szCs w:val="24"/>
                <w:lang w:eastAsia="ru-RU"/>
              </w:rPr>
            </w:pPr>
            <w:r w:rsidRPr="00760D14">
              <w:rPr>
                <w:rFonts w:eastAsia="Times New Roman"/>
                <w:sz w:val="24"/>
                <w:szCs w:val="24"/>
                <w:lang w:eastAsia="ru-RU"/>
              </w:rPr>
              <w:t>– Аналогичными результатами кто из конкурентов обладает?</w:t>
            </w:r>
          </w:p>
        </w:tc>
      </w:tr>
      <w:tr w:rsidR="00B527FB" w:rsidRPr="00760D14" w14:paraId="7232FEE0" w14:textId="77777777" w:rsidTr="00B4387C">
        <w:tc>
          <w:tcPr>
            <w:tcW w:w="3115" w:type="dxa"/>
          </w:tcPr>
          <w:p w14:paraId="6DF31A0B" w14:textId="632E18A1" w:rsidR="00B527FB" w:rsidRPr="00760D14" w:rsidRDefault="00B527FB" w:rsidP="002B44A6">
            <w:pPr>
              <w:rPr>
                <w:rFonts w:eastAsia="Times New Roman"/>
                <w:sz w:val="24"/>
                <w:szCs w:val="24"/>
                <w:lang w:eastAsia="ru-RU"/>
              </w:rPr>
            </w:pPr>
            <w:r w:rsidRPr="00760D14">
              <w:rPr>
                <w:rFonts w:eastAsia="Times New Roman"/>
                <w:sz w:val="24"/>
                <w:szCs w:val="24"/>
                <w:lang w:eastAsia="ru-RU"/>
              </w:rPr>
              <w:t>Принятие решения о редизайне или необходимости проведения мероприятий по доработке данного продукта (товара)</w:t>
            </w:r>
          </w:p>
        </w:tc>
        <w:tc>
          <w:tcPr>
            <w:tcW w:w="3115" w:type="dxa"/>
          </w:tcPr>
          <w:p w14:paraId="223B0DDC" w14:textId="207AC2C4" w:rsidR="00B527FB" w:rsidRPr="00760D14" w:rsidRDefault="00B527FB" w:rsidP="002B44A6">
            <w:pPr>
              <w:spacing w:line="23" w:lineRule="atLeast"/>
              <w:rPr>
                <w:rFonts w:eastAsia="Times New Roman"/>
                <w:sz w:val="24"/>
                <w:szCs w:val="24"/>
                <w:lang w:eastAsia="ru-RU"/>
              </w:rPr>
            </w:pPr>
            <w:r w:rsidRPr="00760D14">
              <w:rPr>
                <w:rFonts w:eastAsia="Times New Roman"/>
                <w:sz w:val="24"/>
                <w:szCs w:val="24"/>
                <w:lang w:eastAsia="ru-RU"/>
              </w:rPr>
              <w:t>Акцент делается на реальном рассмотрении и критическом анализе сложившейся ситуации, которая основывается на конкретных цифрах.</w:t>
            </w:r>
          </w:p>
        </w:tc>
        <w:tc>
          <w:tcPr>
            <w:tcW w:w="3263" w:type="dxa"/>
          </w:tcPr>
          <w:p w14:paraId="4E8F801F" w14:textId="25D07886" w:rsidR="00B527FB" w:rsidRPr="00760D14" w:rsidRDefault="00B527FB" w:rsidP="002B44A6">
            <w:pPr>
              <w:spacing w:line="23" w:lineRule="atLeast"/>
              <w:rPr>
                <w:rFonts w:eastAsia="Times New Roman"/>
                <w:sz w:val="24"/>
                <w:szCs w:val="24"/>
                <w:lang w:eastAsia="ru-RU"/>
              </w:rPr>
            </w:pPr>
            <w:r w:rsidRPr="00760D14">
              <w:rPr>
                <w:rFonts w:eastAsia="Times New Roman"/>
                <w:sz w:val="24"/>
                <w:szCs w:val="24"/>
                <w:lang w:eastAsia="ru-RU"/>
              </w:rPr>
              <w:t>Оценка степени удовлетворенности клиентов. Получение информации о том, какими продуктами (товарами) пользуется потребитель, какие функции являются наиболее успешными и часто повторяемыми, какие проблемы мешают и что нужно усовершенствовать.</w:t>
            </w:r>
          </w:p>
        </w:tc>
      </w:tr>
    </w:tbl>
    <w:p w14:paraId="45947806" w14:textId="77777777" w:rsidR="00B527FB" w:rsidRPr="00760D14" w:rsidRDefault="00B527FB"/>
    <w:p w14:paraId="412F2F8D" w14:textId="77777777" w:rsidR="00B527FB" w:rsidRPr="00760D14" w:rsidRDefault="00B527FB"/>
    <w:p w14:paraId="1490E2B2" w14:textId="77777777" w:rsidR="00B527FB" w:rsidRPr="00760D14" w:rsidRDefault="00B527FB"/>
    <w:p w14:paraId="6666AAE2" w14:textId="77777777" w:rsidR="00B4387C" w:rsidRPr="00760D14" w:rsidRDefault="00B4387C"/>
    <w:p w14:paraId="7664B6B2" w14:textId="77777777" w:rsidR="00B4387C" w:rsidRPr="00760D14" w:rsidRDefault="00B4387C"/>
    <w:p w14:paraId="76932CC1" w14:textId="77777777" w:rsidR="00B4387C" w:rsidRPr="00760D14" w:rsidRDefault="00B4387C"/>
    <w:p w14:paraId="0EB6A0AA" w14:textId="77777777" w:rsidR="00B527FB" w:rsidRPr="00760D14" w:rsidRDefault="00B527FB"/>
    <w:p w14:paraId="6259DD29" w14:textId="288C4F98" w:rsidR="00B527FB" w:rsidRPr="00760D14" w:rsidRDefault="00B527FB">
      <w:pPr>
        <w:rPr>
          <w:rFonts w:ascii="Times New Roman" w:hAnsi="Times New Roman" w:cs="Times New Roman"/>
          <w:sz w:val="28"/>
          <w:szCs w:val="28"/>
        </w:rPr>
      </w:pPr>
      <w:r w:rsidRPr="00760D14">
        <w:rPr>
          <w:rFonts w:ascii="Times New Roman" w:hAnsi="Times New Roman" w:cs="Times New Roman"/>
          <w:sz w:val="28"/>
          <w:szCs w:val="28"/>
        </w:rPr>
        <w:t>Продолжение таблицы 3</w:t>
      </w:r>
    </w:p>
    <w:tbl>
      <w:tblPr>
        <w:tblStyle w:val="ab"/>
        <w:tblW w:w="9493" w:type="dxa"/>
        <w:tblLook w:val="04A0" w:firstRow="1" w:lastRow="0" w:firstColumn="1" w:lastColumn="0" w:noHBand="0" w:noVBand="1"/>
      </w:tblPr>
      <w:tblGrid>
        <w:gridCol w:w="3115"/>
        <w:gridCol w:w="3115"/>
        <w:gridCol w:w="3263"/>
      </w:tblGrid>
      <w:tr w:rsidR="002B44A6" w:rsidRPr="00760D14" w14:paraId="7EFD7B8F" w14:textId="77777777" w:rsidTr="00B527FB">
        <w:trPr>
          <w:trHeight w:val="2826"/>
        </w:trPr>
        <w:tc>
          <w:tcPr>
            <w:tcW w:w="3115" w:type="dxa"/>
          </w:tcPr>
          <w:p w14:paraId="74A26489" w14:textId="31C7CCB1" w:rsidR="002B44A6" w:rsidRPr="00760D14" w:rsidRDefault="002B44A6" w:rsidP="002B44A6">
            <w:pPr>
              <w:spacing w:line="23" w:lineRule="atLeast"/>
              <w:rPr>
                <w:rFonts w:eastAsia="Times New Roman"/>
                <w:sz w:val="24"/>
                <w:szCs w:val="24"/>
                <w:lang w:eastAsia="ru-RU"/>
              </w:rPr>
            </w:pPr>
          </w:p>
        </w:tc>
        <w:tc>
          <w:tcPr>
            <w:tcW w:w="3115" w:type="dxa"/>
          </w:tcPr>
          <w:p w14:paraId="7F6EE2DD" w14:textId="77777777" w:rsidR="002B44A6" w:rsidRPr="00760D14" w:rsidRDefault="002B44A6" w:rsidP="002B44A6">
            <w:pPr>
              <w:spacing w:line="23" w:lineRule="atLeast"/>
              <w:jc w:val="both"/>
              <w:rPr>
                <w:rFonts w:eastAsia="Times New Roman"/>
                <w:b/>
                <w:sz w:val="24"/>
                <w:szCs w:val="24"/>
                <w:lang w:eastAsia="ru-RU"/>
              </w:rPr>
            </w:pPr>
            <w:r w:rsidRPr="00760D14">
              <w:rPr>
                <w:rFonts w:eastAsia="Times New Roman"/>
                <w:sz w:val="24"/>
                <w:szCs w:val="24"/>
                <w:lang w:eastAsia="ru-RU"/>
              </w:rPr>
              <w:t xml:space="preserve">Отраслевая специфика может влиять на разнообразие метрик, обрисовывающих реальную ситуацию, но при этом они все равно должны быть, так как даже самые разные </w:t>
            </w:r>
          </w:p>
          <w:p w14:paraId="5C02223B" w14:textId="77777777" w:rsidR="002B44A6" w:rsidRPr="00760D14" w:rsidRDefault="002B44A6" w:rsidP="002B44A6">
            <w:pPr>
              <w:spacing w:line="23" w:lineRule="atLeast"/>
              <w:jc w:val="both"/>
              <w:rPr>
                <w:rFonts w:eastAsia="Times New Roman"/>
                <w:b/>
                <w:sz w:val="24"/>
                <w:szCs w:val="24"/>
                <w:lang w:eastAsia="ru-RU"/>
              </w:rPr>
            </w:pPr>
            <w:r w:rsidRPr="00760D14">
              <w:rPr>
                <w:rFonts w:eastAsia="Times New Roman"/>
                <w:sz w:val="24"/>
                <w:szCs w:val="24"/>
                <w:lang w:eastAsia="ru-RU"/>
              </w:rPr>
              <w:t>метрики могут быть подвергнуты анализу.</w:t>
            </w:r>
          </w:p>
        </w:tc>
        <w:tc>
          <w:tcPr>
            <w:tcW w:w="3263" w:type="dxa"/>
          </w:tcPr>
          <w:p w14:paraId="5DDF163B" w14:textId="77777777" w:rsidR="002B44A6" w:rsidRPr="00760D14" w:rsidRDefault="002B44A6" w:rsidP="002B44A6">
            <w:pPr>
              <w:spacing w:line="23" w:lineRule="atLeast"/>
              <w:rPr>
                <w:rFonts w:eastAsia="Times New Roman"/>
                <w:b/>
                <w:sz w:val="24"/>
                <w:szCs w:val="24"/>
                <w:lang w:eastAsia="ru-RU"/>
              </w:rPr>
            </w:pPr>
            <w:r w:rsidRPr="00760D14">
              <w:rPr>
                <w:rFonts w:eastAsia="Times New Roman"/>
                <w:sz w:val="24"/>
                <w:szCs w:val="24"/>
                <w:lang w:eastAsia="ru-RU"/>
              </w:rPr>
              <w:t xml:space="preserve">После того, как были обработаны данные по предыдущему этапу у рабочей </w:t>
            </w:r>
          </w:p>
          <w:p w14:paraId="5264C59A" w14:textId="77777777" w:rsidR="002B44A6" w:rsidRPr="00760D14" w:rsidRDefault="002B44A6" w:rsidP="002B44A6">
            <w:pPr>
              <w:spacing w:line="23" w:lineRule="atLeast"/>
              <w:rPr>
                <w:rFonts w:eastAsia="Times New Roman"/>
                <w:b/>
                <w:sz w:val="24"/>
                <w:szCs w:val="24"/>
                <w:lang w:eastAsia="ru-RU"/>
              </w:rPr>
            </w:pPr>
            <w:r w:rsidRPr="00760D14">
              <w:rPr>
                <w:rFonts w:eastAsia="Times New Roman"/>
                <w:sz w:val="24"/>
                <w:szCs w:val="24"/>
                <w:lang w:eastAsia="ru-RU"/>
              </w:rPr>
              <w:t>группы появляются гипотезы, которые важно отобразить и подтвердить в цифрах посредством проведения количественных исследований.</w:t>
            </w:r>
          </w:p>
        </w:tc>
      </w:tr>
      <w:tr w:rsidR="002B44A6" w:rsidRPr="00760D14" w14:paraId="7CCC3FD4" w14:textId="77777777" w:rsidTr="00D80B53">
        <w:tc>
          <w:tcPr>
            <w:tcW w:w="3115" w:type="dxa"/>
          </w:tcPr>
          <w:p w14:paraId="5D7A1C40" w14:textId="77777777" w:rsidR="002B44A6" w:rsidRPr="00760D14" w:rsidRDefault="002B44A6" w:rsidP="002B44A6">
            <w:pPr>
              <w:spacing w:line="23" w:lineRule="atLeast"/>
              <w:jc w:val="both"/>
              <w:rPr>
                <w:rFonts w:eastAsia="Times New Roman"/>
                <w:sz w:val="24"/>
                <w:szCs w:val="24"/>
                <w:lang w:eastAsia="ru-RU"/>
              </w:rPr>
            </w:pPr>
            <w:r w:rsidRPr="00760D14">
              <w:rPr>
                <w:rFonts w:eastAsia="Times New Roman"/>
                <w:sz w:val="24"/>
                <w:szCs w:val="24"/>
                <w:lang w:eastAsia="ru-RU"/>
              </w:rPr>
              <w:t xml:space="preserve">Улучшение продукта или повышение конверсии </w:t>
            </w:r>
          </w:p>
        </w:tc>
        <w:tc>
          <w:tcPr>
            <w:tcW w:w="3115" w:type="dxa"/>
          </w:tcPr>
          <w:p w14:paraId="309AB478" w14:textId="77777777" w:rsidR="002B44A6" w:rsidRPr="00760D14" w:rsidRDefault="002B44A6" w:rsidP="002B44A6">
            <w:pPr>
              <w:spacing w:line="23" w:lineRule="atLeast"/>
              <w:rPr>
                <w:rFonts w:eastAsia="Times New Roman"/>
                <w:sz w:val="24"/>
                <w:szCs w:val="24"/>
                <w:lang w:eastAsia="ru-RU"/>
              </w:rPr>
            </w:pPr>
            <w:r w:rsidRPr="00760D14">
              <w:rPr>
                <w:rFonts w:eastAsia="Times New Roman"/>
                <w:sz w:val="24"/>
                <w:szCs w:val="24"/>
                <w:lang w:eastAsia="ru-RU"/>
              </w:rPr>
              <w:t xml:space="preserve">Способствует появлению различных гипотез. </w:t>
            </w:r>
          </w:p>
          <w:p w14:paraId="3A0A24AE" w14:textId="77777777" w:rsidR="002B44A6" w:rsidRPr="00760D14" w:rsidRDefault="002B44A6" w:rsidP="002B44A6">
            <w:pPr>
              <w:spacing w:line="23" w:lineRule="atLeast"/>
              <w:rPr>
                <w:rFonts w:eastAsia="Times New Roman"/>
                <w:sz w:val="24"/>
                <w:szCs w:val="24"/>
                <w:lang w:eastAsia="ru-RU"/>
              </w:rPr>
            </w:pPr>
            <w:r w:rsidRPr="00760D14">
              <w:rPr>
                <w:rFonts w:eastAsia="Times New Roman"/>
                <w:sz w:val="24"/>
                <w:szCs w:val="24"/>
                <w:lang w:eastAsia="ru-RU"/>
              </w:rPr>
              <w:t>Насколько необходимо их внедрение – решают в зависимости от имеющихся данных.</w:t>
            </w:r>
          </w:p>
          <w:p w14:paraId="322DECD2" w14:textId="77777777" w:rsidR="002B44A6" w:rsidRPr="00760D14" w:rsidRDefault="002B44A6" w:rsidP="002B44A6">
            <w:pPr>
              <w:spacing w:line="23" w:lineRule="atLeast"/>
              <w:rPr>
                <w:rFonts w:eastAsia="Times New Roman"/>
                <w:sz w:val="24"/>
                <w:szCs w:val="24"/>
                <w:lang w:eastAsia="ru-RU"/>
              </w:rPr>
            </w:pPr>
            <w:r w:rsidRPr="00760D14">
              <w:rPr>
                <w:rFonts w:eastAsia="Times New Roman"/>
                <w:sz w:val="24"/>
                <w:szCs w:val="24"/>
                <w:lang w:eastAsia="ru-RU"/>
              </w:rPr>
              <w:t>В качестве указанных данных может служить информация о потребительском поведении, уже совершенных покупках, среднем чеке, а также частоте покупок и их качественном составе.</w:t>
            </w:r>
          </w:p>
          <w:p w14:paraId="26E30450" w14:textId="77777777" w:rsidR="002B44A6" w:rsidRPr="00760D14" w:rsidRDefault="002B44A6" w:rsidP="002B44A6">
            <w:pPr>
              <w:spacing w:line="23" w:lineRule="atLeast"/>
              <w:rPr>
                <w:rFonts w:eastAsia="Times New Roman"/>
                <w:b/>
                <w:sz w:val="24"/>
                <w:szCs w:val="24"/>
                <w:lang w:eastAsia="ru-RU"/>
              </w:rPr>
            </w:pPr>
            <w:r w:rsidRPr="00760D14">
              <w:rPr>
                <w:rFonts w:eastAsia="Times New Roman"/>
                <w:sz w:val="24"/>
                <w:szCs w:val="24"/>
                <w:lang w:eastAsia="ru-RU"/>
              </w:rPr>
              <w:t>В качестве инсайтов также могут быть информационные данные об отзывах, жалобах, различных сообщениях в службу клиентов.</w:t>
            </w:r>
          </w:p>
        </w:tc>
        <w:tc>
          <w:tcPr>
            <w:tcW w:w="3263" w:type="dxa"/>
          </w:tcPr>
          <w:p w14:paraId="6E294A99" w14:textId="77777777" w:rsidR="002B44A6" w:rsidRPr="00760D14" w:rsidRDefault="002B44A6" w:rsidP="002B44A6">
            <w:pPr>
              <w:spacing w:line="23" w:lineRule="atLeast"/>
              <w:jc w:val="both"/>
              <w:rPr>
                <w:rFonts w:eastAsia="Times New Roman"/>
                <w:sz w:val="24"/>
                <w:szCs w:val="24"/>
                <w:lang w:eastAsia="ru-RU"/>
              </w:rPr>
            </w:pPr>
            <w:r w:rsidRPr="00760D14">
              <w:rPr>
                <w:rFonts w:eastAsia="Times New Roman"/>
                <w:sz w:val="24"/>
                <w:szCs w:val="24"/>
                <w:lang w:eastAsia="ru-RU"/>
              </w:rPr>
              <w:t xml:space="preserve">Собирая полученные данные, происходит получение точного и полного портрета всех потребителей. </w:t>
            </w:r>
          </w:p>
          <w:p w14:paraId="411FD21B" w14:textId="77777777" w:rsidR="002B44A6" w:rsidRPr="00760D14" w:rsidRDefault="002B44A6" w:rsidP="002B44A6">
            <w:pPr>
              <w:spacing w:line="23" w:lineRule="atLeast"/>
              <w:jc w:val="both"/>
              <w:rPr>
                <w:rFonts w:eastAsia="Times New Roman"/>
                <w:sz w:val="24"/>
                <w:szCs w:val="24"/>
                <w:lang w:eastAsia="ru-RU"/>
              </w:rPr>
            </w:pPr>
            <w:r w:rsidRPr="00760D14">
              <w:rPr>
                <w:rFonts w:eastAsia="Times New Roman"/>
                <w:sz w:val="24"/>
                <w:szCs w:val="24"/>
                <w:lang w:eastAsia="ru-RU"/>
              </w:rPr>
              <w:t>В итоге профессионально выстроенные коммуникации могут быть максимально удобными как для потребителя, так и для предпринимательства, принося наибольшую прибыль.</w:t>
            </w:r>
          </w:p>
        </w:tc>
      </w:tr>
      <w:tr w:rsidR="002B44A6" w:rsidRPr="00760D14" w14:paraId="6796DCBE" w14:textId="77777777" w:rsidTr="00D80B53">
        <w:tc>
          <w:tcPr>
            <w:tcW w:w="9493" w:type="dxa"/>
            <w:gridSpan w:val="3"/>
          </w:tcPr>
          <w:p w14:paraId="42B9A90B" w14:textId="0C1D0B85" w:rsidR="002B44A6" w:rsidRPr="00760D14" w:rsidRDefault="002B44A6" w:rsidP="002B44A6">
            <w:pPr>
              <w:spacing w:line="23" w:lineRule="atLeast"/>
              <w:jc w:val="both"/>
              <w:rPr>
                <w:rFonts w:eastAsia="Times New Roman"/>
                <w:sz w:val="24"/>
                <w:szCs w:val="24"/>
                <w:lang w:eastAsia="ru-RU"/>
              </w:rPr>
            </w:pPr>
            <w:r w:rsidRPr="00760D14">
              <w:rPr>
                <w:rFonts w:eastAsia="Times New Roman"/>
                <w:sz w:val="24"/>
                <w:szCs w:val="24"/>
                <w:lang w:eastAsia="ru-RU"/>
              </w:rPr>
              <w:t>Примечание - составлено автором на основе источника [</w:t>
            </w:r>
            <w:r w:rsidR="00F041BA" w:rsidRPr="00760D14">
              <w:rPr>
                <w:rFonts w:eastAsia="Times New Roman"/>
                <w:sz w:val="24"/>
                <w:szCs w:val="24"/>
                <w:lang w:eastAsia="ru-RU"/>
              </w:rPr>
              <w:t>32</w:t>
            </w:r>
            <w:r w:rsidRPr="00760D14">
              <w:rPr>
                <w:rFonts w:eastAsia="Times New Roman"/>
                <w:sz w:val="24"/>
                <w:szCs w:val="24"/>
                <w:lang w:eastAsia="ru-RU"/>
              </w:rPr>
              <w:t>]</w:t>
            </w:r>
          </w:p>
        </w:tc>
      </w:tr>
    </w:tbl>
    <w:p w14:paraId="219F4562" w14:textId="77777777" w:rsidR="002B44A6" w:rsidRPr="00760D14" w:rsidRDefault="002B44A6" w:rsidP="002B44A6">
      <w:pPr>
        <w:spacing w:after="0" w:line="23" w:lineRule="atLeast"/>
        <w:ind w:firstLine="709"/>
        <w:jc w:val="both"/>
        <w:rPr>
          <w:rFonts w:ascii="Times New Roman" w:eastAsia="Times New Roman" w:hAnsi="Times New Roman" w:cs="Times New Roman"/>
          <w:b/>
          <w:kern w:val="0"/>
          <w:sz w:val="28"/>
          <w:szCs w:val="28"/>
          <w:lang w:eastAsia="ru-RU"/>
          <w14:ligatures w14:val="none"/>
        </w:rPr>
      </w:pPr>
    </w:p>
    <w:p w14:paraId="76358AB4"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Схематично процесс управления компании с позиции data-driven подхода выглядит следующим образом (рисунок 3).</w:t>
      </w:r>
    </w:p>
    <w:p w14:paraId="7F170DE1" w14:textId="77777777" w:rsidR="002B44A6" w:rsidRPr="00760D14" w:rsidRDefault="002B44A6" w:rsidP="002B44A6">
      <w:pPr>
        <w:spacing w:after="0" w:line="23" w:lineRule="atLeast"/>
        <w:jc w:val="center"/>
        <w:outlineLvl w:val="1"/>
        <w:rPr>
          <w:rFonts w:ascii="Times New Roman" w:eastAsia="Times New Roman" w:hAnsi="Times New Roman" w:cs="Times New Roman"/>
          <w:b/>
          <w:bCs/>
          <w:kern w:val="0"/>
          <w:sz w:val="28"/>
          <w:szCs w:val="28"/>
          <w:lang w:eastAsia="ru-RU"/>
          <w14:ligatures w14:val="none"/>
        </w:rPr>
      </w:pPr>
    </w:p>
    <w:p w14:paraId="327C5F8F" w14:textId="77777777" w:rsidR="002B44A6" w:rsidRPr="00760D14" w:rsidRDefault="002B44A6" w:rsidP="002B44A6">
      <w:pPr>
        <w:spacing w:after="0" w:line="23" w:lineRule="atLeast"/>
        <w:jc w:val="center"/>
        <w:outlineLvl w:val="1"/>
        <w:rPr>
          <w:rFonts w:ascii="Times New Roman" w:eastAsia="Times New Roman" w:hAnsi="Times New Roman" w:cs="Times New Roman"/>
          <w:b/>
          <w:bCs/>
          <w:kern w:val="0"/>
          <w:sz w:val="28"/>
          <w:szCs w:val="28"/>
          <w:lang w:eastAsia="ru-RU"/>
          <w14:ligatures w14:val="none"/>
        </w:rPr>
      </w:pPr>
      <w:r w:rsidRPr="00760D14">
        <w:rPr>
          <w:rFonts w:ascii="Times New Roman" w:eastAsia="Times New Roman" w:hAnsi="Times New Roman" w:cs="Times New Roman"/>
          <w:b/>
          <w:bCs/>
          <w:noProof/>
          <w:kern w:val="0"/>
          <w:sz w:val="28"/>
          <w:szCs w:val="28"/>
          <w:lang w:eastAsia="ru-RU"/>
          <w14:ligatures w14:val="none"/>
        </w:rPr>
        <w:drawing>
          <wp:inline distT="0" distB="0" distL="0" distR="0" wp14:anchorId="65728568" wp14:editId="2EC3B9E6">
            <wp:extent cx="5924550" cy="1819275"/>
            <wp:effectExtent l="0" t="0" r="19050" b="952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86ABD4D" w14:textId="77777777" w:rsidR="002B44A6" w:rsidRPr="00760D14" w:rsidRDefault="002B44A6" w:rsidP="002B44A6">
      <w:pPr>
        <w:spacing w:after="0" w:line="23" w:lineRule="atLeast"/>
        <w:jc w:val="center"/>
        <w:outlineLvl w:val="1"/>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Рисунок – 3 Процесс управления компании с позиции data-driven подхода</w:t>
      </w:r>
    </w:p>
    <w:p w14:paraId="61ED1055" w14:textId="0A03BD52" w:rsidR="002B44A6" w:rsidRPr="00760D14" w:rsidRDefault="002B44A6" w:rsidP="002B44A6">
      <w:pPr>
        <w:spacing w:after="0" w:line="23" w:lineRule="atLeast"/>
        <w:ind w:firstLine="708"/>
        <w:outlineLvl w:val="1"/>
        <w:rPr>
          <w:rFonts w:ascii="Times New Roman" w:eastAsia="Times New Roman" w:hAnsi="Times New Roman" w:cs="Times New Roman"/>
          <w:bCs/>
          <w:kern w:val="0"/>
          <w:sz w:val="28"/>
          <w:szCs w:val="28"/>
          <w:lang w:eastAsia="ru-RU"/>
          <w14:ligatures w14:val="none"/>
        </w:rPr>
      </w:pPr>
      <w:r w:rsidRPr="00760D14">
        <w:rPr>
          <w:rFonts w:ascii="Times New Roman" w:eastAsia="Times New Roman" w:hAnsi="Times New Roman" w:cs="Times New Roman"/>
          <w:bCs/>
          <w:kern w:val="0"/>
          <w:sz w:val="28"/>
          <w:szCs w:val="28"/>
          <w:lang w:eastAsia="ru-RU"/>
          <w14:ligatures w14:val="none"/>
        </w:rPr>
        <w:t>Примечание - составлено автором на основании источника [</w:t>
      </w:r>
      <w:r w:rsidR="00F041BA" w:rsidRPr="00760D14">
        <w:rPr>
          <w:rFonts w:ascii="Times New Roman" w:eastAsia="Times New Roman" w:hAnsi="Times New Roman" w:cs="Times New Roman"/>
          <w:bCs/>
          <w:kern w:val="0"/>
          <w:sz w:val="28"/>
          <w:szCs w:val="28"/>
          <w:lang w:eastAsia="ru-RU"/>
          <w14:ligatures w14:val="none"/>
        </w:rPr>
        <w:t>32</w:t>
      </w:r>
      <w:r w:rsidRPr="00760D14">
        <w:rPr>
          <w:rFonts w:ascii="Times New Roman" w:eastAsia="Times New Roman" w:hAnsi="Times New Roman" w:cs="Times New Roman"/>
          <w:bCs/>
          <w:kern w:val="0"/>
          <w:sz w:val="28"/>
          <w:szCs w:val="28"/>
          <w:lang w:eastAsia="ru-RU"/>
          <w14:ligatures w14:val="none"/>
        </w:rPr>
        <w:t>]</w:t>
      </w:r>
    </w:p>
    <w:p w14:paraId="19869D0D" w14:textId="77777777" w:rsidR="002B44A6" w:rsidRPr="00760D14" w:rsidRDefault="002B44A6" w:rsidP="002B44A6">
      <w:pPr>
        <w:spacing w:after="0" w:line="23" w:lineRule="atLeast"/>
        <w:ind w:firstLine="708"/>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Так, перед управленцами, использующими подход data-driven появляются разнообразные возможности:</w:t>
      </w:r>
    </w:p>
    <w:p w14:paraId="5C43B531" w14:textId="77777777" w:rsidR="002B44A6" w:rsidRPr="00760D14" w:rsidRDefault="002B44A6" w:rsidP="002B44A6">
      <w:pPr>
        <w:spacing w:after="0" w:line="23" w:lineRule="atLeast"/>
        <w:ind w:firstLine="708"/>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Рост эффективности вложений. С помощью данных можно корректно определить, с помощью каких инструментов расширить аудиторию, усилить уровень опыта и др.</w:t>
      </w:r>
    </w:p>
    <w:p w14:paraId="2C8AFEDB" w14:textId="77777777" w:rsidR="002B44A6" w:rsidRPr="00760D14" w:rsidRDefault="002B44A6" w:rsidP="002B44A6">
      <w:pPr>
        <w:spacing w:after="0" w:line="23" w:lineRule="atLeast"/>
        <w:ind w:firstLine="708"/>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Минимизация издержек по маркетингу. Так, все рекламные компании специально анализируются для того, чтобы снизить затраты, увеличить эффект.</w:t>
      </w:r>
    </w:p>
    <w:p w14:paraId="6B5FDA2B" w14:textId="77777777" w:rsidR="002B44A6" w:rsidRPr="00760D14" w:rsidRDefault="002B44A6" w:rsidP="002B44A6">
      <w:pPr>
        <w:spacing w:after="0" w:line="23" w:lineRule="atLeast"/>
        <w:ind w:firstLine="708"/>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Усиление направленности на клиента. С помощью детализации данных становится возможным лучше понять своего потребителя, создать специальные отношения с клиентом, проводить мониторинг отзывов.</w:t>
      </w:r>
    </w:p>
    <w:p w14:paraId="57418FD1" w14:textId="77777777" w:rsidR="002B44A6" w:rsidRPr="00760D14" w:rsidRDefault="002B44A6" w:rsidP="002B44A6">
      <w:pPr>
        <w:spacing w:after="0" w:line="23" w:lineRule="atLeast"/>
        <w:ind w:firstLine="708"/>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Чуткое понимание всего происходящего на рынке. Слежение за данными (систематическое и постоянное) дает возможность принимать стремительные решения. В итоге вышенаписанного (реализованного в практике компании) – рост прибыли.</w:t>
      </w:r>
    </w:p>
    <w:p w14:paraId="093729DC" w14:textId="77777777" w:rsidR="002B44A6" w:rsidRPr="00760D14" w:rsidRDefault="002B44A6" w:rsidP="002B44A6">
      <w:pPr>
        <w:spacing w:after="0" w:line="23" w:lineRule="atLeast"/>
        <w:ind w:firstLine="708"/>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Управление на основе данных подчиняется принципам:</w:t>
      </w:r>
    </w:p>
    <w:p w14:paraId="244D83BD" w14:textId="77777777" w:rsidR="002B44A6" w:rsidRPr="00760D14" w:rsidRDefault="002B44A6" w:rsidP="002B44A6">
      <w:pPr>
        <w:spacing w:after="0" w:line="23" w:lineRule="atLeast"/>
        <w:ind w:firstLine="708"/>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Компания должна быть готова вкладывать (расходовать) ресурсы (финансовые, технологические, людские). Так, получаемую информацию необходимо хранить и обрабатывать, затем преобразовывать ее в схемы и графики. Для всего этого необходимы различные ресурсы.</w:t>
      </w:r>
    </w:p>
    <w:p w14:paraId="4CC3A095" w14:textId="403B147A" w:rsidR="002B44A6" w:rsidRPr="00760D14" w:rsidRDefault="002B44A6" w:rsidP="002B44A6">
      <w:pPr>
        <w:spacing w:after="0" w:line="23" w:lineRule="atLeast"/>
        <w:ind w:firstLine="708"/>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Компания должна быть в состоянии осуществлять профессиональный и компетентный анализ, а также должна обладать специалистами, которые могут все полученные цифровые данные грамотно интерпретировать. То есть информация не может выглядеть в качестве «голых цифр». Важно уметь их анализировать, синтезировать, находить сферы применения. Поэтому, чтобы все указанное реализовать нужны высокопрофессиональные специалисты и разнообразный опыт [</w:t>
      </w:r>
      <w:r w:rsidR="00F041BA" w:rsidRPr="00760D14">
        <w:rPr>
          <w:rFonts w:ascii="Times New Roman" w:eastAsia="Times New Roman" w:hAnsi="Times New Roman" w:cs="Times New Roman"/>
          <w:kern w:val="0"/>
          <w:sz w:val="28"/>
          <w:szCs w:val="28"/>
          <w:lang w:eastAsia="ru-RU"/>
          <w14:ligatures w14:val="none"/>
        </w:rPr>
        <w:t>32</w:t>
      </w:r>
      <w:r w:rsidRPr="00760D14">
        <w:rPr>
          <w:rFonts w:ascii="Times New Roman" w:eastAsia="Times New Roman" w:hAnsi="Times New Roman" w:cs="Times New Roman"/>
          <w:kern w:val="0"/>
          <w:sz w:val="28"/>
          <w:szCs w:val="28"/>
          <w:lang w:eastAsia="ru-RU"/>
          <w14:ligatures w14:val="none"/>
        </w:rPr>
        <w:t>].  Компания должна быть готова основываться на полученную информацию и использовать ее для построения своих перспективных тактик и стратегий на рынке. Соотношение инструментов и основных принципов в рамках управления на основе данных можно увидеть в таблице 4.</w:t>
      </w:r>
    </w:p>
    <w:p w14:paraId="07F45371" w14:textId="77777777" w:rsidR="002B44A6" w:rsidRPr="00760D14" w:rsidRDefault="002B44A6" w:rsidP="002B44A6">
      <w:pPr>
        <w:spacing w:after="0" w:line="23" w:lineRule="atLeast"/>
        <w:jc w:val="both"/>
        <w:rPr>
          <w:rFonts w:ascii="Times New Roman" w:eastAsia="Times New Roman" w:hAnsi="Times New Roman" w:cs="Times New Roman"/>
          <w:bCs/>
          <w:kern w:val="0"/>
          <w:sz w:val="28"/>
          <w:szCs w:val="28"/>
          <w:lang w:eastAsia="ru-RU"/>
          <w14:ligatures w14:val="none"/>
        </w:rPr>
      </w:pPr>
      <w:r w:rsidRPr="00760D14">
        <w:rPr>
          <w:rFonts w:ascii="Times New Roman" w:eastAsia="Times New Roman" w:hAnsi="Times New Roman" w:cs="Times New Roman"/>
          <w:bCs/>
          <w:kern w:val="0"/>
          <w:sz w:val="28"/>
          <w:szCs w:val="28"/>
          <w:lang w:eastAsia="ru-RU"/>
          <w14:ligatures w14:val="none"/>
        </w:rPr>
        <w:br w:type="column"/>
        <w:t>Таблица 4 – Соотношение принципов и инструментов в управлении компании при data-driven подходе</w:t>
      </w:r>
    </w:p>
    <w:p w14:paraId="4331CB53" w14:textId="77777777" w:rsidR="002B44A6" w:rsidRPr="00760D14" w:rsidRDefault="002B44A6" w:rsidP="002B44A6">
      <w:pPr>
        <w:spacing w:after="0" w:line="23" w:lineRule="atLeast"/>
        <w:ind w:firstLine="708"/>
        <w:jc w:val="both"/>
        <w:rPr>
          <w:rFonts w:ascii="Times New Roman" w:eastAsia="Times New Roman" w:hAnsi="Times New Roman" w:cs="Times New Roman"/>
          <w:kern w:val="0"/>
          <w:sz w:val="28"/>
          <w:szCs w:val="28"/>
          <w:lang w:eastAsia="ru-RU"/>
          <w14:ligatures w14:val="none"/>
        </w:rPr>
      </w:pPr>
    </w:p>
    <w:tbl>
      <w:tblPr>
        <w:tblStyle w:val="ab"/>
        <w:tblW w:w="0" w:type="auto"/>
        <w:tblLook w:val="04A0" w:firstRow="1" w:lastRow="0" w:firstColumn="1" w:lastColumn="0" w:noHBand="0" w:noVBand="1"/>
      </w:tblPr>
      <w:tblGrid>
        <w:gridCol w:w="4387"/>
        <w:gridCol w:w="4957"/>
      </w:tblGrid>
      <w:tr w:rsidR="002B44A6" w:rsidRPr="00760D14" w14:paraId="4904281A" w14:textId="77777777" w:rsidTr="00D80B53">
        <w:tc>
          <w:tcPr>
            <w:tcW w:w="4387" w:type="dxa"/>
          </w:tcPr>
          <w:p w14:paraId="68520E9C" w14:textId="77777777" w:rsidR="002B44A6" w:rsidRPr="00760D14" w:rsidRDefault="002B44A6" w:rsidP="002B44A6">
            <w:pPr>
              <w:spacing w:line="23" w:lineRule="atLeast"/>
              <w:jc w:val="center"/>
              <w:rPr>
                <w:rFonts w:eastAsia="Times New Roman"/>
                <w:bCs/>
                <w:sz w:val="28"/>
                <w:szCs w:val="28"/>
                <w:lang w:eastAsia="ru-RU"/>
              </w:rPr>
            </w:pPr>
            <w:r w:rsidRPr="00760D14">
              <w:rPr>
                <w:rFonts w:eastAsia="Times New Roman"/>
                <w:bCs/>
                <w:sz w:val="28"/>
                <w:szCs w:val="28"/>
                <w:lang w:eastAsia="ru-RU"/>
              </w:rPr>
              <w:t>Принципы</w:t>
            </w:r>
          </w:p>
        </w:tc>
        <w:tc>
          <w:tcPr>
            <w:tcW w:w="4957" w:type="dxa"/>
          </w:tcPr>
          <w:p w14:paraId="2F07603F" w14:textId="77777777" w:rsidR="002B44A6" w:rsidRPr="00760D14" w:rsidRDefault="002B44A6" w:rsidP="002B44A6">
            <w:pPr>
              <w:spacing w:line="23" w:lineRule="atLeast"/>
              <w:jc w:val="center"/>
              <w:rPr>
                <w:rFonts w:eastAsia="Times New Roman"/>
                <w:bCs/>
                <w:sz w:val="28"/>
                <w:szCs w:val="28"/>
                <w:lang w:eastAsia="ru-RU"/>
              </w:rPr>
            </w:pPr>
            <w:r w:rsidRPr="00760D14">
              <w:rPr>
                <w:rFonts w:eastAsia="Times New Roman"/>
                <w:bCs/>
                <w:sz w:val="28"/>
                <w:szCs w:val="28"/>
                <w:lang w:eastAsia="ru-RU"/>
              </w:rPr>
              <w:t>Инструменты</w:t>
            </w:r>
          </w:p>
        </w:tc>
      </w:tr>
      <w:tr w:rsidR="002B44A6" w:rsidRPr="00760D14" w14:paraId="060BAC78" w14:textId="77777777" w:rsidTr="00D80B53">
        <w:tc>
          <w:tcPr>
            <w:tcW w:w="4387" w:type="dxa"/>
          </w:tcPr>
          <w:p w14:paraId="262E94A3" w14:textId="77777777" w:rsidR="002B44A6" w:rsidRPr="00760D14" w:rsidRDefault="002B44A6" w:rsidP="002B44A6">
            <w:pPr>
              <w:spacing w:line="23" w:lineRule="atLeast"/>
              <w:jc w:val="both"/>
              <w:rPr>
                <w:rFonts w:eastAsia="Times New Roman"/>
                <w:sz w:val="28"/>
                <w:szCs w:val="28"/>
                <w:lang w:eastAsia="ru-RU"/>
              </w:rPr>
            </w:pPr>
            <w:r w:rsidRPr="00760D14">
              <w:rPr>
                <w:rFonts w:eastAsia="Times New Roman"/>
                <w:sz w:val="28"/>
                <w:szCs w:val="28"/>
                <w:lang w:eastAsia="ru-RU"/>
              </w:rPr>
              <w:t>Данные первичны</w:t>
            </w:r>
          </w:p>
        </w:tc>
        <w:tc>
          <w:tcPr>
            <w:tcW w:w="4957" w:type="dxa"/>
          </w:tcPr>
          <w:p w14:paraId="6408F579" w14:textId="77777777" w:rsidR="002B44A6" w:rsidRPr="00760D14" w:rsidRDefault="002B44A6" w:rsidP="002B44A6">
            <w:pPr>
              <w:spacing w:line="23" w:lineRule="atLeast"/>
              <w:jc w:val="both"/>
              <w:rPr>
                <w:rFonts w:eastAsia="Times New Roman"/>
                <w:sz w:val="28"/>
                <w:szCs w:val="28"/>
                <w:lang w:eastAsia="ru-RU"/>
              </w:rPr>
            </w:pPr>
            <w:r w:rsidRPr="00760D14">
              <w:rPr>
                <w:rFonts w:eastAsia="Times New Roman"/>
                <w:sz w:val="28"/>
                <w:szCs w:val="28"/>
                <w:lang w:eastAsia="ru-RU"/>
              </w:rPr>
              <w:t>Специальные «склады» данных (таковыми могут служить различные платформы, содержавшие информацию о клиентах, а также о многом другом)</w:t>
            </w:r>
          </w:p>
          <w:p w14:paraId="46BE1A81" w14:textId="77777777" w:rsidR="002B44A6" w:rsidRPr="00760D14" w:rsidRDefault="002B44A6" w:rsidP="002B44A6">
            <w:pPr>
              <w:spacing w:line="23" w:lineRule="atLeast"/>
              <w:jc w:val="both"/>
              <w:rPr>
                <w:rFonts w:eastAsia="Times New Roman"/>
                <w:sz w:val="28"/>
                <w:szCs w:val="28"/>
                <w:lang w:eastAsia="ru-RU"/>
              </w:rPr>
            </w:pPr>
            <w:r w:rsidRPr="00760D14">
              <w:rPr>
                <w:rFonts w:eastAsia="Times New Roman"/>
                <w:sz w:val="28"/>
                <w:szCs w:val="28"/>
                <w:lang w:eastAsia="ru-RU"/>
              </w:rPr>
              <w:t>Аналитика для предпринимательства (анализ данных для повышения прибыли)</w:t>
            </w:r>
          </w:p>
        </w:tc>
      </w:tr>
      <w:tr w:rsidR="002B44A6" w:rsidRPr="00760D14" w14:paraId="1EC5D213" w14:textId="77777777" w:rsidTr="00D80B53">
        <w:tc>
          <w:tcPr>
            <w:tcW w:w="4387" w:type="dxa"/>
          </w:tcPr>
          <w:p w14:paraId="08E436C3" w14:textId="77777777" w:rsidR="002B44A6" w:rsidRPr="00760D14" w:rsidRDefault="002B44A6" w:rsidP="002B44A6">
            <w:pPr>
              <w:spacing w:line="23" w:lineRule="atLeast"/>
              <w:jc w:val="both"/>
              <w:rPr>
                <w:rFonts w:eastAsia="Times New Roman"/>
                <w:sz w:val="28"/>
                <w:szCs w:val="28"/>
                <w:lang w:eastAsia="ru-RU"/>
              </w:rPr>
            </w:pPr>
            <w:r w:rsidRPr="00760D14">
              <w:rPr>
                <w:rFonts w:eastAsia="Times New Roman"/>
                <w:sz w:val="28"/>
                <w:szCs w:val="28"/>
                <w:lang w:eastAsia="ru-RU"/>
              </w:rPr>
              <w:t>Пошаговое решение задач</w:t>
            </w:r>
          </w:p>
          <w:p w14:paraId="36158F09" w14:textId="77777777" w:rsidR="002B44A6" w:rsidRPr="00760D14" w:rsidRDefault="002B44A6" w:rsidP="002B44A6">
            <w:pPr>
              <w:spacing w:line="23" w:lineRule="atLeast"/>
              <w:jc w:val="both"/>
              <w:rPr>
                <w:rFonts w:eastAsia="Times New Roman"/>
                <w:sz w:val="28"/>
                <w:szCs w:val="28"/>
                <w:lang w:eastAsia="ru-RU"/>
              </w:rPr>
            </w:pPr>
            <w:r w:rsidRPr="00760D14">
              <w:rPr>
                <w:rFonts w:eastAsia="Times New Roman"/>
                <w:sz w:val="28"/>
                <w:szCs w:val="28"/>
                <w:lang w:eastAsia="ru-RU"/>
              </w:rPr>
              <w:t>Взаимодействие со смешанным функционалом</w:t>
            </w:r>
          </w:p>
        </w:tc>
        <w:tc>
          <w:tcPr>
            <w:tcW w:w="4957" w:type="dxa"/>
          </w:tcPr>
          <w:p w14:paraId="741D2EF2" w14:textId="77777777" w:rsidR="002B44A6" w:rsidRPr="00760D14" w:rsidRDefault="002B44A6" w:rsidP="002B44A6">
            <w:pPr>
              <w:spacing w:line="23" w:lineRule="atLeast"/>
              <w:jc w:val="both"/>
              <w:rPr>
                <w:rFonts w:eastAsia="Times New Roman"/>
                <w:sz w:val="28"/>
                <w:szCs w:val="28"/>
                <w:lang w:eastAsia="ru-RU"/>
              </w:rPr>
            </w:pPr>
            <w:r w:rsidRPr="00760D14">
              <w:rPr>
                <w:rFonts w:eastAsia="Times New Roman"/>
                <w:sz w:val="28"/>
                <w:szCs w:val="28"/>
                <w:lang w:eastAsia="ru-RU"/>
              </w:rPr>
              <w:t xml:space="preserve">Применение гибких методов управления </w:t>
            </w:r>
            <w:r w:rsidRPr="00760D14">
              <w:rPr>
                <w:rFonts w:eastAsia="Times New Roman"/>
                <w:sz w:val="28"/>
                <w:szCs w:val="28"/>
                <w:lang w:val="en-US" w:eastAsia="ru-RU"/>
              </w:rPr>
              <w:t>Agile</w:t>
            </w:r>
          </w:p>
          <w:p w14:paraId="1E9F0296" w14:textId="77777777" w:rsidR="002B44A6" w:rsidRPr="00760D14" w:rsidRDefault="002B44A6" w:rsidP="002B44A6">
            <w:pPr>
              <w:spacing w:line="23" w:lineRule="atLeast"/>
              <w:jc w:val="both"/>
              <w:rPr>
                <w:rFonts w:eastAsia="Times New Roman"/>
                <w:sz w:val="28"/>
                <w:szCs w:val="28"/>
                <w:lang w:eastAsia="ru-RU"/>
              </w:rPr>
            </w:pPr>
            <w:r w:rsidRPr="00760D14">
              <w:rPr>
                <w:rFonts w:eastAsia="Times New Roman"/>
                <w:sz w:val="28"/>
                <w:szCs w:val="28"/>
                <w:lang w:eastAsia="ru-RU"/>
              </w:rPr>
              <w:t>Аналитика для предпринимательства (анализ данных для повышения прибыли)</w:t>
            </w:r>
          </w:p>
          <w:p w14:paraId="5532F3F5" w14:textId="77777777" w:rsidR="002B44A6" w:rsidRPr="00760D14" w:rsidRDefault="002B44A6" w:rsidP="002B44A6">
            <w:pPr>
              <w:spacing w:line="23" w:lineRule="atLeast"/>
              <w:jc w:val="both"/>
              <w:rPr>
                <w:rFonts w:eastAsia="Times New Roman"/>
                <w:sz w:val="28"/>
                <w:szCs w:val="28"/>
                <w:lang w:eastAsia="ru-RU"/>
              </w:rPr>
            </w:pPr>
            <w:r w:rsidRPr="00760D14">
              <w:rPr>
                <w:rFonts w:eastAsia="Times New Roman"/>
                <w:sz w:val="28"/>
                <w:szCs w:val="28"/>
                <w:lang w:eastAsia="ru-RU"/>
              </w:rPr>
              <w:t>Различные небольшие сервисы</w:t>
            </w:r>
          </w:p>
        </w:tc>
      </w:tr>
      <w:tr w:rsidR="002B44A6" w:rsidRPr="00760D14" w14:paraId="0250A6A2" w14:textId="77777777" w:rsidTr="00D80B53">
        <w:tc>
          <w:tcPr>
            <w:tcW w:w="4387" w:type="dxa"/>
          </w:tcPr>
          <w:p w14:paraId="2618F51A" w14:textId="77777777" w:rsidR="002B44A6" w:rsidRPr="00760D14" w:rsidRDefault="002B44A6" w:rsidP="002B44A6">
            <w:pPr>
              <w:spacing w:line="23" w:lineRule="atLeast"/>
              <w:jc w:val="both"/>
              <w:rPr>
                <w:rFonts w:eastAsia="Times New Roman"/>
                <w:sz w:val="28"/>
                <w:szCs w:val="28"/>
                <w:lang w:eastAsia="ru-RU"/>
              </w:rPr>
            </w:pPr>
            <w:r w:rsidRPr="00760D14">
              <w:rPr>
                <w:rFonts w:eastAsia="Times New Roman"/>
                <w:sz w:val="28"/>
                <w:szCs w:val="28"/>
                <w:lang w:eastAsia="ru-RU"/>
              </w:rPr>
              <w:t>Планирование экспериментов</w:t>
            </w:r>
          </w:p>
          <w:p w14:paraId="267FA3E3" w14:textId="77777777" w:rsidR="002B44A6" w:rsidRPr="00760D14" w:rsidRDefault="002B44A6" w:rsidP="002B44A6">
            <w:pPr>
              <w:spacing w:line="23" w:lineRule="atLeast"/>
              <w:jc w:val="both"/>
              <w:rPr>
                <w:rFonts w:eastAsia="Times New Roman"/>
                <w:sz w:val="28"/>
                <w:szCs w:val="28"/>
                <w:lang w:eastAsia="ru-RU"/>
              </w:rPr>
            </w:pPr>
            <w:r w:rsidRPr="00760D14">
              <w:rPr>
                <w:rFonts w:eastAsia="Times New Roman"/>
                <w:sz w:val="28"/>
                <w:szCs w:val="28"/>
                <w:lang w:eastAsia="ru-RU"/>
              </w:rPr>
              <w:t>Тестирование</w:t>
            </w:r>
          </w:p>
        </w:tc>
        <w:tc>
          <w:tcPr>
            <w:tcW w:w="4957" w:type="dxa"/>
          </w:tcPr>
          <w:p w14:paraId="09BF1336" w14:textId="77777777" w:rsidR="002B44A6" w:rsidRPr="00760D14" w:rsidRDefault="002B44A6" w:rsidP="002B44A6">
            <w:pPr>
              <w:spacing w:line="23" w:lineRule="atLeast"/>
              <w:jc w:val="both"/>
              <w:rPr>
                <w:rFonts w:eastAsia="Times New Roman"/>
                <w:sz w:val="28"/>
                <w:szCs w:val="28"/>
                <w:lang w:eastAsia="ru-RU"/>
              </w:rPr>
            </w:pPr>
            <w:r w:rsidRPr="00760D14">
              <w:rPr>
                <w:rFonts w:eastAsia="Times New Roman"/>
                <w:sz w:val="28"/>
                <w:szCs w:val="28"/>
                <w:lang w:eastAsia="ru-RU"/>
              </w:rPr>
              <w:t>Продукт, зарекомендовавший себя как жизнеспособный (минимальные требования)</w:t>
            </w:r>
          </w:p>
        </w:tc>
      </w:tr>
      <w:tr w:rsidR="002B44A6" w:rsidRPr="00760D14" w14:paraId="0549936A" w14:textId="77777777" w:rsidTr="00D80B53">
        <w:tc>
          <w:tcPr>
            <w:tcW w:w="4387" w:type="dxa"/>
          </w:tcPr>
          <w:p w14:paraId="6B15482D" w14:textId="77777777" w:rsidR="002B44A6" w:rsidRPr="00760D14" w:rsidRDefault="002B44A6" w:rsidP="002B44A6">
            <w:pPr>
              <w:spacing w:line="23" w:lineRule="atLeast"/>
              <w:jc w:val="both"/>
              <w:rPr>
                <w:rFonts w:eastAsia="Times New Roman"/>
                <w:sz w:val="28"/>
                <w:szCs w:val="28"/>
                <w:lang w:eastAsia="ru-RU"/>
              </w:rPr>
            </w:pPr>
            <w:r w:rsidRPr="00760D14">
              <w:rPr>
                <w:rFonts w:eastAsia="Times New Roman"/>
                <w:sz w:val="28"/>
                <w:szCs w:val="28"/>
                <w:lang w:eastAsia="ru-RU"/>
              </w:rPr>
              <w:t>Обеспечение доступа к информации</w:t>
            </w:r>
          </w:p>
        </w:tc>
        <w:tc>
          <w:tcPr>
            <w:tcW w:w="4957" w:type="dxa"/>
          </w:tcPr>
          <w:p w14:paraId="2A7ED073" w14:textId="77777777" w:rsidR="002B44A6" w:rsidRPr="00760D14" w:rsidRDefault="002B44A6" w:rsidP="002B44A6">
            <w:pPr>
              <w:spacing w:line="23" w:lineRule="atLeast"/>
              <w:jc w:val="both"/>
              <w:rPr>
                <w:rFonts w:eastAsia="Times New Roman"/>
                <w:sz w:val="28"/>
                <w:szCs w:val="28"/>
                <w:lang w:eastAsia="ru-RU"/>
              </w:rPr>
            </w:pPr>
            <w:r w:rsidRPr="00760D14">
              <w:rPr>
                <w:rFonts w:eastAsia="Times New Roman"/>
                <w:sz w:val="28"/>
                <w:szCs w:val="28"/>
                <w:lang w:eastAsia="ru-RU"/>
              </w:rPr>
              <w:t>Применение гибких методов управления Agile</w:t>
            </w:r>
          </w:p>
          <w:p w14:paraId="5E0F9E1F" w14:textId="77777777" w:rsidR="002B44A6" w:rsidRPr="00760D14" w:rsidRDefault="002B44A6" w:rsidP="002B44A6">
            <w:pPr>
              <w:spacing w:line="23" w:lineRule="atLeast"/>
              <w:jc w:val="both"/>
              <w:rPr>
                <w:rFonts w:eastAsia="Times New Roman"/>
                <w:sz w:val="28"/>
                <w:szCs w:val="28"/>
                <w:lang w:eastAsia="ru-RU"/>
              </w:rPr>
            </w:pPr>
            <w:r w:rsidRPr="00760D14">
              <w:rPr>
                <w:rFonts w:eastAsia="Times New Roman"/>
                <w:sz w:val="28"/>
                <w:szCs w:val="28"/>
                <w:lang w:eastAsia="ru-RU"/>
              </w:rPr>
              <w:t>Панели управления (дашборды)</w:t>
            </w:r>
          </w:p>
          <w:p w14:paraId="1831FD01" w14:textId="77777777" w:rsidR="002B44A6" w:rsidRPr="00760D14" w:rsidRDefault="002B44A6" w:rsidP="002B44A6">
            <w:pPr>
              <w:spacing w:line="23" w:lineRule="atLeast"/>
              <w:jc w:val="both"/>
              <w:rPr>
                <w:rFonts w:eastAsia="Times New Roman"/>
                <w:sz w:val="28"/>
                <w:szCs w:val="28"/>
                <w:lang w:eastAsia="ru-RU"/>
              </w:rPr>
            </w:pPr>
            <w:r w:rsidRPr="00760D14">
              <w:rPr>
                <w:rFonts w:eastAsia="Times New Roman"/>
                <w:sz w:val="28"/>
                <w:szCs w:val="28"/>
                <w:lang w:eastAsia="ru-RU"/>
              </w:rPr>
              <w:t>Формирование и отслеживание историй</w:t>
            </w:r>
          </w:p>
          <w:p w14:paraId="50C3DEDD" w14:textId="77777777" w:rsidR="002B44A6" w:rsidRPr="00760D14" w:rsidRDefault="002B44A6" w:rsidP="002B44A6">
            <w:pPr>
              <w:spacing w:line="23" w:lineRule="atLeast"/>
              <w:jc w:val="both"/>
              <w:rPr>
                <w:rFonts w:eastAsia="Times New Roman"/>
                <w:sz w:val="28"/>
                <w:szCs w:val="28"/>
                <w:lang w:eastAsia="ru-RU"/>
              </w:rPr>
            </w:pPr>
            <w:r w:rsidRPr="00760D14">
              <w:rPr>
                <w:rFonts w:eastAsia="Times New Roman"/>
                <w:sz w:val="28"/>
                <w:szCs w:val="28"/>
                <w:lang w:eastAsia="ru-RU"/>
              </w:rPr>
              <w:t>Различные небольшие сервисы</w:t>
            </w:r>
          </w:p>
        </w:tc>
      </w:tr>
      <w:tr w:rsidR="002B44A6" w:rsidRPr="00760D14" w14:paraId="56EA2DA2" w14:textId="77777777" w:rsidTr="00D80B53">
        <w:tc>
          <w:tcPr>
            <w:tcW w:w="9344" w:type="dxa"/>
            <w:gridSpan w:val="2"/>
          </w:tcPr>
          <w:p w14:paraId="72A8F5CA" w14:textId="69ADE94B" w:rsidR="002B44A6" w:rsidRPr="00760D14" w:rsidRDefault="002B44A6" w:rsidP="002B44A6">
            <w:pPr>
              <w:spacing w:line="23" w:lineRule="atLeast"/>
              <w:jc w:val="both"/>
              <w:rPr>
                <w:rFonts w:eastAsia="Times New Roman"/>
                <w:sz w:val="24"/>
                <w:szCs w:val="24"/>
                <w:lang w:eastAsia="ru-RU"/>
              </w:rPr>
            </w:pPr>
            <w:r w:rsidRPr="00760D14">
              <w:rPr>
                <w:rFonts w:eastAsia="Times New Roman"/>
                <w:sz w:val="24"/>
                <w:szCs w:val="24"/>
                <w:lang w:eastAsia="ru-RU"/>
              </w:rPr>
              <w:t>Примечание – составлено автором на основании данных источника [</w:t>
            </w:r>
            <w:r w:rsidR="00F041BA" w:rsidRPr="00760D14">
              <w:rPr>
                <w:rFonts w:eastAsia="Times New Roman"/>
                <w:sz w:val="24"/>
                <w:szCs w:val="24"/>
                <w:lang w:eastAsia="ru-RU"/>
              </w:rPr>
              <w:t>33</w:t>
            </w:r>
            <w:r w:rsidRPr="00760D14">
              <w:rPr>
                <w:rFonts w:eastAsia="Times New Roman"/>
                <w:sz w:val="24"/>
                <w:szCs w:val="24"/>
                <w:lang w:eastAsia="ru-RU"/>
              </w:rPr>
              <w:t xml:space="preserve">] </w:t>
            </w:r>
          </w:p>
        </w:tc>
      </w:tr>
    </w:tbl>
    <w:p w14:paraId="70E58560" w14:textId="77777777" w:rsidR="002B44A6" w:rsidRPr="00760D14" w:rsidRDefault="002B44A6" w:rsidP="002B44A6">
      <w:pPr>
        <w:spacing w:after="0" w:line="23" w:lineRule="atLeast"/>
        <w:ind w:firstLine="708"/>
        <w:jc w:val="both"/>
        <w:rPr>
          <w:rFonts w:ascii="Times New Roman" w:eastAsia="Times New Roman" w:hAnsi="Times New Roman" w:cs="Times New Roman"/>
          <w:kern w:val="0"/>
          <w:sz w:val="28"/>
          <w:szCs w:val="28"/>
          <w:lang w:eastAsia="ru-RU"/>
          <w14:ligatures w14:val="none"/>
        </w:rPr>
      </w:pPr>
    </w:p>
    <w:p w14:paraId="303AB8CD"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Таким образом, инструменты, которые дают возможность проводить сбор информационных данных, превращать их в знания и визуализировать, которые в дальнейшей перспективе можно реализовать как задачу с последующим ее решением в системе data-driven играют значимую роль. Также следует отметить и внедрение гибких методов управления Agile, это меняет непосредственно саму организацию, так как выстраивает особую культуру работы с данными внутри компании.</w:t>
      </w:r>
    </w:p>
    <w:p w14:paraId="57D04CF0" w14:textId="053DCD90" w:rsidR="002B44A6" w:rsidRPr="00760D14" w:rsidRDefault="002B44A6" w:rsidP="002B44A6">
      <w:pPr>
        <w:spacing w:after="0" w:line="23" w:lineRule="atLeast"/>
        <w:ind w:firstLine="709"/>
        <w:jc w:val="both"/>
        <w:rPr>
          <w:rFonts w:ascii="Times New Roman" w:eastAsia="Times New Roman" w:hAnsi="Times New Roman" w:cs="Times New Roman"/>
          <w:iCs/>
          <w:kern w:val="0"/>
          <w:sz w:val="28"/>
          <w:szCs w:val="28"/>
          <w:lang w:eastAsia="ru-RU"/>
          <w14:ligatures w14:val="none"/>
        </w:rPr>
      </w:pPr>
      <w:r w:rsidRPr="00760D14">
        <w:rPr>
          <w:rFonts w:ascii="Times New Roman" w:eastAsia="Times New Roman" w:hAnsi="Times New Roman" w:cs="Times New Roman"/>
          <w:iCs/>
          <w:kern w:val="0"/>
          <w:sz w:val="28"/>
          <w:szCs w:val="28"/>
          <w:lang w:eastAsia="ru-RU"/>
          <w14:ligatures w14:val="none"/>
        </w:rPr>
        <w:t>При этом концепция стратегического управления данными Data</w:t>
      </w:r>
      <w:r w:rsidRPr="00760D14">
        <w:rPr>
          <w:rFonts w:ascii="Times New Roman" w:eastAsia="Times New Roman" w:hAnsi="Times New Roman" w:cs="Times New Roman"/>
          <w:kern w:val="0"/>
          <w:sz w:val="28"/>
          <w:szCs w:val="28"/>
          <w:lang w:eastAsia="ru-RU"/>
          <w14:ligatures w14:val="none"/>
        </w:rPr>
        <w:t xml:space="preserve"> </w:t>
      </w:r>
      <w:r w:rsidRPr="00760D14">
        <w:rPr>
          <w:rFonts w:ascii="Times New Roman" w:eastAsia="Times New Roman" w:hAnsi="Times New Roman" w:cs="Times New Roman"/>
          <w:iCs/>
          <w:kern w:val="0"/>
          <w:sz w:val="28"/>
          <w:szCs w:val="28"/>
          <w:lang w:eastAsia="ru-RU"/>
          <w14:ligatures w14:val="none"/>
        </w:rPr>
        <w:t>Governance</w:t>
      </w:r>
      <w:r w:rsidRPr="00760D14">
        <w:rPr>
          <w:rFonts w:ascii="Times New Roman" w:eastAsia="Times New Roman" w:hAnsi="Times New Roman" w:cs="Times New Roman"/>
          <w:kern w:val="0"/>
          <w:sz w:val="28"/>
          <w:szCs w:val="28"/>
          <w:lang w:eastAsia="ru-RU"/>
          <w14:ligatures w14:val="none"/>
        </w:rPr>
        <w:t xml:space="preserve"> </w:t>
      </w:r>
      <w:r w:rsidRPr="00760D14">
        <w:rPr>
          <w:rFonts w:ascii="Times New Roman" w:eastAsia="Times New Roman" w:hAnsi="Times New Roman" w:cs="Times New Roman"/>
          <w:iCs/>
          <w:kern w:val="0"/>
          <w:sz w:val="28"/>
          <w:szCs w:val="28"/>
          <w:lang w:eastAsia="ru-RU"/>
          <w14:ligatures w14:val="none"/>
        </w:rPr>
        <w:t>(DG) уже достаточно известна на мировом рынке, и цели, достигаемые бизнесом в результате ее внедрения, понятны и четко декларированы. При этом, казахстанский рынок только начинает с ней активно знакомиться в той части, что предприятия, которые нацелены реализовывать свой бизнес, согласно данной концепции, приходят к пониманию того, что нужно это делать не как обычно (а именно, как придется), а на четкой и обоснованной научной и платформе [</w:t>
      </w:r>
      <w:r w:rsidR="00F041BA" w:rsidRPr="00760D14">
        <w:rPr>
          <w:rFonts w:ascii="Times New Roman" w:eastAsia="Times New Roman" w:hAnsi="Times New Roman" w:cs="Times New Roman"/>
          <w:iCs/>
          <w:kern w:val="0"/>
          <w:sz w:val="28"/>
          <w:szCs w:val="28"/>
          <w:lang w:eastAsia="ru-RU"/>
          <w14:ligatures w14:val="none"/>
        </w:rPr>
        <w:t>32</w:t>
      </w:r>
      <w:r w:rsidRPr="00760D14">
        <w:rPr>
          <w:rFonts w:ascii="Times New Roman" w:eastAsia="Times New Roman" w:hAnsi="Times New Roman" w:cs="Times New Roman"/>
          <w:iCs/>
          <w:kern w:val="0"/>
          <w:sz w:val="28"/>
          <w:szCs w:val="28"/>
          <w:lang w:eastAsia="ru-RU"/>
          <w14:ligatures w14:val="none"/>
        </w:rPr>
        <w:t xml:space="preserve">]. </w:t>
      </w:r>
    </w:p>
    <w:p w14:paraId="6D24836D"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Упомянутая концепция включает в себя значительное количество точно сформулированных и емких определений. Но для чистоты исследования важно провести сравнительный анализ указанной концепции методами и подходами менеджмента данных, которые уже активно используются казахстанскими предпринимателями в бизнесе.</w:t>
      </w:r>
    </w:p>
    <w:p w14:paraId="2CD2F08C" w14:textId="2F2BB8E9"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Рассматривая практическую сторону концепции DG, целесообразно уточнить при каких обстоятельствах казахстанское предпринимательство нуждается в этом, и второй вопрос: какова степень их готовности к ее реализации. Не вдаваясь в подробности, можно выделить такие аспекты практического применения, как: структура бизнеса компании, частота использования в деятельности предприятия ИТ, уровень зрелости накопления данных, состояние персонала. Объединить все эти и многие другие факторы можно было бы, используя термин С. Костякова, «порог вхождения» компании касательно внедрения DG, хотя, как утверждают многие эксперты, «порог» отсутствует, но имеют место определенные характеристики [</w:t>
      </w:r>
      <w:r w:rsidR="00F041BA" w:rsidRPr="00760D14">
        <w:rPr>
          <w:rFonts w:ascii="Times New Roman" w:eastAsia="Times New Roman" w:hAnsi="Times New Roman" w:cs="Times New Roman"/>
          <w:kern w:val="0"/>
          <w:sz w:val="28"/>
          <w:szCs w:val="28"/>
          <w:lang w:eastAsia="ru-RU"/>
          <w14:ligatures w14:val="none"/>
        </w:rPr>
        <w:t>34</w:t>
      </w:r>
      <w:r w:rsidRPr="00760D14">
        <w:rPr>
          <w:rFonts w:ascii="Times New Roman" w:eastAsia="Times New Roman" w:hAnsi="Times New Roman" w:cs="Times New Roman"/>
          <w:kern w:val="0"/>
          <w:sz w:val="28"/>
          <w:szCs w:val="28"/>
          <w:lang w:eastAsia="ru-RU"/>
          <w14:ligatures w14:val="none"/>
        </w:rPr>
        <w:t>].</w:t>
      </w:r>
    </w:p>
    <w:p w14:paraId="3362FFC1"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xml:space="preserve">На сегодняшний день можно смело утверждать, что каждая организация в некоторой степени (кто больше, кто меньше) осуществляет управление данными, при этом различие составляет мера погружения. Когда предприятие только начинает свою деятельность, преодолевая все этапы развития, получаемые данные необходимо собирать и хранить. Далее наступает следующая стадия – передача и распределение этих данных между системами, по мере развития приходит время, когда появляется необходимость вычленения мастер-данных. Исходя из этого, становится очевидным, что все нуждаются в управлении данными. Основной вопрос при этом: правильно понимать последовательность, то есть, что необходимо сейчас, а какие механизмы будут задействованы позже. </w:t>
      </w:r>
    </w:p>
    <w:p w14:paraId="77FA613B"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xml:space="preserve">Таким образом, исследуя данный вопрос с точки зрения стратегического управления данными приходит понимание того, что данные как актив совершают значимые действия в деле выполнения стратегии организации. Принимая это во внимание, необходимо исполнять специальные инструкции, позволяющие полностью согласовывать стратегические цели предприятия с работой данных. Исходя из этого требуется разработать стратегию работы с данными, которая включает в себя сложные (многоэтапные и разноцелевые) планы по применению информации, чтобы отстроиться от конкурентов и реализовать цели своего предприятия. Данная стратегия должна фокусироваться на знании информационных потребностей, от которых зависит процветание бизнеса. Таковыми потребностями можно считать: точно понимание того, в каких данных нуждается компания, каким образом она сможет их получать, алгоритм управления ими, возможность обеспечения достоверности и надежности в течение жизненного цикла предприятия и самый важный вопрос – как эти данные использовать, чтобы добиться всех стратегических целей компании и извлечь из этого выгоду. </w:t>
      </w:r>
    </w:p>
    <w:p w14:paraId="5B7117A2"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При этом следует обратить внимание, что стратегия управления данными предприятия не должна ограничиваться только решением проблем компании, но и уделять свое внимание на общие вопросы в сфере управления данными, так как все это находится в тесной взаимосвязи.</w:t>
      </w:r>
    </w:p>
    <w:p w14:paraId="1CA47DCB"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В большинстве своем, стратегия работы с данными – это профессионально выполненный, который содержит в себе основные цели и механизмы работы с данными с последующими направлениями реализации полученных и обработанных сведений. Принимая это во внимание, становится понятным почему стратегия дополняется еще одной стратегией, называемой подстратегией, которая детализирована в отношении управления данными. При этом нужно понимать, что понятия «</w:t>
      </w:r>
      <w:r w:rsidRPr="00760D14">
        <w:rPr>
          <w:rFonts w:ascii="Times New Roman" w:eastAsia="Times New Roman" w:hAnsi="Times New Roman" w:cs="Times New Roman"/>
          <w:kern w:val="0"/>
          <w:sz w:val="28"/>
          <w:szCs w:val="28"/>
          <w:lang w:val="en-US" w:eastAsia="ru-RU"/>
          <w14:ligatures w14:val="none"/>
        </w:rPr>
        <w:t>data</w:t>
      </w:r>
      <w:r w:rsidRPr="00760D14">
        <w:rPr>
          <w:rFonts w:ascii="Times New Roman" w:eastAsia="Times New Roman" w:hAnsi="Times New Roman" w:cs="Times New Roman"/>
          <w:kern w:val="0"/>
          <w:sz w:val="28"/>
          <w:szCs w:val="28"/>
          <w:lang w:eastAsia="ru-RU"/>
          <w14:ligatures w14:val="none"/>
        </w:rPr>
        <w:t xml:space="preserve"> </w:t>
      </w:r>
      <w:r w:rsidRPr="00760D14">
        <w:rPr>
          <w:rFonts w:ascii="Times New Roman" w:eastAsia="Times New Roman" w:hAnsi="Times New Roman" w:cs="Times New Roman"/>
          <w:kern w:val="0"/>
          <w:sz w:val="28"/>
          <w:szCs w:val="28"/>
          <w:lang w:val="en-US" w:eastAsia="ru-RU"/>
          <w14:ligatures w14:val="none"/>
        </w:rPr>
        <w:t>strategy</w:t>
      </w:r>
      <w:r w:rsidRPr="00760D14">
        <w:rPr>
          <w:rFonts w:ascii="Times New Roman" w:eastAsia="Times New Roman" w:hAnsi="Times New Roman" w:cs="Times New Roman"/>
          <w:kern w:val="0"/>
          <w:sz w:val="28"/>
          <w:szCs w:val="28"/>
          <w:lang w:eastAsia="ru-RU"/>
          <w14:ligatures w14:val="none"/>
        </w:rPr>
        <w:t xml:space="preserve">» и «data </w:t>
      </w:r>
      <w:r w:rsidRPr="00760D14">
        <w:rPr>
          <w:rFonts w:ascii="Times New Roman" w:eastAsia="Times New Roman" w:hAnsi="Times New Roman" w:cs="Times New Roman"/>
          <w:kern w:val="0"/>
          <w:sz w:val="28"/>
          <w:szCs w:val="28"/>
          <w:lang w:val="en-US" w:eastAsia="ru-RU"/>
          <w14:ligatures w14:val="none"/>
        </w:rPr>
        <w:t>management</w:t>
      </w:r>
      <w:r w:rsidRPr="00760D14">
        <w:rPr>
          <w:rFonts w:ascii="Times New Roman" w:eastAsia="Times New Roman" w:hAnsi="Times New Roman" w:cs="Times New Roman"/>
          <w:kern w:val="0"/>
          <w:sz w:val="28"/>
          <w:szCs w:val="28"/>
          <w:lang w:eastAsia="ru-RU"/>
          <w14:ligatures w14:val="none"/>
        </w:rPr>
        <w:t xml:space="preserve"> strategy» не являются одним и тем же. Последняя – более детализирована, в ней находит отражение более скрупулезное разделение всего, что касается управления данными, в части, задач, их корректировки и случаев, когда это необходимо, ответственными лицами и указанием пределов их ответственности.</w:t>
      </w:r>
    </w:p>
    <w:p w14:paraId="6D7A8359"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xml:space="preserve">Опираясь на </w:t>
      </w:r>
      <w:r w:rsidRPr="00760D14">
        <w:rPr>
          <w:rFonts w:ascii="Times New Roman" w:eastAsia="Times New Roman" w:hAnsi="Times New Roman" w:cs="Times New Roman"/>
          <w:kern w:val="0"/>
          <w:sz w:val="28"/>
          <w:szCs w:val="28"/>
          <w:lang w:val="en-US" w:eastAsia="ru-RU"/>
          <w14:ligatures w14:val="none"/>
        </w:rPr>
        <w:t>DMBOK</w:t>
      </w:r>
      <w:r w:rsidRPr="00760D14">
        <w:rPr>
          <w:rFonts w:ascii="Times New Roman" w:eastAsia="Times New Roman" w:hAnsi="Times New Roman" w:cs="Times New Roman"/>
          <w:kern w:val="0"/>
          <w:sz w:val="28"/>
          <w:szCs w:val="28"/>
          <w:lang w:eastAsia="ru-RU"/>
          <w14:ligatures w14:val="none"/>
        </w:rPr>
        <w:t xml:space="preserve"> следует перечислить компоненты, которые, как правило, включены в стратегию управления данными:</w:t>
      </w:r>
    </w:p>
    <w:p w14:paraId="100DECCA"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основательное и подкрепленное доказательствами видение управления данными;</w:t>
      </w:r>
    </w:p>
    <w:p w14:paraId="0141B3D0"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краткое экономическое обоснование, которое проиллюстрировано кейсами из практики;</w:t>
      </w:r>
    </w:p>
    <w:p w14:paraId="509BEF67"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основные ценности, принципы и видение управления, изложенное в перспективе;</w:t>
      </w:r>
    </w:p>
    <w:p w14:paraId="093C2F25"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миссия и долгосрочные цели;</w:t>
      </w:r>
    </w:p>
    <w:p w14:paraId="64E94C85"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индикаторы эффективности с соответствующими расчетами;</w:t>
      </w:r>
    </w:p>
    <w:p w14:paraId="65297F5A"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задачи программы управления данными в краткосрочной перспективе. Данные задачи должны быть конструктивными, обязательно измеримыми, значимыми сточки зрения реализации на практике и с обозначением сроков;</w:t>
      </w:r>
    </w:p>
    <w:p w14:paraId="04079543"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изложение ролей и организационных систем управления данными;</w:t>
      </w:r>
    </w:p>
    <w:p w14:paraId="31F5DE98"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изложение составляющих и инициатив программы управления данными;</w:t>
      </w:r>
    </w:p>
    <w:p w14:paraId="406929FC"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четкие индикаторы приоритетов по срокам и объемам реализации;</w:t>
      </w:r>
    </w:p>
    <w:p w14:paraId="1D7C8E4D" w14:textId="2A3318EE"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исходный вариант дорожной карты внедрения с указанием направлений, проектов и конкретных мероприятий [</w:t>
      </w:r>
      <w:r w:rsidR="00F32F5C" w:rsidRPr="00760D14">
        <w:rPr>
          <w:rFonts w:ascii="Times New Roman" w:eastAsia="Times New Roman" w:hAnsi="Times New Roman" w:cs="Times New Roman"/>
          <w:kern w:val="0"/>
          <w:sz w:val="28"/>
          <w:szCs w:val="28"/>
          <w:lang w:eastAsia="ru-RU"/>
          <w14:ligatures w14:val="none"/>
        </w:rPr>
        <w:t>3</w:t>
      </w:r>
      <w:r w:rsidR="00F041BA" w:rsidRPr="00760D14">
        <w:rPr>
          <w:rFonts w:ascii="Times New Roman" w:eastAsia="Times New Roman" w:hAnsi="Times New Roman" w:cs="Times New Roman"/>
          <w:kern w:val="0"/>
          <w:sz w:val="28"/>
          <w:szCs w:val="28"/>
          <w:lang w:eastAsia="ru-RU"/>
          <w14:ligatures w14:val="none"/>
        </w:rPr>
        <w:t>5</w:t>
      </w:r>
      <w:r w:rsidRPr="00760D14">
        <w:rPr>
          <w:rFonts w:ascii="Times New Roman" w:eastAsia="Times New Roman" w:hAnsi="Times New Roman" w:cs="Times New Roman"/>
          <w:kern w:val="0"/>
          <w:sz w:val="28"/>
          <w:szCs w:val="28"/>
          <w:lang w:eastAsia="ru-RU"/>
          <w14:ligatures w14:val="none"/>
        </w:rPr>
        <w:t>].</w:t>
      </w:r>
    </w:p>
    <w:p w14:paraId="4E6BED13" w14:textId="6D3B2049"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При этом, в зависимости от целей предприятия и его ресурсов могут быть выделены в общем документе стратегии отдельные подстратегии по областям управления данными. Данное наиболее актуально в случае не разработанности сфер управления данными предприятия. Наряду с этим DMBOK содержит сведения о том, что стратегия управления данными направлена на включение всех областей знаний, которые составляют рамочную структуру DАMА и непосредственно относятся к предприятию [</w:t>
      </w:r>
      <w:r w:rsidR="00F32F5C" w:rsidRPr="00760D14">
        <w:rPr>
          <w:rFonts w:ascii="Times New Roman" w:eastAsia="Times New Roman" w:hAnsi="Times New Roman" w:cs="Times New Roman"/>
          <w:kern w:val="0"/>
          <w:sz w:val="28"/>
          <w:szCs w:val="28"/>
          <w:lang w:eastAsia="ru-RU"/>
          <w14:ligatures w14:val="none"/>
        </w:rPr>
        <w:t>3</w:t>
      </w:r>
      <w:r w:rsidR="00F041BA" w:rsidRPr="00760D14">
        <w:rPr>
          <w:rFonts w:ascii="Times New Roman" w:eastAsia="Times New Roman" w:hAnsi="Times New Roman" w:cs="Times New Roman"/>
          <w:kern w:val="0"/>
          <w:sz w:val="28"/>
          <w:szCs w:val="28"/>
          <w:lang w:eastAsia="ru-RU"/>
          <w14:ligatures w14:val="none"/>
        </w:rPr>
        <w:t>6</w:t>
      </w:r>
      <w:r w:rsidR="00F32F5C" w:rsidRPr="00760D14">
        <w:rPr>
          <w:rFonts w:ascii="Times New Roman" w:eastAsia="Times New Roman" w:hAnsi="Times New Roman" w:cs="Times New Roman"/>
          <w:kern w:val="0"/>
          <w:sz w:val="28"/>
          <w:szCs w:val="28"/>
          <w:lang w:eastAsia="ru-RU"/>
          <w14:ligatures w14:val="none"/>
        </w:rPr>
        <w:t xml:space="preserve">, </w:t>
      </w:r>
      <w:r w:rsidR="00F32F5C" w:rsidRPr="00760D14">
        <w:rPr>
          <w:rFonts w:ascii="Times New Roman" w:eastAsia="Times New Roman" w:hAnsi="Times New Roman" w:cs="Times New Roman"/>
          <w:kern w:val="0"/>
          <w:sz w:val="28"/>
          <w:szCs w:val="28"/>
          <w:lang w:val="en-US" w:eastAsia="ru-RU"/>
          <w14:ligatures w14:val="none"/>
        </w:rPr>
        <w:t>c</w:t>
      </w:r>
      <w:r w:rsidR="00F32F5C" w:rsidRPr="00760D14">
        <w:rPr>
          <w:rFonts w:ascii="Times New Roman" w:eastAsia="Times New Roman" w:hAnsi="Times New Roman" w:cs="Times New Roman"/>
          <w:kern w:val="0"/>
          <w:sz w:val="28"/>
          <w:szCs w:val="28"/>
          <w:lang w:eastAsia="ru-RU"/>
          <w14:ligatures w14:val="none"/>
        </w:rPr>
        <w:t>.458</w:t>
      </w:r>
      <w:r w:rsidRPr="00760D14">
        <w:rPr>
          <w:rFonts w:ascii="Times New Roman" w:eastAsia="Times New Roman" w:hAnsi="Times New Roman" w:cs="Times New Roman"/>
          <w:kern w:val="0"/>
          <w:sz w:val="28"/>
          <w:szCs w:val="28"/>
          <w:lang w:eastAsia="ru-RU"/>
          <w14:ligatures w14:val="none"/>
        </w:rPr>
        <w:t>].</w:t>
      </w:r>
    </w:p>
    <w:p w14:paraId="1D72C839"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Таким образом, приходит понимание того, что руководство данными является своего рода локомотивом в обеспечении соответствия между стратегиями: первая – по работе с данными, а вторая – организации. Чтобы более детально это представить и осознать следует рассмотреть следующую схему (рисунок 4).</w:t>
      </w:r>
    </w:p>
    <w:p w14:paraId="5777EFC6"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p>
    <w:p w14:paraId="2F365A32" w14:textId="77777777" w:rsidR="002B44A6" w:rsidRPr="00760D14" w:rsidRDefault="002B44A6" w:rsidP="002B44A6">
      <w:pPr>
        <w:spacing w:after="0" w:line="23" w:lineRule="atLeast"/>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noProof/>
          <w:kern w:val="0"/>
          <w:sz w:val="28"/>
          <w:szCs w:val="28"/>
          <w:lang w:eastAsia="ru-RU"/>
          <w14:ligatures w14:val="none"/>
        </w:rPr>
        <mc:AlternateContent>
          <mc:Choice Requires="wpc">
            <w:drawing>
              <wp:inline distT="0" distB="0" distL="0" distR="0" wp14:anchorId="1C5056F4" wp14:editId="629178D7">
                <wp:extent cx="5971540" cy="3743325"/>
                <wp:effectExtent l="0" t="0" r="0" b="28575"/>
                <wp:docPr id="49" name="Полотно 4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4" name="Надпись 34"/>
                        <wps:cNvSpPr txBox="1"/>
                        <wps:spPr>
                          <a:xfrm>
                            <a:off x="133350" y="152400"/>
                            <a:ext cx="2038350" cy="962025"/>
                          </a:xfrm>
                          <a:prstGeom prst="rect">
                            <a:avLst/>
                          </a:prstGeom>
                          <a:solidFill>
                            <a:sysClr val="window" lastClr="FFFFFF"/>
                          </a:solidFill>
                          <a:ln w="6350">
                            <a:solidFill>
                              <a:prstClr val="black"/>
                            </a:solidFill>
                          </a:ln>
                          <a:effectLst/>
                        </wps:spPr>
                        <wps:txbx>
                          <w:txbxContent>
                            <w:p w14:paraId="6A5DADF8" w14:textId="77777777" w:rsidR="002B44A6" w:rsidRPr="00F85CCC" w:rsidRDefault="002B44A6" w:rsidP="00B527FB">
                              <w:pPr>
                                <w:jc w:val="center"/>
                                <w:rPr>
                                  <w:rFonts w:ascii="Times New Roman" w:hAnsi="Times New Roman" w:cs="Times New Roman"/>
                                  <w:bCs/>
                                  <w:sz w:val="24"/>
                                  <w:szCs w:val="24"/>
                                </w:rPr>
                              </w:pPr>
                              <w:r w:rsidRPr="00F85CCC">
                                <w:rPr>
                                  <w:rFonts w:ascii="Times New Roman" w:hAnsi="Times New Roman" w:cs="Times New Roman"/>
                                  <w:bCs/>
                                  <w:sz w:val="24"/>
                                  <w:szCs w:val="24"/>
                                </w:rPr>
                                <w:t>Стратегия организации</w:t>
                              </w:r>
                            </w:p>
                            <w:p w14:paraId="26E7F656" w14:textId="77777777" w:rsidR="002B44A6" w:rsidRPr="00F85CCC" w:rsidRDefault="002B44A6" w:rsidP="00B527FB">
                              <w:pPr>
                                <w:jc w:val="center"/>
                                <w:rPr>
                                  <w:rFonts w:ascii="Times New Roman" w:hAnsi="Times New Roman" w:cs="Times New Roman"/>
                                  <w:sz w:val="24"/>
                                  <w:szCs w:val="24"/>
                                </w:rPr>
                              </w:pPr>
                              <w:r w:rsidRPr="00F85CCC">
                                <w:rPr>
                                  <w:rFonts w:ascii="Times New Roman" w:hAnsi="Times New Roman" w:cs="Times New Roman"/>
                                  <w:bCs/>
                                  <w:sz w:val="24"/>
                                  <w:szCs w:val="24"/>
                                </w:rPr>
                                <w:t>Информационные активы поддерживают стратегию</w:t>
                              </w:r>
                              <w:r w:rsidRPr="00F85CCC">
                                <w:rPr>
                                  <w:rFonts w:ascii="Times New Roman" w:hAnsi="Times New Roman" w:cs="Times New Roman"/>
                                  <w:sz w:val="24"/>
                                  <w:szCs w:val="24"/>
                                </w:rPr>
                                <w:t xml:space="preserve"> организации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Надпись 35"/>
                        <wps:cNvSpPr txBox="1"/>
                        <wps:spPr>
                          <a:xfrm>
                            <a:off x="228600" y="1647826"/>
                            <a:ext cx="1847850" cy="495300"/>
                          </a:xfrm>
                          <a:prstGeom prst="rect">
                            <a:avLst/>
                          </a:prstGeom>
                          <a:solidFill>
                            <a:sysClr val="window" lastClr="FFFFFF"/>
                          </a:solidFill>
                          <a:ln w="6350">
                            <a:solidFill>
                              <a:prstClr val="black"/>
                            </a:solidFill>
                          </a:ln>
                          <a:effectLst/>
                        </wps:spPr>
                        <wps:txbx>
                          <w:txbxContent>
                            <w:p w14:paraId="188CB077" w14:textId="77777777" w:rsidR="002B44A6" w:rsidRPr="00F85CCC" w:rsidRDefault="002B44A6" w:rsidP="00B527FB">
                              <w:pPr>
                                <w:jc w:val="center"/>
                                <w:rPr>
                                  <w:rFonts w:ascii="Times New Roman" w:hAnsi="Times New Roman" w:cs="Times New Roman"/>
                                  <w:bCs/>
                                  <w:sz w:val="24"/>
                                  <w:szCs w:val="24"/>
                                </w:rPr>
                              </w:pPr>
                              <w:r w:rsidRPr="00F85CCC">
                                <w:rPr>
                                  <w:rFonts w:ascii="Times New Roman" w:hAnsi="Times New Roman" w:cs="Times New Roman"/>
                                  <w:bCs/>
                                  <w:sz w:val="24"/>
                                  <w:szCs w:val="24"/>
                                </w:rPr>
                                <w:t>Стратегия работы с данными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Надпись 36"/>
                        <wps:cNvSpPr txBox="1"/>
                        <wps:spPr>
                          <a:xfrm>
                            <a:off x="1685925" y="1143000"/>
                            <a:ext cx="3067049" cy="504825"/>
                          </a:xfrm>
                          <a:prstGeom prst="rect">
                            <a:avLst/>
                          </a:prstGeom>
                          <a:solidFill>
                            <a:sysClr val="window" lastClr="FFFFFF"/>
                          </a:solidFill>
                          <a:ln w="6350">
                            <a:noFill/>
                          </a:ln>
                          <a:effectLst/>
                        </wps:spPr>
                        <wps:txbx>
                          <w:txbxContent>
                            <w:p w14:paraId="71E108E8" w14:textId="77777777" w:rsidR="002B44A6" w:rsidRPr="00F85CCC" w:rsidRDefault="002B44A6" w:rsidP="00B527FB">
                              <w:pPr>
                                <w:jc w:val="center"/>
                                <w:rPr>
                                  <w:rFonts w:ascii="Times New Roman" w:hAnsi="Times New Roman" w:cs="Times New Roman"/>
                                  <w:sz w:val="24"/>
                                  <w:szCs w:val="24"/>
                                </w:rPr>
                              </w:pPr>
                              <w:r w:rsidRPr="00F85CCC">
                                <w:rPr>
                                  <w:rFonts w:ascii="Times New Roman" w:hAnsi="Times New Roman" w:cs="Times New Roman"/>
                                  <w:sz w:val="24"/>
                                  <w:szCs w:val="24"/>
                                </w:rPr>
                                <w:t>Каким образом информационные активы поддерживают стратегию организации?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Надпись 3"/>
                        <wps:cNvSpPr txBox="1"/>
                        <wps:spPr>
                          <a:xfrm>
                            <a:off x="2685075" y="1657351"/>
                            <a:ext cx="1847850" cy="495300"/>
                          </a:xfrm>
                          <a:prstGeom prst="rect">
                            <a:avLst/>
                          </a:prstGeom>
                          <a:solidFill>
                            <a:sysClr val="window" lastClr="FFFFFF"/>
                          </a:solidFill>
                          <a:ln w="6350">
                            <a:solidFill>
                              <a:prstClr val="black"/>
                            </a:solidFill>
                          </a:ln>
                          <a:effectLst/>
                        </wps:spPr>
                        <wps:txbx>
                          <w:txbxContent>
                            <w:p w14:paraId="149F4006" w14:textId="4A8E8D35" w:rsidR="002B44A6" w:rsidRPr="00F85CCC" w:rsidRDefault="002B44A6" w:rsidP="00B527FB">
                              <w:pPr>
                                <w:pStyle w:val="a3"/>
                                <w:spacing w:before="0" w:beforeAutospacing="0" w:after="0" w:afterAutospacing="0"/>
                                <w:jc w:val="center"/>
                              </w:pPr>
                              <w:r w:rsidRPr="00F85CCC">
                                <w:rPr>
                                  <w:rFonts w:eastAsia="Calibri"/>
                                </w:rPr>
                                <w:t>Руководство данными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 name="Надпись 3"/>
                        <wps:cNvSpPr txBox="1"/>
                        <wps:spPr>
                          <a:xfrm>
                            <a:off x="2743200" y="2398350"/>
                            <a:ext cx="1789725" cy="495300"/>
                          </a:xfrm>
                          <a:prstGeom prst="rect">
                            <a:avLst/>
                          </a:prstGeom>
                          <a:solidFill>
                            <a:sysClr val="window" lastClr="FFFFFF"/>
                          </a:solidFill>
                          <a:ln w="6350">
                            <a:solidFill>
                              <a:prstClr val="black"/>
                            </a:solidFill>
                          </a:ln>
                          <a:effectLst/>
                        </wps:spPr>
                        <wps:txbx>
                          <w:txbxContent>
                            <w:p w14:paraId="79A81616" w14:textId="77777777" w:rsidR="002B44A6" w:rsidRPr="00A11D90" w:rsidRDefault="002B44A6" w:rsidP="00B527FB">
                              <w:pPr>
                                <w:pStyle w:val="a3"/>
                                <w:spacing w:before="0" w:beforeAutospacing="0" w:after="0" w:afterAutospacing="0"/>
                                <w:jc w:val="center"/>
                              </w:pPr>
                              <w:r w:rsidRPr="00A11D90">
                                <w:rPr>
                                  <w:rFonts w:eastAsia="Calibri"/>
                                  <w:b/>
                                  <w:bCs/>
                                </w:rPr>
                                <w:t>ИТ-проекты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 name="Надпись 3"/>
                        <wps:cNvSpPr txBox="1"/>
                        <wps:spPr>
                          <a:xfrm>
                            <a:off x="1228725" y="3380400"/>
                            <a:ext cx="2695575" cy="362925"/>
                          </a:xfrm>
                          <a:prstGeom prst="rect">
                            <a:avLst/>
                          </a:prstGeom>
                          <a:solidFill>
                            <a:sysClr val="window" lastClr="FFFFFF"/>
                          </a:solidFill>
                          <a:ln w="6350">
                            <a:solidFill>
                              <a:prstClr val="black"/>
                            </a:solidFill>
                          </a:ln>
                          <a:effectLst/>
                        </wps:spPr>
                        <wps:txbx>
                          <w:txbxContent>
                            <w:p w14:paraId="5EFB7A77" w14:textId="77777777" w:rsidR="002B44A6" w:rsidRPr="00F85CCC" w:rsidRDefault="002B44A6" w:rsidP="00B527FB">
                              <w:pPr>
                                <w:pStyle w:val="a3"/>
                                <w:spacing w:before="0" w:beforeAutospacing="0" w:after="0" w:afterAutospacing="0"/>
                                <w:jc w:val="center"/>
                              </w:pPr>
                              <w:r w:rsidRPr="00F85CCC">
                                <w:rPr>
                                  <w:rFonts w:eastAsia="Calibri"/>
                                </w:rPr>
                                <w:t>Операционная деятельность</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 name="Прямая со стрелкой 40"/>
                        <wps:cNvCnPr>
                          <a:stCxn id="37" idx="1"/>
                          <a:endCxn id="35" idx="3"/>
                        </wps:cNvCnPr>
                        <wps:spPr>
                          <a:xfrm flipH="1" flipV="1">
                            <a:off x="2076450" y="1895476"/>
                            <a:ext cx="608625" cy="9525"/>
                          </a:xfrm>
                          <a:prstGeom prst="straightConnector1">
                            <a:avLst/>
                          </a:prstGeom>
                          <a:noFill/>
                          <a:ln w="6350" cap="flat" cmpd="sng" algn="ctr">
                            <a:solidFill>
                              <a:sysClr val="windowText" lastClr="000000"/>
                            </a:solidFill>
                            <a:prstDash val="solid"/>
                            <a:miter lim="800000"/>
                            <a:tailEnd type="triangle"/>
                          </a:ln>
                          <a:effectLst/>
                        </wps:spPr>
                        <wps:bodyPr/>
                      </wps:wsp>
                      <wps:wsp>
                        <wps:cNvPr id="41" name="Прямая со стрелкой 41"/>
                        <wps:cNvCnPr/>
                        <wps:spPr>
                          <a:xfrm>
                            <a:off x="2066925" y="2038351"/>
                            <a:ext cx="628650" cy="0"/>
                          </a:xfrm>
                          <a:prstGeom prst="straightConnector1">
                            <a:avLst/>
                          </a:prstGeom>
                          <a:noFill/>
                          <a:ln w="6350" cap="flat" cmpd="sng" algn="ctr">
                            <a:solidFill>
                              <a:sysClr val="windowText" lastClr="000000"/>
                            </a:solidFill>
                            <a:prstDash val="solid"/>
                            <a:miter lim="800000"/>
                            <a:tailEnd type="triangle"/>
                          </a:ln>
                          <a:effectLst/>
                        </wps:spPr>
                        <wps:bodyPr/>
                      </wps:wsp>
                      <wps:wsp>
                        <wps:cNvPr id="42" name="Прямая со стрелкой 42"/>
                        <wps:cNvCnPr>
                          <a:stCxn id="37" idx="2"/>
                        </wps:cNvCnPr>
                        <wps:spPr>
                          <a:xfrm>
                            <a:off x="3609000" y="2152651"/>
                            <a:ext cx="10500" cy="245699"/>
                          </a:xfrm>
                          <a:prstGeom prst="straightConnector1">
                            <a:avLst/>
                          </a:prstGeom>
                          <a:noFill/>
                          <a:ln w="6350" cap="flat" cmpd="sng" algn="ctr">
                            <a:solidFill>
                              <a:sysClr val="windowText" lastClr="000000"/>
                            </a:solidFill>
                            <a:prstDash val="solid"/>
                            <a:miter lim="800000"/>
                            <a:tailEnd type="triangle"/>
                          </a:ln>
                          <a:effectLst/>
                        </wps:spPr>
                        <wps:bodyPr/>
                      </wps:wsp>
                      <wps:wsp>
                        <wps:cNvPr id="43" name="Прямая со стрелкой 43"/>
                        <wps:cNvCnPr>
                          <a:stCxn id="34" idx="2"/>
                          <a:endCxn id="35" idx="0"/>
                        </wps:cNvCnPr>
                        <wps:spPr>
                          <a:xfrm>
                            <a:off x="1152525" y="1114425"/>
                            <a:ext cx="0" cy="533401"/>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44" name="Соединительная линия уступом 44"/>
                        <wps:cNvCnPr>
                          <a:stCxn id="39" idx="3"/>
                          <a:endCxn id="37" idx="3"/>
                        </wps:cNvCnPr>
                        <wps:spPr>
                          <a:xfrm flipV="1">
                            <a:off x="3924300" y="1905001"/>
                            <a:ext cx="608625" cy="1656862"/>
                          </a:xfrm>
                          <a:prstGeom prst="bentConnector3">
                            <a:avLst>
                              <a:gd name="adj1" fmla="val 137560"/>
                            </a:avLst>
                          </a:prstGeom>
                          <a:noFill/>
                          <a:ln w="6350" cap="flat" cmpd="sng" algn="ctr">
                            <a:solidFill>
                              <a:sysClr val="windowText" lastClr="000000"/>
                            </a:solidFill>
                            <a:prstDash val="solid"/>
                            <a:miter lim="800000"/>
                            <a:tailEnd type="triangle"/>
                          </a:ln>
                          <a:effectLst/>
                        </wps:spPr>
                        <wps:bodyPr/>
                      </wps:wsp>
                      <wps:wsp>
                        <wps:cNvPr id="45" name="Надпись 45"/>
                        <wps:cNvSpPr txBox="1"/>
                        <wps:spPr>
                          <a:xfrm>
                            <a:off x="4667251" y="2124075"/>
                            <a:ext cx="1171576" cy="1200150"/>
                          </a:xfrm>
                          <a:prstGeom prst="rect">
                            <a:avLst/>
                          </a:prstGeom>
                          <a:solidFill>
                            <a:sysClr val="window" lastClr="FFFFFF"/>
                          </a:solidFill>
                          <a:ln w="6350">
                            <a:solidFill>
                              <a:prstClr val="black"/>
                            </a:solidFill>
                          </a:ln>
                          <a:effectLst/>
                        </wps:spPr>
                        <wps:txbx>
                          <w:txbxContent>
                            <w:p w14:paraId="458E82E4" w14:textId="77777777" w:rsidR="002B44A6" w:rsidRPr="00F85CCC" w:rsidRDefault="002B44A6" w:rsidP="00B527FB">
                              <w:pPr>
                                <w:jc w:val="center"/>
                                <w:rPr>
                                  <w:rFonts w:ascii="Times New Roman" w:hAnsi="Times New Roman" w:cs="Times New Roman"/>
                                  <w:sz w:val="24"/>
                                  <w:szCs w:val="24"/>
                                </w:rPr>
                              </w:pPr>
                              <w:r w:rsidRPr="00F85CCC">
                                <w:rPr>
                                  <w:rFonts w:ascii="Times New Roman" w:hAnsi="Times New Roman" w:cs="Times New Roman"/>
                                  <w:sz w:val="24"/>
                                  <w:szCs w:val="24"/>
                                </w:rPr>
                                <w:t>Обратная связь по результатам операционной деятельности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Надпись 46"/>
                        <wps:cNvSpPr txBox="1"/>
                        <wps:spPr>
                          <a:xfrm>
                            <a:off x="352425" y="2476500"/>
                            <a:ext cx="2266950" cy="714375"/>
                          </a:xfrm>
                          <a:prstGeom prst="rect">
                            <a:avLst/>
                          </a:prstGeom>
                          <a:solidFill>
                            <a:sysClr val="window" lastClr="FFFFFF"/>
                          </a:solidFill>
                          <a:ln w="6350">
                            <a:noFill/>
                          </a:ln>
                          <a:effectLst/>
                        </wps:spPr>
                        <wps:txbx>
                          <w:txbxContent>
                            <w:p w14:paraId="48EA1E30" w14:textId="77777777" w:rsidR="002B44A6" w:rsidRPr="00F85CCC" w:rsidRDefault="002B44A6" w:rsidP="00B527FB">
                              <w:pPr>
                                <w:jc w:val="center"/>
                                <w:rPr>
                                  <w:rFonts w:ascii="Times New Roman" w:hAnsi="Times New Roman" w:cs="Times New Roman"/>
                                  <w:sz w:val="24"/>
                                  <w:szCs w:val="24"/>
                                </w:rPr>
                              </w:pPr>
                              <w:r w:rsidRPr="00F85CCC">
                                <w:rPr>
                                  <w:rFonts w:ascii="Times New Roman" w:hAnsi="Times New Roman" w:cs="Times New Roman"/>
                                  <w:sz w:val="24"/>
                                  <w:szCs w:val="24"/>
                                </w:rPr>
                                <w:t>Насколько хорошо выполняется стратегия работы с данными?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Прямая со стрелкой 47"/>
                        <wps:cNvCnPr>
                          <a:stCxn id="38" idx="2"/>
                        </wps:cNvCnPr>
                        <wps:spPr>
                          <a:xfrm>
                            <a:off x="3638063" y="2893650"/>
                            <a:ext cx="0" cy="486750"/>
                          </a:xfrm>
                          <a:prstGeom prst="straightConnector1">
                            <a:avLst/>
                          </a:prstGeom>
                          <a:noFill/>
                          <a:ln w="6350" cap="flat" cmpd="sng" algn="ctr">
                            <a:solidFill>
                              <a:sysClr val="windowText" lastClr="000000"/>
                            </a:solidFill>
                            <a:prstDash val="solid"/>
                            <a:miter lim="800000"/>
                            <a:tailEnd type="triangle"/>
                          </a:ln>
                          <a:effectLst/>
                        </wps:spPr>
                        <wps:bodyPr/>
                      </wps:wsp>
                      <wps:wsp>
                        <wps:cNvPr id="48" name="Надпись 48"/>
                        <wps:cNvSpPr txBox="1"/>
                        <wps:spPr>
                          <a:xfrm>
                            <a:off x="2333625" y="171450"/>
                            <a:ext cx="3267075" cy="628650"/>
                          </a:xfrm>
                          <a:prstGeom prst="rect">
                            <a:avLst/>
                          </a:prstGeom>
                          <a:solidFill>
                            <a:sysClr val="window" lastClr="FFFFFF"/>
                          </a:solidFill>
                          <a:ln w="6350">
                            <a:solidFill>
                              <a:sysClr val="window" lastClr="FFFFFF"/>
                            </a:solidFill>
                          </a:ln>
                          <a:effectLst/>
                        </wps:spPr>
                        <wps:txbx>
                          <w:txbxContent>
                            <w:p w14:paraId="635B1516" w14:textId="77777777" w:rsidR="002B44A6" w:rsidRPr="00F85CCC" w:rsidRDefault="002B44A6" w:rsidP="00B527FB">
                              <w:pPr>
                                <w:jc w:val="center"/>
                                <w:rPr>
                                  <w:rFonts w:ascii="Times New Roman" w:hAnsi="Times New Roman" w:cs="Times New Roman"/>
                                  <w:sz w:val="24"/>
                                  <w:szCs w:val="24"/>
                                </w:rPr>
                              </w:pPr>
                              <w:r w:rsidRPr="00F85CCC">
                                <w:rPr>
                                  <w:rFonts w:ascii="Times New Roman" w:hAnsi="Times New Roman" w:cs="Times New Roman"/>
                                  <w:sz w:val="24"/>
                                  <w:szCs w:val="24"/>
                                </w:rPr>
                                <w:t>Информационные активы поддерживают стратегию организации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5056F4" id="Полотно 49" o:spid="_x0000_s1065" editas="canvas" style="width:470.2pt;height:294.75pt;mso-position-horizontal-relative:char;mso-position-vertical-relative:line" coordsize="59715,37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">
                <v:shape id="_x0000_s1066" type="#_x0000_t75" style="position:absolute;width:59715;height:37433;visibility:visible;mso-wrap-style:square">
                  <v:fill o:detectmouseclick="t"/>
                  <v:path o:connecttype="none"/>
                </v:shape>
                <v:shape id="Надпись 34" o:spid="_x0000_s1067" type="#_x0000_t202" style="position:absolute;left:1333;top:1524;width:20384;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" fillcolor="window" strokeweight=".5pt">
                  <v:textbox>
                    <w:txbxContent>
                      <w:p w14:paraId="6A5DADF8" w14:textId="77777777" w:rsidR="002B44A6" w:rsidRPr="00F85CCC" w:rsidRDefault="002B44A6" w:rsidP="00B527FB">
                        <w:pPr>
                          <w:jc w:val="center"/>
                          <w:rPr>
                            <w:rFonts w:ascii="Times New Roman" w:hAnsi="Times New Roman" w:cs="Times New Roman"/>
                            <w:bCs/>
                            <w:sz w:val="24"/>
                            <w:szCs w:val="24"/>
                          </w:rPr>
                        </w:pPr>
                        <w:r w:rsidRPr="00F85CCC">
                          <w:rPr>
                            <w:rFonts w:ascii="Times New Roman" w:hAnsi="Times New Roman" w:cs="Times New Roman"/>
                            <w:bCs/>
                            <w:sz w:val="24"/>
                            <w:szCs w:val="24"/>
                          </w:rPr>
                          <w:t>Стратегия организации</w:t>
                        </w:r>
                      </w:p>
                      <w:p w14:paraId="26E7F656" w14:textId="77777777" w:rsidR="002B44A6" w:rsidRPr="00F85CCC" w:rsidRDefault="002B44A6" w:rsidP="00B527FB">
                        <w:pPr>
                          <w:jc w:val="center"/>
                          <w:rPr>
                            <w:rFonts w:ascii="Times New Roman" w:hAnsi="Times New Roman" w:cs="Times New Roman"/>
                            <w:sz w:val="24"/>
                            <w:szCs w:val="24"/>
                          </w:rPr>
                        </w:pPr>
                        <w:r w:rsidRPr="00F85CCC">
                          <w:rPr>
                            <w:rFonts w:ascii="Times New Roman" w:hAnsi="Times New Roman" w:cs="Times New Roman"/>
                            <w:bCs/>
                            <w:sz w:val="24"/>
                            <w:szCs w:val="24"/>
                          </w:rPr>
                          <w:t>Информационные активы поддерживают стратегию</w:t>
                        </w:r>
                        <w:r w:rsidRPr="00F85CCC">
                          <w:rPr>
                            <w:rFonts w:ascii="Times New Roman" w:hAnsi="Times New Roman" w:cs="Times New Roman"/>
                            <w:sz w:val="24"/>
                            <w:szCs w:val="24"/>
                          </w:rPr>
                          <w:t xml:space="preserve"> организации</w:t>
                        </w:r>
                      </w:p>
                    </w:txbxContent>
                  </v:textbox>
                </v:shape>
                <v:shape id="Надпись 35" o:spid="_x0000_s1068" type="#_x0000_t202" style="position:absolute;left:2286;top:16478;width:18478;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" fillcolor="window" strokeweight=".5pt">
                  <v:textbox>
                    <w:txbxContent>
                      <w:p w14:paraId="188CB077" w14:textId="77777777" w:rsidR="002B44A6" w:rsidRPr="00F85CCC" w:rsidRDefault="002B44A6" w:rsidP="00B527FB">
                        <w:pPr>
                          <w:jc w:val="center"/>
                          <w:rPr>
                            <w:rFonts w:ascii="Times New Roman" w:hAnsi="Times New Roman" w:cs="Times New Roman"/>
                            <w:bCs/>
                            <w:sz w:val="24"/>
                            <w:szCs w:val="24"/>
                          </w:rPr>
                        </w:pPr>
                        <w:r w:rsidRPr="00F85CCC">
                          <w:rPr>
                            <w:rFonts w:ascii="Times New Roman" w:hAnsi="Times New Roman" w:cs="Times New Roman"/>
                            <w:bCs/>
                            <w:sz w:val="24"/>
                            <w:szCs w:val="24"/>
                          </w:rPr>
                          <w:t>Стратегия работы с данными</w:t>
                        </w:r>
                      </w:p>
                    </w:txbxContent>
                  </v:textbox>
                </v:shape>
                <v:shape id="Надпись 36" o:spid="_x0000_s1069" type="#_x0000_t202" style="position:absolute;left:16859;top:11430;width:30670;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" fillcolor="window" stroked="f" strokeweight=".5pt">
                  <v:textbox>
                    <w:txbxContent>
                      <w:p w14:paraId="71E108E8" w14:textId="77777777" w:rsidR="002B44A6" w:rsidRPr="00F85CCC" w:rsidRDefault="002B44A6" w:rsidP="00B527FB">
                        <w:pPr>
                          <w:jc w:val="center"/>
                          <w:rPr>
                            <w:rFonts w:ascii="Times New Roman" w:hAnsi="Times New Roman" w:cs="Times New Roman"/>
                            <w:sz w:val="24"/>
                            <w:szCs w:val="24"/>
                          </w:rPr>
                        </w:pPr>
                        <w:r w:rsidRPr="00F85CCC">
                          <w:rPr>
                            <w:rFonts w:ascii="Times New Roman" w:hAnsi="Times New Roman" w:cs="Times New Roman"/>
                            <w:sz w:val="24"/>
                            <w:szCs w:val="24"/>
                          </w:rPr>
                          <w:t>Каким образом информационные активы поддерживают стратегию организации?</w:t>
                        </w:r>
                      </w:p>
                    </w:txbxContent>
                  </v:textbox>
                </v:shape>
                <v:shape id="Надпись 3" o:spid="_x0000_s1070" type="#_x0000_t202" style="position:absolute;left:26850;top:16573;width:18479;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" fillcolor="window" strokeweight=".5pt">
                  <v:textbox>
                    <w:txbxContent>
                      <w:p w14:paraId="149F4006" w14:textId="4A8E8D35" w:rsidR="002B44A6" w:rsidRPr="00F85CCC" w:rsidRDefault="002B44A6" w:rsidP="00B527FB">
                        <w:pPr>
                          <w:pStyle w:val="a3"/>
                          <w:spacing w:before="0" w:beforeAutospacing="0" w:after="0" w:afterAutospacing="0"/>
                          <w:jc w:val="center"/>
                        </w:pPr>
                        <w:r w:rsidRPr="00F85CCC">
                          <w:rPr>
                            <w:rFonts w:eastAsia="Calibri"/>
                          </w:rPr>
                          <w:t>Руководство данными</w:t>
                        </w:r>
                      </w:p>
                    </w:txbxContent>
                  </v:textbox>
                </v:shape>
                <v:shape id="Надпись 3" o:spid="_x0000_s1071" type="#_x0000_t202" style="position:absolute;left:27432;top:23983;width:1789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" fillcolor="window" strokeweight=".5pt">
                  <v:textbox>
                    <w:txbxContent>
                      <w:p w14:paraId="79A81616" w14:textId="77777777" w:rsidR="002B44A6" w:rsidRPr="00A11D90" w:rsidRDefault="002B44A6" w:rsidP="00B527FB">
                        <w:pPr>
                          <w:pStyle w:val="a3"/>
                          <w:spacing w:before="0" w:beforeAutospacing="0" w:after="0" w:afterAutospacing="0"/>
                          <w:jc w:val="center"/>
                        </w:pPr>
                        <w:r w:rsidRPr="00A11D90">
                          <w:rPr>
                            <w:rFonts w:eastAsia="Calibri"/>
                            <w:b/>
                            <w:bCs/>
                          </w:rPr>
                          <w:t>ИТ-проекты</w:t>
                        </w:r>
                      </w:p>
                    </w:txbxContent>
                  </v:textbox>
                </v:shape>
                <v:shape id="Надпись 3" o:spid="_x0000_s1072" type="#_x0000_t202" style="position:absolute;left:12287;top:33804;width:26956;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" fillcolor="window" strokeweight=".5pt">
                  <v:textbox>
                    <w:txbxContent>
                      <w:p w14:paraId="5EFB7A77" w14:textId="77777777" w:rsidR="002B44A6" w:rsidRPr="00F85CCC" w:rsidRDefault="002B44A6" w:rsidP="00B527FB">
                        <w:pPr>
                          <w:pStyle w:val="a3"/>
                          <w:spacing w:before="0" w:beforeAutospacing="0" w:after="0" w:afterAutospacing="0"/>
                          <w:jc w:val="center"/>
                        </w:pPr>
                        <w:r w:rsidRPr="00F85CCC">
                          <w:rPr>
                            <w:rFonts w:eastAsia="Calibri"/>
                          </w:rPr>
                          <w:t>Операционная деятельность</w:t>
                        </w:r>
                      </w:p>
                    </w:txbxContent>
                  </v:textbox>
                </v:shape>
                <v:shape id="Прямая со стрелкой 40" o:spid="_x0000_s1073" type="#_x0000_t32" style="position:absolute;left:20764;top:18954;width:6086;height: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" strokecolor="windowText" strokeweight=".5pt">
                  <v:stroke endarrow="block" joinstyle="miter"/>
                </v:shape>
                <v:shape id="Прямая со стрелкой 41" o:spid="_x0000_s1074" type="#_x0000_t32" style="position:absolute;left:20669;top:20383;width:6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" strokecolor="windowText" strokeweight=".5pt">
                  <v:stroke endarrow="block" joinstyle="miter"/>
                </v:shape>
                <v:shape id="Прямая со стрелкой 42" o:spid="_x0000_s1075" type="#_x0000_t32" style="position:absolute;left:36090;top:21526;width:105;height:2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" strokecolor="windowText" strokeweight=".5pt">
                  <v:stroke endarrow="block" joinstyle="miter"/>
                </v:shape>
                <v:shape id="Прямая со стрелкой 43" o:spid="_x0000_s1076" type="#_x0000_t32" style="position:absolute;left:11525;top:11144;width:0;height:5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" strokecolor="windowText" strokeweight=".5pt">
                  <v:stroke startarrow="block" endarrow="block" joinstyle="miter"/>
                </v:shape>
                <v:shape id="Соединительная линия уступом 44" o:spid="_x0000_s1077" type="#_x0000_t34" style="position:absolute;left:39243;top:19050;width:6086;height:1656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" adj="29713" strokecolor="windowText" strokeweight=".5pt">
                  <v:stroke endarrow="block"/>
                </v:shape>
                <v:shape id="Надпись 45" o:spid="_x0000_s1078" type="#_x0000_t202" style="position:absolute;left:46672;top:21240;width:11716;height:1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" fillcolor="window" strokeweight=".5pt">
                  <v:textbox>
                    <w:txbxContent>
                      <w:p w14:paraId="458E82E4" w14:textId="77777777" w:rsidR="002B44A6" w:rsidRPr="00F85CCC" w:rsidRDefault="002B44A6" w:rsidP="00B527FB">
                        <w:pPr>
                          <w:jc w:val="center"/>
                          <w:rPr>
                            <w:rFonts w:ascii="Times New Roman" w:hAnsi="Times New Roman" w:cs="Times New Roman"/>
                            <w:sz w:val="24"/>
                            <w:szCs w:val="24"/>
                          </w:rPr>
                        </w:pPr>
                        <w:r w:rsidRPr="00F85CCC">
                          <w:rPr>
                            <w:rFonts w:ascii="Times New Roman" w:hAnsi="Times New Roman" w:cs="Times New Roman"/>
                            <w:sz w:val="24"/>
                            <w:szCs w:val="24"/>
                          </w:rPr>
                          <w:t>Обратная связь по результатам операционной деятельности</w:t>
                        </w:r>
                      </w:p>
                    </w:txbxContent>
                  </v:textbox>
                </v:shape>
                <v:shape id="Надпись 46" o:spid="_x0000_s1079" type="#_x0000_t202" style="position:absolute;left:3524;top:24765;width:22669;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" fillcolor="window" stroked="f" strokeweight=".5pt">
                  <v:textbox>
                    <w:txbxContent>
                      <w:p w14:paraId="48EA1E30" w14:textId="77777777" w:rsidR="002B44A6" w:rsidRPr="00F85CCC" w:rsidRDefault="002B44A6" w:rsidP="00B527FB">
                        <w:pPr>
                          <w:jc w:val="center"/>
                          <w:rPr>
                            <w:rFonts w:ascii="Times New Roman" w:hAnsi="Times New Roman" w:cs="Times New Roman"/>
                            <w:sz w:val="24"/>
                            <w:szCs w:val="24"/>
                          </w:rPr>
                        </w:pPr>
                        <w:r w:rsidRPr="00F85CCC">
                          <w:rPr>
                            <w:rFonts w:ascii="Times New Roman" w:hAnsi="Times New Roman" w:cs="Times New Roman"/>
                            <w:sz w:val="24"/>
                            <w:szCs w:val="24"/>
                          </w:rPr>
                          <w:t>Насколько хорошо выполняется стратегия работы с данными?</w:t>
                        </w:r>
                      </w:p>
                    </w:txbxContent>
                  </v:textbox>
                </v:shape>
                <v:shape id="Прямая со стрелкой 47" o:spid="_x0000_s1080" type="#_x0000_t32" style="position:absolute;left:36380;top:28936;width:0;height:48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" strokecolor="windowText" strokeweight=".5pt">
                  <v:stroke endarrow="block" joinstyle="miter"/>
                </v:shape>
                <v:shape id="Надпись 48" o:spid="_x0000_s1081" type="#_x0000_t202" style="position:absolute;left:23336;top:1714;width:32671;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" fillcolor="window" strokecolor="window" strokeweight=".5pt">
                  <v:textbox>
                    <w:txbxContent>
                      <w:p w14:paraId="635B1516" w14:textId="77777777" w:rsidR="002B44A6" w:rsidRPr="00F85CCC" w:rsidRDefault="002B44A6" w:rsidP="00B527FB">
                        <w:pPr>
                          <w:jc w:val="center"/>
                          <w:rPr>
                            <w:rFonts w:ascii="Times New Roman" w:hAnsi="Times New Roman" w:cs="Times New Roman"/>
                            <w:sz w:val="24"/>
                            <w:szCs w:val="24"/>
                          </w:rPr>
                        </w:pPr>
                        <w:r w:rsidRPr="00F85CCC">
                          <w:rPr>
                            <w:rFonts w:ascii="Times New Roman" w:hAnsi="Times New Roman" w:cs="Times New Roman"/>
                            <w:sz w:val="24"/>
                            <w:szCs w:val="24"/>
                          </w:rPr>
                          <w:t>Информационные активы поддерживают стратегию организации</w:t>
                        </w:r>
                      </w:p>
                    </w:txbxContent>
                  </v:textbox>
                </v:shape>
                <w10:anchorlock/>
              </v:group>
            </w:pict>
          </mc:Fallback>
        </mc:AlternateContent>
      </w:r>
    </w:p>
    <w:p w14:paraId="532EECC8" w14:textId="77777777" w:rsidR="002B44A6" w:rsidRPr="00760D14" w:rsidRDefault="002B44A6" w:rsidP="002B44A6">
      <w:pPr>
        <w:spacing w:after="0" w:line="23" w:lineRule="atLeast"/>
        <w:ind w:firstLine="709"/>
        <w:jc w:val="center"/>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kern w:val="0"/>
          <w:sz w:val="28"/>
          <w:szCs w:val="28"/>
          <w14:ligatures w14:val="none"/>
        </w:rPr>
        <w:t>Рисунок – 4 Стратегия организации, стратегия работы с данными и руководство данными</w:t>
      </w:r>
    </w:p>
    <w:p w14:paraId="4A3E8C79" w14:textId="4AC0585E" w:rsidR="002B44A6" w:rsidRPr="00760D14" w:rsidRDefault="002B44A6" w:rsidP="002B44A6">
      <w:pPr>
        <w:spacing w:after="0" w:line="23" w:lineRule="atLeast"/>
        <w:ind w:firstLine="709"/>
        <w:jc w:val="both"/>
        <w:rPr>
          <w:rFonts w:ascii="Times New Roman" w:eastAsia="Calibri" w:hAnsi="Times New Roman" w:cs="Times New Roman"/>
          <w:color w:val="000000"/>
          <w:kern w:val="0"/>
          <w:sz w:val="28"/>
          <w:szCs w:val="28"/>
          <w14:ligatures w14:val="none"/>
        </w:rPr>
      </w:pPr>
      <w:r w:rsidRPr="00760D14">
        <w:rPr>
          <w:rFonts w:ascii="Times New Roman" w:eastAsia="Calibri" w:hAnsi="Times New Roman" w:cs="Times New Roman"/>
          <w:color w:val="000000"/>
          <w:kern w:val="0"/>
          <w:sz w:val="28"/>
          <w:szCs w:val="28"/>
          <w14:ligatures w14:val="none"/>
        </w:rPr>
        <w:t>Примечание - составлено автором на основе данных источника [3</w:t>
      </w:r>
      <w:r w:rsidR="00F041BA" w:rsidRPr="00760D14">
        <w:rPr>
          <w:rFonts w:ascii="Times New Roman" w:eastAsia="Calibri" w:hAnsi="Times New Roman" w:cs="Times New Roman"/>
          <w:color w:val="000000"/>
          <w:kern w:val="0"/>
          <w:sz w:val="28"/>
          <w:szCs w:val="28"/>
          <w14:ligatures w14:val="none"/>
        </w:rPr>
        <w:t>7</w:t>
      </w:r>
      <w:r w:rsidR="00F32F5C" w:rsidRPr="00760D14">
        <w:rPr>
          <w:rFonts w:ascii="Times New Roman" w:eastAsia="Calibri" w:hAnsi="Times New Roman" w:cs="Times New Roman"/>
          <w:color w:val="000000"/>
          <w:kern w:val="0"/>
          <w:sz w:val="28"/>
          <w:szCs w:val="28"/>
          <w14:ligatures w14:val="none"/>
        </w:rPr>
        <w:t xml:space="preserve">, </w:t>
      </w:r>
      <w:r w:rsidR="00F32F5C" w:rsidRPr="00760D14">
        <w:rPr>
          <w:rFonts w:ascii="Times New Roman" w:eastAsia="Calibri" w:hAnsi="Times New Roman" w:cs="Times New Roman"/>
          <w:color w:val="000000"/>
          <w:kern w:val="0"/>
          <w:sz w:val="28"/>
          <w:szCs w:val="28"/>
          <w:lang w:val="en-US"/>
          <w14:ligatures w14:val="none"/>
        </w:rPr>
        <w:t>c</w:t>
      </w:r>
      <w:r w:rsidR="00F32F5C" w:rsidRPr="00760D14">
        <w:rPr>
          <w:rFonts w:ascii="Times New Roman" w:eastAsia="Calibri" w:hAnsi="Times New Roman" w:cs="Times New Roman"/>
          <w:color w:val="000000"/>
          <w:kern w:val="0"/>
          <w:sz w:val="28"/>
          <w:szCs w:val="28"/>
          <w14:ligatures w14:val="none"/>
        </w:rPr>
        <w:t>.27</w:t>
      </w:r>
      <w:r w:rsidRPr="00760D14">
        <w:rPr>
          <w:rFonts w:ascii="Times New Roman" w:eastAsia="Calibri" w:hAnsi="Times New Roman" w:cs="Times New Roman"/>
          <w:color w:val="000000"/>
          <w:kern w:val="0"/>
          <w:sz w:val="28"/>
          <w:szCs w:val="28"/>
          <w14:ligatures w14:val="none"/>
        </w:rPr>
        <w:t>]</w:t>
      </w:r>
    </w:p>
    <w:p w14:paraId="5C9FD34D" w14:textId="77777777" w:rsidR="002B44A6" w:rsidRPr="00760D14" w:rsidRDefault="002B44A6" w:rsidP="002B44A6">
      <w:pPr>
        <w:spacing w:after="0" w:line="23" w:lineRule="atLeast"/>
        <w:ind w:firstLine="709"/>
        <w:jc w:val="both"/>
        <w:rPr>
          <w:rFonts w:ascii="Times New Roman" w:eastAsia="Calibri" w:hAnsi="Times New Roman" w:cs="Times New Roman"/>
          <w:color w:val="000000"/>
          <w:kern w:val="0"/>
          <w:sz w:val="28"/>
          <w:szCs w:val="28"/>
          <w14:ligatures w14:val="none"/>
        </w:rPr>
      </w:pPr>
    </w:p>
    <w:p w14:paraId="7A7A068A" w14:textId="4D924529"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Также необходимо добавить, что, упомянутые Питером Айкен «смертные грехи» по работе с данными должны рассматриваться через призму внедрения стратегии [3</w:t>
      </w:r>
      <w:r w:rsidR="00F041BA" w:rsidRPr="00760D14">
        <w:rPr>
          <w:rFonts w:ascii="Times New Roman" w:eastAsia="Times New Roman" w:hAnsi="Times New Roman" w:cs="Times New Roman"/>
          <w:kern w:val="0"/>
          <w:sz w:val="28"/>
          <w:szCs w:val="28"/>
          <w:lang w:eastAsia="ru-RU"/>
          <w14:ligatures w14:val="none"/>
        </w:rPr>
        <w:t>7</w:t>
      </w:r>
      <w:r w:rsidRPr="00760D14">
        <w:rPr>
          <w:rFonts w:ascii="Times New Roman" w:eastAsia="Times New Roman" w:hAnsi="Times New Roman" w:cs="Times New Roman"/>
          <w:kern w:val="0"/>
          <w:sz w:val="28"/>
          <w:szCs w:val="28"/>
          <w:lang w:eastAsia="ru-RU"/>
          <w14:ligatures w14:val="none"/>
        </w:rPr>
        <w:t xml:space="preserve">, </w:t>
      </w:r>
      <w:r w:rsidRPr="00760D14">
        <w:rPr>
          <w:rFonts w:ascii="Times New Roman" w:eastAsia="Times New Roman" w:hAnsi="Times New Roman" w:cs="Times New Roman"/>
          <w:kern w:val="0"/>
          <w:sz w:val="28"/>
          <w:szCs w:val="28"/>
          <w:lang w:val="en-US" w:eastAsia="ru-RU"/>
          <w14:ligatures w14:val="none"/>
        </w:rPr>
        <w:t>c</w:t>
      </w:r>
      <w:r w:rsidRPr="00760D14">
        <w:rPr>
          <w:rFonts w:ascii="Times New Roman" w:eastAsia="Times New Roman" w:hAnsi="Times New Roman" w:cs="Times New Roman"/>
          <w:kern w:val="0"/>
          <w:sz w:val="28"/>
          <w:szCs w:val="28"/>
          <w:lang w:eastAsia="ru-RU"/>
          <w14:ligatures w14:val="none"/>
        </w:rPr>
        <w:t xml:space="preserve">.27]. </w:t>
      </w:r>
    </w:p>
    <w:p w14:paraId="3659C69B" w14:textId="77777777" w:rsidR="002B44A6" w:rsidRPr="00760D14" w:rsidRDefault="002B44A6" w:rsidP="002B44A6">
      <w:pPr>
        <w:spacing w:after="0" w:line="23" w:lineRule="atLeast"/>
        <w:ind w:firstLine="708"/>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Так, нижеследующие вопросы должны привлекать наиболее пристальное внимание у специалистов в плане реализации стратегии управления данными, начиная от начала деятельности по разработке стратегии до получения результатов от ее реализации:</w:t>
      </w:r>
    </w:p>
    <w:p w14:paraId="2D25067F"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1. Отсутствие понимания что такое дата-центричное мышление.</w:t>
      </w:r>
    </w:p>
    <w:p w14:paraId="0076F5FB"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2. Нехватка грамотного руководства в сфере данных.</w:t>
      </w:r>
    </w:p>
    <w:p w14:paraId="6EC7485E"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3. Отсутствие способности к воплощению работы с данными в рамках применения их в деятельности компании.</w:t>
      </w:r>
    </w:p>
    <w:p w14:paraId="6E30221A"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4. Недостаточная согласованность программ, которые написаны для работы с данными.</w:t>
      </w:r>
    </w:p>
    <w:p w14:paraId="479930A9"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5. Отсутствие способности управлять ожиданиями в соответствии со сложившейся ситуацией.</w:t>
      </w:r>
    </w:p>
    <w:p w14:paraId="5AECAEEA"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6. Непоследовательная реализация стратегических компонентов в сфере работы с данными.</w:t>
      </w:r>
    </w:p>
    <w:p w14:paraId="44FF39F3" w14:textId="216FDDC6"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7. Непонимание проблем, которые корреспондируются с управлением изменениями [3</w:t>
      </w:r>
      <w:r w:rsidR="00F041BA" w:rsidRPr="00760D14">
        <w:rPr>
          <w:rFonts w:ascii="Times New Roman" w:eastAsia="Times New Roman" w:hAnsi="Times New Roman" w:cs="Times New Roman"/>
          <w:kern w:val="0"/>
          <w:sz w:val="28"/>
          <w:szCs w:val="28"/>
          <w:lang w:eastAsia="ru-RU"/>
          <w14:ligatures w14:val="none"/>
        </w:rPr>
        <w:t>7</w:t>
      </w:r>
      <w:r w:rsidRPr="00760D14">
        <w:rPr>
          <w:rFonts w:ascii="Times New Roman" w:eastAsia="Times New Roman" w:hAnsi="Times New Roman" w:cs="Times New Roman"/>
          <w:kern w:val="0"/>
          <w:sz w:val="28"/>
          <w:szCs w:val="28"/>
          <w:lang w:eastAsia="ru-RU"/>
          <w14:ligatures w14:val="none"/>
        </w:rPr>
        <w:t xml:space="preserve">, </w:t>
      </w:r>
      <w:r w:rsidRPr="00760D14">
        <w:rPr>
          <w:rFonts w:ascii="Times New Roman" w:eastAsia="Times New Roman" w:hAnsi="Times New Roman" w:cs="Times New Roman"/>
          <w:kern w:val="0"/>
          <w:sz w:val="28"/>
          <w:szCs w:val="28"/>
          <w:lang w:val="en-US" w:eastAsia="ru-RU"/>
          <w14:ligatures w14:val="none"/>
        </w:rPr>
        <w:t>c</w:t>
      </w:r>
      <w:r w:rsidRPr="00760D14">
        <w:rPr>
          <w:rFonts w:ascii="Times New Roman" w:eastAsia="Times New Roman" w:hAnsi="Times New Roman" w:cs="Times New Roman"/>
          <w:kern w:val="0"/>
          <w:sz w:val="28"/>
          <w:szCs w:val="28"/>
          <w:lang w:eastAsia="ru-RU"/>
          <w14:ligatures w14:val="none"/>
        </w:rPr>
        <w:t xml:space="preserve">.27]. </w:t>
      </w:r>
    </w:p>
    <w:p w14:paraId="0E5EEB2F"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xml:space="preserve">Таким образом, исследование подхода data-driven, как стратегии управления, основанной на данных, показало: во главе находится стратегия компании, которая отвечает за направленность бизнеса, что, в свою очередь, создает контекст для стратегии работы с данными. </w:t>
      </w:r>
    </w:p>
    <w:p w14:paraId="6A711D9F"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xml:space="preserve">При этом реализация стратегии поддерживается с помощью руководства данными, так как происходит влияние на ИТ-проекты, которые находятся в прямой взаимосвязи с управлением данными. </w:t>
      </w:r>
    </w:p>
    <w:p w14:paraId="108A5BC5"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xml:space="preserve">А ИТ-проекты наделяют (являются проводниками) для предоставления соответствующей запросам и нуждам сотрудников и партнеров информации. </w:t>
      </w:r>
    </w:p>
    <w:p w14:paraId="26EF4379" w14:textId="77777777" w:rsidR="002B44A6" w:rsidRPr="00760D14" w:rsidRDefault="002B44A6" w:rsidP="002B44A6">
      <w:pPr>
        <w:spacing w:after="0" w:line="23" w:lineRule="atLeast"/>
        <w:ind w:firstLine="709"/>
        <w:jc w:val="center"/>
        <w:rPr>
          <w:rFonts w:ascii="Times New Roman" w:eastAsia="Times New Roman" w:hAnsi="Times New Roman" w:cs="Times New Roman"/>
          <w:b/>
          <w:color w:val="000000"/>
          <w:kern w:val="0"/>
          <w:sz w:val="28"/>
          <w:szCs w:val="28"/>
          <w14:ligatures w14:val="none"/>
        </w:rPr>
      </w:pPr>
    </w:p>
    <w:p w14:paraId="43FC478F" w14:textId="77777777" w:rsidR="002B44A6" w:rsidRPr="00760D14" w:rsidRDefault="002B44A6" w:rsidP="002B44A6">
      <w:pPr>
        <w:spacing w:after="0" w:line="23" w:lineRule="atLeast"/>
        <w:ind w:firstLine="709"/>
        <w:jc w:val="center"/>
        <w:rPr>
          <w:rFonts w:ascii="Times New Roman" w:eastAsia="Times New Roman" w:hAnsi="Times New Roman" w:cs="Times New Roman"/>
          <w:b/>
          <w:color w:val="000000"/>
          <w:kern w:val="0"/>
          <w:sz w:val="28"/>
          <w:szCs w:val="28"/>
          <w14:ligatures w14:val="none"/>
        </w:rPr>
      </w:pPr>
    </w:p>
    <w:p w14:paraId="4052012E" w14:textId="77777777" w:rsidR="002B44A6" w:rsidRPr="00760D14" w:rsidRDefault="002B44A6" w:rsidP="002B44A6">
      <w:pPr>
        <w:spacing w:after="0" w:line="23" w:lineRule="atLeast"/>
        <w:ind w:firstLine="708"/>
        <w:jc w:val="center"/>
        <w:rPr>
          <w:rFonts w:ascii="Times New Roman" w:eastAsia="Calibri" w:hAnsi="Times New Roman" w:cs="Times New Roman"/>
          <w:b/>
          <w:kern w:val="0"/>
          <w:sz w:val="28"/>
          <w:szCs w:val="28"/>
          <w14:ligatures w14:val="none"/>
        </w:rPr>
      </w:pPr>
      <w:r w:rsidRPr="00760D14">
        <w:rPr>
          <w:rFonts w:ascii="Times New Roman" w:eastAsia="Calibri" w:hAnsi="Times New Roman" w:cs="Times New Roman"/>
          <w:b/>
          <w:kern w:val="0"/>
          <w:sz w:val="28"/>
          <w:szCs w:val="28"/>
          <w14:ligatures w14:val="none"/>
        </w:rPr>
        <w:t xml:space="preserve">1.3 Принципы, функции системы управления данными на основе </w:t>
      </w:r>
      <w:r w:rsidRPr="00760D14">
        <w:rPr>
          <w:rFonts w:ascii="Times New Roman" w:eastAsia="Calibri" w:hAnsi="Times New Roman" w:cs="Times New Roman"/>
          <w:b/>
          <w:kern w:val="0"/>
          <w:sz w:val="28"/>
          <w:szCs w:val="28"/>
          <w:lang w:val="en-US"/>
          <w14:ligatures w14:val="none"/>
        </w:rPr>
        <w:t>d</w:t>
      </w:r>
      <w:r w:rsidRPr="00760D14">
        <w:rPr>
          <w:rFonts w:ascii="Times New Roman" w:eastAsia="Calibri" w:hAnsi="Times New Roman" w:cs="Times New Roman"/>
          <w:b/>
          <w:kern w:val="0"/>
          <w:sz w:val="28"/>
          <w:szCs w:val="28"/>
          <w14:ligatures w14:val="none"/>
        </w:rPr>
        <w:t>ata-driven</w:t>
      </w:r>
    </w:p>
    <w:p w14:paraId="25041F73" w14:textId="77777777" w:rsidR="002B44A6" w:rsidRPr="00760D14" w:rsidRDefault="002B44A6" w:rsidP="002B44A6">
      <w:pPr>
        <w:spacing w:after="0" w:line="23" w:lineRule="atLeast"/>
        <w:ind w:firstLine="709"/>
        <w:rPr>
          <w:rFonts w:ascii="Times New Roman" w:eastAsia="Times New Roman" w:hAnsi="Times New Roman" w:cs="Times New Roman"/>
          <w:b/>
          <w:color w:val="000000"/>
          <w:kern w:val="0"/>
          <w:sz w:val="28"/>
          <w:szCs w:val="28"/>
          <w14:ligatures w14:val="none"/>
        </w:rPr>
      </w:pPr>
    </w:p>
    <w:p w14:paraId="2A373B2C" w14:textId="77777777" w:rsidR="002B44A6" w:rsidRPr="00760D14" w:rsidRDefault="002B44A6" w:rsidP="002B44A6">
      <w:pPr>
        <w:spacing w:after="0" w:line="23" w:lineRule="atLeast"/>
        <w:ind w:firstLine="709"/>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В процессе управления с помощью данных важно согласование стратегических и текущих вопросов. Чтобы следовать гармоничному балансу важно использовать определенный комплекс принципов, от которых зависят наиболее значимые моменты по управлению данными и которые являются проводящими элементами. Чтобы указанные принципы были реализованы следует их верно структурировать.</w:t>
      </w:r>
    </w:p>
    <w:p w14:paraId="23E5C9E6" w14:textId="77777777" w:rsidR="002B44A6" w:rsidRPr="00760D14" w:rsidRDefault="002B44A6" w:rsidP="002B44A6">
      <w:pPr>
        <w:spacing w:after="0" w:line="23" w:lineRule="atLeast"/>
        <w:ind w:firstLine="709"/>
        <w:jc w:val="both"/>
        <w:rPr>
          <w:rFonts w:ascii="Times New Roman" w:eastAsia="Times New Roman" w:hAnsi="Times New Roman" w:cs="Times New Roman"/>
          <w:color w:val="000000"/>
          <w:kern w:val="0"/>
          <w:sz w:val="28"/>
          <w:szCs w:val="28"/>
          <w14:ligatures w14:val="none"/>
        </w:rPr>
      </w:pPr>
    </w:p>
    <w:p w14:paraId="417F37E6" w14:textId="77777777" w:rsidR="002B44A6" w:rsidRPr="00760D14" w:rsidRDefault="002B44A6" w:rsidP="002B44A6">
      <w:pPr>
        <w:spacing w:after="0" w:line="23" w:lineRule="atLeast"/>
        <w:jc w:val="both"/>
        <w:rPr>
          <w:rFonts w:ascii="Times New Roman" w:eastAsia="Times New Roman" w:hAnsi="Times New Roman" w:cs="Times New Roman"/>
          <w:bCs/>
          <w:color w:val="000000"/>
          <w:kern w:val="0"/>
          <w:sz w:val="28"/>
          <w:szCs w:val="28"/>
          <w14:ligatures w14:val="none"/>
        </w:rPr>
      </w:pPr>
      <w:r w:rsidRPr="00760D14">
        <w:rPr>
          <w:rFonts w:ascii="Times New Roman" w:eastAsia="Times New Roman" w:hAnsi="Times New Roman" w:cs="Times New Roman"/>
          <w:bCs/>
          <w:color w:val="000000"/>
          <w:kern w:val="0"/>
          <w:sz w:val="28"/>
          <w:szCs w:val="28"/>
          <w14:ligatures w14:val="none"/>
        </w:rPr>
        <w:t>Таблица 5 – Принципы, отражающие наиболее характерные особенности управления данными</w:t>
      </w:r>
    </w:p>
    <w:p w14:paraId="48904700" w14:textId="77777777" w:rsidR="002B44A6" w:rsidRPr="00760D14" w:rsidRDefault="002B44A6" w:rsidP="002B44A6">
      <w:pPr>
        <w:spacing w:after="0" w:line="23" w:lineRule="atLeast"/>
        <w:ind w:firstLine="709"/>
        <w:jc w:val="both"/>
        <w:rPr>
          <w:rFonts w:ascii="Times New Roman" w:eastAsia="Times New Roman" w:hAnsi="Times New Roman" w:cs="Times New Roman"/>
          <w:b/>
          <w:color w:val="000000"/>
          <w:kern w:val="0"/>
          <w:sz w:val="28"/>
          <w:szCs w:val="28"/>
          <w14:ligatures w14:val="none"/>
        </w:rPr>
      </w:pPr>
    </w:p>
    <w:tbl>
      <w:tblPr>
        <w:tblStyle w:val="ab"/>
        <w:tblW w:w="0" w:type="auto"/>
        <w:tblLook w:val="04A0" w:firstRow="1" w:lastRow="0" w:firstColumn="1" w:lastColumn="0" w:noHBand="0" w:noVBand="1"/>
      </w:tblPr>
      <w:tblGrid>
        <w:gridCol w:w="9344"/>
      </w:tblGrid>
      <w:tr w:rsidR="002B44A6" w:rsidRPr="00760D14" w14:paraId="4C14510C" w14:textId="77777777" w:rsidTr="00D80B53">
        <w:tc>
          <w:tcPr>
            <w:tcW w:w="9344" w:type="dxa"/>
          </w:tcPr>
          <w:p w14:paraId="620099AC" w14:textId="77777777" w:rsidR="002B44A6" w:rsidRPr="00760D14" w:rsidRDefault="002B44A6" w:rsidP="002B44A6">
            <w:pPr>
              <w:spacing w:line="23" w:lineRule="atLeast"/>
              <w:jc w:val="center"/>
              <w:rPr>
                <w:rFonts w:eastAsia="Times New Roman"/>
                <w:bCs/>
                <w:sz w:val="28"/>
                <w:szCs w:val="28"/>
              </w:rPr>
            </w:pPr>
            <w:r w:rsidRPr="00760D14">
              <w:rPr>
                <w:rFonts w:eastAsia="Times New Roman"/>
                <w:bCs/>
                <w:sz w:val="28"/>
                <w:szCs w:val="28"/>
              </w:rPr>
              <w:t>Принципы управления данными</w:t>
            </w:r>
          </w:p>
        </w:tc>
      </w:tr>
      <w:tr w:rsidR="002B44A6" w:rsidRPr="00760D14" w14:paraId="46C2BD96" w14:textId="77777777" w:rsidTr="00D80B53">
        <w:tc>
          <w:tcPr>
            <w:tcW w:w="9344" w:type="dxa"/>
            <w:shd w:val="clear" w:color="auto" w:fill="FFC000"/>
          </w:tcPr>
          <w:p w14:paraId="427612F9" w14:textId="77777777" w:rsidR="002B44A6" w:rsidRPr="00760D14" w:rsidRDefault="002B44A6" w:rsidP="002B44A6">
            <w:pPr>
              <w:spacing w:line="23" w:lineRule="atLeast"/>
              <w:jc w:val="both"/>
              <w:rPr>
                <w:rFonts w:eastAsia="Times New Roman"/>
                <w:sz w:val="28"/>
                <w:szCs w:val="28"/>
              </w:rPr>
            </w:pPr>
            <w:r w:rsidRPr="00760D14">
              <w:rPr>
                <w:rFonts w:eastAsia="Times New Roman"/>
                <w:i/>
                <w:color w:val="000000"/>
                <w:sz w:val="28"/>
                <w:szCs w:val="28"/>
              </w:rPr>
              <w:t>1. Эффективное управление данными требует лидерства и приверженности руководства</w:t>
            </w:r>
          </w:p>
        </w:tc>
      </w:tr>
      <w:tr w:rsidR="002B44A6" w:rsidRPr="00760D14" w14:paraId="413C6680" w14:textId="77777777" w:rsidTr="00D80B53">
        <w:trPr>
          <w:trHeight w:val="878"/>
        </w:trPr>
        <w:tc>
          <w:tcPr>
            <w:tcW w:w="9344" w:type="dxa"/>
            <w:shd w:val="clear" w:color="auto" w:fill="FFC000"/>
          </w:tcPr>
          <w:p w14:paraId="37F0093F" w14:textId="77777777" w:rsidR="002B44A6" w:rsidRPr="00760D14" w:rsidRDefault="002B44A6" w:rsidP="002B44A6">
            <w:pPr>
              <w:spacing w:line="23" w:lineRule="atLeast"/>
              <w:jc w:val="both"/>
              <w:rPr>
                <w:rFonts w:eastAsia="Times New Roman"/>
                <w:i/>
                <w:color w:val="000000"/>
                <w:sz w:val="28"/>
                <w:szCs w:val="28"/>
              </w:rPr>
            </w:pPr>
            <w:r w:rsidRPr="00760D14">
              <w:rPr>
                <w:rFonts w:eastAsia="Times New Roman"/>
                <w:i/>
                <w:color w:val="000000"/>
                <w:sz w:val="28"/>
                <w:szCs w:val="28"/>
              </w:rPr>
              <w:t>2. Данные имеют ценность:</w:t>
            </w:r>
          </w:p>
          <w:p w14:paraId="0E9F82FE" w14:textId="77777777" w:rsidR="002B44A6" w:rsidRPr="00760D14" w:rsidRDefault="002B44A6" w:rsidP="002B44A6">
            <w:pPr>
              <w:spacing w:line="23" w:lineRule="atLeast"/>
              <w:jc w:val="both"/>
              <w:rPr>
                <w:rFonts w:eastAsia="Times New Roman"/>
                <w:color w:val="000000"/>
                <w:sz w:val="28"/>
                <w:szCs w:val="28"/>
              </w:rPr>
            </w:pPr>
            <w:r w:rsidRPr="00760D14">
              <w:rPr>
                <w:rFonts w:eastAsia="Times New Roman"/>
                <w:color w:val="000000"/>
                <w:sz w:val="28"/>
                <w:szCs w:val="28"/>
              </w:rPr>
              <w:t>– Данные – актив с уникальными свойствами</w:t>
            </w:r>
          </w:p>
          <w:p w14:paraId="1870FA3B" w14:textId="77777777" w:rsidR="002B44A6" w:rsidRPr="00760D14" w:rsidRDefault="002B44A6" w:rsidP="002B44A6">
            <w:pPr>
              <w:spacing w:line="23" w:lineRule="atLeast"/>
              <w:jc w:val="both"/>
              <w:rPr>
                <w:rFonts w:eastAsia="Times New Roman"/>
                <w:sz w:val="28"/>
                <w:szCs w:val="28"/>
              </w:rPr>
            </w:pPr>
            <w:r w:rsidRPr="00760D14">
              <w:rPr>
                <w:rFonts w:eastAsia="Times New Roman"/>
                <w:color w:val="000000"/>
                <w:sz w:val="28"/>
                <w:szCs w:val="28"/>
              </w:rPr>
              <w:t>– Ценность данных может и должна выражаться в экономических терминах</w:t>
            </w:r>
          </w:p>
        </w:tc>
      </w:tr>
      <w:tr w:rsidR="002B44A6" w:rsidRPr="00760D14" w14:paraId="18F888D0" w14:textId="77777777" w:rsidTr="00D80B53">
        <w:trPr>
          <w:trHeight w:val="878"/>
        </w:trPr>
        <w:tc>
          <w:tcPr>
            <w:tcW w:w="9344" w:type="dxa"/>
            <w:shd w:val="clear" w:color="auto" w:fill="FFFF00"/>
          </w:tcPr>
          <w:p w14:paraId="453517C3" w14:textId="77777777" w:rsidR="002B44A6" w:rsidRPr="00760D14" w:rsidRDefault="002B44A6" w:rsidP="002B44A6">
            <w:pPr>
              <w:spacing w:line="23" w:lineRule="atLeast"/>
              <w:jc w:val="both"/>
              <w:rPr>
                <w:rFonts w:eastAsia="Times New Roman"/>
                <w:i/>
                <w:color w:val="000000"/>
                <w:sz w:val="28"/>
                <w:szCs w:val="28"/>
              </w:rPr>
            </w:pPr>
            <w:r w:rsidRPr="00760D14">
              <w:rPr>
                <w:rFonts w:eastAsia="Times New Roman"/>
                <w:i/>
                <w:color w:val="000000"/>
                <w:sz w:val="28"/>
                <w:szCs w:val="28"/>
              </w:rPr>
              <w:t>3. Требования к управлению данными являются бизнес-требованиями</w:t>
            </w:r>
          </w:p>
          <w:p w14:paraId="20DD76D3" w14:textId="77777777" w:rsidR="002B44A6" w:rsidRPr="00760D14" w:rsidRDefault="002B44A6" w:rsidP="002B44A6">
            <w:pPr>
              <w:spacing w:line="23" w:lineRule="atLeast"/>
              <w:jc w:val="both"/>
              <w:rPr>
                <w:rFonts w:eastAsia="Times New Roman"/>
                <w:color w:val="000000"/>
                <w:sz w:val="28"/>
                <w:szCs w:val="28"/>
              </w:rPr>
            </w:pPr>
            <w:r w:rsidRPr="00760D14">
              <w:rPr>
                <w:rFonts w:eastAsia="Times New Roman"/>
                <w:i/>
                <w:color w:val="000000"/>
                <w:sz w:val="28"/>
                <w:szCs w:val="28"/>
              </w:rPr>
              <w:t xml:space="preserve">– </w:t>
            </w:r>
            <w:r w:rsidRPr="00760D14">
              <w:rPr>
                <w:rFonts w:eastAsia="Times New Roman"/>
                <w:color w:val="000000"/>
                <w:sz w:val="28"/>
                <w:szCs w:val="28"/>
              </w:rPr>
              <w:t>Управление данными подразумевает управление качеством данных</w:t>
            </w:r>
          </w:p>
          <w:p w14:paraId="6B242E1A" w14:textId="77777777" w:rsidR="002B44A6" w:rsidRPr="00760D14" w:rsidRDefault="002B44A6" w:rsidP="002B44A6">
            <w:pPr>
              <w:spacing w:line="23" w:lineRule="atLeast"/>
              <w:jc w:val="both"/>
              <w:rPr>
                <w:rFonts w:eastAsia="Times New Roman"/>
                <w:color w:val="000000"/>
                <w:sz w:val="28"/>
                <w:szCs w:val="28"/>
              </w:rPr>
            </w:pPr>
            <w:r w:rsidRPr="00760D14">
              <w:rPr>
                <w:rFonts w:eastAsia="Times New Roman"/>
                <w:color w:val="000000"/>
                <w:sz w:val="28"/>
                <w:szCs w:val="28"/>
              </w:rPr>
              <w:t>– Для управления данными необходимы метаданные</w:t>
            </w:r>
          </w:p>
          <w:p w14:paraId="66099726" w14:textId="77777777" w:rsidR="002B44A6" w:rsidRPr="00760D14" w:rsidRDefault="002B44A6" w:rsidP="002B44A6">
            <w:pPr>
              <w:spacing w:line="23" w:lineRule="atLeast"/>
              <w:jc w:val="both"/>
              <w:rPr>
                <w:rFonts w:eastAsia="Times New Roman"/>
                <w:i/>
                <w:color w:val="000000"/>
                <w:sz w:val="28"/>
                <w:szCs w:val="28"/>
              </w:rPr>
            </w:pPr>
            <w:r w:rsidRPr="00760D14">
              <w:rPr>
                <w:rFonts w:eastAsia="Times New Roman"/>
                <w:color w:val="000000"/>
                <w:sz w:val="28"/>
                <w:szCs w:val="28"/>
              </w:rPr>
              <w:t>– Для управления данными требуется планирование</w:t>
            </w:r>
          </w:p>
        </w:tc>
      </w:tr>
    </w:tbl>
    <w:p w14:paraId="11A55EA5" w14:textId="77777777" w:rsidR="002B44A6" w:rsidRPr="00760D14" w:rsidRDefault="002B44A6" w:rsidP="002B44A6">
      <w:pPr>
        <w:spacing w:after="0" w:line="23" w:lineRule="atLeast"/>
        <w:rPr>
          <w:rFonts w:ascii="Times New Roman" w:hAnsi="Times New Roman" w:cs="Times New Roman"/>
          <w:sz w:val="28"/>
          <w:szCs w:val="28"/>
        </w:rPr>
      </w:pPr>
    </w:p>
    <w:p w14:paraId="102C9392" w14:textId="77777777" w:rsidR="002B44A6" w:rsidRPr="00760D14" w:rsidRDefault="002B44A6" w:rsidP="002B44A6">
      <w:pPr>
        <w:spacing w:after="0" w:line="23" w:lineRule="atLeast"/>
        <w:rPr>
          <w:rFonts w:ascii="Times New Roman" w:hAnsi="Times New Roman" w:cs="Times New Roman"/>
          <w:sz w:val="28"/>
          <w:szCs w:val="28"/>
        </w:rPr>
      </w:pPr>
      <w:r w:rsidRPr="00760D14">
        <w:rPr>
          <w:rFonts w:ascii="Times New Roman" w:hAnsi="Times New Roman" w:cs="Times New Roman"/>
          <w:sz w:val="28"/>
          <w:szCs w:val="28"/>
        </w:rPr>
        <w:br w:type="column"/>
        <w:t>Продолжение таблицы 5</w:t>
      </w:r>
    </w:p>
    <w:p w14:paraId="19260149" w14:textId="77777777" w:rsidR="002B44A6" w:rsidRPr="00760D14" w:rsidRDefault="002B44A6" w:rsidP="002B44A6">
      <w:pPr>
        <w:spacing w:after="0" w:line="23" w:lineRule="atLeast"/>
        <w:rPr>
          <w:rFonts w:ascii="Times New Roman" w:hAnsi="Times New Roman" w:cs="Times New Roman"/>
          <w:sz w:val="28"/>
          <w:szCs w:val="28"/>
        </w:rPr>
      </w:pPr>
    </w:p>
    <w:tbl>
      <w:tblPr>
        <w:tblStyle w:val="ab"/>
        <w:tblW w:w="0" w:type="auto"/>
        <w:tblLook w:val="04A0" w:firstRow="1" w:lastRow="0" w:firstColumn="1" w:lastColumn="0" w:noHBand="0" w:noVBand="1"/>
      </w:tblPr>
      <w:tblGrid>
        <w:gridCol w:w="9344"/>
      </w:tblGrid>
      <w:tr w:rsidR="002B44A6" w:rsidRPr="00760D14" w14:paraId="06015519" w14:textId="77777777" w:rsidTr="00D80B53">
        <w:tc>
          <w:tcPr>
            <w:tcW w:w="9344" w:type="dxa"/>
            <w:shd w:val="clear" w:color="auto" w:fill="FFFF00"/>
          </w:tcPr>
          <w:p w14:paraId="620C1EAA" w14:textId="77777777" w:rsidR="002B44A6" w:rsidRPr="00760D14" w:rsidRDefault="002B44A6" w:rsidP="002B44A6">
            <w:pPr>
              <w:spacing w:line="23" w:lineRule="atLeast"/>
              <w:jc w:val="both"/>
              <w:rPr>
                <w:rFonts w:eastAsia="Times New Roman"/>
                <w:i/>
                <w:sz w:val="28"/>
                <w:szCs w:val="28"/>
              </w:rPr>
            </w:pPr>
            <w:r w:rsidRPr="00760D14">
              <w:rPr>
                <w:rFonts w:eastAsia="Times New Roman"/>
                <w:color w:val="000000"/>
                <w:sz w:val="28"/>
                <w:szCs w:val="28"/>
              </w:rPr>
              <w:t>– Требования к управлению данными должны оказывать определяющее влияние на решения в области информационных технологий</w:t>
            </w:r>
          </w:p>
        </w:tc>
      </w:tr>
      <w:tr w:rsidR="002B44A6" w:rsidRPr="00760D14" w14:paraId="016988E1" w14:textId="77777777" w:rsidTr="00D80B53">
        <w:tc>
          <w:tcPr>
            <w:tcW w:w="9344" w:type="dxa"/>
            <w:shd w:val="clear" w:color="auto" w:fill="FFFF00"/>
          </w:tcPr>
          <w:p w14:paraId="7C2A64CA" w14:textId="77777777" w:rsidR="002B44A6" w:rsidRPr="00760D14" w:rsidRDefault="002B44A6" w:rsidP="002B44A6">
            <w:pPr>
              <w:spacing w:line="23" w:lineRule="atLeast"/>
              <w:jc w:val="both"/>
              <w:rPr>
                <w:rFonts w:eastAsia="Times New Roman"/>
                <w:i/>
                <w:color w:val="000000"/>
                <w:sz w:val="28"/>
                <w:szCs w:val="28"/>
              </w:rPr>
            </w:pPr>
          </w:p>
        </w:tc>
      </w:tr>
      <w:tr w:rsidR="002B44A6" w:rsidRPr="00760D14" w14:paraId="09DE4E03" w14:textId="77777777" w:rsidTr="00D80B53">
        <w:tc>
          <w:tcPr>
            <w:tcW w:w="9344" w:type="dxa"/>
            <w:shd w:val="clear" w:color="auto" w:fill="92D050"/>
          </w:tcPr>
          <w:p w14:paraId="48B4DE01" w14:textId="77777777" w:rsidR="002B44A6" w:rsidRPr="00760D14" w:rsidRDefault="002B44A6" w:rsidP="002B44A6">
            <w:pPr>
              <w:spacing w:line="23" w:lineRule="atLeast"/>
              <w:jc w:val="both"/>
              <w:rPr>
                <w:rFonts w:eastAsia="Times New Roman"/>
                <w:i/>
                <w:color w:val="000000"/>
                <w:sz w:val="28"/>
                <w:szCs w:val="28"/>
              </w:rPr>
            </w:pPr>
            <w:r w:rsidRPr="00760D14">
              <w:rPr>
                <w:rFonts w:eastAsia="Times New Roman"/>
                <w:i/>
                <w:color w:val="000000"/>
                <w:sz w:val="28"/>
                <w:szCs w:val="28"/>
              </w:rPr>
              <w:t>4. Управление данными требует разнообразных навыков</w:t>
            </w:r>
          </w:p>
          <w:p w14:paraId="5DB5A407" w14:textId="77777777" w:rsidR="002B44A6" w:rsidRPr="00760D14" w:rsidRDefault="002B44A6" w:rsidP="002B44A6">
            <w:pPr>
              <w:spacing w:line="23" w:lineRule="atLeast"/>
              <w:jc w:val="both"/>
              <w:rPr>
                <w:rFonts w:eastAsia="Times New Roman"/>
                <w:color w:val="000000"/>
                <w:sz w:val="28"/>
                <w:szCs w:val="28"/>
              </w:rPr>
            </w:pPr>
            <w:r w:rsidRPr="00760D14">
              <w:rPr>
                <w:rFonts w:eastAsia="Times New Roman"/>
                <w:color w:val="000000"/>
                <w:sz w:val="28"/>
                <w:szCs w:val="28"/>
              </w:rPr>
              <w:t>– Управление данными кросс-функциональный процесс</w:t>
            </w:r>
          </w:p>
          <w:p w14:paraId="1C6299C8" w14:textId="77777777" w:rsidR="002B44A6" w:rsidRPr="00760D14" w:rsidRDefault="002B44A6" w:rsidP="002B44A6">
            <w:pPr>
              <w:spacing w:line="23" w:lineRule="atLeast"/>
              <w:jc w:val="both"/>
              <w:rPr>
                <w:rFonts w:eastAsia="Times New Roman"/>
                <w:color w:val="000000"/>
                <w:sz w:val="28"/>
                <w:szCs w:val="28"/>
              </w:rPr>
            </w:pPr>
            <w:r w:rsidRPr="00760D14">
              <w:rPr>
                <w:rFonts w:eastAsia="Times New Roman"/>
                <w:color w:val="000000"/>
                <w:sz w:val="28"/>
                <w:szCs w:val="28"/>
              </w:rPr>
              <w:t>– Управление данными требует целостного взгляда на функционирование организации</w:t>
            </w:r>
          </w:p>
          <w:p w14:paraId="0DB23D17" w14:textId="77777777" w:rsidR="002B44A6" w:rsidRPr="00760D14" w:rsidRDefault="002B44A6" w:rsidP="002B44A6">
            <w:pPr>
              <w:spacing w:line="23" w:lineRule="atLeast"/>
              <w:jc w:val="both"/>
              <w:rPr>
                <w:rFonts w:eastAsia="Times New Roman"/>
                <w:sz w:val="28"/>
                <w:szCs w:val="28"/>
              </w:rPr>
            </w:pPr>
            <w:r w:rsidRPr="00760D14">
              <w:rPr>
                <w:rFonts w:eastAsia="Times New Roman"/>
                <w:color w:val="000000"/>
                <w:sz w:val="28"/>
                <w:szCs w:val="28"/>
              </w:rPr>
              <w:t>– Управление данными должно осуществляться с учетом разноплановых перспектив</w:t>
            </w:r>
          </w:p>
        </w:tc>
      </w:tr>
      <w:tr w:rsidR="002B44A6" w:rsidRPr="00760D14" w14:paraId="14C11C9C" w14:textId="77777777" w:rsidTr="00D80B53">
        <w:tc>
          <w:tcPr>
            <w:tcW w:w="9344" w:type="dxa"/>
            <w:shd w:val="clear" w:color="auto" w:fill="5B9BD5"/>
          </w:tcPr>
          <w:p w14:paraId="30637479" w14:textId="77777777" w:rsidR="002B44A6" w:rsidRPr="00760D14" w:rsidRDefault="002B44A6" w:rsidP="002B44A6">
            <w:pPr>
              <w:spacing w:line="23" w:lineRule="atLeast"/>
              <w:jc w:val="both"/>
              <w:rPr>
                <w:rFonts w:eastAsia="Times New Roman"/>
                <w:i/>
                <w:color w:val="000000"/>
                <w:sz w:val="28"/>
                <w:szCs w:val="28"/>
              </w:rPr>
            </w:pPr>
            <w:r w:rsidRPr="00760D14">
              <w:rPr>
                <w:rFonts w:eastAsia="Times New Roman"/>
                <w:i/>
                <w:color w:val="000000"/>
                <w:sz w:val="28"/>
                <w:szCs w:val="28"/>
              </w:rPr>
              <w:t>5. Управление данными – это управление их жизненным циклом</w:t>
            </w:r>
          </w:p>
          <w:p w14:paraId="72782650" w14:textId="77777777" w:rsidR="002B44A6" w:rsidRPr="00760D14" w:rsidRDefault="002B44A6" w:rsidP="002B44A6">
            <w:pPr>
              <w:spacing w:line="23" w:lineRule="atLeast"/>
              <w:jc w:val="both"/>
              <w:rPr>
                <w:rFonts w:eastAsia="Times New Roman"/>
                <w:color w:val="000000"/>
                <w:sz w:val="28"/>
                <w:szCs w:val="28"/>
              </w:rPr>
            </w:pPr>
            <w:r w:rsidRPr="00760D14">
              <w:rPr>
                <w:rFonts w:eastAsia="Times New Roman"/>
                <w:color w:val="000000"/>
                <w:sz w:val="28"/>
                <w:szCs w:val="28"/>
              </w:rPr>
              <w:t>– Данные различного вида имеют различные характеристики жизненного цикла</w:t>
            </w:r>
          </w:p>
          <w:p w14:paraId="0662BB89" w14:textId="77777777" w:rsidR="002B44A6" w:rsidRPr="00760D14" w:rsidRDefault="002B44A6" w:rsidP="002B44A6">
            <w:pPr>
              <w:spacing w:line="23" w:lineRule="atLeast"/>
              <w:jc w:val="both"/>
              <w:rPr>
                <w:rFonts w:eastAsia="Times New Roman"/>
                <w:sz w:val="28"/>
                <w:szCs w:val="28"/>
              </w:rPr>
            </w:pPr>
            <w:r w:rsidRPr="00760D14">
              <w:rPr>
                <w:rFonts w:eastAsia="Times New Roman"/>
                <w:color w:val="000000"/>
                <w:sz w:val="28"/>
                <w:szCs w:val="28"/>
              </w:rPr>
              <w:t xml:space="preserve">– Управление данным включает управление рисками, связанными с данными </w:t>
            </w:r>
          </w:p>
        </w:tc>
      </w:tr>
      <w:tr w:rsidR="002B44A6" w:rsidRPr="00760D14" w14:paraId="17A0F33E" w14:textId="77777777" w:rsidTr="00D80B53">
        <w:tc>
          <w:tcPr>
            <w:tcW w:w="9344" w:type="dxa"/>
          </w:tcPr>
          <w:p w14:paraId="4F735C18" w14:textId="01304613" w:rsidR="002B44A6" w:rsidRPr="00760D14" w:rsidRDefault="002B44A6" w:rsidP="002B44A6">
            <w:pPr>
              <w:spacing w:line="23" w:lineRule="atLeast"/>
              <w:jc w:val="both"/>
              <w:rPr>
                <w:rFonts w:eastAsia="Times New Roman"/>
                <w:color w:val="000000"/>
                <w:sz w:val="28"/>
                <w:szCs w:val="28"/>
              </w:rPr>
            </w:pPr>
            <w:r w:rsidRPr="00760D14">
              <w:rPr>
                <w:rFonts w:eastAsia="Times New Roman"/>
                <w:color w:val="000000"/>
                <w:sz w:val="28"/>
                <w:szCs w:val="28"/>
              </w:rPr>
              <w:t>Примечание - источник</w:t>
            </w:r>
            <w:r w:rsidRPr="00760D14">
              <w:rPr>
                <w:rFonts w:eastAsia="Times New Roman"/>
                <w:color w:val="000000"/>
                <w:sz w:val="28"/>
                <w:szCs w:val="28"/>
                <w:lang w:val="en-US"/>
              </w:rPr>
              <w:t xml:space="preserve"> [</w:t>
            </w:r>
            <w:r w:rsidR="00F32F5C" w:rsidRPr="00760D14">
              <w:rPr>
                <w:rFonts w:eastAsia="Times New Roman"/>
                <w:color w:val="000000"/>
                <w:sz w:val="28"/>
                <w:szCs w:val="28"/>
                <w:lang w:val="en-US"/>
              </w:rPr>
              <w:t>3</w:t>
            </w:r>
            <w:r w:rsidR="00F041BA" w:rsidRPr="00760D14">
              <w:rPr>
                <w:rFonts w:eastAsia="Times New Roman"/>
                <w:color w:val="000000"/>
                <w:sz w:val="28"/>
                <w:szCs w:val="28"/>
              </w:rPr>
              <w:t>6</w:t>
            </w:r>
            <w:r w:rsidRPr="00760D14">
              <w:rPr>
                <w:rFonts w:eastAsia="Times New Roman"/>
                <w:color w:val="000000"/>
                <w:sz w:val="28"/>
                <w:szCs w:val="28"/>
                <w:lang w:val="en-US"/>
              </w:rPr>
              <w:t>, c.472]</w:t>
            </w:r>
          </w:p>
        </w:tc>
      </w:tr>
    </w:tbl>
    <w:p w14:paraId="14A041EE" w14:textId="77777777" w:rsidR="002B44A6" w:rsidRPr="00760D14" w:rsidRDefault="002B44A6" w:rsidP="002B44A6">
      <w:pPr>
        <w:spacing w:after="0" w:line="23" w:lineRule="atLeast"/>
        <w:ind w:firstLine="709"/>
        <w:jc w:val="both"/>
        <w:rPr>
          <w:rFonts w:ascii="Times New Roman" w:eastAsia="Times New Roman" w:hAnsi="Times New Roman" w:cs="Times New Roman"/>
          <w:color w:val="000000"/>
          <w:kern w:val="0"/>
          <w:sz w:val="28"/>
          <w:szCs w:val="28"/>
          <w14:ligatures w14:val="none"/>
        </w:rPr>
      </w:pPr>
    </w:p>
    <w:p w14:paraId="630E07F9" w14:textId="77777777" w:rsidR="002B44A6" w:rsidRPr="00760D14" w:rsidRDefault="002B44A6" w:rsidP="002B44A6">
      <w:pPr>
        <w:spacing w:after="0" w:line="23" w:lineRule="atLeast"/>
        <w:ind w:firstLine="709"/>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Приведенные в таблице принципы относятся к характерным особенностям управления данными и представляют собой общее (стратегическое) руководство в отношении данных. Для создания в организации системы управления данными (операционное руководство) важно опираться на нижеследующие принципы (таблица 6).</w:t>
      </w:r>
    </w:p>
    <w:p w14:paraId="2C54C45C" w14:textId="77777777" w:rsidR="002B44A6" w:rsidRPr="00760D14" w:rsidRDefault="002B44A6" w:rsidP="002B44A6">
      <w:pPr>
        <w:spacing w:after="0" w:line="23" w:lineRule="atLeast"/>
        <w:jc w:val="both"/>
        <w:rPr>
          <w:rFonts w:ascii="Times New Roman" w:eastAsia="Times New Roman" w:hAnsi="Times New Roman" w:cs="Times New Roman"/>
          <w:bCs/>
          <w:color w:val="000000"/>
          <w:kern w:val="0"/>
          <w:sz w:val="28"/>
          <w:szCs w:val="28"/>
          <w14:ligatures w14:val="none"/>
        </w:rPr>
      </w:pPr>
    </w:p>
    <w:p w14:paraId="4AFDBC49" w14:textId="77777777" w:rsidR="002B44A6" w:rsidRPr="00760D14" w:rsidRDefault="002B44A6" w:rsidP="002B44A6">
      <w:pPr>
        <w:spacing w:after="0" w:line="23" w:lineRule="atLeast"/>
        <w:jc w:val="both"/>
        <w:rPr>
          <w:rFonts w:ascii="Times New Roman" w:eastAsia="Times New Roman" w:hAnsi="Times New Roman" w:cs="Times New Roman"/>
          <w:bCs/>
          <w:color w:val="000000"/>
          <w:kern w:val="0"/>
          <w:sz w:val="28"/>
          <w:szCs w:val="28"/>
          <w14:ligatures w14:val="none"/>
        </w:rPr>
      </w:pPr>
      <w:r w:rsidRPr="00760D14">
        <w:rPr>
          <w:rFonts w:ascii="Times New Roman" w:eastAsia="Times New Roman" w:hAnsi="Times New Roman" w:cs="Times New Roman"/>
          <w:bCs/>
          <w:color w:val="000000"/>
          <w:kern w:val="0"/>
          <w:sz w:val="28"/>
          <w:szCs w:val="28"/>
          <w14:ligatures w14:val="none"/>
        </w:rPr>
        <w:t>Таблица 6 – Иерархия принципов создания системы управления данными</w:t>
      </w:r>
    </w:p>
    <w:p w14:paraId="173DE3B5" w14:textId="77777777" w:rsidR="00FD4B34" w:rsidRPr="00760D14" w:rsidRDefault="00FD4B34" w:rsidP="002B44A6">
      <w:pPr>
        <w:spacing w:after="0" w:line="23" w:lineRule="atLeast"/>
        <w:jc w:val="both"/>
        <w:rPr>
          <w:rFonts w:ascii="Times New Roman" w:eastAsia="Times New Roman" w:hAnsi="Times New Roman" w:cs="Times New Roman"/>
          <w:bCs/>
          <w:color w:val="000000"/>
          <w:kern w:val="0"/>
          <w:sz w:val="28"/>
          <w:szCs w:val="28"/>
          <w14:ligatures w14:val="none"/>
        </w:rPr>
      </w:pPr>
    </w:p>
    <w:tbl>
      <w:tblPr>
        <w:tblStyle w:val="ab"/>
        <w:tblW w:w="0" w:type="auto"/>
        <w:tblBorders>
          <w:bottom w:val="none" w:sz="0" w:space="0" w:color="auto"/>
        </w:tblBorders>
        <w:tblLook w:val="04A0" w:firstRow="1" w:lastRow="0" w:firstColumn="1" w:lastColumn="0" w:noHBand="0" w:noVBand="1"/>
      </w:tblPr>
      <w:tblGrid>
        <w:gridCol w:w="2269"/>
        <w:gridCol w:w="4295"/>
        <w:gridCol w:w="2780"/>
      </w:tblGrid>
      <w:tr w:rsidR="00FD4B34" w:rsidRPr="00760D14" w14:paraId="5D14CD25" w14:textId="77777777" w:rsidTr="00D3294E">
        <w:tc>
          <w:tcPr>
            <w:tcW w:w="2269" w:type="dxa"/>
          </w:tcPr>
          <w:p w14:paraId="0A91D125" w14:textId="77777777" w:rsidR="00FD4B34" w:rsidRPr="00760D14" w:rsidRDefault="00FD4B34" w:rsidP="00D3294E">
            <w:pPr>
              <w:spacing w:line="23" w:lineRule="atLeast"/>
              <w:jc w:val="center"/>
              <w:rPr>
                <w:rFonts w:eastAsia="Times New Roman"/>
                <w:bCs/>
                <w:color w:val="000000"/>
                <w:sz w:val="24"/>
                <w:szCs w:val="24"/>
              </w:rPr>
            </w:pPr>
            <w:r w:rsidRPr="00760D14">
              <w:rPr>
                <w:rFonts w:eastAsia="Times New Roman"/>
                <w:bCs/>
                <w:color w:val="000000"/>
                <w:sz w:val="24"/>
                <w:szCs w:val="24"/>
              </w:rPr>
              <w:t>Наименование принципа</w:t>
            </w:r>
          </w:p>
        </w:tc>
        <w:tc>
          <w:tcPr>
            <w:tcW w:w="4295" w:type="dxa"/>
          </w:tcPr>
          <w:p w14:paraId="17113DE7" w14:textId="77777777" w:rsidR="00FD4B34" w:rsidRPr="00760D14" w:rsidRDefault="00FD4B34" w:rsidP="00D3294E">
            <w:pPr>
              <w:spacing w:line="23" w:lineRule="atLeast"/>
              <w:jc w:val="center"/>
              <w:rPr>
                <w:rFonts w:eastAsia="Times New Roman"/>
                <w:bCs/>
                <w:color w:val="000000"/>
                <w:sz w:val="24"/>
                <w:szCs w:val="24"/>
              </w:rPr>
            </w:pPr>
            <w:r w:rsidRPr="00760D14">
              <w:rPr>
                <w:rFonts w:eastAsia="Times New Roman"/>
                <w:bCs/>
                <w:color w:val="000000"/>
                <w:sz w:val="24"/>
                <w:szCs w:val="24"/>
              </w:rPr>
              <w:t>Описание</w:t>
            </w:r>
          </w:p>
        </w:tc>
        <w:tc>
          <w:tcPr>
            <w:tcW w:w="2780" w:type="dxa"/>
          </w:tcPr>
          <w:p w14:paraId="0B808902" w14:textId="77777777" w:rsidR="00FD4B34" w:rsidRPr="00760D14" w:rsidRDefault="00FD4B34" w:rsidP="00D3294E">
            <w:pPr>
              <w:spacing w:line="23" w:lineRule="atLeast"/>
              <w:jc w:val="center"/>
              <w:rPr>
                <w:rFonts w:eastAsia="Times New Roman"/>
                <w:bCs/>
                <w:color w:val="000000"/>
                <w:sz w:val="24"/>
                <w:szCs w:val="24"/>
              </w:rPr>
            </w:pPr>
            <w:r w:rsidRPr="00760D14">
              <w:rPr>
                <w:rFonts w:eastAsia="Times New Roman"/>
                <w:bCs/>
                <w:color w:val="000000"/>
                <w:sz w:val="24"/>
                <w:szCs w:val="24"/>
              </w:rPr>
              <w:t>Характеристика</w:t>
            </w:r>
          </w:p>
        </w:tc>
      </w:tr>
      <w:tr w:rsidR="00FD4B34" w:rsidRPr="00760D14" w14:paraId="58BA7E44" w14:textId="77777777" w:rsidTr="00D3294E">
        <w:tc>
          <w:tcPr>
            <w:tcW w:w="2269" w:type="dxa"/>
          </w:tcPr>
          <w:p w14:paraId="020EDFDC" w14:textId="77777777" w:rsidR="00FD4B34" w:rsidRPr="00760D14" w:rsidRDefault="00FD4B34" w:rsidP="00D3294E">
            <w:pPr>
              <w:spacing w:line="23" w:lineRule="atLeast"/>
              <w:jc w:val="both"/>
              <w:rPr>
                <w:rFonts w:eastAsia="Times New Roman"/>
                <w:color w:val="000000"/>
                <w:sz w:val="24"/>
                <w:szCs w:val="24"/>
              </w:rPr>
            </w:pPr>
            <w:r w:rsidRPr="00760D14">
              <w:rPr>
                <w:rFonts w:eastAsia="Times New Roman"/>
                <w:color w:val="000000"/>
                <w:sz w:val="24"/>
                <w:szCs w:val="24"/>
              </w:rPr>
              <w:t xml:space="preserve">Принадлежности </w:t>
            </w:r>
          </w:p>
        </w:tc>
        <w:tc>
          <w:tcPr>
            <w:tcW w:w="4295" w:type="dxa"/>
          </w:tcPr>
          <w:p w14:paraId="0FAE9F1E" w14:textId="77777777" w:rsidR="00FD4B34" w:rsidRPr="00760D14" w:rsidRDefault="00FD4B34" w:rsidP="00D3294E">
            <w:pPr>
              <w:spacing w:line="23" w:lineRule="atLeast"/>
              <w:jc w:val="both"/>
              <w:rPr>
                <w:rFonts w:eastAsia="Times New Roman"/>
                <w:color w:val="000000"/>
                <w:sz w:val="24"/>
                <w:szCs w:val="24"/>
              </w:rPr>
            </w:pPr>
            <w:r w:rsidRPr="00760D14">
              <w:rPr>
                <w:rFonts w:eastAsia="Times New Roman"/>
                <w:color w:val="000000"/>
                <w:sz w:val="24"/>
                <w:szCs w:val="24"/>
              </w:rPr>
              <w:t>Имеющаяся информация, которая применяется для поддержания работы предприятия, должна иметь владельца. Он является ответственным лицом за правильное применение этих данных</w:t>
            </w:r>
          </w:p>
        </w:tc>
        <w:tc>
          <w:tcPr>
            <w:tcW w:w="2780" w:type="dxa"/>
          </w:tcPr>
          <w:p w14:paraId="391AEB1D" w14:textId="77777777" w:rsidR="00FD4B34" w:rsidRPr="00760D14" w:rsidRDefault="00FD4B34" w:rsidP="00D3294E">
            <w:pPr>
              <w:spacing w:line="23" w:lineRule="atLeast"/>
              <w:jc w:val="both"/>
              <w:rPr>
                <w:rFonts w:eastAsia="Times New Roman"/>
                <w:color w:val="000000"/>
                <w:sz w:val="24"/>
                <w:szCs w:val="24"/>
              </w:rPr>
            </w:pPr>
            <w:r w:rsidRPr="00760D14">
              <w:rPr>
                <w:rFonts w:eastAsia="Times New Roman"/>
                <w:color w:val="000000"/>
                <w:sz w:val="24"/>
                <w:szCs w:val="24"/>
              </w:rPr>
              <w:t>Управление информацией</w:t>
            </w:r>
          </w:p>
        </w:tc>
      </w:tr>
      <w:tr w:rsidR="00FD4B34" w:rsidRPr="00760D14" w14:paraId="62EC16FA" w14:textId="77777777" w:rsidTr="00D3294E">
        <w:tc>
          <w:tcPr>
            <w:tcW w:w="2269" w:type="dxa"/>
          </w:tcPr>
          <w:p w14:paraId="058AE287" w14:textId="77777777" w:rsidR="00FD4B34" w:rsidRPr="00760D14" w:rsidRDefault="00FD4B34" w:rsidP="00D3294E">
            <w:pPr>
              <w:spacing w:line="23" w:lineRule="atLeast"/>
              <w:jc w:val="both"/>
              <w:rPr>
                <w:rFonts w:eastAsia="Times New Roman"/>
                <w:color w:val="000000"/>
                <w:sz w:val="24"/>
                <w:szCs w:val="24"/>
              </w:rPr>
            </w:pPr>
            <w:r w:rsidRPr="00760D14">
              <w:rPr>
                <w:rFonts w:eastAsia="Times New Roman"/>
                <w:color w:val="000000"/>
                <w:sz w:val="24"/>
                <w:szCs w:val="24"/>
              </w:rPr>
              <w:t>Описания</w:t>
            </w:r>
          </w:p>
        </w:tc>
        <w:tc>
          <w:tcPr>
            <w:tcW w:w="4295" w:type="dxa"/>
          </w:tcPr>
          <w:p w14:paraId="3C211721" w14:textId="77777777" w:rsidR="00FD4B34" w:rsidRPr="00760D14" w:rsidRDefault="00FD4B34" w:rsidP="00D3294E">
            <w:pPr>
              <w:spacing w:line="23" w:lineRule="atLeast"/>
              <w:jc w:val="both"/>
              <w:rPr>
                <w:rFonts w:eastAsia="Times New Roman"/>
                <w:color w:val="000000"/>
                <w:sz w:val="24"/>
                <w:szCs w:val="24"/>
              </w:rPr>
            </w:pPr>
            <w:r w:rsidRPr="00760D14">
              <w:rPr>
                <w:rFonts w:eastAsia="Times New Roman"/>
                <w:color w:val="000000"/>
                <w:sz w:val="24"/>
                <w:szCs w:val="24"/>
              </w:rPr>
              <w:t>Информация должна быть описана надлежащим образом, чтобы все данные были правильно понимаемы</w:t>
            </w:r>
          </w:p>
        </w:tc>
        <w:tc>
          <w:tcPr>
            <w:tcW w:w="2780" w:type="dxa"/>
          </w:tcPr>
          <w:p w14:paraId="5C812EC5" w14:textId="77777777" w:rsidR="00FD4B34" w:rsidRPr="00760D14" w:rsidRDefault="00FD4B34" w:rsidP="00D3294E">
            <w:pPr>
              <w:spacing w:line="23" w:lineRule="atLeast"/>
              <w:jc w:val="both"/>
              <w:rPr>
                <w:rFonts w:eastAsia="Times New Roman"/>
                <w:color w:val="000000"/>
                <w:sz w:val="24"/>
                <w:szCs w:val="24"/>
              </w:rPr>
            </w:pPr>
            <w:r w:rsidRPr="00760D14">
              <w:rPr>
                <w:rFonts w:eastAsia="Times New Roman"/>
                <w:color w:val="000000"/>
                <w:sz w:val="24"/>
                <w:szCs w:val="24"/>
              </w:rPr>
              <w:t>Моделирование и проектирование данных. Метаданные</w:t>
            </w:r>
          </w:p>
        </w:tc>
      </w:tr>
      <w:tr w:rsidR="00FD4B34" w:rsidRPr="00760D14" w14:paraId="0BE04B5B" w14:textId="77777777" w:rsidTr="00D3294E">
        <w:tc>
          <w:tcPr>
            <w:tcW w:w="2269" w:type="dxa"/>
          </w:tcPr>
          <w:p w14:paraId="163A65BD" w14:textId="77777777" w:rsidR="00FD4B34" w:rsidRPr="00760D14" w:rsidRDefault="00FD4B34" w:rsidP="00D3294E">
            <w:pPr>
              <w:spacing w:line="23" w:lineRule="atLeast"/>
              <w:jc w:val="both"/>
              <w:rPr>
                <w:rFonts w:eastAsia="Times New Roman"/>
                <w:color w:val="000000"/>
                <w:sz w:val="24"/>
                <w:szCs w:val="24"/>
              </w:rPr>
            </w:pPr>
            <w:r w:rsidRPr="00760D14">
              <w:rPr>
                <w:rFonts w:eastAsia="Times New Roman"/>
                <w:color w:val="000000"/>
                <w:sz w:val="24"/>
                <w:szCs w:val="24"/>
              </w:rPr>
              <w:t>Обеспечения качества</w:t>
            </w:r>
          </w:p>
        </w:tc>
        <w:tc>
          <w:tcPr>
            <w:tcW w:w="4295" w:type="dxa"/>
          </w:tcPr>
          <w:p w14:paraId="595DD33C" w14:textId="77777777" w:rsidR="00FD4B34" w:rsidRPr="00760D14" w:rsidRDefault="00FD4B34" w:rsidP="00D3294E">
            <w:pPr>
              <w:spacing w:line="23" w:lineRule="atLeast"/>
              <w:jc w:val="both"/>
              <w:rPr>
                <w:rFonts w:eastAsia="Times New Roman"/>
                <w:color w:val="000000"/>
                <w:sz w:val="24"/>
                <w:szCs w:val="24"/>
              </w:rPr>
            </w:pPr>
            <w:r w:rsidRPr="00760D14">
              <w:rPr>
                <w:rFonts w:eastAsia="Times New Roman"/>
                <w:color w:val="000000"/>
                <w:sz w:val="24"/>
                <w:szCs w:val="24"/>
              </w:rPr>
              <w:t xml:space="preserve">Информация должна быть качественной и корреспондироваться с задачами по работе организации </w:t>
            </w:r>
          </w:p>
        </w:tc>
        <w:tc>
          <w:tcPr>
            <w:tcW w:w="2780" w:type="dxa"/>
          </w:tcPr>
          <w:p w14:paraId="7F7D7AE3" w14:textId="77777777" w:rsidR="00FD4B34" w:rsidRPr="00760D14" w:rsidRDefault="00FD4B34" w:rsidP="00D3294E">
            <w:pPr>
              <w:spacing w:line="23" w:lineRule="atLeast"/>
              <w:jc w:val="both"/>
              <w:rPr>
                <w:rFonts w:eastAsia="Times New Roman"/>
                <w:color w:val="000000"/>
                <w:sz w:val="24"/>
                <w:szCs w:val="24"/>
              </w:rPr>
            </w:pPr>
            <w:r w:rsidRPr="00760D14">
              <w:rPr>
                <w:rFonts w:eastAsia="Times New Roman"/>
                <w:color w:val="000000"/>
                <w:sz w:val="24"/>
                <w:szCs w:val="24"/>
              </w:rPr>
              <w:t>Качественные данные</w:t>
            </w:r>
          </w:p>
        </w:tc>
      </w:tr>
      <w:tr w:rsidR="00FD4B34" w:rsidRPr="00760D14" w14:paraId="3A9A4E71" w14:textId="77777777" w:rsidTr="00D3294E">
        <w:tblPrEx>
          <w:tblBorders>
            <w:bottom w:val="single" w:sz="4" w:space="0" w:color="auto"/>
          </w:tblBorders>
        </w:tblPrEx>
        <w:tc>
          <w:tcPr>
            <w:tcW w:w="2269" w:type="dxa"/>
          </w:tcPr>
          <w:p w14:paraId="36B7A352" w14:textId="77777777" w:rsidR="00FD4B34" w:rsidRPr="00760D14" w:rsidRDefault="00FD4B34" w:rsidP="00D3294E">
            <w:pPr>
              <w:spacing w:line="23" w:lineRule="atLeast"/>
              <w:jc w:val="both"/>
              <w:rPr>
                <w:rFonts w:eastAsia="Times New Roman"/>
                <w:color w:val="000000"/>
                <w:sz w:val="24"/>
                <w:szCs w:val="24"/>
              </w:rPr>
            </w:pPr>
            <w:r w:rsidRPr="00760D14">
              <w:rPr>
                <w:rFonts w:eastAsia="Times New Roman"/>
                <w:color w:val="000000"/>
                <w:sz w:val="24"/>
                <w:szCs w:val="24"/>
              </w:rPr>
              <w:t>Доступа</w:t>
            </w:r>
          </w:p>
        </w:tc>
        <w:tc>
          <w:tcPr>
            <w:tcW w:w="4295" w:type="dxa"/>
          </w:tcPr>
          <w:p w14:paraId="3E0162A5" w14:textId="77777777" w:rsidR="00FD4B34" w:rsidRPr="00760D14" w:rsidRDefault="00FD4B34" w:rsidP="00D3294E">
            <w:pPr>
              <w:spacing w:line="23" w:lineRule="atLeast"/>
              <w:jc w:val="both"/>
              <w:rPr>
                <w:rFonts w:eastAsia="Times New Roman"/>
                <w:color w:val="000000"/>
                <w:sz w:val="24"/>
                <w:szCs w:val="24"/>
              </w:rPr>
            </w:pPr>
            <w:r w:rsidRPr="00760D14">
              <w:rPr>
                <w:rFonts w:eastAsia="Times New Roman"/>
                <w:color w:val="000000"/>
                <w:sz w:val="24"/>
                <w:szCs w:val="24"/>
              </w:rPr>
              <w:t>Информация должна быть доступна тем, кто имеет на эти данные право. Наряду с этим, вся информация должна иметь определенную защиту от возможных повреждений и неверного применения</w:t>
            </w:r>
          </w:p>
        </w:tc>
        <w:tc>
          <w:tcPr>
            <w:tcW w:w="2780" w:type="dxa"/>
          </w:tcPr>
          <w:p w14:paraId="56323652" w14:textId="77777777" w:rsidR="00FD4B34" w:rsidRPr="00760D14" w:rsidRDefault="00FD4B34" w:rsidP="00D3294E">
            <w:pPr>
              <w:spacing w:line="23" w:lineRule="atLeast"/>
              <w:jc w:val="both"/>
              <w:rPr>
                <w:rFonts w:eastAsia="Times New Roman"/>
                <w:color w:val="000000"/>
                <w:sz w:val="24"/>
                <w:szCs w:val="24"/>
              </w:rPr>
            </w:pPr>
            <w:r w:rsidRPr="00760D14">
              <w:rPr>
                <w:rFonts w:eastAsia="Times New Roman"/>
                <w:color w:val="000000"/>
                <w:sz w:val="24"/>
                <w:szCs w:val="24"/>
              </w:rPr>
              <w:t>Хранение и операции с данными</w:t>
            </w:r>
          </w:p>
          <w:p w14:paraId="5F5AD495" w14:textId="77777777" w:rsidR="00FD4B34" w:rsidRPr="00760D14" w:rsidRDefault="00FD4B34" w:rsidP="00D3294E">
            <w:pPr>
              <w:spacing w:line="23" w:lineRule="atLeast"/>
              <w:jc w:val="both"/>
              <w:rPr>
                <w:rFonts w:eastAsia="Times New Roman"/>
                <w:color w:val="000000"/>
                <w:sz w:val="24"/>
                <w:szCs w:val="24"/>
              </w:rPr>
            </w:pPr>
            <w:r w:rsidRPr="00760D14">
              <w:rPr>
                <w:rFonts w:eastAsia="Times New Roman"/>
                <w:color w:val="000000"/>
                <w:sz w:val="24"/>
                <w:szCs w:val="24"/>
              </w:rPr>
              <w:t>Безопасность данных</w:t>
            </w:r>
          </w:p>
        </w:tc>
      </w:tr>
      <w:tr w:rsidR="00FD4B34" w:rsidRPr="00760D14" w14:paraId="54119263" w14:textId="77777777" w:rsidTr="00D3294E">
        <w:tblPrEx>
          <w:tblBorders>
            <w:bottom w:val="single" w:sz="4" w:space="0" w:color="auto"/>
          </w:tblBorders>
        </w:tblPrEx>
        <w:tc>
          <w:tcPr>
            <w:tcW w:w="2269" w:type="dxa"/>
          </w:tcPr>
          <w:p w14:paraId="4CC0179F" w14:textId="77777777" w:rsidR="00FD4B34" w:rsidRPr="00760D14" w:rsidRDefault="00FD4B34" w:rsidP="00D3294E">
            <w:pPr>
              <w:spacing w:line="23" w:lineRule="atLeast"/>
              <w:jc w:val="both"/>
              <w:rPr>
                <w:rFonts w:eastAsia="Times New Roman"/>
                <w:color w:val="000000"/>
                <w:sz w:val="24"/>
                <w:szCs w:val="24"/>
              </w:rPr>
            </w:pPr>
            <w:r w:rsidRPr="00760D14">
              <w:rPr>
                <w:rFonts w:eastAsia="Times New Roman"/>
                <w:color w:val="000000"/>
                <w:sz w:val="24"/>
                <w:szCs w:val="24"/>
              </w:rPr>
              <w:t>Совместного использования</w:t>
            </w:r>
          </w:p>
        </w:tc>
        <w:tc>
          <w:tcPr>
            <w:tcW w:w="4295" w:type="dxa"/>
          </w:tcPr>
          <w:p w14:paraId="00570F0C" w14:textId="77777777" w:rsidR="00FD4B34" w:rsidRPr="00760D14" w:rsidRDefault="00FD4B34" w:rsidP="00D3294E">
            <w:pPr>
              <w:spacing w:line="23" w:lineRule="atLeast"/>
              <w:jc w:val="both"/>
              <w:rPr>
                <w:rFonts w:eastAsia="Times New Roman"/>
                <w:color w:val="000000"/>
                <w:sz w:val="24"/>
                <w:szCs w:val="24"/>
              </w:rPr>
            </w:pPr>
            <w:r w:rsidRPr="00760D14">
              <w:rPr>
                <w:rFonts w:eastAsia="Times New Roman"/>
                <w:color w:val="000000"/>
                <w:sz w:val="24"/>
                <w:szCs w:val="24"/>
              </w:rPr>
              <w:t>Информация должна быть доступной для того, чтобы происходил обмен по необходимости</w:t>
            </w:r>
          </w:p>
        </w:tc>
        <w:tc>
          <w:tcPr>
            <w:tcW w:w="2780" w:type="dxa"/>
          </w:tcPr>
          <w:p w14:paraId="26E9027F" w14:textId="77777777" w:rsidR="00FD4B34" w:rsidRPr="00760D14" w:rsidRDefault="00FD4B34" w:rsidP="00D3294E">
            <w:pPr>
              <w:spacing w:line="23" w:lineRule="atLeast"/>
              <w:jc w:val="both"/>
              <w:rPr>
                <w:rFonts w:eastAsia="Times New Roman"/>
                <w:color w:val="000000"/>
                <w:sz w:val="24"/>
                <w:szCs w:val="24"/>
              </w:rPr>
            </w:pPr>
            <w:r w:rsidRPr="00760D14">
              <w:rPr>
                <w:rFonts w:eastAsia="Times New Roman"/>
                <w:color w:val="000000"/>
                <w:sz w:val="24"/>
                <w:szCs w:val="24"/>
              </w:rPr>
              <w:t>Интеграция и интероперабельность данных</w:t>
            </w:r>
          </w:p>
        </w:tc>
      </w:tr>
      <w:tr w:rsidR="00FD4B34" w:rsidRPr="00760D14" w14:paraId="337A7E14" w14:textId="77777777" w:rsidTr="00D3294E">
        <w:tblPrEx>
          <w:tblBorders>
            <w:bottom w:val="single" w:sz="4" w:space="0" w:color="auto"/>
          </w:tblBorders>
        </w:tblPrEx>
        <w:tc>
          <w:tcPr>
            <w:tcW w:w="2269" w:type="dxa"/>
          </w:tcPr>
          <w:p w14:paraId="4129B66F" w14:textId="77777777" w:rsidR="00FD4B34" w:rsidRPr="00760D14" w:rsidRDefault="00FD4B34" w:rsidP="00D3294E">
            <w:pPr>
              <w:spacing w:line="23" w:lineRule="atLeast"/>
              <w:jc w:val="both"/>
              <w:rPr>
                <w:rFonts w:eastAsia="Times New Roman"/>
                <w:color w:val="000000"/>
                <w:sz w:val="24"/>
                <w:szCs w:val="24"/>
              </w:rPr>
            </w:pPr>
            <w:r w:rsidRPr="00760D14">
              <w:rPr>
                <w:rFonts w:eastAsia="Times New Roman"/>
                <w:color w:val="000000"/>
                <w:sz w:val="24"/>
                <w:szCs w:val="24"/>
              </w:rPr>
              <w:t xml:space="preserve">Реализации и контроля </w:t>
            </w:r>
          </w:p>
        </w:tc>
        <w:tc>
          <w:tcPr>
            <w:tcW w:w="4295" w:type="dxa"/>
          </w:tcPr>
          <w:p w14:paraId="78488B53" w14:textId="77777777" w:rsidR="00FD4B34" w:rsidRPr="00760D14" w:rsidRDefault="00FD4B34" w:rsidP="00D3294E">
            <w:pPr>
              <w:spacing w:line="23" w:lineRule="atLeast"/>
              <w:jc w:val="both"/>
              <w:rPr>
                <w:rFonts w:eastAsia="Times New Roman"/>
                <w:color w:val="000000"/>
                <w:sz w:val="24"/>
                <w:szCs w:val="24"/>
              </w:rPr>
            </w:pPr>
            <w:r w:rsidRPr="00760D14">
              <w:rPr>
                <w:rFonts w:eastAsia="Times New Roman"/>
                <w:color w:val="000000"/>
                <w:sz w:val="24"/>
                <w:szCs w:val="24"/>
              </w:rPr>
              <w:t>Вся информация должна быть управляема с помощью современных методов всеми доступными способами, принимая о внимание специфику каждой категории</w:t>
            </w:r>
          </w:p>
        </w:tc>
        <w:tc>
          <w:tcPr>
            <w:tcW w:w="2780" w:type="dxa"/>
          </w:tcPr>
          <w:p w14:paraId="1215E88A" w14:textId="77777777" w:rsidR="00FD4B34" w:rsidRPr="00760D14" w:rsidRDefault="00FD4B34" w:rsidP="00D3294E">
            <w:pPr>
              <w:spacing w:line="23" w:lineRule="atLeast"/>
              <w:jc w:val="both"/>
              <w:rPr>
                <w:rFonts w:eastAsia="Times New Roman"/>
                <w:color w:val="000000"/>
                <w:sz w:val="24"/>
                <w:szCs w:val="24"/>
              </w:rPr>
            </w:pPr>
            <w:r w:rsidRPr="00760D14">
              <w:rPr>
                <w:rFonts w:eastAsia="Times New Roman"/>
                <w:color w:val="000000"/>
                <w:sz w:val="24"/>
                <w:szCs w:val="24"/>
              </w:rPr>
              <w:t>Справочные и основные данные</w:t>
            </w:r>
          </w:p>
          <w:p w14:paraId="6D86B37F" w14:textId="77777777" w:rsidR="00FD4B34" w:rsidRPr="00760D14" w:rsidRDefault="00FD4B34" w:rsidP="00D3294E">
            <w:pPr>
              <w:spacing w:line="23" w:lineRule="atLeast"/>
              <w:jc w:val="both"/>
              <w:rPr>
                <w:rFonts w:eastAsia="Times New Roman"/>
                <w:color w:val="000000"/>
                <w:sz w:val="24"/>
                <w:szCs w:val="24"/>
              </w:rPr>
            </w:pPr>
            <w:r w:rsidRPr="00760D14">
              <w:rPr>
                <w:rFonts w:eastAsia="Times New Roman"/>
                <w:color w:val="000000"/>
                <w:sz w:val="24"/>
                <w:szCs w:val="24"/>
              </w:rPr>
              <w:t>Управление документами и контентом</w:t>
            </w:r>
          </w:p>
          <w:p w14:paraId="63A10645" w14:textId="77777777" w:rsidR="00FD4B34" w:rsidRPr="00760D14" w:rsidRDefault="00FD4B34" w:rsidP="00D3294E">
            <w:pPr>
              <w:spacing w:line="23" w:lineRule="atLeast"/>
              <w:jc w:val="both"/>
              <w:rPr>
                <w:rFonts w:eastAsia="Times New Roman"/>
                <w:color w:val="000000"/>
                <w:sz w:val="24"/>
                <w:szCs w:val="24"/>
              </w:rPr>
            </w:pPr>
            <w:r w:rsidRPr="00760D14">
              <w:rPr>
                <w:rFonts w:eastAsia="Times New Roman"/>
                <w:color w:val="000000"/>
                <w:sz w:val="24"/>
                <w:szCs w:val="24"/>
              </w:rPr>
              <w:t>Ведение хранилищ данных и бизнес-аналитики</w:t>
            </w:r>
          </w:p>
        </w:tc>
      </w:tr>
      <w:tr w:rsidR="00FD4B34" w:rsidRPr="00760D14" w14:paraId="227E6B8C" w14:textId="77777777" w:rsidTr="00D3294E">
        <w:tblPrEx>
          <w:tblBorders>
            <w:bottom w:val="single" w:sz="4" w:space="0" w:color="auto"/>
          </w:tblBorders>
        </w:tblPrEx>
        <w:tc>
          <w:tcPr>
            <w:tcW w:w="9344" w:type="dxa"/>
            <w:gridSpan w:val="3"/>
          </w:tcPr>
          <w:p w14:paraId="7D438626" w14:textId="08E50686" w:rsidR="00FD4B34" w:rsidRPr="00760D14" w:rsidRDefault="00FD4B34" w:rsidP="00D3294E">
            <w:pPr>
              <w:spacing w:line="23" w:lineRule="atLeast"/>
              <w:jc w:val="both"/>
              <w:rPr>
                <w:rFonts w:eastAsia="Times New Roman"/>
                <w:color w:val="000000"/>
                <w:sz w:val="24"/>
                <w:szCs w:val="24"/>
              </w:rPr>
            </w:pPr>
            <w:r w:rsidRPr="00760D14">
              <w:rPr>
                <w:rFonts w:eastAsia="Times New Roman"/>
                <w:color w:val="000000"/>
                <w:sz w:val="24"/>
                <w:szCs w:val="24"/>
              </w:rPr>
              <w:t>Примечание - составлено автором на основе данных источника [3</w:t>
            </w:r>
            <w:r w:rsidR="00F041BA" w:rsidRPr="00760D14">
              <w:rPr>
                <w:rFonts w:eastAsia="Times New Roman"/>
                <w:color w:val="000000"/>
                <w:sz w:val="24"/>
                <w:szCs w:val="24"/>
              </w:rPr>
              <w:t>8</w:t>
            </w:r>
            <w:r w:rsidRPr="00760D14">
              <w:rPr>
                <w:rFonts w:eastAsia="Times New Roman"/>
                <w:color w:val="000000"/>
                <w:sz w:val="24"/>
                <w:szCs w:val="24"/>
              </w:rPr>
              <w:t xml:space="preserve">, </w:t>
            </w:r>
            <w:r w:rsidRPr="00760D14">
              <w:rPr>
                <w:rFonts w:eastAsia="Times New Roman"/>
                <w:color w:val="000000"/>
                <w:sz w:val="24"/>
                <w:szCs w:val="24"/>
                <w:lang w:val="en-US"/>
              </w:rPr>
              <w:t>c</w:t>
            </w:r>
            <w:r w:rsidRPr="00760D14">
              <w:rPr>
                <w:rFonts w:eastAsia="Times New Roman"/>
                <w:color w:val="000000"/>
                <w:sz w:val="24"/>
                <w:szCs w:val="24"/>
              </w:rPr>
              <w:t>.68]</w:t>
            </w:r>
          </w:p>
        </w:tc>
      </w:tr>
    </w:tbl>
    <w:p w14:paraId="3201F444" w14:textId="2060EC34" w:rsidR="002B44A6" w:rsidRPr="00760D14" w:rsidRDefault="002B44A6" w:rsidP="00FD4B34">
      <w:pPr>
        <w:rPr>
          <w:rFonts w:ascii="Times New Roman" w:eastAsia="Times New Roman" w:hAnsi="Times New Roman" w:cs="Times New Roman"/>
          <w:color w:val="000000"/>
          <w:kern w:val="0"/>
          <w:sz w:val="28"/>
          <w:szCs w:val="28"/>
          <w14:ligatures w14:val="none"/>
        </w:rPr>
      </w:pPr>
    </w:p>
    <w:p w14:paraId="10049452" w14:textId="5C601B7E"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Таким образом, на стадии составления и реализации программы по управлению информацией, К.А. Ткачева и А.В. Ожаровский указывают на необходимость сосредоточить усилия на стадии начальных действий (в частности, на принципах, соответствующих владению). Данные действия, связанные с реализацией таких необходимых элементов, как организационная система (совокупность организационной структуры и организационного механизма), процессы, инструменты, стандарты.  В процессе реализации постоянно действующей программы по управлению информацией и сосредоточения фокуса на выполнении ее проектов (ИТ и бизнес-проектов, тесно связанных с работой с данными) на регулярной основе действия последовательно рассредотачиваются на все области (в частности, на внедрение и контроль управления конкретными категориями данных в конкретных областях бизнеса) [</w:t>
      </w:r>
      <w:r w:rsidR="00F32F5C" w:rsidRPr="00760D14">
        <w:rPr>
          <w:rFonts w:ascii="Times New Roman" w:eastAsia="Calibri" w:hAnsi="Times New Roman" w:cs="Times New Roman"/>
          <w:kern w:val="0"/>
          <w:sz w:val="28"/>
          <w:szCs w:val="28"/>
          <w14:ligatures w14:val="none"/>
        </w:rPr>
        <w:t>3</w:t>
      </w:r>
      <w:r w:rsidR="00F041BA" w:rsidRPr="00760D14">
        <w:rPr>
          <w:rFonts w:ascii="Times New Roman" w:eastAsia="Calibri" w:hAnsi="Times New Roman" w:cs="Times New Roman"/>
          <w:kern w:val="0"/>
          <w:sz w:val="28"/>
          <w:szCs w:val="28"/>
          <w14:ligatures w14:val="none"/>
        </w:rPr>
        <w:t>9</w:t>
      </w:r>
      <w:r w:rsidR="00F32F5C" w:rsidRPr="00760D14">
        <w:rPr>
          <w:rFonts w:ascii="Times New Roman" w:eastAsia="Calibri" w:hAnsi="Times New Roman" w:cs="Times New Roman"/>
          <w:kern w:val="0"/>
          <w:sz w:val="28"/>
          <w:szCs w:val="28"/>
          <w14:ligatures w14:val="none"/>
        </w:rPr>
        <w:t xml:space="preserve">, </w:t>
      </w:r>
      <w:r w:rsidR="00F32F5C" w:rsidRPr="00760D14">
        <w:rPr>
          <w:rFonts w:ascii="Times New Roman" w:eastAsia="Calibri" w:hAnsi="Times New Roman" w:cs="Times New Roman"/>
          <w:kern w:val="0"/>
          <w:sz w:val="28"/>
          <w:szCs w:val="28"/>
          <w:lang w:val="en-US"/>
          <w14:ligatures w14:val="none"/>
        </w:rPr>
        <w:t>c</w:t>
      </w:r>
      <w:r w:rsidR="00F32F5C" w:rsidRPr="00760D14">
        <w:rPr>
          <w:rFonts w:ascii="Times New Roman" w:eastAsia="Calibri" w:hAnsi="Times New Roman" w:cs="Times New Roman"/>
          <w:kern w:val="0"/>
          <w:sz w:val="28"/>
          <w:szCs w:val="28"/>
          <w14:ligatures w14:val="none"/>
        </w:rPr>
        <w:t>.11</w:t>
      </w:r>
      <w:r w:rsidRPr="00760D14">
        <w:rPr>
          <w:rFonts w:ascii="Times New Roman" w:eastAsia="Calibri" w:hAnsi="Times New Roman" w:cs="Times New Roman"/>
          <w:kern w:val="0"/>
          <w:sz w:val="28"/>
          <w:szCs w:val="28"/>
          <w14:ligatures w14:val="none"/>
        </w:rPr>
        <w:t>2].</w:t>
      </w:r>
    </w:p>
    <w:p w14:paraId="1ABAC96F" w14:textId="77777777" w:rsidR="002B44A6" w:rsidRPr="00760D14" w:rsidRDefault="002B44A6"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Исходя из этого, по мере улучшения реализации верхних функциональных областей в стадиях составления и внедрения программ будет инициироваться меньшая часть усилий для выполнения обязательных проектов. Данное даст возможность полноценным образом сфокусироваться на том, чтобы добиваться главных целей проектов – извлечении полного пакета преимуществ данной работы. </w:t>
      </w:r>
    </w:p>
    <w:p w14:paraId="0ACE7148"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Calibri" w:hAnsi="Times New Roman" w:cs="Times New Roman"/>
          <w:kern w:val="0"/>
          <w:sz w:val="28"/>
          <w:szCs w:val="28"/>
          <w14:ligatures w14:val="none"/>
        </w:rPr>
        <w:t xml:space="preserve">Каждая система, как известно, состоит из отдельных и взаимосвязанных между собой элементов, которые строят свою деятельность согласно принципам и осуществляют в соответствии с ними переделенные функции. Так, исследуя функцию данных в качестве актива необходимо вспомнить, что </w:t>
      </w:r>
      <w:bookmarkStart w:id="13" w:name="pic13"/>
      <w:bookmarkEnd w:id="13"/>
      <w:r w:rsidRPr="00760D14">
        <w:rPr>
          <w:rFonts w:ascii="Times New Roman" w:eastAsia="Calibri" w:hAnsi="Times New Roman" w:cs="Times New Roman"/>
          <w:kern w:val="0"/>
          <w:sz w:val="28"/>
          <w:szCs w:val="28"/>
          <w14:ligatures w14:val="none"/>
        </w:rPr>
        <w:t>р</w:t>
      </w:r>
      <w:r w:rsidRPr="00760D14">
        <w:rPr>
          <w:rFonts w:ascii="Times New Roman" w:eastAsia="Times New Roman" w:hAnsi="Times New Roman" w:cs="Times New Roman"/>
          <w:kern w:val="0"/>
          <w:sz w:val="28"/>
          <w:szCs w:val="28"/>
          <w:lang w:eastAsia="ru-RU"/>
          <w14:ligatures w14:val="none"/>
        </w:rPr>
        <w:t xml:space="preserve">аньше данные на предприятиях использовались в основном для управления процессами, оценки результатов, прогнозирования и стратегического планирования. Их производство было затратным, требуя специальных исследований и измерений. Дорого обходилось и оборудование для хранения данных, которые применялись в основном для оптимизации существующих процессов. В настоящее время возможности применения данных значительно расширились. Производство данных упростилось: огромные объемы информации постоянно поступают из внешних источников. Теперь основная задача компании – использование и превращение данных, которые зачастую бесплатны и избыточны, в стратегический актив. Для этого необходимо извлекать из данных ценную информацию и пользоваться ею для создания добавочной стоимости. При этом важно осознавать: управление активами – это не просто набор действий, это система, объединяющая принципы и методы управления имуществом предприятия. Также в указанную систему входит непосредственно процесс принятия управленческих решений в рамках имеющихся активов. </w:t>
      </w:r>
    </w:p>
    <w:p w14:paraId="2CDC9559"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xml:space="preserve">Основной целью любой организации является наращивание величины активов компании, повышение стоимости бизнеса. Учитывая это, становится очевидным, что для реализации указанного следует внедрить в реальную практику деятельности организации определенные подцели, достижение которых направлено на воплощение самой главной стратегической цели предприятия. Таковыми могут быть: </w:t>
      </w:r>
    </w:p>
    <w:p w14:paraId="255A4808"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xml:space="preserve">– Достижение в активах равного соотношения по степени ликвидности. Известно, что достаточная степень платежеспособности становится возможной благодаря синтезу различных по ликвидности активов в составе общих. Ярким примером служит ситуация, когда имеется в наличии значительный объем высоколиквидных активов, который в тоже время не служит источником дополнительной прибыли, более того, происходят стоимостные потери в результате инфляционных процессов. Но при этом, данные высоколиквидные активы помогают достичь и поддерживать состояние высокой платежеспособности предприятия. </w:t>
      </w:r>
    </w:p>
    <w:p w14:paraId="138A2670"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xml:space="preserve">– Поддержание достаточного уровня рентабельности, который повышается за счет использования активов в тех направлениях бизнеса, доказавших свою доходность. Так, в случаях, когда деятельность компании не приносит прибыль или недостаточно приносит, важно подобрать правильно меры по улучшению сложившейся ситуации. Если отсутствует выгода для предприятия, то актив бесполезен, значит он неправильно используется или же подлежит ликвидации, чтобы не отягощать деятельность компании. Потому что, применение убыточных активов будет способствовать низкой рентабельности. </w:t>
      </w:r>
    </w:p>
    <w:p w14:paraId="35F14DC3"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xml:space="preserve">– Поддержание достаточного уровня активов для реализации производственных задач. Чтобы производственное предприятие могло осуществлять свою деятельность, оно должно располагать цехами, необходимым современным оборудованием, материалами и сырьем, а также (что немаловажно) финансовыми ресурсами для того, чтобы покрывать возможные и необходимые расходы. Отсутствие или недостаточное количество средств (имущества) затрудняет (останавливает) производство в объемах, которые были определены в планах. Так, при нехватке собственного капитала необходимо предпринимать меры по привлечению дополнительных источников, чтобы данный капитал сформировать (дополнить) и привести его в действие (заставить работать на производственные нужды). </w:t>
      </w:r>
    </w:p>
    <w:p w14:paraId="0540F8BA"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Реализация мер по оптимизации использования активов. Данное становится возможным, если осуществлять деятельность в таких направлениях, как:</w:t>
      </w:r>
    </w:p>
    <w:p w14:paraId="2892A49B"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ab/>
        <w:t xml:space="preserve">- поддержание производственной деятельности посредством генерации потоков активов компании; </w:t>
      </w:r>
    </w:p>
    <w:p w14:paraId="1CC18828"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ab/>
        <w:t xml:space="preserve">- определение и поддержание достаточного соотношения активов для осуществления деятельности, исключающей производственные перебои и паузы. Вынужденные остановки производственного цикла в деятельности предприятия влекут убытки и недополученные доходы; </w:t>
      </w:r>
    </w:p>
    <w:p w14:paraId="479122B3" w14:textId="0202BD80"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ab/>
        <w:t>- сведение к минимуму потери сырья и производственного брака [</w:t>
      </w:r>
      <w:r w:rsidR="00F041BA" w:rsidRPr="00760D14">
        <w:rPr>
          <w:rFonts w:ascii="Times New Roman" w:eastAsia="Times New Roman" w:hAnsi="Times New Roman" w:cs="Times New Roman"/>
          <w:kern w:val="0"/>
          <w:sz w:val="28"/>
          <w:szCs w:val="28"/>
          <w:lang w:eastAsia="ru-RU"/>
          <w14:ligatures w14:val="none"/>
        </w:rPr>
        <w:t>40</w:t>
      </w:r>
      <w:r w:rsidRPr="00760D14">
        <w:rPr>
          <w:rFonts w:ascii="Times New Roman" w:eastAsia="Times New Roman" w:hAnsi="Times New Roman" w:cs="Times New Roman"/>
          <w:kern w:val="0"/>
          <w:sz w:val="28"/>
          <w:szCs w:val="28"/>
          <w:lang w:eastAsia="ru-RU"/>
          <w14:ligatures w14:val="none"/>
        </w:rPr>
        <w:t>].</w:t>
      </w:r>
    </w:p>
    <w:p w14:paraId="25ED0166" w14:textId="0AA9C146"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Таким образом, работа с данными предприятия в качестве актива позволяет увеличить величину активов компании, а также повысить стоимость бизнеса в целом. Важно отметить, что данные предприятия являются нематериальным ресурсом, требующим специфического подхода в управлении ими. Этот подход существенно отличается от подхода к управлению денежными или иными материальными ресурсами. Одной из ключевых отличительных особенностей данных как актива является их неисчерпаемость, поскольку они могут использоваться без расходования имеющихся запасов [</w:t>
      </w:r>
      <w:r w:rsidR="00F041BA" w:rsidRPr="00760D14">
        <w:rPr>
          <w:rFonts w:ascii="Times New Roman" w:eastAsia="Times New Roman" w:hAnsi="Times New Roman" w:cs="Times New Roman"/>
          <w:kern w:val="0"/>
          <w:sz w:val="28"/>
          <w:szCs w:val="28"/>
          <w:lang w:eastAsia="ru-RU"/>
          <w14:ligatures w14:val="none"/>
        </w:rPr>
        <w:t>41</w:t>
      </w:r>
      <w:r w:rsidR="00F32F5C" w:rsidRPr="00760D14">
        <w:rPr>
          <w:rFonts w:ascii="Times New Roman" w:eastAsia="Times New Roman" w:hAnsi="Times New Roman" w:cs="Times New Roman"/>
          <w:kern w:val="0"/>
          <w:sz w:val="28"/>
          <w:szCs w:val="28"/>
          <w:lang w:eastAsia="ru-RU"/>
          <w14:ligatures w14:val="none"/>
        </w:rPr>
        <w:t xml:space="preserve">, </w:t>
      </w:r>
      <w:r w:rsidR="00F32F5C" w:rsidRPr="00760D14">
        <w:rPr>
          <w:rFonts w:ascii="Times New Roman" w:eastAsia="Times New Roman" w:hAnsi="Times New Roman" w:cs="Times New Roman"/>
          <w:kern w:val="0"/>
          <w:sz w:val="28"/>
          <w:szCs w:val="28"/>
          <w:lang w:val="en-US" w:eastAsia="ru-RU"/>
          <w14:ligatures w14:val="none"/>
        </w:rPr>
        <w:t>c</w:t>
      </w:r>
      <w:r w:rsidR="00F32F5C" w:rsidRPr="00760D14">
        <w:rPr>
          <w:rFonts w:ascii="Times New Roman" w:eastAsia="Times New Roman" w:hAnsi="Times New Roman" w:cs="Times New Roman"/>
          <w:kern w:val="0"/>
          <w:sz w:val="28"/>
          <w:szCs w:val="28"/>
          <w:lang w:eastAsia="ru-RU"/>
          <w14:ligatures w14:val="none"/>
        </w:rPr>
        <w:t>.430</w:t>
      </w:r>
      <w:r w:rsidRPr="00760D14">
        <w:rPr>
          <w:rFonts w:ascii="Times New Roman" w:eastAsia="Times New Roman" w:hAnsi="Times New Roman" w:cs="Times New Roman"/>
          <w:kern w:val="0"/>
          <w:sz w:val="28"/>
          <w:szCs w:val="28"/>
          <w:lang w:eastAsia="ru-RU"/>
          <w14:ligatures w14:val="none"/>
        </w:rPr>
        <w:t>].</w:t>
      </w:r>
    </w:p>
    <w:p w14:paraId="105B6DC4" w14:textId="6E1293BA"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При анализе данных предприятия необходимо учитывать их ценность в экономическом контексте. Данные следует рассматривать как актив с объективной стоимостью, для чего существуют количественные и качественные методы их оценки. Разработка унифицированных подходов к оценке ценности данных поможет организациям принимать более эффективные решения. Кроме того, важно оценить как издержки, связанные с низким качеством данных, так и дополнительный экономический эффект от улучшения их качества [</w:t>
      </w:r>
      <w:r w:rsidR="00F041BA" w:rsidRPr="00760D14">
        <w:rPr>
          <w:rFonts w:ascii="Times New Roman" w:eastAsia="Times New Roman" w:hAnsi="Times New Roman" w:cs="Times New Roman"/>
          <w:kern w:val="0"/>
          <w:sz w:val="28"/>
          <w:szCs w:val="28"/>
          <w:lang w:eastAsia="ru-RU"/>
          <w14:ligatures w14:val="none"/>
        </w:rPr>
        <w:t>41</w:t>
      </w:r>
      <w:r w:rsidR="005B177E" w:rsidRPr="00760D14">
        <w:rPr>
          <w:rFonts w:ascii="Times New Roman" w:eastAsia="Times New Roman" w:hAnsi="Times New Roman" w:cs="Times New Roman"/>
          <w:kern w:val="0"/>
          <w:sz w:val="28"/>
          <w:szCs w:val="28"/>
          <w:lang w:eastAsia="ru-RU"/>
          <w14:ligatures w14:val="none"/>
        </w:rPr>
        <w:t xml:space="preserve">, </w:t>
      </w:r>
      <w:r w:rsidR="005B177E" w:rsidRPr="00760D14">
        <w:rPr>
          <w:rFonts w:ascii="Times New Roman" w:eastAsia="Times New Roman" w:hAnsi="Times New Roman" w:cs="Times New Roman"/>
          <w:kern w:val="0"/>
          <w:sz w:val="28"/>
          <w:szCs w:val="28"/>
          <w:lang w:val="en-US" w:eastAsia="ru-RU"/>
          <w14:ligatures w14:val="none"/>
        </w:rPr>
        <w:t>c</w:t>
      </w:r>
      <w:r w:rsidR="005B177E" w:rsidRPr="00760D14">
        <w:rPr>
          <w:rFonts w:ascii="Times New Roman" w:eastAsia="Times New Roman" w:hAnsi="Times New Roman" w:cs="Times New Roman"/>
          <w:kern w:val="0"/>
          <w:sz w:val="28"/>
          <w:szCs w:val="28"/>
          <w:lang w:eastAsia="ru-RU"/>
          <w14:ligatures w14:val="none"/>
        </w:rPr>
        <w:t>.433</w:t>
      </w:r>
      <w:r w:rsidRPr="00760D14">
        <w:rPr>
          <w:rFonts w:ascii="Times New Roman" w:eastAsia="Times New Roman" w:hAnsi="Times New Roman" w:cs="Times New Roman"/>
          <w:kern w:val="0"/>
          <w:sz w:val="28"/>
          <w:szCs w:val="28"/>
          <w:lang w:eastAsia="ru-RU"/>
          <w14:ligatures w14:val="none"/>
        </w:rPr>
        <w:t>].</w:t>
      </w:r>
    </w:p>
    <w:p w14:paraId="1E8EA52A" w14:textId="59E68F80"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Рассуждая о поведении данных в качестве актива предприятия, необходимо добавить, что в основном во всех компаниях такая практика отсутствует в отличие от активов материальных или финансовых. Поэтому имеет место наличие несогласованности между управлением ИТ и управлением данными, которые в зависимости от того, как устроена работа c ними, могут быть как сырьем для прорывных решений в организации, так и совершенно ненужной информацией в силу своей разрозненности, неправильной сортировки и классификации, а также неверного управления [</w:t>
      </w:r>
      <w:r w:rsidR="00F041BA" w:rsidRPr="00760D14">
        <w:rPr>
          <w:rFonts w:ascii="Times New Roman" w:eastAsia="Times New Roman" w:hAnsi="Times New Roman" w:cs="Times New Roman"/>
          <w:kern w:val="0"/>
          <w:sz w:val="28"/>
          <w:szCs w:val="28"/>
          <w:lang w:eastAsia="ru-RU"/>
          <w14:ligatures w14:val="none"/>
        </w:rPr>
        <w:t>1</w:t>
      </w:r>
      <w:r w:rsidR="005B177E" w:rsidRPr="00760D14">
        <w:rPr>
          <w:rFonts w:ascii="Times New Roman" w:eastAsia="Times New Roman" w:hAnsi="Times New Roman" w:cs="Times New Roman"/>
          <w:kern w:val="0"/>
          <w:sz w:val="28"/>
          <w:szCs w:val="28"/>
          <w:lang w:eastAsia="ru-RU"/>
          <w14:ligatures w14:val="none"/>
        </w:rPr>
        <w:t>2</w:t>
      </w:r>
      <w:r w:rsidRPr="00760D14">
        <w:rPr>
          <w:rFonts w:ascii="Times New Roman" w:eastAsia="Times New Roman" w:hAnsi="Times New Roman" w:cs="Times New Roman"/>
          <w:kern w:val="0"/>
          <w:sz w:val="28"/>
          <w:szCs w:val="28"/>
          <w:lang w:eastAsia="ru-RU"/>
          <w14:ligatures w14:val="none"/>
        </w:rPr>
        <w:t xml:space="preserve">, </w:t>
      </w:r>
      <w:r w:rsidRPr="00760D14">
        <w:rPr>
          <w:rFonts w:ascii="Times New Roman" w:eastAsia="Times New Roman" w:hAnsi="Times New Roman" w:cs="Times New Roman"/>
          <w:kern w:val="0"/>
          <w:sz w:val="28"/>
          <w:szCs w:val="28"/>
          <w:lang w:val="en-US" w:eastAsia="ru-RU"/>
          <w14:ligatures w14:val="none"/>
        </w:rPr>
        <w:t>c</w:t>
      </w:r>
      <w:r w:rsidRPr="00760D14">
        <w:rPr>
          <w:rFonts w:ascii="Times New Roman" w:eastAsia="Times New Roman" w:hAnsi="Times New Roman" w:cs="Times New Roman"/>
          <w:kern w:val="0"/>
          <w:sz w:val="28"/>
          <w:szCs w:val="28"/>
          <w:lang w:eastAsia="ru-RU"/>
          <w14:ligatures w14:val="none"/>
        </w:rPr>
        <w:t>.37].</w:t>
      </w:r>
    </w:p>
    <w:p w14:paraId="6162EF22"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В этой связи весьма актуален вопрос управления данными как активом. Так, управление данными подразумевает управление их качеством, следовательно, первоочередная задача управления данными состоит в обеспечении пригодности данных, чтобы применять согласно их назначения. Для управления качеством, в компании должно быть верное понимание того, как это осуществлять и оценивать данные согласно этим требованиям.</w:t>
      </w:r>
    </w:p>
    <w:p w14:paraId="2B7CD201" w14:textId="750BDCA1"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При этом возникает резонный вопрос, если данные – это актив, то каким образом из этого актива можно извлекать прибыль. Для этого следует рассматривать вопрос через призму трех составляющих: управленческая аналитика, операционная аналитика и прямая монетизация данных [</w:t>
      </w:r>
      <w:r w:rsidR="00F041BA" w:rsidRPr="00760D14">
        <w:rPr>
          <w:rFonts w:ascii="Times New Roman" w:eastAsia="Times New Roman" w:hAnsi="Times New Roman" w:cs="Times New Roman"/>
          <w:kern w:val="0"/>
          <w:sz w:val="28"/>
          <w:szCs w:val="28"/>
          <w:lang w:eastAsia="ru-RU"/>
          <w14:ligatures w14:val="none"/>
        </w:rPr>
        <w:t>40</w:t>
      </w:r>
      <w:r w:rsidRPr="00760D14">
        <w:rPr>
          <w:rFonts w:ascii="Times New Roman" w:eastAsia="Times New Roman" w:hAnsi="Times New Roman" w:cs="Times New Roman"/>
          <w:kern w:val="0"/>
          <w:sz w:val="28"/>
          <w:szCs w:val="28"/>
          <w:lang w:eastAsia="ru-RU"/>
          <w14:ligatures w14:val="none"/>
        </w:rPr>
        <w:t>].</w:t>
      </w:r>
    </w:p>
    <w:p w14:paraId="6E91445B"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Исходя из этого, можно обозначить уровни управления данными, которые выступают в качестве актива (таблица 7).</w:t>
      </w:r>
    </w:p>
    <w:p w14:paraId="55F848A6" w14:textId="77777777" w:rsidR="002B44A6" w:rsidRPr="00760D14" w:rsidRDefault="002B44A6" w:rsidP="002B44A6">
      <w:pPr>
        <w:spacing w:after="0" w:line="23" w:lineRule="atLeast"/>
        <w:ind w:firstLine="708"/>
        <w:jc w:val="both"/>
        <w:rPr>
          <w:rFonts w:ascii="Times New Roman" w:eastAsia="Times New Roman" w:hAnsi="Times New Roman" w:cs="Times New Roman"/>
          <w:kern w:val="0"/>
          <w:sz w:val="28"/>
          <w:szCs w:val="28"/>
          <w:lang w:eastAsia="ru-RU"/>
          <w14:ligatures w14:val="none"/>
        </w:rPr>
      </w:pPr>
    </w:p>
    <w:p w14:paraId="3107F03B" w14:textId="77777777" w:rsidR="002B44A6" w:rsidRPr="00760D14" w:rsidRDefault="002B44A6" w:rsidP="002B44A6">
      <w:pPr>
        <w:spacing w:after="0" w:line="23" w:lineRule="atLeast"/>
        <w:jc w:val="both"/>
        <w:rPr>
          <w:rFonts w:ascii="Times New Roman" w:eastAsia="Times New Roman" w:hAnsi="Times New Roman" w:cs="Times New Roman"/>
          <w:bCs/>
          <w:kern w:val="0"/>
          <w:sz w:val="28"/>
          <w:szCs w:val="28"/>
          <w:lang w:eastAsia="ru-RU"/>
          <w14:ligatures w14:val="none"/>
        </w:rPr>
      </w:pPr>
      <w:r w:rsidRPr="00760D14">
        <w:rPr>
          <w:rFonts w:ascii="Times New Roman" w:eastAsia="Times New Roman" w:hAnsi="Times New Roman" w:cs="Times New Roman"/>
          <w:bCs/>
          <w:kern w:val="0"/>
          <w:sz w:val="28"/>
          <w:szCs w:val="28"/>
          <w:lang w:eastAsia="ru-RU"/>
          <w14:ligatures w14:val="none"/>
        </w:rPr>
        <w:t>Таблица 7 - Уровни зрелости организации по управлению данными в качестве актива</w:t>
      </w:r>
    </w:p>
    <w:p w14:paraId="6472BA68" w14:textId="77777777" w:rsidR="00D70CB0" w:rsidRPr="00760D14" w:rsidRDefault="00D70CB0" w:rsidP="002B44A6">
      <w:pPr>
        <w:spacing w:after="0" w:line="23" w:lineRule="atLeast"/>
        <w:jc w:val="both"/>
        <w:rPr>
          <w:rFonts w:ascii="Times New Roman" w:eastAsia="Times New Roman" w:hAnsi="Times New Roman" w:cs="Times New Roman"/>
          <w:bCs/>
          <w:kern w:val="0"/>
          <w:sz w:val="28"/>
          <w:szCs w:val="28"/>
          <w:lang w:eastAsia="ru-RU"/>
          <w14:ligatures w14:val="none"/>
        </w:rPr>
      </w:pPr>
    </w:p>
    <w:tbl>
      <w:tblPr>
        <w:tblStyle w:val="ab"/>
        <w:tblW w:w="5000" w:type="pct"/>
        <w:tblBorders>
          <w:bottom w:val="none" w:sz="0" w:space="0" w:color="auto"/>
        </w:tblBorders>
        <w:tblLook w:val="04A0" w:firstRow="1" w:lastRow="0" w:firstColumn="1" w:lastColumn="0" w:noHBand="0" w:noVBand="1"/>
      </w:tblPr>
      <w:tblGrid>
        <w:gridCol w:w="2025"/>
        <w:gridCol w:w="2451"/>
        <w:gridCol w:w="2834"/>
        <w:gridCol w:w="2318"/>
      </w:tblGrid>
      <w:tr w:rsidR="00D70CB0" w:rsidRPr="00760D14" w14:paraId="73E816F6" w14:textId="77777777" w:rsidTr="00D3294E">
        <w:tc>
          <w:tcPr>
            <w:tcW w:w="1051" w:type="pct"/>
          </w:tcPr>
          <w:p w14:paraId="7992054D" w14:textId="77777777" w:rsidR="00D70CB0" w:rsidRPr="00760D14" w:rsidRDefault="00D70CB0" w:rsidP="00D3294E">
            <w:pPr>
              <w:spacing w:line="23" w:lineRule="atLeast"/>
              <w:jc w:val="center"/>
              <w:rPr>
                <w:rFonts w:eastAsia="Times New Roman"/>
                <w:bCs/>
                <w:sz w:val="24"/>
                <w:szCs w:val="24"/>
                <w:lang w:eastAsia="ru-RU"/>
              </w:rPr>
            </w:pPr>
            <w:r w:rsidRPr="00760D14">
              <w:rPr>
                <w:rFonts w:eastAsia="Times New Roman"/>
                <w:bCs/>
                <w:sz w:val="24"/>
                <w:szCs w:val="24"/>
                <w:lang w:eastAsia="ru-RU"/>
              </w:rPr>
              <w:t>Начальный</w:t>
            </w:r>
          </w:p>
        </w:tc>
        <w:tc>
          <w:tcPr>
            <w:tcW w:w="1273" w:type="pct"/>
          </w:tcPr>
          <w:p w14:paraId="71E2466B" w14:textId="77777777" w:rsidR="00D70CB0" w:rsidRPr="00760D14" w:rsidRDefault="00D70CB0" w:rsidP="00D3294E">
            <w:pPr>
              <w:spacing w:line="23" w:lineRule="atLeast"/>
              <w:jc w:val="center"/>
              <w:rPr>
                <w:rFonts w:eastAsia="Times New Roman"/>
                <w:bCs/>
                <w:sz w:val="24"/>
                <w:szCs w:val="24"/>
                <w:lang w:eastAsia="ru-RU"/>
              </w:rPr>
            </w:pPr>
            <w:r w:rsidRPr="00760D14">
              <w:rPr>
                <w:rFonts w:eastAsia="Times New Roman"/>
                <w:bCs/>
                <w:sz w:val="24"/>
                <w:szCs w:val="24"/>
                <w:lang w:eastAsia="ru-RU"/>
              </w:rPr>
              <w:t>Развивающийся</w:t>
            </w:r>
          </w:p>
        </w:tc>
        <w:tc>
          <w:tcPr>
            <w:tcW w:w="1472" w:type="pct"/>
          </w:tcPr>
          <w:p w14:paraId="10B462FF" w14:textId="77777777" w:rsidR="00D70CB0" w:rsidRPr="00760D14" w:rsidRDefault="00D70CB0" w:rsidP="00D3294E">
            <w:pPr>
              <w:spacing w:line="23" w:lineRule="atLeast"/>
              <w:jc w:val="center"/>
              <w:rPr>
                <w:rFonts w:eastAsia="Times New Roman"/>
                <w:bCs/>
                <w:sz w:val="24"/>
                <w:szCs w:val="24"/>
                <w:lang w:eastAsia="ru-RU"/>
              </w:rPr>
            </w:pPr>
            <w:r w:rsidRPr="00760D14">
              <w:rPr>
                <w:rFonts w:eastAsia="Times New Roman"/>
                <w:bCs/>
                <w:sz w:val="24"/>
                <w:szCs w:val="24"/>
                <w:lang w:eastAsia="ru-RU"/>
              </w:rPr>
              <w:t>Зрелый</w:t>
            </w:r>
          </w:p>
        </w:tc>
        <w:tc>
          <w:tcPr>
            <w:tcW w:w="1204" w:type="pct"/>
          </w:tcPr>
          <w:p w14:paraId="7346884E" w14:textId="77777777" w:rsidR="00D70CB0" w:rsidRPr="00760D14" w:rsidRDefault="00D70CB0" w:rsidP="00D3294E">
            <w:pPr>
              <w:spacing w:line="23" w:lineRule="atLeast"/>
              <w:jc w:val="center"/>
              <w:rPr>
                <w:rFonts w:eastAsia="Times New Roman"/>
                <w:bCs/>
                <w:sz w:val="24"/>
                <w:szCs w:val="24"/>
                <w:lang w:eastAsia="ru-RU"/>
              </w:rPr>
            </w:pPr>
            <w:r w:rsidRPr="00760D14">
              <w:rPr>
                <w:rFonts w:eastAsia="Times New Roman"/>
                <w:bCs/>
                <w:sz w:val="24"/>
                <w:szCs w:val="24"/>
                <w:lang w:eastAsia="ru-RU"/>
              </w:rPr>
              <w:t>Продвинутый</w:t>
            </w:r>
          </w:p>
        </w:tc>
      </w:tr>
      <w:tr w:rsidR="00D70CB0" w:rsidRPr="00760D14" w14:paraId="753686AA" w14:textId="77777777" w:rsidTr="00D3294E">
        <w:tc>
          <w:tcPr>
            <w:tcW w:w="1051" w:type="pct"/>
          </w:tcPr>
          <w:p w14:paraId="29C5DAAC" w14:textId="77777777" w:rsidR="00D70CB0" w:rsidRPr="00760D14" w:rsidRDefault="00D70CB0" w:rsidP="00D3294E">
            <w:pPr>
              <w:spacing w:line="23" w:lineRule="atLeast"/>
              <w:jc w:val="both"/>
              <w:rPr>
                <w:rFonts w:eastAsia="Times New Roman"/>
                <w:sz w:val="24"/>
                <w:szCs w:val="24"/>
                <w:lang w:eastAsia="ru-RU"/>
              </w:rPr>
            </w:pPr>
            <w:r w:rsidRPr="00760D14">
              <w:rPr>
                <w:rFonts w:eastAsia="Times New Roman"/>
                <w:sz w:val="24"/>
                <w:szCs w:val="24"/>
                <w:lang w:eastAsia="ru-RU"/>
              </w:rPr>
              <w:t>Оценка качества данных не проводится</w:t>
            </w:r>
          </w:p>
        </w:tc>
        <w:tc>
          <w:tcPr>
            <w:tcW w:w="1273" w:type="pct"/>
          </w:tcPr>
          <w:p w14:paraId="2662C357" w14:textId="77777777" w:rsidR="00D70CB0" w:rsidRPr="00760D14" w:rsidRDefault="00D70CB0" w:rsidP="00D3294E">
            <w:pPr>
              <w:spacing w:line="23" w:lineRule="atLeast"/>
              <w:jc w:val="both"/>
              <w:rPr>
                <w:rFonts w:eastAsia="Times New Roman"/>
                <w:sz w:val="24"/>
                <w:szCs w:val="24"/>
                <w:lang w:eastAsia="ru-RU"/>
              </w:rPr>
            </w:pPr>
            <w:r w:rsidRPr="00760D14">
              <w:rPr>
                <w:rFonts w:eastAsia="Times New Roman"/>
                <w:sz w:val="24"/>
                <w:szCs w:val="24"/>
                <w:lang w:eastAsia="ru-RU"/>
              </w:rPr>
              <w:t>Внедрены системы бизнес-аналитики</w:t>
            </w:r>
          </w:p>
        </w:tc>
        <w:tc>
          <w:tcPr>
            <w:tcW w:w="1472" w:type="pct"/>
          </w:tcPr>
          <w:p w14:paraId="35ECA5B1" w14:textId="77777777" w:rsidR="00D70CB0" w:rsidRPr="00760D14" w:rsidRDefault="00D70CB0" w:rsidP="00D3294E">
            <w:pPr>
              <w:spacing w:line="23" w:lineRule="atLeast"/>
              <w:jc w:val="both"/>
              <w:rPr>
                <w:rFonts w:eastAsia="Times New Roman"/>
                <w:sz w:val="24"/>
                <w:szCs w:val="24"/>
                <w:lang w:eastAsia="ru-RU"/>
              </w:rPr>
            </w:pPr>
            <w:r w:rsidRPr="00760D14">
              <w:rPr>
                <w:rFonts w:eastAsia="Times New Roman"/>
                <w:sz w:val="24"/>
                <w:szCs w:val="24"/>
                <w:lang w:eastAsia="ru-RU"/>
              </w:rPr>
              <w:t>В компании имеется специальное подразделение, в зону ответственности которого входит управление данными</w:t>
            </w:r>
          </w:p>
        </w:tc>
        <w:tc>
          <w:tcPr>
            <w:tcW w:w="1204" w:type="pct"/>
          </w:tcPr>
          <w:p w14:paraId="529D3CE9" w14:textId="77777777" w:rsidR="00D70CB0" w:rsidRPr="00760D14" w:rsidRDefault="00D70CB0" w:rsidP="00D3294E">
            <w:pPr>
              <w:spacing w:line="23" w:lineRule="atLeast"/>
              <w:jc w:val="both"/>
              <w:rPr>
                <w:rFonts w:eastAsia="Times New Roman"/>
                <w:sz w:val="24"/>
                <w:szCs w:val="24"/>
                <w:lang w:eastAsia="ru-RU"/>
              </w:rPr>
            </w:pPr>
            <w:r w:rsidRPr="00760D14">
              <w:rPr>
                <w:rFonts w:eastAsia="Times New Roman"/>
                <w:sz w:val="24"/>
                <w:szCs w:val="24"/>
                <w:lang w:eastAsia="ru-RU"/>
              </w:rPr>
              <w:t>Инструменты и методы аналитики, основанной на данных и метаданных, активно используется в повседневной деятельности предприятия</w:t>
            </w:r>
          </w:p>
        </w:tc>
      </w:tr>
      <w:tr w:rsidR="00D70CB0" w:rsidRPr="00760D14" w14:paraId="3C401BDB" w14:textId="77777777" w:rsidTr="00D3294E">
        <w:tc>
          <w:tcPr>
            <w:tcW w:w="1051" w:type="pct"/>
          </w:tcPr>
          <w:p w14:paraId="47D927A9" w14:textId="77777777" w:rsidR="00D70CB0" w:rsidRPr="00760D14" w:rsidRDefault="00D70CB0" w:rsidP="00D3294E">
            <w:pPr>
              <w:spacing w:line="23" w:lineRule="atLeast"/>
              <w:jc w:val="both"/>
              <w:rPr>
                <w:rFonts w:eastAsia="Times New Roman"/>
                <w:sz w:val="24"/>
                <w:szCs w:val="24"/>
                <w:lang w:eastAsia="ru-RU"/>
              </w:rPr>
            </w:pPr>
            <w:r w:rsidRPr="00760D14">
              <w:rPr>
                <w:rFonts w:eastAsia="Times New Roman"/>
                <w:sz w:val="24"/>
                <w:szCs w:val="24"/>
                <w:lang w:eastAsia="ru-RU"/>
              </w:rPr>
              <w:t>Процессы по выстраиванию отчетности производятся вручную</w:t>
            </w:r>
          </w:p>
        </w:tc>
        <w:tc>
          <w:tcPr>
            <w:tcW w:w="1273" w:type="pct"/>
          </w:tcPr>
          <w:p w14:paraId="70D35AA1" w14:textId="77777777" w:rsidR="00D70CB0" w:rsidRPr="00760D14" w:rsidRDefault="00D70CB0" w:rsidP="00D3294E">
            <w:pPr>
              <w:spacing w:line="23" w:lineRule="atLeast"/>
              <w:jc w:val="both"/>
              <w:rPr>
                <w:rFonts w:eastAsia="Times New Roman"/>
                <w:sz w:val="24"/>
                <w:szCs w:val="24"/>
                <w:lang w:eastAsia="ru-RU"/>
              </w:rPr>
            </w:pPr>
            <w:r w:rsidRPr="00760D14">
              <w:rPr>
                <w:rFonts w:eastAsia="Times New Roman"/>
                <w:sz w:val="24"/>
                <w:szCs w:val="24"/>
                <w:lang w:eastAsia="ru-RU"/>
              </w:rPr>
              <w:t>Анализ данных применяется только в виде вспомогательного инструмента, чтобы принимать решения, а не в качестве основного</w:t>
            </w:r>
          </w:p>
        </w:tc>
        <w:tc>
          <w:tcPr>
            <w:tcW w:w="1472" w:type="pct"/>
          </w:tcPr>
          <w:p w14:paraId="7748C354" w14:textId="77777777" w:rsidR="00D70CB0" w:rsidRPr="00760D14" w:rsidRDefault="00D70CB0" w:rsidP="00D3294E">
            <w:pPr>
              <w:spacing w:line="23" w:lineRule="atLeast"/>
              <w:jc w:val="both"/>
              <w:rPr>
                <w:rFonts w:eastAsia="Times New Roman"/>
                <w:sz w:val="24"/>
                <w:szCs w:val="24"/>
                <w:lang w:eastAsia="ru-RU"/>
              </w:rPr>
            </w:pPr>
            <w:r w:rsidRPr="00760D14">
              <w:rPr>
                <w:rFonts w:eastAsia="Times New Roman"/>
                <w:sz w:val="24"/>
                <w:szCs w:val="24"/>
                <w:lang w:eastAsia="ru-RU"/>
              </w:rPr>
              <w:t xml:space="preserve">Для проведения оценки качества данных используются </w:t>
            </w:r>
          </w:p>
          <w:p w14:paraId="3D7A5CA3" w14:textId="77777777" w:rsidR="00D70CB0" w:rsidRPr="00760D14" w:rsidRDefault="00D70CB0" w:rsidP="00D3294E">
            <w:pPr>
              <w:spacing w:line="23" w:lineRule="atLeast"/>
              <w:jc w:val="both"/>
              <w:rPr>
                <w:rFonts w:eastAsia="Times New Roman"/>
                <w:sz w:val="24"/>
                <w:szCs w:val="24"/>
                <w:lang w:eastAsia="ru-RU"/>
              </w:rPr>
            </w:pPr>
            <w:r w:rsidRPr="00760D14">
              <w:rPr>
                <w:rFonts w:eastAsia="Times New Roman"/>
                <w:sz w:val="24"/>
                <w:szCs w:val="24"/>
                <w:lang w:eastAsia="ru-RU"/>
              </w:rPr>
              <w:t>измеримые метрики</w:t>
            </w:r>
          </w:p>
          <w:p w14:paraId="1A409B14" w14:textId="77777777" w:rsidR="00D70CB0" w:rsidRPr="00760D14" w:rsidRDefault="00D70CB0" w:rsidP="00D3294E">
            <w:pPr>
              <w:spacing w:line="23" w:lineRule="atLeast"/>
              <w:jc w:val="both"/>
              <w:rPr>
                <w:rFonts w:eastAsia="Times New Roman"/>
                <w:sz w:val="24"/>
                <w:szCs w:val="24"/>
                <w:lang w:eastAsia="ru-RU"/>
              </w:rPr>
            </w:pPr>
          </w:p>
        </w:tc>
        <w:tc>
          <w:tcPr>
            <w:tcW w:w="1204" w:type="pct"/>
          </w:tcPr>
          <w:p w14:paraId="3B8A1B25" w14:textId="77777777" w:rsidR="00D70CB0" w:rsidRPr="00760D14" w:rsidRDefault="00D70CB0" w:rsidP="00D3294E">
            <w:pPr>
              <w:spacing w:line="23" w:lineRule="atLeast"/>
              <w:jc w:val="both"/>
              <w:rPr>
                <w:rFonts w:eastAsia="Times New Roman"/>
                <w:sz w:val="24"/>
                <w:szCs w:val="24"/>
                <w:lang w:eastAsia="ru-RU"/>
              </w:rPr>
            </w:pPr>
            <w:r w:rsidRPr="00760D14">
              <w:rPr>
                <w:rFonts w:eastAsia="Times New Roman"/>
                <w:sz w:val="24"/>
                <w:szCs w:val="24"/>
                <w:lang w:eastAsia="ru-RU"/>
              </w:rPr>
              <w:t>Полное обеспечение всего коллектива надлежащими аналитическими инструментами. Все сотрудники в своей деятельности основываются на данные</w:t>
            </w:r>
          </w:p>
        </w:tc>
      </w:tr>
      <w:tr w:rsidR="00D70CB0" w:rsidRPr="00760D14" w14:paraId="08AD8AAE" w14:textId="77777777" w:rsidTr="00D3294E">
        <w:tc>
          <w:tcPr>
            <w:tcW w:w="1051" w:type="pct"/>
          </w:tcPr>
          <w:p w14:paraId="027969FE" w14:textId="77777777" w:rsidR="00D70CB0" w:rsidRPr="00760D14" w:rsidRDefault="00D70CB0" w:rsidP="00D3294E">
            <w:pPr>
              <w:spacing w:line="23" w:lineRule="atLeast"/>
              <w:jc w:val="both"/>
              <w:rPr>
                <w:rFonts w:eastAsia="Times New Roman"/>
                <w:sz w:val="24"/>
                <w:szCs w:val="24"/>
                <w:lang w:eastAsia="ru-RU"/>
              </w:rPr>
            </w:pPr>
            <w:r w:rsidRPr="00760D14">
              <w:rPr>
                <w:rFonts w:eastAsia="Times New Roman"/>
                <w:sz w:val="24"/>
                <w:szCs w:val="24"/>
                <w:lang w:eastAsia="ru-RU"/>
              </w:rPr>
              <w:t>Наличие большого числа «скрытых» знаний</w:t>
            </w:r>
          </w:p>
        </w:tc>
        <w:tc>
          <w:tcPr>
            <w:tcW w:w="1273" w:type="pct"/>
          </w:tcPr>
          <w:p w14:paraId="06E3E90D" w14:textId="77777777" w:rsidR="00D70CB0" w:rsidRPr="00760D14" w:rsidRDefault="00D70CB0" w:rsidP="00D3294E">
            <w:pPr>
              <w:spacing w:line="23" w:lineRule="atLeast"/>
              <w:jc w:val="both"/>
              <w:rPr>
                <w:rFonts w:eastAsia="Times New Roman"/>
                <w:sz w:val="24"/>
                <w:szCs w:val="24"/>
                <w:lang w:eastAsia="ru-RU"/>
              </w:rPr>
            </w:pPr>
            <w:r w:rsidRPr="00760D14">
              <w:rPr>
                <w:rFonts w:eastAsia="Times New Roman"/>
                <w:sz w:val="24"/>
                <w:szCs w:val="24"/>
                <w:lang w:eastAsia="ru-RU"/>
              </w:rPr>
              <w:t>Решения для</w:t>
            </w:r>
          </w:p>
          <w:p w14:paraId="70705EE7" w14:textId="77777777" w:rsidR="00D70CB0" w:rsidRPr="00760D14" w:rsidRDefault="00D70CB0" w:rsidP="00D3294E">
            <w:pPr>
              <w:spacing w:line="23" w:lineRule="atLeast"/>
              <w:jc w:val="both"/>
              <w:rPr>
                <w:rFonts w:eastAsia="Times New Roman"/>
                <w:sz w:val="24"/>
                <w:szCs w:val="24"/>
                <w:lang w:eastAsia="ru-RU"/>
              </w:rPr>
            </w:pPr>
            <w:r w:rsidRPr="00760D14">
              <w:rPr>
                <w:rFonts w:eastAsia="Times New Roman"/>
                <w:sz w:val="24"/>
                <w:szCs w:val="24"/>
                <w:lang w:eastAsia="ru-RU"/>
              </w:rPr>
              <w:t>обеспечения качества</w:t>
            </w:r>
          </w:p>
          <w:p w14:paraId="21F5CA2F" w14:textId="77777777" w:rsidR="00D70CB0" w:rsidRPr="00760D14" w:rsidRDefault="00D70CB0" w:rsidP="00D3294E">
            <w:pPr>
              <w:spacing w:line="23" w:lineRule="atLeast"/>
              <w:jc w:val="both"/>
              <w:rPr>
                <w:rFonts w:eastAsia="Times New Roman"/>
                <w:sz w:val="24"/>
                <w:szCs w:val="24"/>
                <w:lang w:eastAsia="ru-RU"/>
              </w:rPr>
            </w:pPr>
            <w:r w:rsidRPr="00760D14">
              <w:rPr>
                <w:rFonts w:eastAsia="Times New Roman"/>
                <w:sz w:val="24"/>
                <w:szCs w:val="24"/>
                <w:lang w:eastAsia="ru-RU"/>
              </w:rPr>
              <w:t xml:space="preserve">данных реализуются только на уровне отделов </w:t>
            </w:r>
          </w:p>
        </w:tc>
        <w:tc>
          <w:tcPr>
            <w:tcW w:w="1472" w:type="pct"/>
          </w:tcPr>
          <w:p w14:paraId="6D5A2498" w14:textId="77777777" w:rsidR="00D70CB0" w:rsidRPr="00760D14" w:rsidRDefault="00D70CB0" w:rsidP="00D3294E">
            <w:pPr>
              <w:spacing w:line="23" w:lineRule="atLeast"/>
              <w:jc w:val="both"/>
              <w:rPr>
                <w:rFonts w:eastAsia="Times New Roman"/>
                <w:sz w:val="24"/>
                <w:szCs w:val="24"/>
                <w:lang w:eastAsia="ru-RU"/>
              </w:rPr>
            </w:pPr>
            <w:r w:rsidRPr="00760D14">
              <w:rPr>
                <w:rFonts w:eastAsia="Times New Roman"/>
                <w:sz w:val="24"/>
                <w:szCs w:val="24"/>
                <w:lang w:eastAsia="ru-RU"/>
              </w:rPr>
              <w:t>Решения, с помощью которых происходит менеджмент в сфере данных реализуются и представляют собой часть стратегии предприятия</w:t>
            </w:r>
          </w:p>
        </w:tc>
        <w:tc>
          <w:tcPr>
            <w:tcW w:w="1204" w:type="pct"/>
          </w:tcPr>
          <w:p w14:paraId="363ACBE9" w14:textId="77777777" w:rsidR="00D70CB0" w:rsidRPr="00760D14" w:rsidRDefault="00D70CB0" w:rsidP="00D3294E">
            <w:pPr>
              <w:spacing w:line="23" w:lineRule="atLeast"/>
              <w:jc w:val="both"/>
              <w:rPr>
                <w:rFonts w:eastAsia="Times New Roman"/>
                <w:sz w:val="24"/>
                <w:szCs w:val="24"/>
                <w:lang w:eastAsia="ru-RU"/>
              </w:rPr>
            </w:pPr>
          </w:p>
        </w:tc>
      </w:tr>
      <w:tr w:rsidR="00D70CB0" w:rsidRPr="00760D14" w14:paraId="532ED5E5" w14:textId="77777777" w:rsidTr="00D3294E">
        <w:tc>
          <w:tcPr>
            <w:tcW w:w="1051" w:type="pct"/>
          </w:tcPr>
          <w:p w14:paraId="04ADF14F" w14:textId="77777777" w:rsidR="00D70CB0" w:rsidRPr="00760D14" w:rsidRDefault="00D70CB0" w:rsidP="00D3294E">
            <w:pPr>
              <w:spacing w:line="23" w:lineRule="atLeast"/>
              <w:jc w:val="both"/>
              <w:rPr>
                <w:rFonts w:eastAsia="Times New Roman"/>
                <w:sz w:val="24"/>
                <w:szCs w:val="24"/>
                <w:lang w:eastAsia="ru-RU"/>
              </w:rPr>
            </w:pPr>
          </w:p>
        </w:tc>
        <w:tc>
          <w:tcPr>
            <w:tcW w:w="1273" w:type="pct"/>
          </w:tcPr>
          <w:p w14:paraId="200F0ABD" w14:textId="77777777" w:rsidR="00D70CB0" w:rsidRPr="00760D14" w:rsidRDefault="00D70CB0" w:rsidP="00D3294E">
            <w:pPr>
              <w:spacing w:line="23" w:lineRule="atLeast"/>
              <w:jc w:val="both"/>
              <w:rPr>
                <w:rFonts w:eastAsia="Times New Roman"/>
                <w:sz w:val="24"/>
                <w:szCs w:val="24"/>
                <w:lang w:eastAsia="ru-RU"/>
              </w:rPr>
            </w:pPr>
          </w:p>
        </w:tc>
        <w:tc>
          <w:tcPr>
            <w:tcW w:w="1472" w:type="pct"/>
          </w:tcPr>
          <w:p w14:paraId="7C1BC07C" w14:textId="77777777" w:rsidR="00D70CB0" w:rsidRPr="00760D14" w:rsidRDefault="00D70CB0" w:rsidP="00D3294E">
            <w:pPr>
              <w:spacing w:line="23" w:lineRule="atLeast"/>
              <w:jc w:val="both"/>
              <w:rPr>
                <w:rFonts w:eastAsia="Times New Roman"/>
                <w:sz w:val="24"/>
                <w:szCs w:val="24"/>
                <w:lang w:eastAsia="ru-RU"/>
              </w:rPr>
            </w:pPr>
            <w:r w:rsidRPr="00760D14">
              <w:t>Решения принимаются на основе data-driven подхода</w:t>
            </w:r>
          </w:p>
        </w:tc>
        <w:tc>
          <w:tcPr>
            <w:tcW w:w="1204" w:type="pct"/>
          </w:tcPr>
          <w:p w14:paraId="4FB44E5B" w14:textId="77777777" w:rsidR="00D70CB0" w:rsidRPr="00760D14" w:rsidRDefault="00D70CB0" w:rsidP="00D3294E">
            <w:pPr>
              <w:spacing w:line="23" w:lineRule="atLeast"/>
              <w:jc w:val="both"/>
              <w:rPr>
                <w:rFonts w:eastAsia="Times New Roman"/>
                <w:sz w:val="24"/>
                <w:szCs w:val="24"/>
                <w:lang w:eastAsia="ru-RU"/>
              </w:rPr>
            </w:pPr>
          </w:p>
        </w:tc>
      </w:tr>
      <w:tr w:rsidR="00D70CB0" w:rsidRPr="00760D14" w14:paraId="50E49031" w14:textId="77777777" w:rsidTr="00D3294E">
        <w:tc>
          <w:tcPr>
            <w:tcW w:w="1051" w:type="pct"/>
          </w:tcPr>
          <w:p w14:paraId="46D08E0E" w14:textId="77777777" w:rsidR="00D70CB0" w:rsidRPr="00760D14" w:rsidRDefault="00D70CB0" w:rsidP="00D3294E">
            <w:pPr>
              <w:spacing w:line="23" w:lineRule="atLeast"/>
              <w:jc w:val="both"/>
              <w:rPr>
                <w:rFonts w:eastAsia="Times New Roman"/>
                <w:sz w:val="24"/>
                <w:szCs w:val="24"/>
                <w:lang w:eastAsia="ru-RU"/>
              </w:rPr>
            </w:pPr>
          </w:p>
        </w:tc>
        <w:tc>
          <w:tcPr>
            <w:tcW w:w="1273" w:type="pct"/>
          </w:tcPr>
          <w:p w14:paraId="49E67D16" w14:textId="77777777" w:rsidR="00D70CB0" w:rsidRPr="00760D14" w:rsidRDefault="00D70CB0" w:rsidP="00D3294E">
            <w:pPr>
              <w:spacing w:line="23" w:lineRule="atLeast"/>
              <w:jc w:val="both"/>
              <w:rPr>
                <w:rFonts w:eastAsia="Times New Roman"/>
                <w:sz w:val="24"/>
                <w:szCs w:val="24"/>
                <w:lang w:eastAsia="ru-RU"/>
              </w:rPr>
            </w:pPr>
          </w:p>
        </w:tc>
        <w:tc>
          <w:tcPr>
            <w:tcW w:w="1472" w:type="pct"/>
          </w:tcPr>
          <w:p w14:paraId="2A599234" w14:textId="77777777" w:rsidR="00D70CB0" w:rsidRPr="00760D14" w:rsidRDefault="00D70CB0" w:rsidP="00D3294E">
            <w:pPr>
              <w:spacing w:line="23" w:lineRule="atLeast"/>
              <w:jc w:val="both"/>
              <w:rPr>
                <w:rFonts w:eastAsia="Times New Roman"/>
                <w:sz w:val="24"/>
                <w:szCs w:val="24"/>
                <w:lang w:eastAsia="ru-RU"/>
              </w:rPr>
            </w:pPr>
            <w:r w:rsidRPr="00760D14">
              <w:t>Систематически осуществляются исследования для того, чтобы улучшить процессы внедрения продвинутой аналитики в деятельность предприятия</w:t>
            </w:r>
          </w:p>
        </w:tc>
        <w:tc>
          <w:tcPr>
            <w:tcW w:w="1204" w:type="pct"/>
          </w:tcPr>
          <w:p w14:paraId="494AAD3B" w14:textId="77777777" w:rsidR="00D70CB0" w:rsidRPr="00760D14" w:rsidRDefault="00D70CB0" w:rsidP="00D3294E">
            <w:pPr>
              <w:spacing w:line="23" w:lineRule="atLeast"/>
              <w:jc w:val="both"/>
              <w:rPr>
                <w:rFonts w:eastAsia="Times New Roman"/>
                <w:sz w:val="24"/>
                <w:szCs w:val="24"/>
                <w:lang w:eastAsia="ru-RU"/>
              </w:rPr>
            </w:pPr>
          </w:p>
        </w:tc>
      </w:tr>
      <w:tr w:rsidR="00D70CB0" w:rsidRPr="00760D14" w14:paraId="234F7933" w14:textId="77777777" w:rsidTr="00D3294E">
        <w:tc>
          <w:tcPr>
            <w:tcW w:w="5000" w:type="pct"/>
            <w:gridSpan w:val="4"/>
            <w:tcBorders>
              <w:bottom w:val="single" w:sz="4" w:space="0" w:color="auto"/>
            </w:tcBorders>
          </w:tcPr>
          <w:p w14:paraId="6B7C86E2" w14:textId="249AC1F7" w:rsidR="00D70CB0" w:rsidRPr="00760D14" w:rsidRDefault="00D70CB0" w:rsidP="00D3294E">
            <w:pPr>
              <w:spacing w:line="23" w:lineRule="atLeast"/>
              <w:jc w:val="both"/>
              <w:rPr>
                <w:rFonts w:eastAsia="Times New Roman"/>
                <w:sz w:val="24"/>
                <w:szCs w:val="24"/>
                <w:lang w:eastAsia="ru-RU"/>
              </w:rPr>
            </w:pPr>
            <w:r w:rsidRPr="00760D14">
              <w:t>Примечание - источник</w:t>
            </w:r>
            <w:r w:rsidRPr="00760D14">
              <w:rPr>
                <w:lang w:val="en-US"/>
              </w:rPr>
              <w:t xml:space="preserve"> [</w:t>
            </w:r>
            <w:r w:rsidR="00F041BA" w:rsidRPr="00760D14">
              <w:t>42</w:t>
            </w:r>
            <w:r w:rsidRPr="00760D14">
              <w:rPr>
                <w:lang w:val="en-US"/>
              </w:rPr>
              <w:t>]</w:t>
            </w:r>
          </w:p>
        </w:tc>
      </w:tr>
    </w:tbl>
    <w:p w14:paraId="76A6BEA0" w14:textId="77777777" w:rsidR="00D70CB0" w:rsidRPr="00760D14" w:rsidRDefault="00D70CB0" w:rsidP="002B44A6">
      <w:pPr>
        <w:spacing w:after="0" w:line="23" w:lineRule="atLeast"/>
        <w:ind w:firstLine="680"/>
        <w:jc w:val="both"/>
        <w:rPr>
          <w:rFonts w:ascii="Times New Roman" w:eastAsia="Calibri" w:hAnsi="Times New Roman" w:cs="Times New Roman"/>
          <w:kern w:val="0"/>
          <w:sz w:val="28"/>
          <w:szCs w:val="28"/>
          <w14:ligatures w14:val="none"/>
        </w:rPr>
      </w:pPr>
      <w:bookmarkStart w:id="14" w:name="_Hlk175328826"/>
    </w:p>
    <w:p w14:paraId="714129CE" w14:textId="2A0DB396"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Calibri" w:hAnsi="Times New Roman" w:cs="Times New Roman"/>
          <w:kern w:val="0"/>
          <w:sz w:val="28"/>
          <w:szCs w:val="28"/>
          <w14:ligatures w14:val="none"/>
        </w:rPr>
        <w:t xml:space="preserve">Таким образом, работа с данными предприятия в качестве актива позволяет увеличить величину активов компании, а также повысить стоимость бизнеса в целом. Более того, работа с данными предприятия в качестве актива позволяет рассматривать данные, как </w:t>
      </w:r>
      <w:bookmarkEnd w:id="14"/>
      <w:r w:rsidRPr="00760D14">
        <w:rPr>
          <w:rFonts w:ascii="Times New Roman" w:eastAsia="Times New Roman" w:hAnsi="Times New Roman" w:cs="Times New Roman"/>
          <w:kern w:val="0"/>
          <w:sz w:val="28"/>
          <w:szCs w:val="28"/>
          <w:lang w:eastAsia="ru-RU"/>
          <w14:ligatures w14:val="none"/>
        </w:rPr>
        <w:t>активом способствует увеличению активов компании и повышению стоимости ее бизнеса в целом за счет уникальных свойств данных. Необходимо осознать, что данные отличаются от материальных и финансовых ресурсов своей неисчерпаемостью, поскольку их можно использовать без расходования запасов [</w:t>
      </w:r>
      <w:r w:rsidR="00F041BA" w:rsidRPr="00760D14">
        <w:rPr>
          <w:rFonts w:ascii="Times New Roman" w:eastAsia="Times New Roman" w:hAnsi="Times New Roman" w:cs="Times New Roman"/>
          <w:kern w:val="0"/>
          <w:sz w:val="28"/>
          <w:szCs w:val="28"/>
          <w:lang w:eastAsia="ru-RU"/>
          <w14:ligatures w14:val="none"/>
        </w:rPr>
        <w:t>41</w:t>
      </w:r>
      <w:r w:rsidRPr="00760D14">
        <w:rPr>
          <w:rFonts w:ascii="Times New Roman" w:eastAsia="Times New Roman" w:hAnsi="Times New Roman" w:cs="Times New Roman"/>
          <w:kern w:val="0"/>
          <w:sz w:val="28"/>
          <w:szCs w:val="28"/>
          <w:lang w:eastAsia="ru-RU"/>
          <w14:ligatures w14:val="none"/>
        </w:rPr>
        <w:t>, c.528].</w:t>
      </w:r>
    </w:p>
    <w:p w14:paraId="6BEDA949"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Многие программы управления данными (Data Governance) часто ориентированы исключительно на обеспечение нормативно-правового соответствия, а не на реализацию потенциальных возможностей извлечения ценности из данных как актива. Недопонимание важности управления данными как активом со стороны руководства может привести к недостаточной поддержке этой инициативы внутри организации, включая управление качеством данных (рисунок 5).</w:t>
      </w:r>
    </w:p>
    <w:p w14:paraId="178453A0" w14:textId="77777777" w:rsidR="002B44A6" w:rsidRPr="00760D14" w:rsidRDefault="002B44A6" w:rsidP="002B44A6">
      <w:pPr>
        <w:spacing w:after="0" w:line="23" w:lineRule="atLeast"/>
        <w:ind w:firstLine="680"/>
        <w:jc w:val="both"/>
        <w:rPr>
          <w:rFonts w:ascii="Times New Roman" w:eastAsia="Calibri" w:hAnsi="Times New Roman" w:cs="Times New Roman"/>
          <w:kern w:val="0"/>
          <w:sz w:val="28"/>
          <w:szCs w:val="28"/>
          <w14:ligatures w14:val="none"/>
        </w:rPr>
      </w:pPr>
    </w:p>
    <w:p w14:paraId="4A88EF93"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noProof/>
          <w:kern w:val="0"/>
          <w:sz w:val="28"/>
          <w:szCs w:val="28"/>
          <w:lang w:eastAsia="ru-RU"/>
          <w14:ligatures w14:val="none"/>
        </w:rPr>
        <mc:AlternateContent>
          <mc:Choice Requires="wpc">
            <w:drawing>
              <wp:inline distT="0" distB="0" distL="0" distR="0" wp14:anchorId="00670D29" wp14:editId="0C70969E">
                <wp:extent cx="5990590" cy="1853065"/>
                <wp:effectExtent l="0" t="19050" r="0" b="0"/>
                <wp:docPr id="5" name="Полотно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Надпись 2"/>
                        <wps:cNvSpPr txBox="1"/>
                        <wps:spPr>
                          <a:xfrm>
                            <a:off x="2152885" y="286359"/>
                            <a:ext cx="1542881" cy="1162050"/>
                          </a:xfrm>
                          <a:prstGeom prst="rect">
                            <a:avLst/>
                          </a:prstGeom>
                          <a:solidFill>
                            <a:sysClr val="window" lastClr="FFFFFF"/>
                          </a:solidFill>
                          <a:ln w="6350">
                            <a:solidFill>
                              <a:prstClr val="black"/>
                            </a:solidFill>
                          </a:ln>
                          <a:effectLst/>
                        </wps:spPr>
                        <wps:txbx>
                          <w:txbxContent>
                            <w:p w14:paraId="442D4CCA" w14:textId="77777777" w:rsidR="002B44A6" w:rsidRPr="00F85CCC" w:rsidRDefault="002B44A6" w:rsidP="002B44A6">
                              <w:pPr>
                                <w:jc w:val="center"/>
                                <w:rPr>
                                  <w:rFonts w:ascii="Times New Roman" w:hAnsi="Times New Roman" w:cs="Times New Roman"/>
                                  <w:sz w:val="24"/>
                                  <w:szCs w:val="24"/>
                                </w:rPr>
                              </w:pPr>
                              <w:r w:rsidRPr="00F85CCC">
                                <w:rPr>
                                  <w:rFonts w:ascii="Times New Roman" w:hAnsi="Times New Roman" w:cs="Times New Roman"/>
                                  <w:sz w:val="24"/>
                                  <w:szCs w:val="24"/>
                                </w:rPr>
                                <w:t>ПОВЫШЕННАЯ ЦЕННОСТЬ ДАННЫХ, СНИЖЕННЫЕ РИСКИ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Стрелка вправо 3"/>
                        <wps:cNvSpPr/>
                        <wps:spPr>
                          <a:xfrm>
                            <a:off x="0" y="0"/>
                            <a:ext cx="2123850" cy="1817065"/>
                          </a:xfrm>
                          <a:prstGeom prst="rightArrow">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0C2BD536" w14:textId="77777777" w:rsidR="002B44A6" w:rsidRPr="00F85CCC" w:rsidRDefault="002B44A6" w:rsidP="002B44A6">
                              <w:pPr>
                                <w:jc w:val="center"/>
                                <w:rPr>
                                  <w:rFonts w:ascii="Times New Roman" w:hAnsi="Times New Roman" w:cs="Times New Roman"/>
                                  <w:sz w:val="24"/>
                                  <w:szCs w:val="24"/>
                                </w:rPr>
                              </w:pPr>
                              <w:r w:rsidRPr="00F85CCC">
                                <w:rPr>
                                  <w:rFonts w:ascii="Times New Roman" w:hAnsi="Times New Roman" w:cs="Times New Roman"/>
                                  <w:sz w:val="24"/>
                                  <w:szCs w:val="24"/>
                                </w:rPr>
                                <w:t>Руководство – определение «правильных вещей» и надзор за ними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Стрелка влево 4"/>
                        <wps:cNvSpPr/>
                        <wps:spPr>
                          <a:xfrm>
                            <a:off x="3685784" y="1"/>
                            <a:ext cx="2238766" cy="1604924"/>
                          </a:xfrm>
                          <a:prstGeom prst="leftArrow">
                            <a:avLst/>
                          </a:prstGeom>
                          <a:solidFill>
                            <a:srgbClr val="ED7D31"/>
                          </a:solidFill>
                          <a:ln w="12700" cap="flat" cmpd="sng" algn="ctr">
                            <a:solidFill>
                              <a:srgbClr val="ED7D31">
                                <a:shade val="50000"/>
                              </a:srgbClr>
                            </a:solidFill>
                            <a:prstDash val="solid"/>
                            <a:miter lim="800000"/>
                          </a:ln>
                          <a:effectLst/>
                        </wps:spPr>
                        <wps:txbx>
                          <w:txbxContent>
                            <w:p w14:paraId="5E4B9C4D" w14:textId="77777777" w:rsidR="002B44A6" w:rsidRPr="00F85CCC" w:rsidRDefault="002B44A6" w:rsidP="002B44A6">
                              <w:pPr>
                                <w:jc w:val="center"/>
                                <w:rPr>
                                  <w:rFonts w:ascii="Times New Roman" w:hAnsi="Times New Roman" w:cs="Times New Roman"/>
                                  <w:sz w:val="24"/>
                                  <w:szCs w:val="24"/>
                                </w:rPr>
                              </w:pPr>
                              <w:r w:rsidRPr="00F85CCC">
                                <w:rPr>
                                  <w:rFonts w:ascii="Times New Roman" w:hAnsi="Times New Roman" w:cs="Times New Roman"/>
                                  <w:sz w:val="24"/>
                                  <w:szCs w:val="24"/>
                                </w:rPr>
                                <w:t>Управление – создание (выполнение) «правильных вещей»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670D29" id="Полотно 5" o:spid="_x0000_s1082" editas="canvas" style="width:471.7pt;height:145.9pt;mso-position-horizontal-relative:char;mso-position-vertical-relative:line" coordsize="59905,18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">
                <v:shape id="_x0000_s1083" type="#_x0000_t75" style="position:absolute;width:59905;height:18529;visibility:visible;mso-wrap-style:square">
                  <v:fill o:detectmouseclick="t"/>
                  <v:path o:connecttype="none"/>
                </v:shape>
                <v:shape id="Надпись 2" o:spid="_x0000_s1084" type="#_x0000_t202" style="position:absolute;left:21528;top:2863;width:15429;height:1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" fillcolor="window" strokeweight=".5pt">
                  <v:textbox>
                    <w:txbxContent>
                      <w:p w14:paraId="442D4CCA" w14:textId="77777777" w:rsidR="002B44A6" w:rsidRPr="00F85CCC" w:rsidRDefault="002B44A6" w:rsidP="002B44A6">
                        <w:pPr>
                          <w:jc w:val="center"/>
                          <w:rPr>
                            <w:rFonts w:ascii="Times New Roman" w:hAnsi="Times New Roman" w:cs="Times New Roman"/>
                            <w:sz w:val="24"/>
                            <w:szCs w:val="24"/>
                          </w:rPr>
                        </w:pPr>
                        <w:r w:rsidRPr="00F85CCC">
                          <w:rPr>
                            <w:rFonts w:ascii="Times New Roman" w:hAnsi="Times New Roman" w:cs="Times New Roman"/>
                            <w:sz w:val="24"/>
                            <w:szCs w:val="24"/>
                          </w:rPr>
                          <w:t>ПОВЫШЕННАЯ ЦЕННОСТЬ ДАННЫХ, СНИЖЕННЫЕ РИСКИ</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 o:spid="_x0000_s1085" type="#_x0000_t13" style="position:absolute;width:21238;height:18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" adj="12360" fillcolor="#a8b7df" strokecolor="#4472c4" strokeweight=".5pt">
                  <v:fill color2="#879ed7" rotate="t" colors="0 #a8b7df;.5 #9aabd9;1 #879ed7" focus="100%" type="gradient">
                    <o:fill v:ext="view" type="gradientUnscaled"/>
                  </v:fill>
                  <v:textbox>
                    <w:txbxContent>
                      <w:p w14:paraId="0C2BD536" w14:textId="77777777" w:rsidR="002B44A6" w:rsidRPr="00F85CCC" w:rsidRDefault="002B44A6" w:rsidP="002B44A6">
                        <w:pPr>
                          <w:jc w:val="center"/>
                          <w:rPr>
                            <w:rFonts w:ascii="Times New Roman" w:hAnsi="Times New Roman" w:cs="Times New Roman"/>
                            <w:sz w:val="24"/>
                            <w:szCs w:val="24"/>
                          </w:rPr>
                        </w:pPr>
                        <w:r w:rsidRPr="00F85CCC">
                          <w:rPr>
                            <w:rFonts w:ascii="Times New Roman" w:hAnsi="Times New Roman" w:cs="Times New Roman"/>
                            <w:sz w:val="24"/>
                            <w:szCs w:val="24"/>
                          </w:rPr>
                          <w:t>Руководство – определение «правильных вещей» и надзор за ними</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4" o:spid="_x0000_s1086" type="#_x0000_t66" style="position:absolute;left:36857;width:22388;height:16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" adj="7742" fillcolor="#ed7d31" strokecolor="#ae5a21" strokeweight="1pt">
                  <v:textbox>
                    <w:txbxContent>
                      <w:p w14:paraId="5E4B9C4D" w14:textId="77777777" w:rsidR="002B44A6" w:rsidRPr="00F85CCC" w:rsidRDefault="002B44A6" w:rsidP="002B44A6">
                        <w:pPr>
                          <w:jc w:val="center"/>
                          <w:rPr>
                            <w:rFonts w:ascii="Times New Roman" w:hAnsi="Times New Roman" w:cs="Times New Roman"/>
                            <w:sz w:val="24"/>
                            <w:szCs w:val="24"/>
                          </w:rPr>
                        </w:pPr>
                        <w:r w:rsidRPr="00F85CCC">
                          <w:rPr>
                            <w:rFonts w:ascii="Times New Roman" w:hAnsi="Times New Roman" w:cs="Times New Roman"/>
                            <w:sz w:val="24"/>
                            <w:szCs w:val="24"/>
                          </w:rPr>
                          <w:t>Управление – создание (выполнение) «правильных вещей»</w:t>
                        </w:r>
                      </w:p>
                    </w:txbxContent>
                  </v:textbox>
                </v:shape>
                <w10:anchorlock/>
              </v:group>
            </w:pict>
          </mc:Fallback>
        </mc:AlternateContent>
      </w:r>
    </w:p>
    <w:p w14:paraId="025BBB10" w14:textId="77777777" w:rsidR="002B44A6" w:rsidRPr="00760D14" w:rsidRDefault="002B44A6" w:rsidP="002B44A6">
      <w:pPr>
        <w:spacing w:after="0" w:line="23" w:lineRule="atLeast"/>
        <w:ind w:firstLine="567"/>
        <w:jc w:val="center"/>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kern w:val="0"/>
          <w:sz w:val="28"/>
          <w:szCs w:val="28"/>
          <w14:ligatures w14:val="none"/>
        </w:rPr>
        <w:t>Рисунок 5 – Руководство данными и управление данными</w:t>
      </w:r>
    </w:p>
    <w:p w14:paraId="1424146E" w14:textId="0A876A9B" w:rsidR="002B44A6" w:rsidRPr="00760D14" w:rsidRDefault="002B44A6" w:rsidP="002B44A6">
      <w:pPr>
        <w:spacing w:after="0" w:line="23" w:lineRule="atLeast"/>
        <w:ind w:firstLine="680"/>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Примечание - разработано автором [</w:t>
      </w:r>
      <w:r w:rsidR="00F041BA" w:rsidRPr="00760D14">
        <w:rPr>
          <w:rFonts w:ascii="Times New Roman" w:eastAsia="Calibri" w:hAnsi="Times New Roman" w:cs="Times New Roman"/>
          <w:kern w:val="0"/>
          <w:sz w:val="28"/>
          <w:szCs w:val="28"/>
          <w14:ligatures w14:val="none"/>
        </w:rPr>
        <w:t>40</w:t>
      </w:r>
      <w:r w:rsidRPr="00760D14">
        <w:rPr>
          <w:rFonts w:ascii="Times New Roman" w:eastAsia="Calibri" w:hAnsi="Times New Roman" w:cs="Times New Roman"/>
          <w:kern w:val="0"/>
          <w:sz w:val="28"/>
          <w:szCs w:val="28"/>
          <w14:ligatures w14:val="none"/>
        </w:rPr>
        <w:t>]</w:t>
      </w:r>
    </w:p>
    <w:p w14:paraId="47307B9B" w14:textId="77777777" w:rsidR="002B44A6" w:rsidRPr="00760D14" w:rsidRDefault="002B44A6" w:rsidP="002B44A6">
      <w:pPr>
        <w:spacing w:after="0" w:line="23" w:lineRule="atLeast"/>
        <w:ind w:firstLine="567"/>
        <w:jc w:val="both"/>
        <w:rPr>
          <w:rFonts w:ascii="Times New Roman" w:eastAsia="Calibri" w:hAnsi="Times New Roman" w:cs="Times New Roman"/>
          <w:kern w:val="0"/>
          <w:sz w:val="28"/>
          <w:szCs w:val="28"/>
          <w14:ligatures w14:val="none"/>
        </w:rPr>
      </w:pPr>
    </w:p>
    <w:p w14:paraId="2A02CA44" w14:textId="399697CE" w:rsidR="002B44A6" w:rsidRPr="00760D14" w:rsidRDefault="002B44A6"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В бизнес практике управление данными и руководство компанией взаимосвязаны и поэтому их разделять не всегда получается, так как для этого нужны специальные кадры. Также следует принимать во внимание факторы, мешающие организациям эффективно управлять данными как активом (таблица</w:t>
      </w:r>
      <w:r w:rsidR="0035428A"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14:ligatures w14:val="none"/>
        </w:rPr>
        <w:t>8):</w:t>
      </w:r>
    </w:p>
    <w:p w14:paraId="48166E31" w14:textId="77777777" w:rsidR="002B44A6" w:rsidRPr="00760D14" w:rsidRDefault="002B44A6" w:rsidP="002B44A6">
      <w:pPr>
        <w:spacing w:after="0" w:line="23" w:lineRule="atLeast"/>
        <w:jc w:val="both"/>
        <w:rPr>
          <w:rFonts w:ascii="Times New Roman" w:eastAsia="Calibri" w:hAnsi="Times New Roman" w:cs="Times New Roman"/>
          <w:bCs/>
          <w:kern w:val="0"/>
          <w:sz w:val="28"/>
          <w:szCs w:val="28"/>
          <w14:ligatures w14:val="none"/>
        </w:rPr>
      </w:pPr>
    </w:p>
    <w:p w14:paraId="1F8E1F53" w14:textId="77777777" w:rsidR="002B44A6" w:rsidRPr="00760D14" w:rsidRDefault="002B44A6" w:rsidP="002B44A6">
      <w:pPr>
        <w:spacing w:after="0" w:line="23" w:lineRule="atLeast"/>
        <w:jc w:val="both"/>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kern w:val="0"/>
          <w:sz w:val="28"/>
          <w:szCs w:val="28"/>
          <w14:ligatures w14:val="none"/>
        </w:rPr>
        <w:t>Таблица 8 - Факторы, мешающие организациям эффективно управлять данными как активом</w:t>
      </w:r>
    </w:p>
    <w:p w14:paraId="2A547E9B" w14:textId="77777777" w:rsidR="002B44A6" w:rsidRPr="00760D14" w:rsidRDefault="002B44A6" w:rsidP="002B44A6">
      <w:pPr>
        <w:spacing w:after="0" w:line="23" w:lineRule="atLeast"/>
        <w:ind w:firstLine="567"/>
        <w:jc w:val="both"/>
        <w:rPr>
          <w:rFonts w:ascii="Times New Roman" w:eastAsia="Calibri" w:hAnsi="Times New Roman" w:cs="Times New Roman"/>
          <w:kern w:val="0"/>
          <w:sz w:val="28"/>
          <w:szCs w:val="28"/>
          <w14:ligatures w14:val="none"/>
        </w:rPr>
      </w:pPr>
    </w:p>
    <w:tbl>
      <w:tblPr>
        <w:tblStyle w:val="13"/>
        <w:tblW w:w="5080" w:type="pct"/>
        <w:tblLook w:val="04A0" w:firstRow="1" w:lastRow="0" w:firstColumn="1" w:lastColumn="0" w:noHBand="0" w:noVBand="1"/>
      </w:tblPr>
      <w:tblGrid>
        <w:gridCol w:w="2690"/>
        <w:gridCol w:w="2663"/>
        <w:gridCol w:w="2238"/>
        <w:gridCol w:w="2191"/>
      </w:tblGrid>
      <w:tr w:rsidR="002B44A6" w:rsidRPr="00760D14" w14:paraId="5C1845A1" w14:textId="77777777" w:rsidTr="0035428A">
        <w:tc>
          <w:tcPr>
            <w:tcW w:w="2736" w:type="pct"/>
            <w:gridSpan w:val="2"/>
          </w:tcPr>
          <w:p w14:paraId="0689D6C8" w14:textId="77777777" w:rsidR="002B44A6" w:rsidRPr="00760D14" w:rsidRDefault="002B44A6" w:rsidP="002B44A6">
            <w:pPr>
              <w:spacing w:line="23" w:lineRule="atLeast"/>
              <w:jc w:val="center"/>
              <w:rPr>
                <w:rFonts w:ascii="Times New Roman" w:eastAsia="Calibri" w:hAnsi="Times New Roman"/>
                <w:bCs/>
                <w:sz w:val="24"/>
                <w:szCs w:val="24"/>
              </w:rPr>
            </w:pPr>
            <w:r w:rsidRPr="00760D14">
              <w:rPr>
                <w:rFonts w:ascii="Times New Roman" w:eastAsia="Calibri" w:hAnsi="Times New Roman"/>
                <w:bCs/>
                <w:sz w:val="24"/>
                <w:szCs w:val="24"/>
              </w:rPr>
              <w:t>Пробелы в образовании</w:t>
            </w:r>
          </w:p>
        </w:tc>
        <w:tc>
          <w:tcPr>
            <w:tcW w:w="2264" w:type="pct"/>
            <w:gridSpan w:val="2"/>
          </w:tcPr>
          <w:p w14:paraId="71015B4B" w14:textId="77777777" w:rsidR="002B44A6" w:rsidRPr="00760D14" w:rsidRDefault="002B44A6" w:rsidP="002B44A6">
            <w:pPr>
              <w:spacing w:line="23" w:lineRule="atLeast"/>
              <w:jc w:val="center"/>
              <w:rPr>
                <w:rFonts w:ascii="Times New Roman" w:eastAsia="Calibri" w:hAnsi="Times New Roman"/>
                <w:bCs/>
                <w:sz w:val="24"/>
                <w:szCs w:val="24"/>
              </w:rPr>
            </w:pPr>
            <w:r w:rsidRPr="00760D14">
              <w:rPr>
                <w:rFonts w:ascii="Times New Roman" w:eastAsia="Calibri" w:hAnsi="Times New Roman"/>
                <w:bCs/>
                <w:sz w:val="24"/>
                <w:szCs w:val="24"/>
              </w:rPr>
              <w:t>Пробелы в подготовке</w:t>
            </w:r>
          </w:p>
        </w:tc>
      </w:tr>
      <w:tr w:rsidR="002B44A6" w:rsidRPr="00760D14" w14:paraId="64CF66FB" w14:textId="77777777" w:rsidTr="0035428A">
        <w:tc>
          <w:tcPr>
            <w:tcW w:w="1375" w:type="pct"/>
          </w:tcPr>
          <w:p w14:paraId="2A341538" w14:textId="77777777" w:rsidR="002B44A6" w:rsidRPr="00760D14" w:rsidRDefault="002B44A6" w:rsidP="002B44A6">
            <w:pPr>
              <w:spacing w:line="23" w:lineRule="atLeast"/>
              <w:jc w:val="center"/>
              <w:rPr>
                <w:rFonts w:ascii="Times New Roman" w:eastAsia="Calibri" w:hAnsi="Times New Roman"/>
                <w:bCs/>
                <w:sz w:val="24"/>
                <w:szCs w:val="24"/>
              </w:rPr>
            </w:pPr>
            <w:r w:rsidRPr="00760D14">
              <w:rPr>
                <w:rFonts w:ascii="Times New Roman" w:eastAsia="Calibri" w:hAnsi="Times New Roman"/>
                <w:bCs/>
                <w:sz w:val="24"/>
                <w:szCs w:val="24"/>
              </w:rPr>
              <w:t>Недостаточная управляемость бизнеса</w:t>
            </w:r>
          </w:p>
        </w:tc>
        <w:tc>
          <w:tcPr>
            <w:tcW w:w="1361" w:type="pct"/>
          </w:tcPr>
          <w:p w14:paraId="2B1ED61E" w14:textId="77777777" w:rsidR="002B44A6" w:rsidRPr="00760D14" w:rsidRDefault="002B44A6" w:rsidP="002B44A6">
            <w:pPr>
              <w:spacing w:line="23" w:lineRule="atLeast"/>
              <w:jc w:val="center"/>
              <w:rPr>
                <w:rFonts w:ascii="Times New Roman" w:eastAsia="Calibri" w:hAnsi="Times New Roman"/>
                <w:bCs/>
                <w:sz w:val="24"/>
                <w:szCs w:val="24"/>
              </w:rPr>
            </w:pPr>
            <w:r w:rsidRPr="00760D14">
              <w:rPr>
                <w:rFonts w:ascii="Times New Roman" w:eastAsia="Calibri" w:hAnsi="Times New Roman"/>
                <w:bCs/>
                <w:sz w:val="24"/>
                <w:szCs w:val="24"/>
              </w:rPr>
              <w:t>Трудности с обоснованием</w:t>
            </w:r>
          </w:p>
        </w:tc>
        <w:tc>
          <w:tcPr>
            <w:tcW w:w="1144" w:type="pct"/>
          </w:tcPr>
          <w:p w14:paraId="59090F65" w14:textId="77777777" w:rsidR="002B44A6" w:rsidRPr="00760D14" w:rsidRDefault="002B44A6" w:rsidP="002B44A6">
            <w:pPr>
              <w:spacing w:line="23" w:lineRule="atLeast"/>
              <w:jc w:val="center"/>
              <w:rPr>
                <w:rFonts w:ascii="Times New Roman" w:eastAsia="Calibri" w:hAnsi="Times New Roman"/>
                <w:bCs/>
                <w:sz w:val="24"/>
                <w:szCs w:val="24"/>
              </w:rPr>
            </w:pPr>
            <w:r w:rsidRPr="00760D14">
              <w:rPr>
                <w:rFonts w:ascii="Times New Roman" w:eastAsia="Calibri" w:hAnsi="Times New Roman"/>
                <w:bCs/>
                <w:sz w:val="24"/>
                <w:szCs w:val="24"/>
              </w:rPr>
              <w:t>Недостатки в руководстве</w:t>
            </w:r>
          </w:p>
        </w:tc>
        <w:tc>
          <w:tcPr>
            <w:tcW w:w="1120" w:type="pct"/>
          </w:tcPr>
          <w:p w14:paraId="4BA06F01" w14:textId="77777777" w:rsidR="002B44A6" w:rsidRPr="00760D14" w:rsidRDefault="002B44A6" w:rsidP="002B44A6">
            <w:pPr>
              <w:spacing w:line="23" w:lineRule="atLeast"/>
              <w:jc w:val="center"/>
              <w:rPr>
                <w:rFonts w:ascii="Times New Roman" w:eastAsia="Calibri" w:hAnsi="Times New Roman"/>
                <w:bCs/>
                <w:sz w:val="24"/>
                <w:szCs w:val="24"/>
              </w:rPr>
            </w:pPr>
            <w:r w:rsidRPr="00760D14">
              <w:rPr>
                <w:rFonts w:ascii="Times New Roman" w:eastAsia="Calibri" w:hAnsi="Times New Roman"/>
                <w:bCs/>
                <w:sz w:val="24"/>
                <w:szCs w:val="24"/>
              </w:rPr>
              <w:t>Неподходящие или неэффективные инструменты</w:t>
            </w:r>
          </w:p>
        </w:tc>
      </w:tr>
      <w:tr w:rsidR="002B44A6" w:rsidRPr="00760D14" w14:paraId="5D332B72" w14:textId="77777777" w:rsidTr="0035428A">
        <w:tc>
          <w:tcPr>
            <w:tcW w:w="1375" w:type="pct"/>
          </w:tcPr>
          <w:p w14:paraId="03AEA16D"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Безответственность</w:t>
            </w:r>
          </w:p>
        </w:tc>
        <w:tc>
          <w:tcPr>
            <w:tcW w:w="1361" w:type="pct"/>
          </w:tcPr>
          <w:p w14:paraId="5D7377D6"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Кажущееся отсутствие рыночного спроса</w:t>
            </w:r>
          </w:p>
        </w:tc>
        <w:tc>
          <w:tcPr>
            <w:tcW w:w="1144" w:type="pct"/>
          </w:tcPr>
          <w:p w14:paraId="31C93126"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Неумение применять данные и извлекать пользу из информации</w:t>
            </w:r>
          </w:p>
        </w:tc>
        <w:tc>
          <w:tcPr>
            <w:tcW w:w="1120" w:type="pct"/>
          </w:tcPr>
          <w:p w14:paraId="0E6F4192"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Непонимание используемых средств управления информацией</w:t>
            </w:r>
          </w:p>
        </w:tc>
      </w:tr>
      <w:tr w:rsidR="002B44A6" w:rsidRPr="00760D14" w14:paraId="017D70A9" w14:textId="77777777" w:rsidTr="0035428A">
        <w:tc>
          <w:tcPr>
            <w:tcW w:w="1375" w:type="pct"/>
          </w:tcPr>
          <w:p w14:paraId="0F16911B"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Бесхозяйственность</w:t>
            </w:r>
          </w:p>
        </w:tc>
        <w:tc>
          <w:tcPr>
            <w:tcW w:w="1361" w:type="pct"/>
          </w:tcPr>
          <w:p w14:paraId="6FC9605E"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Неспособность оценить затраты на управление информационными активами</w:t>
            </w:r>
          </w:p>
        </w:tc>
        <w:tc>
          <w:tcPr>
            <w:tcW w:w="1144" w:type="pct"/>
          </w:tcPr>
          <w:p w14:paraId="1B82F2C2"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Неспособность выполнять работу</w:t>
            </w:r>
          </w:p>
        </w:tc>
        <w:tc>
          <w:tcPr>
            <w:tcW w:w="1120" w:type="pct"/>
          </w:tcPr>
          <w:p w14:paraId="09A7B2A7"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Неточность формулировок</w:t>
            </w:r>
          </w:p>
        </w:tc>
      </w:tr>
      <w:tr w:rsidR="002B44A6" w:rsidRPr="00760D14" w14:paraId="6CEDC5E7" w14:textId="77777777" w:rsidTr="0035428A">
        <w:tc>
          <w:tcPr>
            <w:tcW w:w="1375" w:type="pct"/>
          </w:tcPr>
          <w:p w14:paraId="4457BB84"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Нечеткое распределение обязанностей</w:t>
            </w:r>
          </w:p>
        </w:tc>
        <w:tc>
          <w:tcPr>
            <w:tcW w:w="1361" w:type="pct"/>
          </w:tcPr>
          <w:p w14:paraId="74C192AA"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Зависимость от ценности данных от контекста, затрудняющих объективный учет</w:t>
            </w:r>
          </w:p>
        </w:tc>
        <w:tc>
          <w:tcPr>
            <w:tcW w:w="1144" w:type="pct"/>
          </w:tcPr>
          <w:p w14:paraId="412475A6"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Издержки и осложнения из-за невнимания к качеству</w:t>
            </w:r>
          </w:p>
        </w:tc>
        <w:tc>
          <w:tcPr>
            <w:tcW w:w="1120" w:type="pct"/>
          </w:tcPr>
          <w:p w14:paraId="2EC23EBE"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Восприятие ПО как панацеи / непонимание разницы между ИТ и данными</w:t>
            </w:r>
          </w:p>
        </w:tc>
      </w:tr>
      <w:tr w:rsidR="002B44A6" w:rsidRPr="00760D14" w14:paraId="4888A05E" w14:textId="77777777" w:rsidTr="0035428A">
        <w:tc>
          <w:tcPr>
            <w:tcW w:w="1375" w:type="pct"/>
          </w:tcPr>
          <w:p w14:paraId="78CE28AC"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Нехватка объективных показателей для принятия мер</w:t>
            </w:r>
          </w:p>
        </w:tc>
        <w:tc>
          <w:tcPr>
            <w:tcW w:w="1361" w:type="pct"/>
          </w:tcPr>
          <w:p w14:paraId="17FB5522"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Недостаток понимания выгод, связанных с информационными активами</w:t>
            </w:r>
          </w:p>
        </w:tc>
        <w:tc>
          <w:tcPr>
            <w:tcW w:w="1144" w:type="pct"/>
          </w:tcPr>
          <w:p w14:paraId="1FFDBC91"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Культурные смещения (например, интуиция ценится выше «фактов», а информация не ценится вовсе)</w:t>
            </w:r>
          </w:p>
        </w:tc>
        <w:tc>
          <w:tcPr>
            <w:tcW w:w="1120" w:type="pct"/>
          </w:tcPr>
          <w:p w14:paraId="6437B787"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 xml:space="preserve">Запрет на капитализацию информационных активов действующими правилами бухгалтерского учета </w:t>
            </w:r>
          </w:p>
        </w:tc>
      </w:tr>
      <w:tr w:rsidR="002B44A6" w:rsidRPr="00760D14" w14:paraId="32F0A0B9" w14:textId="77777777" w:rsidTr="0035428A">
        <w:tc>
          <w:tcPr>
            <w:tcW w:w="1375" w:type="pct"/>
          </w:tcPr>
          <w:p w14:paraId="3C7D0652" w14:textId="77777777" w:rsidR="002B44A6" w:rsidRPr="00760D14" w:rsidRDefault="002B44A6" w:rsidP="002B44A6">
            <w:pPr>
              <w:spacing w:line="23" w:lineRule="atLeast"/>
              <w:jc w:val="both"/>
              <w:rPr>
                <w:rFonts w:ascii="Times New Roman" w:eastAsia="Calibri" w:hAnsi="Times New Roman"/>
                <w:bCs/>
                <w:sz w:val="24"/>
                <w:szCs w:val="24"/>
              </w:rPr>
            </w:pPr>
            <w:r w:rsidRPr="00760D14">
              <w:rPr>
                <w:rFonts w:ascii="Times New Roman" w:eastAsia="Calibri" w:hAnsi="Times New Roman"/>
                <w:bCs/>
                <w:sz w:val="24"/>
                <w:szCs w:val="24"/>
              </w:rPr>
              <w:t>Недостаточная управляемость бизнеса</w:t>
            </w:r>
          </w:p>
        </w:tc>
        <w:tc>
          <w:tcPr>
            <w:tcW w:w="1361" w:type="pct"/>
          </w:tcPr>
          <w:p w14:paraId="23685F44" w14:textId="77777777" w:rsidR="002B44A6" w:rsidRPr="00760D14" w:rsidRDefault="002B44A6" w:rsidP="002B44A6">
            <w:pPr>
              <w:spacing w:line="23" w:lineRule="atLeast"/>
              <w:jc w:val="both"/>
              <w:rPr>
                <w:rFonts w:ascii="Times New Roman" w:eastAsia="Calibri" w:hAnsi="Times New Roman"/>
                <w:bCs/>
                <w:sz w:val="24"/>
                <w:szCs w:val="24"/>
              </w:rPr>
            </w:pPr>
            <w:r w:rsidRPr="00760D14">
              <w:rPr>
                <w:rFonts w:ascii="Times New Roman" w:eastAsia="Calibri" w:hAnsi="Times New Roman"/>
                <w:bCs/>
                <w:sz w:val="24"/>
                <w:szCs w:val="24"/>
              </w:rPr>
              <w:t>Трудности с обоснованием</w:t>
            </w:r>
          </w:p>
        </w:tc>
        <w:tc>
          <w:tcPr>
            <w:tcW w:w="1144" w:type="pct"/>
          </w:tcPr>
          <w:p w14:paraId="761B879F" w14:textId="77777777" w:rsidR="002B44A6" w:rsidRPr="00760D14" w:rsidRDefault="002B44A6" w:rsidP="002B44A6">
            <w:pPr>
              <w:spacing w:line="23" w:lineRule="atLeast"/>
              <w:jc w:val="both"/>
              <w:rPr>
                <w:rFonts w:ascii="Times New Roman" w:eastAsia="Calibri" w:hAnsi="Times New Roman"/>
                <w:bCs/>
                <w:sz w:val="24"/>
                <w:szCs w:val="24"/>
              </w:rPr>
            </w:pPr>
            <w:r w:rsidRPr="00760D14">
              <w:rPr>
                <w:rFonts w:ascii="Times New Roman" w:eastAsia="Calibri" w:hAnsi="Times New Roman"/>
                <w:bCs/>
                <w:sz w:val="24"/>
                <w:szCs w:val="24"/>
              </w:rPr>
              <w:t>Недостатки в руководстве</w:t>
            </w:r>
          </w:p>
        </w:tc>
        <w:tc>
          <w:tcPr>
            <w:tcW w:w="1120" w:type="pct"/>
          </w:tcPr>
          <w:p w14:paraId="192EC963" w14:textId="77777777" w:rsidR="002B44A6" w:rsidRPr="00760D14" w:rsidRDefault="002B44A6" w:rsidP="002B44A6">
            <w:pPr>
              <w:spacing w:line="23" w:lineRule="atLeast"/>
              <w:jc w:val="both"/>
              <w:rPr>
                <w:rFonts w:ascii="Times New Roman" w:eastAsia="Calibri" w:hAnsi="Times New Roman"/>
                <w:bCs/>
                <w:sz w:val="24"/>
                <w:szCs w:val="24"/>
              </w:rPr>
            </w:pPr>
            <w:r w:rsidRPr="00760D14">
              <w:rPr>
                <w:rFonts w:ascii="Times New Roman" w:eastAsia="Calibri" w:hAnsi="Times New Roman"/>
                <w:bCs/>
                <w:sz w:val="24"/>
                <w:szCs w:val="24"/>
              </w:rPr>
              <w:t>Неподходящие или неэффективные инструменты</w:t>
            </w:r>
          </w:p>
        </w:tc>
      </w:tr>
      <w:tr w:rsidR="002B44A6" w:rsidRPr="00760D14" w14:paraId="31F094CA" w14:textId="77777777" w:rsidTr="0035428A">
        <w:tc>
          <w:tcPr>
            <w:tcW w:w="1375" w:type="pct"/>
          </w:tcPr>
          <w:p w14:paraId="5452B72B" w14:textId="77777777" w:rsidR="002B44A6" w:rsidRPr="00760D14" w:rsidRDefault="002B44A6" w:rsidP="002B44A6">
            <w:pPr>
              <w:spacing w:line="23" w:lineRule="atLeast"/>
              <w:jc w:val="both"/>
              <w:rPr>
                <w:rFonts w:ascii="Times New Roman" w:eastAsia="Calibri" w:hAnsi="Times New Roman"/>
                <w:sz w:val="24"/>
                <w:szCs w:val="24"/>
              </w:rPr>
            </w:pPr>
          </w:p>
        </w:tc>
        <w:tc>
          <w:tcPr>
            <w:tcW w:w="1361" w:type="pct"/>
          </w:tcPr>
          <w:p w14:paraId="0449BDEC"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Неубедительность бизнес-обоснований</w:t>
            </w:r>
          </w:p>
        </w:tc>
        <w:tc>
          <w:tcPr>
            <w:tcW w:w="1144" w:type="pct"/>
          </w:tcPr>
          <w:p w14:paraId="1C07BD49"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Структурные проблемы</w:t>
            </w:r>
          </w:p>
        </w:tc>
        <w:tc>
          <w:tcPr>
            <w:tcW w:w="1120" w:type="pct"/>
          </w:tcPr>
          <w:p w14:paraId="6FF555FC"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 xml:space="preserve">Отсутствие эквивалента </w:t>
            </w:r>
            <w:r w:rsidRPr="00760D14">
              <w:rPr>
                <w:rFonts w:ascii="Times New Roman" w:eastAsia="Calibri" w:hAnsi="Times New Roman"/>
                <w:sz w:val="24"/>
                <w:szCs w:val="24"/>
                <w:lang w:val="en-US"/>
              </w:rPr>
              <w:t>GAAP</w:t>
            </w:r>
          </w:p>
        </w:tc>
      </w:tr>
      <w:tr w:rsidR="002B44A6" w:rsidRPr="00760D14" w14:paraId="395A5234" w14:textId="77777777" w:rsidTr="0035428A">
        <w:tc>
          <w:tcPr>
            <w:tcW w:w="1375" w:type="pct"/>
          </w:tcPr>
          <w:p w14:paraId="7588E71D" w14:textId="77777777" w:rsidR="002B44A6" w:rsidRPr="00760D14" w:rsidRDefault="002B44A6" w:rsidP="002B44A6">
            <w:pPr>
              <w:spacing w:line="23" w:lineRule="atLeast"/>
              <w:jc w:val="both"/>
              <w:rPr>
                <w:rFonts w:ascii="Times New Roman" w:eastAsia="Calibri" w:hAnsi="Times New Roman"/>
                <w:sz w:val="24"/>
                <w:szCs w:val="24"/>
              </w:rPr>
            </w:pPr>
          </w:p>
        </w:tc>
        <w:tc>
          <w:tcPr>
            <w:tcW w:w="1361" w:type="pct"/>
          </w:tcPr>
          <w:p w14:paraId="20174CA8" w14:textId="77777777" w:rsidR="002B44A6" w:rsidRPr="00760D14" w:rsidRDefault="002B44A6" w:rsidP="002B44A6">
            <w:pPr>
              <w:spacing w:line="23" w:lineRule="atLeast"/>
              <w:jc w:val="both"/>
              <w:rPr>
                <w:rFonts w:ascii="Times New Roman" w:eastAsia="Calibri" w:hAnsi="Times New Roman"/>
                <w:sz w:val="24"/>
                <w:szCs w:val="24"/>
              </w:rPr>
            </w:pPr>
          </w:p>
        </w:tc>
        <w:tc>
          <w:tcPr>
            <w:tcW w:w="1144" w:type="pct"/>
          </w:tcPr>
          <w:p w14:paraId="38E48C18"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Путаница с распределением ролей</w:t>
            </w:r>
          </w:p>
        </w:tc>
        <w:tc>
          <w:tcPr>
            <w:tcW w:w="1120" w:type="pct"/>
          </w:tcPr>
          <w:p w14:paraId="32DF3E00" w14:textId="77777777" w:rsidR="002B44A6" w:rsidRPr="00760D14" w:rsidRDefault="002B44A6" w:rsidP="002B44A6">
            <w:pPr>
              <w:spacing w:line="23" w:lineRule="atLeast"/>
              <w:jc w:val="both"/>
              <w:rPr>
                <w:rFonts w:ascii="Times New Roman" w:eastAsia="Calibri" w:hAnsi="Times New Roman"/>
                <w:sz w:val="24"/>
                <w:szCs w:val="24"/>
              </w:rPr>
            </w:pPr>
          </w:p>
        </w:tc>
      </w:tr>
      <w:tr w:rsidR="002B44A6" w:rsidRPr="00760D14" w14:paraId="16D70214" w14:textId="77777777" w:rsidTr="0035428A">
        <w:tc>
          <w:tcPr>
            <w:tcW w:w="1375" w:type="pct"/>
          </w:tcPr>
          <w:p w14:paraId="59106450" w14:textId="77777777" w:rsidR="002B44A6" w:rsidRPr="00760D14" w:rsidRDefault="002B44A6" w:rsidP="002B44A6">
            <w:pPr>
              <w:spacing w:line="23" w:lineRule="atLeast"/>
              <w:jc w:val="both"/>
              <w:rPr>
                <w:rFonts w:ascii="Times New Roman" w:eastAsia="Calibri" w:hAnsi="Times New Roman"/>
                <w:sz w:val="24"/>
                <w:szCs w:val="24"/>
              </w:rPr>
            </w:pPr>
          </w:p>
        </w:tc>
        <w:tc>
          <w:tcPr>
            <w:tcW w:w="1361" w:type="pct"/>
          </w:tcPr>
          <w:p w14:paraId="64E53F94" w14:textId="77777777" w:rsidR="002B44A6" w:rsidRPr="00760D14" w:rsidRDefault="002B44A6" w:rsidP="002B44A6">
            <w:pPr>
              <w:spacing w:line="23" w:lineRule="atLeast"/>
              <w:jc w:val="both"/>
              <w:rPr>
                <w:rFonts w:ascii="Times New Roman" w:eastAsia="Calibri" w:hAnsi="Times New Roman"/>
                <w:sz w:val="24"/>
                <w:szCs w:val="24"/>
              </w:rPr>
            </w:pPr>
          </w:p>
        </w:tc>
        <w:tc>
          <w:tcPr>
            <w:tcW w:w="1144" w:type="pct"/>
          </w:tcPr>
          <w:p w14:paraId="49C50DE5"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Отсутствие руководства к действию</w:t>
            </w:r>
          </w:p>
        </w:tc>
        <w:tc>
          <w:tcPr>
            <w:tcW w:w="1120" w:type="pct"/>
          </w:tcPr>
          <w:p w14:paraId="27B2F112" w14:textId="77777777" w:rsidR="002B44A6" w:rsidRPr="00760D14" w:rsidRDefault="002B44A6" w:rsidP="002B44A6">
            <w:pPr>
              <w:spacing w:line="23" w:lineRule="atLeast"/>
              <w:jc w:val="both"/>
              <w:rPr>
                <w:rFonts w:ascii="Times New Roman" w:eastAsia="Calibri" w:hAnsi="Times New Roman"/>
                <w:sz w:val="24"/>
                <w:szCs w:val="24"/>
              </w:rPr>
            </w:pPr>
          </w:p>
        </w:tc>
      </w:tr>
      <w:tr w:rsidR="002B44A6" w:rsidRPr="00760D14" w14:paraId="6F487309" w14:textId="77777777" w:rsidTr="0035428A">
        <w:tc>
          <w:tcPr>
            <w:tcW w:w="5000" w:type="pct"/>
            <w:gridSpan w:val="4"/>
          </w:tcPr>
          <w:p w14:paraId="51777821" w14:textId="1F3C8C3B"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Примечание - источник</w:t>
            </w:r>
            <w:r w:rsidRPr="00760D14">
              <w:rPr>
                <w:rFonts w:ascii="Times New Roman" w:eastAsia="Calibri" w:hAnsi="Times New Roman"/>
                <w:sz w:val="24"/>
                <w:szCs w:val="24"/>
                <w:lang w:val="en-US"/>
              </w:rPr>
              <w:t xml:space="preserve"> [</w:t>
            </w:r>
            <w:r w:rsidR="005B177E" w:rsidRPr="00760D14">
              <w:rPr>
                <w:rFonts w:ascii="Times New Roman" w:eastAsia="Calibri" w:hAnsi="Times New Roman"/>
                <w:sz w:val="24"/>
                <w:szCs w:val="24"/>
                <w:lang w:val="en-US"/>
              </w:rPr>
              <w:t>3</w:t>
            </w:r>
            <w:r w:rsidR="00F041BA" w:rsidRPr="00760D14">
              <w:rPr>
                <w:rFonts w:ascii="Times New Roman" w:eastAsia="Calibri" w:hAnsi="Times New Roman"/>
                <w:sz w:val="24"/>
                <w:szCs w:val="24"/>
              </w:rPr>
              <w:t>6</w:t>
            </w:r>
            <w:r w:rsidRPr="00760D14">
              <w:rPr>
                <w:rFonts w:ascii="Times New Roman" w:eastAsia="Calibri" w:hAnsi="Times New Roman"/>
                <w:sz w:val="24"/>
                <w:szCs w:val="24"/>
                <w:lang w:val="en-US"/>
              </w:rPr>
              <w:t xml:space="preserve">, c.114] </w:t>
            </w:r>
          </w:p>
        </w:tc>
      </w:tr>
    </w:tbl>
    <w:p w14:paraId="4972136F" w14:textId="77777777" w:rsidR="002B44A6" w:rsidRPr="00760D14" w:rsidRDefault="002B44A6" w:rsidP="002B44A6">
      <w:pPr>
        <w:spacing w:after="0" w:line="23" w:lineRule="atLeast"/>
        <w:ind w:firstLine="567"/>
        <w:jc w:val="both"/>
        <w:rPr>
          <w:rFonts w:ascii="Times New Roman" w:eastAsia="Calibri" w:hAnsi="Times New Roman" w:cs="Times New Roman"/>
          <w:kern w:val="0"/>
          <w:sz w:val="28"/>
          <w:szCs w:val="28"/>
          <w14:ligatures w14:val="none"/>
        </w:rPr>
      </w:pPr>
    </w:p>
    <w:p w14:paraId="38606A35" w14:textId="77777777" w:rsidR="002B44A6" w:rsidRPr="00760D14" w:rsidRDefault="002B44A6"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Таким образом, указанные в таблице 8 факторы, мешающие организациям эффективно управлять данными как активом, создают атмосферу, когда недопонимание со стороны руководства и сотрудников переходит в недостаточное управление информационными активами, что, в свою очередь, влечет снижение качества обслуживания, недостаточность гибкость организации, снижение доходности, понижение конкурентоспособности, уменьшение производительности труда, рост издержек, активизацию рисков в виде: сбоев, нарушений, разглашений, утечек.</w:t>
      </w:r>
    </w:p>
    <w:p w14:paraId="65D747C5" w14:textId="52D7C524" w:rsidR="002B44A6" w:rsidRPr="00760D14" w:rsidRDefault="002B44A6"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В этой связи возникает необходимость в специальных людях (профессионалах), а также изменениях в организационной структуре предприятия (учреждении комитета или отдела) для того, чтобы управлять данными. Это, а также и изменения технологий ведения бизнеса привело к тому, что резко возрос спрос на CDO (</w:t>
      </w:r>
      <w:r w:rsidRPr="00760D14">
        <w:rPr>
          <w:rFonts w:ascii="Times New Roman" w:eastAsia="Calibri" w:hAnsi="Times New Roman" w:cs="Times New Roman"/>
          <w:kern w:val="0"/>
          <w:sz w:val="28"/>
          <w:szCs w:val="28"/>
          <w:lang w:val="en-US"/>
          <w14:ligatures w14:val="none"/>
        </w:rPr>
        <w:t>Chief</w:t>
      </w: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lang w:val="en-US"/>
          <w14:ligatures w14:val="none"/>
        </w:rPr>
        <w:t>Data</w:t>
      </w: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lang w:val="en-US"/>
          <w14:ligatures w14:val="none"/>
        </w:rPr>
        <w:t>Officer</w:t>
      </w:r>
      <w:r w:rsidRPr="00760D14">
        <w:rPr>
          <w:rFonts w:ascii="Times New Roman" w:eastAsia="Calibri" w:hAnsi="Times New Roman" w:cs="Times New Roman"/>
          <w:kern w:val="0"/>
          <w:sz w:val="28"/>
          <w:szCs w:val="28"/>
          <w14:ligatures w14:val="none"/>
        </w:rPr>
        <w:t xml:space="preserve"> – директор по данным) – людей, призванных обеспечить стыковку бизнес-запросов и возможностей имеющихся инструментов работы с большими данными [</w:t>
      </w:r>
      <w:r w:rsidR="005B177E" w:rsidRPr="00760D14">
        <w:rPr>
          <w:rFonts w:ascii="Times New Roman" w:eastAsia="Calibri" w:hAnsi="Times New Roman" w:cs="Times New Roman"/>
          <w:kern w:val="0"/>
          <w:sz w:val="28"/>
          <w:szCs w:val="28"/>
          <w14:ligatures w14:val="none"/>
        </w:rPr>
        <w:t>4</w:t>
      </w:r>
      <w:r w:rsidR="00F041BA" w:rsidRPr="00760D14">
        <w:rPr>
          <w:rFonts w:ascii="Times New Roman" w:eastAsia="Calibri" w:hAnsi="Times New Roman" w:cs="Times New Roman"/>
          <w:kern w:val="0"/>
          <w:sz w:val="28"/>
          <w:szCs w:val="28"/>
          <w14:ligatures w14:val="none"/>
        </w:rPr>
        <w:t>3</w:t>
      </w:r>
      <w:r w:rsidRPr="00760D14">
        <w:rPr>
          <w:rFonts w:ascii="Times New Roman" w:eastAsia="Calibri" w:hAnsi="Times New Roman" w:cs="Times New Roman"/>
          <w:kern w:val="0"/>
          <w:sz w:val="28"/>
          <w:szCs w:val="28"/>
          <w14:ligatures w14:val="none"/>
        </w:rPr>
        <w:t>]. Так появляются новые бизнес-лидеры - CDO.</w:t>
      </w:r>
    </w:p>
    <w:p w14:paraId="0EE94C93" w14:textId="77777777" w:rsidR="002B44A6" w:rsidRPr="00760D14" w:rsidRDefault="002B44A6"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Главный вектор, который отводится в смысловом поле для этой позиции состоит в трансформации данных в деньги. Достигается это с помощью разработки и внедрения различных инновационных направлений, базируясь на анализе полученной и собранной информации. </w:t>
      </w:r>
    </w:p>
    <w:p w14:paraId="272B6E7B" w14:textId="26EB6B74" w:rsidR="002B44A6" w:rsidRPr="00760D14" w:rsidRDefault="002B44A6"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Исходя из того, что данные в data-driven компании представляют собой основной инструмент, посредством которого происходит генерация продукта и потока создания ценности, соответственно CDO можно представить в виде профессионального высококвалифицированного переводчика с языков информационных представлений в производственные процессы, которые отображают различные контексты. Так, CDO ответственен за устроенную наилучшим образом организацию своевременной транспортировки данных предприятия к потребителю. Это становится возможным благодаря приложениям и их пользователям [</w:t>
      </w:r>
      <w:r w:rsidR="005B177E" w:rsidRPr="00760D14">
        <w:rPr>
          <w:rFonts w:ascii="Times New Roman" w:eastAsia="Calibri" w:hAnsi="Times New Roman" w:cs="Times New Roman"/>
          <w:kern w:val="0"/>
          <w:sz w:val="28"/>
          <w:szCs w:val="28"/>
          <w14:ligatures w14:val="none"/>
        </w:rPr>
        <w:t>4</w:t>
      </w:r>
      <w:r w:rsidR="00F041BA" w:rsidRPr="00760D14">
        <w:rPr>
          <w:rFonts w:ascii="Times New Roman" w:eastAsia="Calibri" w:hAnsi="Times New Roman" w:cs="Times New Roman"/>
          <w:kern w:val="0"/>
          <w:sz w:val="28"/>
          <w:szCs w:val="28"/>
          <w14:ligatures w14:val="none"/>
        </w:rPr>
        <w:t>4</w:t>
      </w:r>
      <w:r w:rsidRPr="00760D14">
        <w:rPr>
          <w:rFonts w:ascii="Times New Roman" w:eastAsia="Calibri" w:hAnsi="Times New Roman" w:cs="Times New Roman"/>
          <w:kern w:val="0"/>
          <w:sz w:val="28"/>
          <w:szCs w:val="28"/>
          <w14:ligatures w14:val="none"/>
        </w:rPr>
        <w:t xml:space="preserve">]. </w:t>
      </w:r>
    </w:p>
    <w:p w14:paraId="483A3EAC" w14:textId="1ECC85A7" w:rsidR="002B44A6" w:rsidRPr="00760D14" w:rsidRDefault="002B44A6" w:rsidP="002B44A6">
      <w:pPr>
        <w:spacing w:after="0" w:line="23" w:lineRule="atLeast"/>
        <w:ind w:firstLine="567"/>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Директору по данным важно уделять большое внимание стратегии, а также расстановке приоритетов и построению различных сценариев. Проводит работу от лица остальных руководителей бизнеса. Бывают случаи, когда директорам по данным приходится управлять данными, но это не приносит ощутимых результатов» [</w:t>
      </w:r>
      <w:r w:rsidR="005B177E" w:rsidRPr="00760D14">
        <w:rPr>
          <w:rFonts w:ascii="Times New Roman" w:eastAsia="Calibri" w:hAnsi="Times New Roman" w:cs="Times New Roman"/>
          <w:kern w:val="0"/>
          <w:sz w:val="28"/>
          <w:szCs w:val="28"/>
          <w14:ligatures w14:val="none"/>
        </w:rPr>
        <w:t>4</w:t>
      </w:r>
      <w:r w:rsidR="00F041BA" w:rsidRPr="00760D14">
        <w:rPr>
          <w:rFonts w:ascii="Times New Roman" w:eastAsia="Calibri" w:hAnsi="Times New Roman" w:cs="Times New Roman"/>
          <w:kern w:val="0"/>
          <w:sz w:val="28"/>
          <w:szCs w:val="28"/>
          <w14:ligatures w14:val="none"/>
        </w:rPr>
        <w:t>5</w:t>
      </w:r>
      <w:r w:rsidRPr="00760D14">
        <w:rPr>
          <w:rFonts w:ascii="Times New Roman" w:eastAsia="Calibri" w:hAnsi="Times New Roman" w:cs="Times New Roman"/>
          <w:kern w:val="0"/>
          <w:sz w:val="28"/>
          <w:szCs w:val="28"/>
          <w14:ligatures w14:val="none"/>
        </w:rPr>
        <w:t xml:space="preserve">].         </w:t>
      </w:r>
    </w:p>
    <w:p w14:paraId="7D832C17" w14:textId="77777777" w:rsidR="002B44A6" w:rsidRPr="00760D14" w:rsidRDefault="002B44A6"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Таким образом, большинство директоров, участвующих в опросах, инициируемых Gartner выделили, что область ответственности составляют качество данных, различные операции с ними, управление, разработка стратегии. </w:t>
      </w:r>
    </w:p>
    <w:p w14:paraId="2C3F65DE" w14:textId="77777777" w:rsidR="002B44A6" w:rsidRPr="00760D14" w:rsidRDefault="002B44A6"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Все это, безусловно, очень важно, но хороший CDO – это, прежде всего, стратегический мыслитель, который понимает, какую ценность можно извлечь из данных и как превратить их в деньги.</w:t>
      </w:r>
    </w:p>
    <w:p w14:paraId="1733C4B3" w14:textId="77777777" w:rsidR="002B44A6" w:rsidRPr="00760D14" w:rsidRDefault="002B44A6"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При этом, как отмечает Даглас Лейни, существует важное препятствие для монетизации информации на уровне предприятия. Небольшое число компаний в мире смогли вырваться из-под власти традиционной модели «люди-процессы-технологии» и трансформироваться в информационно ориентированное цифровое предприятие. </w:t>
      </w:r>
    </w:p>
    <w:p w14:paraId="380DD2B5" w14:textId="78EA8EE4" w:rsidR="002B44A6" w:rsidRPr="00760D14" w:rsidRDefault="002B44A6"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Многие еще не в состоянии управлять своей информацией с той же строгостью, с какой управляют своими традиционными активами - теми, что выведены в финансовой отчетности. На практике многие руководители и ИТ-директоры судят об информации по старинке, хотя упоминают в своих докладах фразу «информация – это актив», при этом относятся к этому чисто риторически [</w:t>
      </w:r>
      <w:r w:rsidR="005B177E" w:rsidRPr="00760D14">
        <w:rPr>
          <w:rFonts w:ascii="Times New Roman" w:eastAsia="Calibri" w:hAnsi="Times New Roman" w:cs="Times New Roman"/>
          <w:kern w:val="0"/>
          <w:sz w:val="28"/>
          <w:szCs w:val="28"/>
          <w14:ligatures w14:val="none"/>
        </w:rPr>
        <w:t>4</w:t>
      </w:r>
      <w:r w:rsidR="00F041BA" w:rsidRPr="00760D14">
        <w:rPr>
          <w:rFonts w:ascii="Times New Roman" w:eastAsia="Calibri" w:hAnsi="Times New Roman" w:cs="Times New Roman"/>
          <w:kern w:val="0"/>
          <w:sz w:val="28"/>
          <w:szCs w:val="28"/>
          <w14:ligatures w14:val="none"/>
        </w:rPr>
        <w:t>6</w:t>
      </w:r>
      <w:r w:rsidR="005B177E" w:rsidRPr="00760D14">
        <w:rPr>
          <w:rFonts w:ascii="Times New Roman" w:eastAsia="Calibri" w:hAnsi="Times New Roman" w:cs="Times New Roman"/>
          <w:kern w:val="0"/>
          <w:sz w:val="28"/>
          <w:szCs w:val="28"/>
          <w14:ligatures w14:val="none"/>
        </w:rPr>
        <w:t xml:space="preserve">, </w:t>
      </w:r>
      <w:r w:rsidR="005B177E" w:rsidRPr="00760D14">
        <w:rPr>
          <w:rFonts w:ascii="Times New Roman" w:eastAsia="Calibri" w:hAnsi="Times New Roman" w:cs="Times New Roman"/>
          <w:kern w:val="0"/>
          <w:sz w:val="28"/>
          <w:szCs w:val="28"/>
          <w:lang w:val="en-US"/>
          <w14:ligatures w14:val="none"/>
        </w:rPr>
        <w:t>c</w:t>
      </w:r>
      <w:r w:rsidR="005B177E" w:rsidRPr="00760D14">
        <w:rPr>
          <w:rFonts w:ascii="Times New Roman" w:eastAsia="Calibri" w:hAnsi="Times New Roman" w:cs="Times New Roman"/>
          <w:kern w:val="0"/>
          <w:sz w:val="28"/>
          <w:szCs w:val="28"/>
          <w14:ligatures w14:val="none"/>
        </w:rPr>
        <w:t>.267</w:t>
      </w:r>
      <w:r w:rsidRPr="00760D14">
        <w:rPr>
          <w:rFonts w:ascii="Times New Roman" w:eastAsia="Calibri" w:hAnsi="Times New Roman" w:cs="Times New Roman"/>
          <w:kern w:val="0"/>
          <w:sz w:val="28"/>
          <w:szCs w:val="28"/>
          <w14:ligatures w14:val="none"/>
        </w:rPr>
        <w:t>].</w:t>
      </w:r>
    </w:p>
    <w:p w14:paraId="05592EC4" w14:textId="07B808B8" w:rsidR="002B44A6" w:rsidRPr="00760D14" w:rsidRDefault="002B44A6"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Управление данными (CDO) также включает направление – распоряжение данными (</w:t>
      </w:r>
      <w:r w:rsidRPr="00760D14">
        <w:rPr>
          <w:rFonts w:ascii="Times New Roman" w:eastAsia="Calibri" w:hAnsi="Times New Roman" w:cs="Times New Roman"/>
          <w:kern w:val="0"/>
          <w:sz w:val="28"/>
          <w:szCs w:val="28"/>
          <w:lang w:val="en-US"/>
          <w14:ligatures w14:val="none"/>
        </w:rPr>
        <w:t>data</w:t>
      </w: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lang w:val="en-US"/>
          <w14:ligatures w14:val="none"/>
        </w:rPr>
        <w:t>stewardship</w:t>
      </w:r>
      <w:r w:rsidRPr="00760D14">
        <w:rPr>
          <w:rFonts w:ascii="Times New Roman" w:eastAsia="Calibri" w:hAnsi="Times New Roman" w:cs="Times New Roman"/>
          <w:kern w:val="0"/>
          <w:sz w:val="28"/>
          <w:szCs w:val="28"/>
          <w14:ligatures w14:val="none"/>
        </w:rPr>
        <w:t>). Данный вид представляет деятельность, которая содержит в себе ответственность за данные и процессы, от которых зависит контроль и правильное применение ресурсов информации. Так, data stewards на практике проводят управление данными [</w:t>
      </w:r>
      <w:r w:rsidR="00F041BA" w:rsidRPr="00760D14">
        <w:rPr>
          <w:rFonts w:ascii="Times New Roman" w:eastAsia="Calibri" w:hAnsi="Times New Roman" w:cs="Times New Roman"/>
          <w:kern w:val="0"/>
          <w:sz w:val="28"/>
          <w:szCs w:val="28"/>
          <w14:ligatures w14:val="none"/>
        </w:rPr>
        <w:t>40</w:t>
      </w:r>
      <w:r w:rsidRPr="00760D14">
        <w:rPr>
          <w:rFonts w:ascii="Times New Roman" w:eastAsia="Calibri" w:hAnsi="Times New Roman" w:cs="Times New Roman"/>
          <w:kern w:val="0"/>
          <w:sz w:val="28"/>
          <w:szCs w:val="28"/>
          <w14:ligatures w14:val="none"/>
        </w:rPr>
        <w:t xml:space="preserve">]. </w:t>
      </w:r>
    </w:p>
    <w:p w14:paraId="4963D3D8" w14:textId="77777777" w:rsidR="002B44A6" w:rsidRPr="00760D14" w:rsidRDefault="002B44A6" w:rsidP="002B44A6">
      <w:pPr>
        <w:spacing w:after="0" w:line="23" w:lineRule="atLeast"/>
        <w:ind w:firstLine="567"/>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Таким образом, можно подвести итог: </w:t>
      </w:r>
    </w:p>
    <w:p w14:paraId="15C2D99E" w14:textId="77777777" w:rsidR="002B44A6" w:rsidRPr="00760D14" w:rsidRDefault="002B44A6" w:rsidP="002B44A6">
      <w:pPr>
        <w:spacing w:after="0" w:line="23" w:lineRule="atLeast"/>
        <w:ind w:firstLine="567"/>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 построение организационной системы работы с данными включает значительное число компонентов, которые выстраиваются в достаточно определенную архитектурную композицию, одним из значимых элементов которой является CDO. Директору по данным отводится ключевая роль в процессе руководства данными, что позволяет эффективно управлять, а также оценивать текущую ситуацию и результаты деятельности в режиме, близком к реальному времени, что делает из CDO не просто исполнителей или руководителей, они становятся новыми бизнес-лидерами, способными качественно изменить результаты деятельности компании.  </w:t>
      </w:r>
    </w:p>
    <w:p w14:paraId="6F233533"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рассмотрение данных в качестве актива позволяет сделать следующие выводы:</w:t>
      </w:r>
    </w:p>
    <w:p w14:paraId="34BCC536"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xml:space="preserve">- объем данных, которыми оперируют компании, резко вырос, и наблюдается переход их количества в качество. </w:t>
      </w:r>
    </w:p>
    <w:p w14:paraId="48E680CF" w14:textId="651D7199"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xml:space="preserve">- компании начинают осознавать ценность данных, понимают, что с их помощью можно добиться гораздо большего, начинают их воспринимать как бизнес-актив. Это предопределяет выход задач управления данными на более высокий уровень: не случайно в наиболее продвинутых компаниях начинают появляться </w:t>
      </w:r>
      <w:bookmarkStart w:id="15" w:name="_Hlk172726024"/>
      <w:r w:rsidRPr="00760D14">
        <w:rPr>
          <w:rFonts w:ascii="Times New Roman" w:eastAsia="Times New Roman" w:hAnsi="Times New Roman" w:cs="Times New Roman"/>
          <w:kern w:val="0"/>
          <w:sz w:val="28"/>
          <w:szCs w:val="28"/>
          <w:lang w:eastAsia="ru-RU"/>
          <w14:ligatures w14:val="none"/>
        </w:rPr>
        <w:t>должности директора по данным (Chief Data Officer) [</w:t>
      </w:r>
      <w:r w:rsidR="00F041BA" w:rsidRPr="00760D14">
        <w:rPr>
          <w:rFonts w:ascii="Times New Roman" w:eastAsia="Times New Roman" w:hAnsi="Times New Roman" w:cs="Times New Roman"/>
          <w:kern w:val="0"/>
          <w:sz w:val="28"/>
          <w:szCs w:val="28"/>
          <w:lang w:eastAsia="ru-RU"/>
          <w14:ligatures w14:val="none"/>
        </w:rPr>
        <w:t>40</w:t>
      </w:r>
      <w:r w:rsidRPr="00760D14">
        <w:rPr>
          <w:rFonts w:ascii="Times New Roman" w:eastAsia="Times New Roman" w:hAnsi="Times New Roman" w:cs="Times New Roman"/>
          <w:kern w:val="0"/>
          <w:sz w:val="28"/>
          <w:szCs w:val="28"/>
          <w:lang w:eastAsia="ru-RU"/>
          <w14:ligatures w14:val="none"/>
        </w:rPr>
        <w:t>].</w:t>
      </w:r>
    </w:p>
    <w:bookmarkEnd w:id="15"/>
    <w:p w14:paraId="4DE85705"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xml:space="preserve">- для реализации новых возможностей нужна определенная зрелость компании – и с точки зрения подходов к управлению, и с точки зрения ее процессов, и прежде всего ИТ-процессов. </w:t>
      </w:r>
    </w:p>
    <w:p w14:paraId="655F4224" w14:textId="07C73DAD"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бизнес должен доверять данным и аналитике на их основе, а реальная практика показывает, что в большинстве случаев одной из фундаментальных проблем казахстанских компаний становится элементарное недоверие бизнеса к данным. В случаях, когда данные начинают показывать бизнесу не только результаты деятельности, но и перспективные направления его развития, они действительно становятся полноценным активом компании [</w:t>
      </w:r>
      <w:r w:rsidR="00F041BA" w:rsidRPr="00760D14">
        <w:rPr>
          <w:rFonts w:ascii="Times New Roman" w:eastAsia="Times New Roman" w:hAnsi="Times New Roman" w:cs="Times New Roman"/>
          <w:kern w:val="0"/>
          <w:sz w:val="28"/>
          <w:szCs w:val="28"/>
          <w:lang w:eastAsia="ru-RU"/>
          <w14:ligatures w14:val="none"/>
        </w:rPr>
        <w:t>40</w:t>
      </w:r>
      <w:r w:rsidRPr="00760D14">
        <w:rPr>
          <w:rFonts w:ascii="Times New Roman" w:eastAsia="Times New Roman" w:hAnsi="Times New Roman" w:cs="Times New Roman"/>
          <w:kern w:val="0"/>
          <w:sz w:val="28"/>
          <w:szCs w:val="28"/>
          <w:lang w:eastAsia="ru-RU"/>
          <w14:ligatures w14:val="none"/>
        </w:rPr>
        <w:t>].</w:t>
      </w:r>
    </w:p>
    <w:p w14:paraId="3CCD39CC" w14:textId="77777777" w:rsidR="00F041BA" w:rsidRPr="00760D14" w:rsidRDefault="00F041BA" w:rsidP="002B44A6">
      <w:pPr>
        <w:spacing w:after="0" w:line="23" w:lineRule="atLeast"/>
        <w:ind w:firstLine="680"/>
        <w:jc w:val="center"/>
        <w:rPr>
          <w:rFonts w:ascii="Times New Roman" w:eastAsia="Calibri" w:hAnsi="Times New Roman" w:cs="Times New Roman"/>
          <w:b/>
          <w:kern w:val="0"/>
          <w:sz w:val="28"/>
          <w:szCs w:val="28"/>
          <w14:ligatures w14:val="none"/>
        </w:rPr>
      </w:pPr>
    </w:p>
    <w:p w14:paraId="3399D5BE" w14:textId="77777777" w:rsidR="00F041BA" w:rsidRPr="00760D14" w:rsidRDefault="00F041BA" w:rsidP="002B44A6">
      <w:pPr>
        <w:spacing w:after="0" w:line="23" w:lineRule="atLeast"/>
        <w:ind w:firstLine="680"/>
        <w:jc w:val="center"/>
        <w:rPr>
          <w:rFonts w:ascii="Times New Roman" w:eastAsia="Calibri" w:hAnsi="Times New Roman" w:cs="Times New Roman"/>
          <w:b/>
          <w:kern w:val="0"/>
          <w:sz w:val="28"/>
          <w:szCs w:val="28"/>
          <w14:ligatures w14:val="none"/>
        </w:rPr>
      </w:pPr>
    </w:p>
    <w:p w14:paraId="12794B6D" w14:textId="282F248C" w:rsidR="002B44A6" w:rsidRPr="00760D14" w:rsidRDefault="002B44A6" w:rsidP="002B44A6">
      <w:pPr>
        <w:spacing w:after="0" w:line="23" w:lineRule="atLeast"/>
        <w:ind w:firstLine="680"/>
        <w:jc w:val="center"/>
        <w:rPr>
          <w:rFonts w:ascii="Times New Roman" w:eastAsia="Times New Roman" w:hAnsi="Times New Roman" w:cs="Times New Roman"/>
          <w:b/>
          <w:kern w:val="0"/>
          <w:sz w:val="28"/>
          <w:szCs w:val="28"/>
          <w14:ligatures w14:val="none"/>
        </w:rPr>
      </w:pPr>
      <w:r w:rsidRPr="00760D14">
        <w:rPr>
          <w:rFonts w:ascii="Times New Roman" w:eastAsia="Calibri" w:hAnsi="Times New Roman" w:cs="Times New Roman"/>
          <w:b/>
          <w:kern w:val="0"/>
          <w:sz w:val="28"/>
          <w:szCs w:val="28"/>
          <w14:ligatures w14:val="none"/>
        </w:rPr>
        <w:t>1.4 Зарубежный опыт управления компании с применением data-driven подхода</w:t>
      </w:r>
    </w:p>
    <w:p w14:paraId="524F6119" w14:textId="77777777" w:rsidR="002B44A6" w:rsidRPr="00760D14" w:rsidRDefault="002B44A6" w:rsidP="002B44A6">
      <w:pPr>
        <w:spacing w:after="0" w:line="23" w:lineRule="atLeast"/>
        <w:jc w:val="center"/>
        <w:rPr>
          <w:rFonts w:ascii="Times New Roman" w:eastAsia="Times New Roman" w:hAnsi="Times New Roman" w:cs="Times New Roman"/>
          <w:b/>
          <w:kern w:val="0"/>
          <w:sz w:val="28"/>
          <w:szCs w:val="28"/>
          <w14:ligatures w14:val="none"/>
        </w:rPr>
      </w:pPr>
    </w:p>
    <w:p w14:paraId="4A4CE761"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xml:space="preserve">В предыдущих параграфах диссертационной работы были исследованы данные с точки зрения их как актива, как компонента системы управления данными и определено, что большая часть информации, создаваемой или собираемой предприятием, является конфиденциальной, частной и специально структурированной для конкретного бизнеса, определенных приложений, сотрудников, клиентов и избранных деловых партнеров. Следовательно, эта часть информации обладает определенной степенью ликвидности. Безусловно, это не так ликвидно, как наличные деньги, и никогда не будет, но определенные виды информации, от индивидуальных предпочтений и демографических данных до датчиков Интернета вещей (IoT) или оперативных данных, имеют жизнеспособный рынок и ценность для некоторых организаций.  </w:t>
      </w:r>
    </w:p>
    <w:p w14:paraId="03555247"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bookmarkStart w:id="16" w:name="_Hlk175328873"/>
      <w:r w:rsidRPr="00760D14">
        <w:rPr>
          <w:rFonts w:ascii="Times New Roman" w:eastAsia="Times New Roman" w:hAnsi="Times New Roman" w:cs="Times New Roman"/>
          <w:kern w:val="0"/>
          <w:sz w:val="28"/>
          <w:szCs w:val="28"/>
          <w:lang w:eastAsia="ru-RU"/>
          <w14:ligatures w14:val="none"/>
        </w:rPr>
        <w:t xml:space="preserve">Информация – это результат преобразования и анализа данных, которые хранятся на определенных носителях. Данные и информация имеют свои уникальные свойства. При работе с данными предприятия используют базы данных для хранения различной информации. Знания отражают обработанную информацию, которая была проверена практикой. </w:t>
      </w:r>
    </w:p>
    <w:p w14:paraId="7B421FB1" w14:textId="1B6EC215"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xml:space="preserve">Калягина </w:t>
      </w:r>
      <w:r w:rsidR="0035428A" w:rsidRPr="00760D14">
        <w:rPr>
          <w:rFonts w:ascii="Times New Roman" w:eastAsia="Times New Roman" w:hAnsi="Times New Roman" w:cs="Times New Roman"/>
          <w:kern w:val="0"/>
          <w:sz w:val="28"/>
          <w:szCs w:val="28"/>
          <w:lang w:eastAsia="ru-RU"/>
          <w14:ligatures w14:val="none"/>
        </w:rPr>
        <w:t xml:space="preserve">Л.В. </w:t>
      </w:r>
      <w:r w:rsidRPr="00760D14">
        <w:rPr>
          <w:rFonts w:ascii="Times New Roman" w:eastAsia="Times New Roman" w:hAnsi="Times New Roman" w:cs="Times New Roman"/>
          <w:kern w:val="0"/>
          <w:sz w:val="28"/>
          <w:szCs w:val="28"/>
          <w:lang w:eastAsia="ru-RU"/>
          <w14:ligatures w14:val="none"/>
        </w:rPr>
        <w:t xml:space="preserve">и Разумов </w:t>
      </w:r>
      <w:r w:rsidR="0035428A" w:rsidRPr="00760D14">
        <w:rPr>
          <w:rFonts w:ascii="Times New Roman" w:eastAsia="Times New Roman" w:hAnsi="Times New Roman" w:cs="Times New Roman"/>
          <w:kern w:val="0"/>
          <w:sz w:val="28"/>
          <w:szCs w:val="28"/>
          <w:lang w:eastAsia="ru-RU"/>
          <w14:ligatures w14:val="none"/>
        </w:rPr>
        <w:t xml:space="preserve">П.Е. </w:t>
      </w:r>
      <w:r w:rsidRPr="00760D14">
        <w:rPr>
          <w:rFonts w:ascii="Times New Roman" w:eastAsia="Times New Roman" w:hAnsi="Times New Roman" w:cs="Times New Roman"/>
          <w:kern w:val="0"/>
          <w:sz w:val="28"/>
          <w:szCs w:val="28"/>
          <w:lang w:eastAsia="ru-RU"/>
          <w14:ligatures w14:val="none"/>
        </w:rPr>
        <w:t>подчеркивают, что обработанная информация может быть использована для принятия решений как единожды, так и многократно [</w:t>
      </w:r>
      <w:r w:rsidR="00F041BA" w:rsidRPr="00760D14">
        <w:rPr>
          <w:rFonts w:ascii="Times New Roman" w:eastAsia="Times New Roman" w:hAnsi="Times New Roman" w:cs="Times New Roman"/>
          <w:kern w:val="0"/>
          <w:sz w:val="28"/>
          <w:szCs w:val="28"/>
          <w:lang w:eastAsia="ru-RU"/>
          <w14:ligatures w14:val="none"/>
        </w:rPr>
        <w:t>1</w:t>
      </w:r>
      <w:r w:rsidR="005B177E" w:rsidRPr="00760D14">
        <w:rPr>
          <w:rFonts w:ascii="Times New Roman" w:eastAsia="Times New Roman" w:hAnsi="Times New Roman" w:cs="Times New Roman"/>
          <w:kern w:val="0"/>
          <w:sz w:val="28"/>
          <w:szCs w:val="28"/>
          <w:lang w:eastAsia="ru-RU"/>
          <w14:ligatures w14:val="none"/>
        </w:rPr>
        <w:t>4</w:t>
      </w:r>
      <w:r w:rsidRPr="00760D14">
        <w:rPr>
          <w:rFonts w:ascii="Times New Roman" w:eastAsia="Times New Roman" w:hAnsi="Times New Roman" w:cs="Times New Roman"/>
          <w:kern w:val="0"/>
          <w:sz w:val="28"/>
          <w:szCs w:val="28"/>
          <w:lang w:eastAsia="ru-RU"/>
          <w14:ligatures w14:val="none"/>
        </w:rPr>
        <w:t>, c.48].</w:t>
      </w:r>
    </w:p>
    <w:p w14:paraId="32C6C875"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xml:space="preserve">Знания представляют собой определенный вид информации, хранящейся в базе данных, отражающей уровень квалификации специалиста в определенной области знаний. Они являются интеллектуальным капиталом обладателя. </w:t>
      </w:r>
    </w:p>
    <w:p w14:paraId="0F05045A" w14:textId="5886757A" w:rsidR="002B44A6" w:rsidRPr="00760D14" w:rsidRDefault="002B44A6"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Times New Roman" w:hAnsi="Times New Roman" w:cs="Times New Roman"/>
          <w:kern w:val="0"/>
          <w:sz w:val="28"/>
          <w:szCs w:val="28"/>
          <w:lang w:eastAsia="ru-RU"/>
          <w14:ligatures w14:val="none"/>
        </w:rPr>
        <w:t xml:space="preserve">Классификация знаний основана на их формальности и неформальности. Формальные данные включают документы, стандарты и инструкции, определяющие процесс принятия решений и описывающие способы решения задач. Неформальные же знания основаны на опыте конкретных специалистов в определенной области </w:t>
      </w:r>
      <w:r w:rsidRPr="00760D14">
        <w:rPr>
          <w:rFonts w:ascii="Times New Roman" w:eastAsia="Calibri" w:hAnsi="Times New Roman" w:cs="Times New Roman"/>
          <w:kern w:val="0"/>
          <w:sz w:val="28"/>
          <w:szCs w:val="28"/>
          <w14:ligatures w14:val="none"/>
        </w:rPr>
        <w:t>[4</w:t>
      </w:r>
      <w:r w:rsidR="00F041BA" w:rsidRPr="00760D14">
        <w:rPr>
          <w:rFonts w:ascii="Times New Roman" w:eastAsia="Calibri" w:hAnsi="Times New Roman" w:cs="Times New Roman"/>
          <w:kern w:val="0"/>
          <w:sz w:val="28"/>
          <w:szCs w:val="28"/>
          <w14:ligatures w14:val="none"/>
        </w:rPr>
        <w:t>7</w:t>
      </w:r>
      <w:r w:rsidRPr="00760D14">
        <w:rPr>
          <w:rFonts w:ascii="Times New Roman" w:eastAsia="Calibri" w:hAnsi="Times New Roman" w:cs="Times New Roman"/>
          <w:kern w:val="0"/>
          <w:sz w:val="28"/>
          <w:szCs w:val="28"/>
          <w14:ligatures w14:val="none"/>
        </w:rPr>
        <w:t>].</w:t>
      </w:r>
    </w:p>
    <w:p w14:paraId="4E84ADFC"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xml:space="preserve">Таким образом, после анализа доступной информации можно заключить, что универсальные определения понятий данных, информации и знаний отсутствуют из-за разнообразия мнений по их трактовке. Важно отметить, что найденные определения не имеют отражения в казахстанской научной литературе. </w:t>
      </w:r>
    </w:p>
    <w:p w14:paraId="53138CB7"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Проблематика диссертационной работы представляет собой значительный неисследованный участок, который пока не привлек внимания казахстанской научной мысли. В то же время, на практике менеджеры на разных уровнях уже рассматривают возможность применения подхода, основанного на данных. Из-за этого сложно предоставить список работ и авторов из Казахстана по данной проблеме.</w:t>
      </w:r>
    </w:p>
    <w:p w14:paraId="300A1F19" w14:textId="7C0A0694" w:rsidR="002B44A6" w:rsidRPr="00760D14" w:rsidRDefault="002B44A6" w:rsidP="002B44A6">
      <w:pPr>
        <w:spacing w:after="0" w:line="23" w:lineRule="atLeast"/>
        <w:ind w:firstLine="708"/>
        <w:jc w:val="both"/>
        <w:rPr>
          <w:rFonts w:ascii="Times New Roman" w:eastAsia="Times New Roman" w:hAnsi="Times New Roman" w:cs="Times New Roman"/>
          <w:kern w:val="0"/>
          <w:sz w:val="28"/>
          <w:szCs w:val="28"/>
          <w:lang w:eastAsia="ru-RU"/>
          <w14:ligatures w14:val="none"/>
        </w:rPr>
      </w:pPr>
      <w:r w:rsidRPr="00760D14">
        <w:rPr>
          <w:rFonts w:ascii="Times New Roman" w:eastAsia="Calibri" w:hAnsi="Times New Roman" w:cs="Times New Roman"/>
          <w:kern w:val="0"/>
          <w:sz w:val="28"/>
          <w:szCs w:val="28"/>
          <w14:ligatures w14:val="none"/>
        </w:rPr>
        <w:t xml:space="preserve">В попытке систематизировать зарубежный опыт управления компании с применением data-driven подхода важно вначале сфокусироваться на понятии «культура данных», а для этого </w:t>
      </w:r>
      <w:r w:rsidRPr="00760D14">
        <w:rPr>
          <w:rFonts w:ascii="Times New Roman" w:eastAsia="Times New Roman" w:hAnsi="Times New Roman" w:cs="Times New Roman"/>
          <w:kern w:val="0"/>
          <w:sz w:val="28"/>
          <w:szCs w:val="28"/>
          <w:lang w:eastAsia="ru-RU"/>
          <w14:ligatures w14:val="none"/>
        </w:rPr>
        <w:t>полезно взглянуть на историю Data Science, начиная с работы Клода Шеннона, американского криптоаналитика и математика, который в 1948 году представил свою статью «Математическая теория связи». В этом исследовании он изложил основные принципы коммуникации, которые стали доступны благодаря обращению к различным информационным источникам [4</w:t>
      </w:r>
      <w:r w:rsidR="00F041BA" w:rsidRPr="00760D14">
        <w:rPr>
          <w:rFonts w:ascii="Times New Roman" w:eastAsia="Times New Roman" w:hAnsi="Times New Roman" w:cs="Times New Roman"/>
          <w:kern w:val="0"/>
          <w:sz w:val="28"/>
          <w:szCs w:val="28"/>
          <w:lang w:eastAsia="ru-RU"/>
          <w14:ligatures w14:val="none"/>
        </w:rPr>
        <w:t>7</w:t>
      </w:r>
      <w:r w:rsidRPr="00760D14">
        <w:rPr>
          <w:rFonts w:ascii="Times New Roman" w:eastAsia="Times New Roman" w:hAnsi="Times New Roman" w:cs="Times New Roman"/>
          <w:kern w:val="0"/>
          <w:sz w:val="28"/>
          <w:szCs w:val="28"/>
          <w:lang w:eastAsia="ru-RU"/>
          <w14:ligatures w14:val="none"/>
        </w:rPr>
        <w:t>, c.15]. Клод Шеннон является основоположником развития методов обработки информации, введения термина бит и понятий информационной энтропии и избыточности. Джон У. Тьюки предвидел влияние современных электронных вычислений на анализ данных как научную область. В 1981 году компания IBM анонсировала выпуск персонального компьютера, за которой последовала компания Apple через два года с первым компьютером с графическим пользовательским интерфейсом. Развитие вычислительной техники привело к стремительному прогрессу, позволяющему собирать и обрабатывать данные в кратчайшие сроки. Спустя двадцать лет эти данные начали превращаться в информацию и знания [</w:t>
      </w:r>
      <w:r w:rsidR="005B177E" w:rsidRPr="00760D14">
        <w:rPr>
          <w:rFonts w:ascii="Times New Roman" w:eastAsia="Times New Roman" w:hAnsi="Times New Roman" w:cs="Times New Roman"/>
          <w:kern w:val="0"/>
          <w:sz w:val="28"/>
          <w:szCs w:val="28"/>
          <w:lang w:eastAsia="ru-RU"/>
          <w14:ligatures w14:val="none"/>
        </w:rPr>
        <w:t>4</w:t>
      </w:r>
      <w:r w:rsidR="00F041BA" w:rsidRPr="00760D14">
        <w:rPr>
          <w:rFonts w:ascii="Times New Roman" w:eastAsia="Times New Roman" w:hAnsi="Times New Roman" w:cs="Times New Roman"/>
          <w:kern w:val="0"/>
          <w:sz w:val="28"/>
          <w:szCs w:val="28"/>
          <w:lang w:eastAsia="ru-RU"/>
          <w14:ligatures w14:val="none"/>
        </w:rPr>
        <w:t>7</w:t>
      </w:r>
      <w:r w:rsidRPr="00760D14">
        <w:rPr>
          <w:rFonts w:ascii="Times New Roman" w:eastAsia="Times New Roman" w:hAnsi="Times New Roman" w:cs="Times New Roman"/>
          <w:kern w:val="0"/>
          <w:sz w:val="28"/>
          <w:szCs w:val="28"/>
          <w:lang w:eastAsia="ru-RU"/>
          <w14:ligatures w14:val="none"/>
        </w:rPr>
        <w:t xml:space="preserve">, c.17]. </w:t>
      </w:r>
    </w:p>
    <w:p w14:paraId="0F57DB06" w14:textId="4DF58371"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В 2006 году бизнесмен Клайв Хамби впервые использовал метафору «Данные – это новая нефть», а вице-президент американской Ассоциации рекламодателей Майкл Палмер дополнил эту идею, сравнивая данные с сырьем. Он отметил, что данные, подобно сырью, могут быть полезными, но только после обработки. Они должны быть преобразованы в газ, пластмассу, химикаты и прочие продукты [4</w:t>
      </w:r>
      <w:r w:rsidR="00F041BA" w:rsidRPr="00760D14">
        <w:rPr>
          <w:rFonts w:ascii="Times New Roman" w:eastAsia="Times New Roman" w:hAnsi="Times New Roman" w:cs="Times New Roman"/>
          <w:kern w:val="0"/>
          <w:sz w:val="28"/>
          <w:szCs w:val="28"/>
          <w:lang w:eastAsia="ru-RU"/>
          <w14:ligatures w14:val="none"/>
        </w:rPr>
        <w:t>8</w:t>
      </w:r>
      <w:r w:rsidRPr="00760D14">
        <w:rPr>
          <w:rFonts w:ascii="Times New Roman" w:eastAsia="Times New Roman" w:hAnsi="Times New Roman" w:cs="Times New Roman"/>
          <w:kern w:val="0"/>
          <w:sz w:val="28"/>
          <w:szCs w:val="28"/>
          <w:lang w:eastAsia="ru-RU"/>
          <w14:ligatures w14:val="none"/>
        </w:rPr>
        <w:t>].</w:t>
      </w:r>
    </w:p>
    <w:p w14:paraId="387A3FF5" w14:textId="167BD05F"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Тем не менее, некоторые исследователи указывают на то, что данная аналогия может быть недостоверной, поскольку данные могут быть токсичными или даже «мусорными» [4</w:t>
      </w:r>
      <w:r w:rsidR="00F041BA" w:rsidRPr="00760D14">
        <w:rPr>
          <w:rFonts w:ascii="Times New Roman" w:eastAsia="Times New Roman" w:hAnsi="Times New Roman" w:cs="Times New Roman"/>
          <w:kern w:val="0"/>
          <w:sz w:val="28"/>
          <w:szCs w:val="28"/>
          <w:lang w:eastAsia="ru-RU"/>
          <w14:ligatures w14:val="none"/>
        </w:rPr>
        <w:t>9</w:t>
      </w:r>
      <w:r w:rsidRPr="00760D14">
        <w:rPr>
          <w:rFonts w:ascii="Times New Roman" w:eastAsia="Times New Roman" w:hAnsi="Times New Roman" w:cs="Times New Roman"/>
          <w:kern w:val="0"/>
          <w:sz w:val="28"/>
          <w:szCs w:val="28"/>
          <w:lang w:eastAsia="ru-RU"/>
          <w14:ligatures w14:val="none"/>
        </w:rPr>
        <w:t xml:space="preserve">]. </w:t>
      </w:r>
    </w:p>
    <w:p w14:paraId="44F47E7C" w14:textId="0394BF24"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В своей статье из 2018 года С. Стельмах отмечает, что в последние годы данные перестали соответствовать обычным рамкам профессионализма и компетенций, став всепроникающими [</w:t>
      </w:r>
      <w:r w:rsidR="00F041BA" w:rsidRPr="00760D14">
        <w:rPr>
          <w:rFonts w:ascii="Times New Roman" w:eastAsia="Times New Roman" w:hAnsi="Times New Roman" w:cs="Times New Roman"/>
          <w:kern w:val="0"/>
          <w:sz w:val="28"/>
          <w:szCs w:val="28"/>
          <w:lang w:eastAsia="ru-RU"/>
          <w14:ligatures w14:val="none"/>
        </w:rPr>
        <w:t>50</w:t>
      </w:r>
      <w:r w:rsidRPr="00760D14">
        <w:rPr>
          <w:rFonts w:ascii="Times New Roman" w:eastAsia="Times New Roman" w:hAnsi="Times New Roman" w:cs="Times New Roman"/>
          <w:kern w:val="0"/>
          <w:sz w:val="28"/>
          <w:szCs w:val="28"/>
          <w:lang w:eastAsia="ru-RU"/>
          <w14:ligatures w14:val="none"/>
        </w:rPr>
        <w:t>]. Это означает, что данные могут изменяться в зависимости от того, кто ими управляет, и какие манипуляции с ними проводятся. Поэтому ключевым направлением развития становится необходимость обучения людей работе с данными, чтобы обеспечить комфортное взаимодействие с большими информационными массивами.</w:t>
      </w:r>
    </w:p>
    <w:p w14:paraId="72A524C6"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Учитывая это, важно более точно определить понятие, заменив «культура данных» на «культура работы с данными». Это позволит учесть не только технический компонент, но также включить подготовку специалистов и организационные изменения. Такой подход к работе с данными представляется более всесторонним и эффективным в условиях современного информационного общества.</w:t>
      </w:r>
    </w:p>
    <w:p w14:paraId="4480B5F1"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В интервью Тинас А., руководитель департамента по управлению данными в Tele2, подчеркнула важность культуры работы с данными в компании. Она отметила, что это не просто принцип работы, а целый подход, который должен быть в корне всех действий сотрудников, особенно тех, кто принимает стратегические решения.</w:t>
      </w:r>
    </w:p>
    <w:p w14:paraId="18D0BBB0"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Культура работы с данными включает в себя не только использование информационных массивов для анализа и принятия решений, но и развитие компетенций сотрудников в области работы с данными. Это означает, что каждый сотрудник должен уметь не только читать и анализировать данные, но и принимать на их основе обоснованные решения.</w:t>
      </w:r>
    </w:p>
    <w:p w14:paraId="1ABD2050"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Тинас А. подчеркнула, что культура данных является основой эффективного управления компанией. Она помогает улучшить процессы принятия решений, снизить риски и повысить эффективность деятельности компании в целом.</w:t>
      </w:r>
    </w:p>
    <w:p w14:paraId="648D5A94" w14:textId="5C3FDA7F"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Таким образом, культура работы с данными в Tele2 играет ключевую роль в достижении успеха компании и развитии ее деятельности. Развитие компетенций сотрудников в области работы с данными становится необходимым шагом для повышения конкурентоспособности компании на рынке [</w:t>
      </w:r>
      <w:r w:rsidR="00F041BA" w:rsidRPr="00760D14">
        <w:rPr>
          <w:rFonts w:ascii="Times New Roman" w:eastAsia="Times New Roman" w:hAnsi="Times New Roman" w:cs="Times New Roman"/>
          <w:kern w:val="0"/>
          <w:sz w:val="28"/>
          <w:szCs w:val="28"/>
          <w:lang w:eastAsia="ru-RU"/>
          <w14:ligatures w14:val="none"/>
        </w:rPr>
        <w:t>51</w:t>
      </w:r>
      <w:r w:rsidRPr="00760D14">
        <w:rPr>
          <w:rFonts w:ascii="Times New Roman" w:eastAsia="Times New Roman" w:hAnsi="Times New Roman" w:cs="Times New Roman"/>
          <w:kern w:val="0"/>
          <w:sz w:val="28"/>
          <w:szCs w:val="28"/>
          <w:lang w:eastAsia="ru-RU"/>
          <w14:ligatures w14:val="none"/>
        </w:rPr>
        <w:t>].</w:t>
      </w:r>
    </w:p>
    <w:p w14:paraId="1DD8BE7A"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В контексте культуры работы с данными особое внимание уделяется трем ключевым аспектам:</w:t>
      </w:r>
    </w:p>
    <w:p w14:paraId="1F101894"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Краткие сроки - важно иметь возможность быстро находить и получать необходимую информацию без долгих поисков. Это способствует повышению эффективности работы и экономит время сотрудников.</w:t>
      </w:r>
    </w:p>
    <w:p w14:paraId="478B9977"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Обладание способностью - специалисты должны обладать достаточным уровнем квалификации для того, чтобы правильно интерпретировать данные. Это позволяет принимать обоснованные решения и эффективно решать поставленные задачи на основе анализа информации.</w:t>
      </w:r>
    </w:p>
    <w:p w14:paraId="518B50CE"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Процессы управления данными - важно осознавать, каким образом происходит управление данными в организации. Понимание этих процессов помогает оптимизировать работу с информацией и повышает ее ценность для бизнеса.</w:t>
      </w:r>
    </w:p>
    <w:p w14:paraId="68A7E239"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Таким образом, культура работы с данными требует от специалистов умения оперативно находить информацию, правильно анализировать ее и эффективно использовать для принятия решений. Это позволяет повысить производительность и конкурентоспособность организации.</w:t>
      </w:r>
    </w:p>
    <w:p w14:paraId="0B9E9A6C"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Культура обращения с данными – это основополагающий принцип в современном управлении информацией. Для успешного развития организации необходимо принять и закрепить принципы управления данными, которые сделают все процессы прозрачными и подотчетными. Нивелирование организационных и информационных бункеров также играет важную роль – изоляция данных создает барьеры для коллективной работы и сотрудничества.</w:t>
      </w:r>
    </w:p>
    <w:p w14:paraId="5E96E26C"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Эффективные методы управления изменениями имеют ключевое значение для формирования культуры работы с данными. Они помогают обучить сотрудников организации правильным подходам к обработке информации и поддерживать их интерес к развитию данной культуры. Только благодаря комплексному подходу к управлению данными и активному взаимодействию с бизнес-подразделениями можно достичь наилучших результатов.</w:t>
      </w:r>
    </w:p>
    <w:p w14:paraId="5D79241F"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Итак, авторское определение культуры работы с данными включает в себя целенаправленный комплекс действий по развитию процессов управления информацией, установлению эффективного взаимодействия и созданию условий для взращивания культуры обращения с данными в организации.</w:t>
      </w:r>
    </w:p>
    <w:p w14:paraId="0B6B9FC4"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Для эффективного развития компании необходимо создать культуру обращения с данными, где данные признаются ключевым стратегическим активом. Принципы управления данными должны определять их ценность и измерять влияние на бизнес. Однако часто возникают препятствия в управлении данными, мешающие обмену и повторному использованию информации.</w:t>
      </w:r>
    </w:p>
    <w:p w14:paraId="3ADCE843"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Важно принимать активные меры по устранению этих препятствий, чтобы данные могли использоваться для разработки и контроля применения нормативно-правовой базы, а также для предоставления государственных услуг. Публикация открытых данных и обмен информацией между организациями и их подразделениями также должны быть высоко оценены.</w:t>
      </w:r>
    </w:p>
    <w:p w14:paraId="47C725CF" w14:textId="6B8015A0"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При этом необходимо соблюдать права граждан по защите данных, обеспечивая их этичное использование, прозрачность, а также право на приватность и безопасность. Развитие культуры обращения с данными и преодоление препятствий в управлении информацией помогут компании эффективно использовать свои ресурсы и достичь поставленных целей [</w:t>
      </w:r>
      <w:r w:rsidR="00F041BA" w:rsidRPr="00760D14">
        <w:rPr>
          <w:rFonts w:ascii="Times New Roman" w:eastAsia="Times New Roman" w:hAnsi="Times New Roman" w:cs="Times New Roman"/>
          <w:kern w:val="0"/>
          <w:sz w:val="28"/>
          <w:szCs w:val="28"/>
          <w:lang w:eastAsia="ru-RU"/>
          <w14:ligatures w14:val="none"/>
        </w:rPr>
        <w:t>1</w:t>
      </w:r>
      <w:r w:rsidR="005B177E" w:rsidRPr="00760D14">
        <w:rPr>
          <w:rFonts w:ascii="Times New Roman" w:eastAsia="Times New Roman" w:hAnsi="Times New Roman" w:cs="Times New Roman"/>
          <w:kern w:val="0"/>
          <w:sz w:val="28"/>
          <w:szCs w:val="28"/>
          <w:lang w:eastAsia="ru-RU"/>
          <w14:ligatures w14:val="none"/>
        </w:rPr>
        <w:t>2</w:t>
      </w:r>
      <w:r w:rsidRPr="00760D14">
        <w:rPr>
          <w:rFonts w:ascii="Times New Roman" w:eastAsia="Times New Roman" w:hAnsi="Times New Roman" w:cs="Times New Roman"/>
          <w:kern w:val="0"/>
          <w:sz w:val="28"/>
          <w:szCs w:val="28"/>
          <w:lang w:eastAsia="ru-RU"/>
          <w14:ligatures w14:val="none"/>
        </w:rPr>
        <w:t>, c.134].</w:t>
      </w:r>
    </w:p>
    <w:p w14:paraId="3E025D60"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В настоящее время становится все более ясно, что успешное управление организацией невозможно без глубокого и всестороннего понимания всех ее ресурсов. Однако, несмотря на значимость стратегического анализа и управления данными как ресурсом, кейсов успешной практики на сегодняшний день недостаточно.</w:t>
      </w:r>
    </w:p>
    <w:p w14:paraId="7BC50A48"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Для достижения успеха и конкурентного преимущества необходимо не только уметь анализировать имеющиеся ресурсы, но и эффективно управлять ими. Правильное стратегическое планирование и анализ помогают выявить сильные и слабые стороны организации, определить возможности для роста и развития, а также принять обоснованные решения.</w:t>
      </w:r>
    </w:p>
    <w:p w14:paraId="51286743"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Кейсы успешного управления данными позволяют изучить лучшие практики в этой области, а также применить их на практике. Они помогают организациям оптимизировать процессы сбора, анализа и использования данных, что в свою очередь способствует улучшению бизнес-показателей и достижению поставленных целей.</w:t>
      </w:r>
    </w:p>
    <w:p w14:paraId="160E5FF7"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Таким образом, понимание и эффективное управление ресурсами, проведение стратегического анализа и изучение кейсов успешного управления данными играют ключевую роль в современном бизнесе. Они помогают организациям быть гибкими и конкурентоспособными на рынке, а также добиваться успешных результатов в своей деятельности.</w:t>
      </w:r>
    </w:p>
    <w:p w14:paraId="40844C6A" w14:textId="1946BAA2"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Исследования показывают, что 85</w:t>
      </w:r>
      <w:r w:rsidR="003568A9" w:rsidRPr="00760D14">
        <w:rPr>
          <w:rFonts w:ascii="Times New Roman" w:eastAsia="Times New Roman" w:hAnsi="Times New Roman" w:cs="Times New Roman"/>
          <w:kern w:val="0"/>
          <w:sz w:val="28"/>
          <w:szCs w:val="28"/>
          <w:lang w:eastAsia="ru-RU"/>
          <w14:ligatures w14:val="none"/>
        </w:rPr>
        <w:t xml:space="preserve"> процентов</w:t>
      </w:r>
      <w:r w:rsidRPr="00760D14">
        <w:rPr>
          <w:rFonts w:ascii="Times New Roman" w:eastAsia="Times New Roman" w:hAnsi="Times New Roman" w:cs="Times New Roman"/>
          <w:kern w:val="0"/>
          <w:sz w:val="28"/>
          <w:szCs w:val="28"/>
          <w:lang w:eastAsia="ru-RU"/>
          <w14:ligatures w14:val="none"/>
        </w:rPr>
        <w:t xml:space="preserve"> компаний выражают желание улучшить использование данных для принятия решений, но в то же время 91</w:t>
      </w:r>
      <w:r w:rsidR="003568A9" w:rsidRPr="00760D14">
        <w:rPr>
          <w:rFonts w:ascii="Times New Roman" w:eastAsia="Times New Roman" w:hAnsi="Times New Roman" w:cs="Times New Roman"/>
          <w:kern w:val="0"/>
          <w:sz w:val="28"/>
          <w:szCs w:val="28"/>
          <w:lang w:eastAsia="ru-RU"/>
          <w14:ligatures w14:val="none"/>
        </w:rPr>
        <w:t xml:space="preserve"> процент</w:t>
      </w:r>
      <w:r w:rsidRPr="00760D14">
        <w:rPr>
          <w:rFonts w:ascii="Times New Roman" w:eastAsia="Times New Roman" w:hAnsi="Times New Roman" w:cs="Times New Roman"/>
          <w:kern w:val="0"/>
          <w:sz w:val="28"/>
          <w:szCs w:val="28"/>
          <w:lang w:eastAsia="ru-RU"/>
          <w14:ligatures w14:val="none"/>
        </w:rPr>
        <w:t xml:space="preserve"> считают эту задачу сложной [</w:t>
      </w:r>
      <w:r w:rsidR="00F041BA" w:rsidRPr="00760D14">
        <w:rPr>
          <w:rFonts w:ascii="Times New Roman" w:eastAsia="Times New Roman" w:hAnsi="Times New Roman" w:cs="Times New Roman"/>
          <w:kern w:val="0"/>
          <w:sz w:val="28"/>
          <w:szCs w:val="28"/>
          <w:lang w:eastAsia="ru-RU"/>
          <w14:ligatures w14:val="none"/>
        </w:rPr>
        <w:t>52</w:t>
      </w:r>
      <w:r w:rsidRPr="00760D14">
        <w:rPr>
          <w:rFonts w:ascii="Times New Roman" w:eastAsia="Times New Roman" w:hAnsi="Times New Roman" w:cs="Times New Roman"/>
          <w:kern w:val="0"/>
          <w:sz w:val="28"/>
          <w:szCs w:val="28"/>
          <w:lang w:eastAsia="ru-RU"/>
          <w14:ligatures w14:val="none"/>
        </w:rPr>
        <w:t>]. Важно понимать, что в каждой организации есть данные, которые могут быть полезными, но не всегда очевидно, как начать работу с ними и как именно их использовать.</w:t>
      </w:r>
    </w:p>
    <w:p w14:paraId="2E745580"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Необходимо изменить отношение к данным и повысить культуру работы с ними, что требует серьезных усилий со стороны руководства компании. Подобно строительству здания, где строители представляют собой управленцев с соответствующей квалификацией, а фундаментом выступают технологии и навыки управления данными, необходима соответствующая инфраструктура и знания.</w:t>
      </w:r>
    </w:p>
    <w:p w14:paraId="4000E4EB"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Однако важно понимать, что использование data-driven подхода не ограничивается простым применением цифр и информации. Без умения сотрудников работать с данными, определять качество информации и принимать решения на их основе, невозможно продвижение в организационном и техническом плане.</w:t>
      </w:r>
    </w:p>
    <w:p w14:paraId="7D5AE7E7"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Поэтому важность понимания культуры работы с данными и управления ими возрастает с осознанием того, как правильное применение data-driven подхода может изменить бизнес.</w:t>
      </w:r>
    </w:p>
    <w:p w14:paraId="237F95A3"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Для успешного развития компании необходимо постоянно совершенствовать культуру работы с данными. Это важное направление требует внимания и усилий со стороны всех сотрудников. Осознание значимости управления данными поможет повысить эффективность работы и улучшить качество предоставляемой информации.</w:t>
      </w:r>
    </w:p>
    <w:p w14:paraId="709C467C"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Один из ключевых шагов в этом направлении - автоматизация процессов обработки данных. Это позволит не только ускорить работу, но и уменьшить вероятность ошибок. Создание профилей компетенций и проведение соответствующего обучения сотрудников поможет им освоить новые методики работы с данными и повысить свою профессиональную компетенцию.</w:t>
      </w:r>
    </w:p>
    <w:p w14:paraId="3648ECB2"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Повышение культуры работы и управления данными необходимо рассматривать как стратегический проект. Целью данного проекта является значительное улучшение качества данных, их удобства использования и автоматизация процессов обработки. Без изменения культуры работы с данными в организации эти цели будут трудно достижимы.</w:t>
      </w:r>
    </w:p>
    <w:p w14:paraId="26AD4700" w14:textId="1E95D0E4"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Данная цель может преследовать достижение определенных результатов. Например, Счетная палата РФ в своем докладе устанавливает следующие целевые ориентиры</w:t>
      </w:r>
      <w:r w:rsidR="000D7BD1" w:rsidRPr="00760D14">
        <w:rPr>
          <w:rFonts w:ascii="Times New Roman" w:eastAsia="Times New Roman" w:hAnsi="Times New Roman" w:cs="Times New Roman"/>
          <w:kern w:val="0"/>
          <w:sz w:val="28"/>
          <w:szCs w:val="28"/>
          <w:lang w:eastAsia="ru-RU"/>
          <w14:ligatures w14:val="none"/>
        </w:rPr>
        <w:t>:</w:t>
      </w:r>
      <w:r w:rsidRPr="00760D14">
        <w:rPr>
          <w:rFonts w:ascii="Times New Roman" w:eastAsia="Times New Roman" w:hAnsi="Times New Roman" w:cs="Times New Roman"/>
          <w:kern w:val="0"/>
          <w:sz w:val="28"/>
          <w:szCs w:val="28"/>
          <w:lang w:eastAsia="ru-RU"/>
          <w14:ligatures w14:val="none"/>
        </w:rPr>
        <w:t xml:space="preserve"> </w:t>
      </w:r>
    </w:p>
    <w:p w14:paraId="608998C6"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Разработать систему управления данными как часть цифровой платформы, включающую описание данных и настройку правил их соответствия.</w:t>
      </w:r>
    </w:p>
    <w:p w14:paraId="19B6D29A" w14:textId="4A41E6E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Создать службу управления данными, ответственную за предоставление инспекторскому составу высококачественных данных. В эту службу входят дата-стюарды и дата-инженеры</w:t>
      </w:r>
      <w:r w:rsidR="000D7BD1" w:rsidRPr="00760D14">
        <w:rPr>
          <w:rFonts w:ascii="Times New Roman" w:eastAsia="Times New Roman" w:hAnsi="Times New Roman" w:cs="Times New Roman"/>
          <w:kern w:val="0"/>
          <w:sz w:val="28"/>
          <w:szCs w:val="28"/>
          <w:lang w:eastAsia="ru-RU"/>
          <w14:ligatures w14:val="none"/>
        </w:rPr>
        <w:t xml:space="preserve"> [</w:t>
      </w:r>
      <w:r w:rsidR="00F041BA" w:rsidRPr="00760D14">
        <w:rPr>
          <w:rFonts w:ascii="Times New Roman" w:eastAsia="Times New Roman" w:hAnsi="Times New Roman" w:cs="Times New Roman"/>
          <w:kern w:val="0"/>
          <w:sz w:val="28"/>
          <w:szCs w:val="28"/>
          <w:lang w:eastAsia="ru-RU"/>
          <w14:ligatures w14:val="none"/>
        </w:rPr>
        <w:t>1</w:t>
      </w:r>
      <w:r w:rsidR="005B177E" w:rsidRPr="00760D14">
        <w:rPr>
          <w:rFonts w:ascii="Times New Roman" w:eastAsia="Times New Roman" w:hAnsi="Times New Roman" w:cs="Times New Roman"/>
          <w:kern w:val="0"/>
          <w:sz w:val="28"/>
          <w:szCs w:val="28"/>
          <w:lang w:eastAsia="ru-RU"/>
          <w14:ligatures w14:val="none"/>
        </w:rPr>
        <w:t>2</w:t>
      </w:r>
      <w:r w:rsidR="000D7BD1" w:rsidRPr="00760D14">
        <w:rPr>
          <w:rFonts w:ascii="Times New Roman" w:eastAsia="Times New Roman" w:hAnsi="Times New Roman" w:cs="Times New Roman"/>
          <w:kern w:val="0"/>
          <w:sz w:val="28"/>
          <w:szCs w:val="28"/>
          <w:lang w:eastAsia="ru-RU"/>
          <w14:ligatures w14:val="none"/>
        </w:rPr>
        <w:t>, с.129]</w:t>
      </w:r>
      <w:r w:rsidRPr="00760D14">
        <w:rPr>
          <w:rFonts w:ascii="Times New Roman" w:eastAsia="Times New Roman" w:hAnsi="Times New Roman" w:cs="Times New Roman"/>
          <w:kern w:val="0"/>
          <w:sz w:val="28"/>
          <w:szCs w:val="28"/>
          <w:lang w:eastAsia="ru-RU"/>
          <w14:ligatures w14:val="none"/>
        </w:rPr>
        <w:t>.</w:t>
      </w:r>
    </w:p>
    <w:p w14:paraId="15BA1C4A" w14:textId="170504FC"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Данные цели направлены на повышение эффективности управления информацией и обеспечение качественной работы с данными в рамках организации. Анализ примера работы Счетной палаты РФ позволяет понять важность создания системы и службы управления данными для достижения поставленных целей [</w:t>
      </w:r>
      <w:r w:rsidR="00F041BA" w:rsidRPr="00760D14">
        <w:rPr>
          <w:rFonts w:ascii="Times New Roman" w:eastAsia="Times New Roman" w:hAnsi="Times New Roman" w:cs="Times New Roman"/>
          <w:kern w:val="0"/>
          <w:sz w:val="28"/>
          <w:szCs w:val="28"/>
          <w:lang w:eastAsia="ru-RU"/>
          <w14:ligatures w14:val="none"/>
        </w:rPr>
        <w:t>1</w:t>
      </w:r>
      <w:r w:rsidR="005B177E" w:rsidRPr="00760D14">
        <w:rPr>
          <w:rFonts w:ascii="Times New Roman" w:eastAsia="Times New Roman" w:hAnsi="Times New Roman" w:cs="Times New Roman"/>
          <w:kern w:val="0"/>
          <w:sz w:val="28"/>
          <w:szCs w:val="28"/>
          <w:lang w:eastAsia="ru-RU"/>
          <w14:ligatures w14:val="none"/>
        </w:rPr>
        <w:t>2</w:t>
      </w:r>
      <w:r w:rsidRPr="00760D14">
        <w:rPr>
          <w:rFonts w:ascii="Times New Roman" w:eastAsia="Times New Roman" w:hAnsi="Times New Roman" w:cs="Times New Roman"/>
          <w:kern w:val="0"/>
          <w:sz w:val="28"/>
          <w:szCs w:val="28"/>
          <w:lang w:eastAsia="ru-RU"/>
          <w14:ligatures w14:val="none"/>
        </w:rPr>
        <w:t>, c.129]</w:t>
      </w:r>
      <w:r w:rsidR="000D7BD1" w:rsidRPr="00760D14">
        <w:rPr>
          <w:rFonts w:ascii="Times New Roman" w:eastAsia="Times New Roman" w:hAnsi="Times New Roman" w:cs="Times New Roman"/>
          <w:kern w:val="0"/>
          <w:sz w:val="28"/>
          <w:szCs w:val="28"/>
          <w:lang w:eastAsia="ru-RU"/>
          <w14:ligatures w14:val="none"/>
        </w:rPr>
        <w:t>.</w:t>
      </w:r>
    </w:p>
    <w:p w14:paraId="1FDBFB28"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Дата-стюарды играют важную роль в управлении качеством данных. Они ответственны за создание карт данных, описания наборов данных и контроль за качеством информации. Для успешной интеграции правил управления качеством в систему, дата-стюарды должны обладать специализированными знаниями и навыками преобразования правил в алгоритмы.</w:t>
      </w:r>
    </w:p>
    <w:p w14:paraId="553EF0D1"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Основные процессы, которые выполняют дата-стюарды, включают в себя составление карт данных, создание описаний подключения к источникам данных, мониторинг загрузки и обновления данных, установление правил качества и контроля за их соблюдением, а также анализ результатов контроля качества данных.</w:t>
      </w:r>
    </w:p>
    <w:p w14:paraId="6AA9601C" w14:textId="2F5A6CEA"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Важно, чтобы дата-стюарды были экспертами в своей области и имели навыки преобразования описаний в алгоритмы. Только таким образом можно обеспечить эффективное управление качеством данных и достичь высоких результатов в этой области [</w:t>
      </w:r>
      <w:r w:rsidR="00F041BA" w:rsidRPr="00760D14">
        <w:rPr>
          <w:rFonts w:ascii="Times New Roman" w:eastAsia="Times New Roman" w:hAnsi="Times New Roman" w:cs="Times New Roman"/>
          <w:kern w:val="0"/>
          <w:sz w:val="28"/>
          <w:szCs w:val="28"/>
          <w:lang w:eastAsia="ru-RU"/>
          <w14:ligatures w14:val="none"/>
        </w:rPr>
        <w:t>27</w:t>
      </w:r>
      <w:r w:rsidRPr="00760D14">
        <w:rPr>
          <w:rFonts w:ascii="Times New Roman" w:eastAsia="Times New Roman" w:hAnsi="Times New Roman" w:cs="Times New Roman"/>
          <w:kern w:val="0"/>
          <w:sz w:val="28"/>
          <w:szCs w:val="28"/>
          <w:lang w:eastAsia="ru-RU"/>
          <w14:ligatures w14:val="none"/>
        </w:rPr>
        <w:t>].</w:t>
      </w:r>
    </w:p>
    <w:p w14:paraId="7ED8F85F" w14:textId="77777777" w:rsidR="002B44A6" w:rsidRPr="00760D14" w:rsidRDefault="002B44A6" w:rsidP="002B44A6">
      <w:pPr>
        <w:spacing w:after="0" w:line="23" w:lineRule="atLeast"/>
        <w:ind w:firstLine="680"/>
        <w:jc w:val="both"/>
        <w:rPr>
          <w:rFonts w:ascii="Times New Roman" w:eastAsia="Calibri" w:hAnsi="Times New Roman" w:cs="Times New Roman"/>
          <w:kern w:val="0"/>
          <w:sz w:val="28"/>
          <w:szCs w:val="28"/>
          <w14:ligatures w14:val="none"/>
        </w:rPr>
      </w:pPr>
      <w:r w:rsidRPr="00760D14">
        <w:rPr>
          <w:rFonts w:ascii="Times New Roman" w:eastAsia="Times New Roman" w:hAnsi="Times New Roman" w:cs="Times New Roman"/>
          <w:kern w:val="0"/>
          <w:sz w:val="28"/>
          <w:szCs w:val="28"/>
          <w:lang w:eastAsia="ru-RU"/>
          <w14:ligatures w14:val="none"/>
        </w:rPr>
        <w:t xml:space="preserve">Путем определения источников знаний и выбора подходящего инструментария для работы с данными возможно создать эффективные профили компетенций для дата-стюардов и других специалистов, занимающихся обработкой информации. Важным шагом в этом процессе является установление взаимодействия для гармонизации методологий управления данными и создания общего информационного пространства. Эти меры способствуют развитию культуры работы и управления данными, что в конечном итоге может привести к увеличению продаж, как в случае с Аквариумом Джорджии </w:t>
      </w:r>
      <w:r w:rsidRPr="00760D14">
        <w:rPr>
          <w:rFonts w:ascii="Times New Roman" w:eastAsia="Calibri" w:hAnsi="Times New Roman" w:cs="Times New Roman"/>
          <w:kern w:val="0"/>
          <w:sz w:val="28"/>
          <w:szCs w:val="28"/>
          <w14:ligatures w14:val="none"/>
        </w:rPr>
        <w:t>для увеличения продажи билетов.</w:t>
      </w:r>
    </w:p>
    <w:bookmarkEnd w:id="16"/>
    <w:p w14:paraId="64BD4B6C" w14:textId="17F2F3B6" w:rsidR="002B44A6" w:rsidRPr="00760D14" w:rsidRDefault="002B44A6" w:rsidP="002B44A6">
      <w:pPr>
        <w:autoSpaceDE w:val="0"/>
        <w:autoSpaceDN w:val="0"/>
        <w:adjustRightInd w:val="0"/>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В первый год работы в 2005 году Аквариум Джорджии принял более 3,5 миллионов посетителей. Со 120 000 животных в шестидесяти местах обитания в более, чем 8 миллионов галлонов воды, это был самый большой аквариум в мире. Старший вице-президент по маркетингу Кэри Раунтри прокомментировала: «Нам вообще не нужно было заниматься маркетингом. Это был случай, когда вы закрываете двери, а они входят через окна». Спрос на билеты был настолько велик, что посетителям приходилось ждать шесть месяцев или больше, чтобы получить бронирование. Тем не менее, в течение нескольких лет посещаемость резко упала, примерно до двух миллионов посетителей в год. Поток новых посетителей замедлился, как и повторных посещений. Чтобы увеличить посещаемость, аквариум добавил тематические парки и новые экспонаты, но безрезультатно. Было принято решение пригласить профессора маркетинга из штата Джорджия В. Кумара для оценки и решения проблемы посещаемости. Кумар рассмотрел различные ограничения, включая удовлетворенность клиентов по сравнению с толпой и расходы по сравнению с прибылью. Затем он пришел к выводу: вопрос заключается не просто в том, как привлечь больше клиентов, а в том, как привлечь нужных клиентов и заставить их возвращаться. Был разработан медиаплан по их привлечению (таблица 9) [4</w:t>
      </w:r>
      <w:r w:rsidR="00F041BA" w:rsidRPr="00760D14">
        <w:rPr>
          <w:rFonts w:ascii="Times New Roman" w:eastAsia="Calibri" w:hAnsi="Times New Roman" w:cs="Times New Roman"/>
          <w:kern w:val="0"/>
          <w:sz w:val="28"/>
          <w:szCs w:val="28"/>
          <w14:ligatures w14:val="none"/>
        </w:rPr>
        <w:t>6</w:t>
      </w:r>
      <w:r w:rsidRPr="00760D14">
        <w:rPr>
          <w:rFonts w:ascii="Times New Roman" w:eastAsia="Calibri" w:hAnsi="Times New Roman" w:cs="Times New Roman"/>
          <w:kern w:val="0"/>
          <w:sz w:val="28"/>
          <w:szCs w:val="28"/>
          <w14:ligatures w14:val="none"/>
        </w:rPr>
        <w:t xml:space="preserve">]. </w:t>
      </w:r>
    </w:p>
    <w:p w14:paraId="4D035243" w14:textId="77777777" w:rsidR="002B44A6" w:rsidRPr="00760D14" w:rsidRDefault="002B44A6" w:rsidP="002B44A6">
      <w:pPr>
        <w:autoSpaceDE w:val="0"/>
        <w:autoSpaceDN w:val="0"/>
        <w:adjustRightInd w:val="0"/>
        <w:spacing w:after="0" w:line="23" w:lineRule="atLeast"/>
        <w:ind w:firstLine="708"/>
        <w:jc w:val="both"/>
        <w:rPr>
          <w:rFonts w:ascii="Times New Roman" w:eastAsia="Calibri" w:hAnsi="Times New Roman" w:cs="Times New Roman"/>
          <w:kern w:val="0"/>
          <w:sz w:val="28"/>
          <w:szCs w:val="28"/>
          <w14:ligatures w14:val="none"/>
        </w:rPr>
      </w:pPr>
    </w:p>
    <w:p w14:paraId="1377C0FD" w14:textId="77777777" w:rsidR="002B44A6" w:rsidRPr="00760D14" w:rsidRDefault="002B44A6" w:rsidP="002B44A6">
      <w:pPr>
        <w:autoSpaceDE w:val="0"/>
        <w:autoSpaceDN w:val="0"/>
        <w:adjustRightInd w:val="0"/>
        <w:spacing w:after="0" w:line="23" w:lineRule="atLeast"/>
        <w:jc w:val="both"/>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kern w:val="0"/>
          <w:sz w:val="28"/>
          <w:szCs w:val="28"/>
          <w14:ligatures w14:val="none"/>
        </w:rPr>
        <w:t>Таблица 9 – Описание медиаплана по управлению данными Аквариума Джорджии (США)</w:t>
      </w:r>
    </w:p>
    <w:p w14:paraId="41931BBE" w14:textId="77777777" w:rsidR="009F70E3" w:rsidRPr="00760D14" w:rsidRDefault="009F70E3" w:rsidP="002B44A6">
      <w:pPr>
        <w:autoSpaceDE w:val="0"/>
        <w:autoSpaceDN w:val="0"/>
        <w:adjustRightInd w:val="0"/>
        <w:spacing w:after="0" w:line="23" w:lineRule="atLeast"/>
        <w:jc w:val="both"/>
        <w:rPr>
          <w:rFonts w:ascii="Times New Roman" w:eastAsia="Calibri" w:hAnsi="Times New Roman" w:cs="Times New Roman"/>
          <w:bCs/>
          <w:kern w:val="0"/>
          <w:sz w:val="28"/>
          <w:szCs w:val="28"/>
          <w14:ligatures w14:val="none"/>
        </w:rPr>
      </w:pPr>
    </w:p>
    <w:tbl>
      <w:tblPr>
        <w:tblStyle w:val="ab"/>
        <w:tblW w:w="0" w:type="auto"/>
        <w:tblLook w:val="04A0" w:firstRow="1" w:lastRow="0" w:firstColumn="1" w:lastColumn="0" w:noHBand="0" w:noVBand="1"/>
      </w:tblPr>
      <w:tblGrid>
        <w:gridCol w:w="2279"/>
        <w:gridCol w:w="2553"/>
        <w:gridCol w:w="2156"/>
        <w:gridCol w:w="2356"/>
      </w:tblGrid>
      <w:tr w:rsidR="002B44A6" w:rsidRPr="00760D14" w14:paraId="2B543565" w14:textId="77777777" w:rsidTr="00D80B53">
        <w:tc>
          <w:tcPr>
            <w:tcW w:w="9344" w:type="dxa"/>
            <w:gridSpan w:val="4"/>
            <w:shd w:val="clear" w:color="auto" w:fill="92D050"/>
          </w:tcPr>
          <w:p w14:paraId="73C0178B" w14:textId="77777777" w:rsidR="002B44A6" w:rsidRPr="00760D14" w:rsidRDefault="002B44A6" w:rsidP="002B44A6">
            <w:pPr>
              <w:autoSpaceDE w:val="0"/>
              <w:autoSpaceDN w:val="0"/>
              <w:adjustRightInd w:val="0"/>
              <w:spacing w:line="23" w:lineRule="atLeast"/>
              <w:jc w:val="center"/>
              <w:rPr>
                <w:rFonts w:eastAsia="Calibri"/>
                <w:b/>
                <w:sz w:val="24"/>
                <w:szCs w:val="24"/>
              </w:rPr>
            </w:pPr>
            <w:r w:rsidRPr="00760D14">
              <w:rPr>
                <w:rFonts w:eastAsia="Calibri"/>
                <w:b/>
                <w:sz w:val="24"/>
                <w:szCs w:val="24"/>
              </w:rPr>
              <w:t>Модель таргетинга на СМИ</w:t>
            </w:r>
          </w:p>
        </w:tc>
      </w:tr>
      <w:tr w:rsidR="002B44A6" w:rsidRPr="00760D14" w14:paraId="118D3B66" w14:textId="77777777" w:rsidTr="00D80B53">
        <w:tc>
          <w:tcPr>
            <w:tcW w:w="4832" w:type="dxa"/>
            <w:gridSpan w:val="2"/>
          </w:tcPr>
          <w:p w14:paraId="58912DF2" w14:textId="77777777" w:rsidR="002B44A6" w:rsidRPr="00760D14" w:rsidRDefault="002B44A6" w:rsidP="002B44A6">
            <w:pPr>
              <w:autoSpaceDE w:val="0"/>
              <w:autoSpaceDN w:val="0"/>
              <w:adjustRightInd w:val="0"/>
              <w:spacing w:line="23" w:lineRule="atLeast"/>
              <w:jc w:val="both"/>
              <w:rPr>
                <w:rFonts w:eastAsia="Calibri"/>
                <w:sz w:val="24"/>
                <w:szCs w:val="24"/>
              </w:rPr>
            </w:pPr>
            <w:r w:rsidRPr="00760D14">
              <w:rPr>
                <w:rFonts w:eastAsia="Calibri"/>
                <w:sz w:val="24"/>
                <w:szCs w:val="24"/>
              </w:rPr>
              <w:t xml:space="preserve">Анализ самых популярных почтовых индексов посетителей и владельцев сезонных абонементов с наибольшим доходом, чтобы создать демографические профили владельцев сезонных абонементов с самыми высокими расходами. </w:t>
            </w:r>
          </w:p>
        </w:tc>
        <w:tc>
          <w:tcPr>
            <w:tcW w:w="4512" w:type="dxa"/>
            <w:gridSpan w:val="2"/>
          </w:tcPr>
          <w:p w14:paraId="549C76FA" w14:textId="77777777" w:rsidR="002B44A6" w:rsidRPr="00760D14" w:rsidRDefault="002B44A6" w:rsidP="002B44A6">
            <w:pPr>
              <w:autoSpaceDE w:val="0"/>
              <w:autoSpaceDN w:val="0"/>
              <w:adjustRightInd w:val="0"/>
              <w:spacing w:line="23" w:lineRule="atLeast"/>
              <w:jc w:val="both"/>
              <w:rPr>
                <w:rFonts w:eastAsia="Calibri"/>
                <w:sz w:val="24"/>
                <w:szCs w:val="24"/>
              </w:rPr>
            </w:pPr>
            <w:r w:rsidRPr="00760D14">
              <w:rPr>
                <w:rFonts w:eastAsia="Calibri"/>
                <w:sz w:val="24"/>
                <w:szCs w:val="24"/>
              </w:rPr>
              <w:t>Определение почтовых индексов с концентрациями похожих жителей и домохозяйств и составление прогноза, какие средства массовой информации будут наиболее эффективными для охвата этих потенциальных посетителей.</w:t>
            </w:r>
          </w:p>
        </w:tc>
      </w:tr>
      <w:tr w:rsidR="002B44A6" w:rsidRPr="00760D14" w14:paraId="30FA45FB" w14:textId="77777777" w:rsidTr="00D80B53">
        <w:tc>
          <w:tcPr>
            <w:tcW w:w="9344" w:type="dxa"/>
            <w:gridSpan w:val="4"/>
            <w:shd w:val="clear" w:color="auto" w:fill="FF0000"/>
          </w:tcPr>
          <w:p w14:paraId="722C8514" w14:textId="77777777" w:rsidR="002B44A6" w:rsidRPr="00760D14" w:rsidRDefault="002B44A6" w:rsidP="002B44A6">
            <w:pPr>
              <w:autoSpaceDE w:val="0"/>
              <w:autoSpaceDN w:val="0"/>
              <w:adjustRightInd w:val="0"/>
              <w:spacing w:line="23" w:lineRule="atLeast"/>
              <w:jc w:val="center"/>
              <w:rPr>
                <w:rFonts w:eastAsia="Calibri"/>
                <w:b/>
                <w:sz w:val="24"/>
                <w:szCs w:val="24"/>
              </w:rPr>
            </w:pPr>
            <w:r w:rsidRPr="00760D14">
              <w:rPr>
                <w:rFonts w:eastAsia="Calibri"/>
                <w:b/>
                <w:sz w:val="24"/>
                <w:szCs w:val="24"/>
              </w:rPr>
              <w:t>Это позволило</w:t>
            </w:r>
          </w:p>
        </w:tc>
      </w:tr>
      <w:tr w:rsidR="002B44A6" w:rsidRPr="00760D14" w14:paraId="2074D491" w14:textId="77777777" w:rsidTr="00D80B53">
        <w:tc>
          <w:tcPr>
            <w:tcW w:w="2279" w:type="dxa"/>
          </w:tcPr>
          <w:p w14:paraId="0C5B6F73" w14:textId="77777777" w:rsidR="002B44A6" w:rsidRPr="00760D14" w:rsidRDefault="002B44A6" w:rsidP="002B44A6">
            <w:pPr>
              <w:autoSpaceDE w:val="0"/>
              <w:autoSpaceDN w:val="0"/>
              <w:adjustRightInd w:val="0"/>
              <w:spacing w:line="23" w:lineRule="atLeast"/>
              <w:jc w:val="both"/>
              <w:rPr>
                <w:rFonts w:eastAsia="Calibri"/>
                <w:sz w:val="24"/>
                <w:szCs w:val="24"/>
              </w:rPr>
            </w:pPr>
            <w:r w:rsidRPr="00760D14">
              <w:rPr>
                <w:rFonts w:eastAsia="Calibri"/>
                <w:sz w:val="24"/>
                <w:szCs w:val="24"/>
              </w:rPr>
              <w:t xml:space="preserve">Увеличить расходы на СМИ всего на 700 000 долларов (по сравнению с 2 </w:t>
            </w:r>
          </w:p>
        </w:tc>
        <w:tc>
          <w:tcPr>
            <w:tcW w:w="2553" w:type="dxa"/>
          </w:tcPr>
          <w:p w14:paraId="2ACF4A46" w14:textId="74E890AE" w:rsidR="002B44A6" w:rsidRPr="00760D14" w:rsidRDefault="002B44A6" w:rsidP="002B44A6">
            <w:pPr>
              <w:autoSpaceDE w:val="0"/>
              <w:autoSpaceDN w:val="0"/>
              <w:adjustRightInd w:val="0"/>
              <w:spacing w:line="23" w:lineRule="atLeast"/>
              <w:jc w:val="both"/>
              <w:rPr>
                <w:rFonts w:eastAsia="Calibri"/>
                <w:sz w:val="24"/>
                <w:szCs w:val="24"/>
              </w:rPr>
            </w:pPr>
            <w:r w:rsidRPr="00760D14">
              <w:rPr>
                <w:rFonts w:eastAsia="Calibri"/>
                <w:sz w:val="24"/>
                <w:szCs w:val="24"/>
              </w:rPr>
              <w:t xml:space="preserve">Увеличить посещаемость аквариума на 10 </w:t>
            </w:r>
            <w:r w:rsidR="003568A9" w:rsidRPr="00760D14">
              <w:rPr>
                <w:rFonts w:eastAsia="Calibri"/>
                <w:sz w:val="24"/>
                <w:szCs w:val="24"/>
              </w:rPr>
              <w:t>процентов</w:t>
            </w:r>
          </w:p>
        </w:tc>
        <w:tc>
          <w:tcPr>
            <w:tcW w:w="2156" w:type="dxa"/>
          </w:tcPr>
          <w:p w14:paraId="6D611B72" w14:textId="4A8D26AA" w:rsidR="002B44A6" w:rsidRPr="00760D14" w:rsidRDefault="002B44A6" w:rsidP="002B44A6">
            <w:pPr>
              <w:autoSpaceDE w:val="0"/>
              <w:autoSpaceDN w:val="0"/>
              <w:adjustRightInd w:val="0"/>
              <w:spacing w:line="23" w:lineRule="atLeast"/>
              <w:jc w:val="both"/>
              <w:rPr>
                <w:rFonts w:eastAsia="Calibri"/>
                <w:sz w:val="24"/>
                <w:szCs w:val="24"/>
              </w:rPr>
            </w:pPr>
            <w:r w:rsidRPr="00760D14">
              <w:rPr>
                <w:rFonts w:eastAsia="Calibri"/>
                <w:sz w:val="24"/>
                <w:szCs w:val="24"/>
              </w:rPr>
              <w:t xml:space="preserve">Увеличить доходы на 12 </w:t>
            </w:r>
            <w:r w:rsidR="003568A9" w:rsidRPr="00760D14">
              <w:rPr>
                <w:rFonts w:eastAsia="Calibri"/>
                <w:sz w:val="24"/>
                <w:szCs w:val="24"/>
              </w:rPr>
              <w:t>процентов</w:t>
            </w:r>
          </w:p>
        </w:tc>
        <w:tc>
          <w:tcPr>
            <w:tcW w:w="2356" w:type="dxa"/>
          </w:tcPr>
          <w:p w14:paraId="4166D136" w14:textId="0A905928" w:rsidR="002B44A6" w:rsidRPr="00760D14" w:rsidRDefault="002B44A6" w:rsidP="002B44A6">
            <w:pPr>
              <w:autoSpaceDE w:val="0"/>
              <w:autoSpaceDN w:val="0"/>
              <w:adjustRightInd w:val="0"/>
              <w:spacing w:line="23" w:lineRule="atLeast"/>
              <w:jc w:val="both"/>
              <w:rPr>
                <w:rFonts w:eastAsia="Calibri"/>
                <w:sz w:val="24"/>
                <w:szCs w:val="24"/>
              </w:rPr>
            </w:pPr>
            <w:r w:rsidRPr="00760D14">
              <w:rPr>
                <w:rFonts w:eastAsia="Calibri"/>
                <w:sz w:val="24"/>
                <w:szCs w:val="24"/>
              </w:rPr>
              <w:t xml:space="preserve">Увеличить количество продлений сезонных абонементов на 10 </w:t>
            </w:r>
            <w:r w:rsidR="003568A9" w:rsidRPr="00760D14">
              <w:rPr>
                <w:rFonts w:eastAsia="Calibri"/>
                <w:sz w:val="24"/>
                <w:szCs w:val="24"/>
              </w:rPr>
              <w:t>процентов</w:t>
            </w:r>
            <w:r w:rsidRPr="00760D14">
              <w:rPr>
                <w:rFonts w:eastAsia="Calibri"/>
                <w:sz w:val="24"/>
                <w:szCs w:val="24"/>
              </w:rPr>
              <w:t xml:space="preserve"> </w:t>
            </w:r>
          </w:p>
        </w:tc>
      </w:tr>
      <w:tr w:rsidR="002B44A6" w:rsidRPr="00760D14" w14:paraId="50B753AC" w14:textId="77777777" w:rsidTr="00D80B53">
        <w:tc>
          <w:tcPr>
            <w:tcW w:w="2279" w:type="dxa"/>
          </w:tcPr>
          <w:p w14:paraId="3D0B913F" w14:textId="77777777" w:rsidR="002B44A6" w:rsidRPr="00760D14" w:rsidRDefault="002B44A6" w:rsidP="002B44A6">
            <w:pPr>
              <w:autoSpaceDE w:val="0"/>
              <w:autoSpaceDN w:val="0"/>
              <w:adjustRightInd w:val="0"/>
              <w:spacing w:line="23" w:lineRule="atLeast"/>
              <w:jc w:val="both"/>
              <w:rPr>
                <w:rFonts w:eastAsia="Calibri"/>
                <w:sz w:val="24"/>
                <w:szCs w:val="24"/>
              </w:rPr>
            </w:pPr>
            <w:r w:rsidRPr="00760D14">
              <w:rPr>
                <w:rFonts w:eastAsia="Calibri"/>
                <w:sz w:val="24"/>
                <w:szCs w:val="24"/>
              </w:rPr>
              <w:t>миллионами долларов)</w:t>
            </w:r>
          </w:p>
        </w:tc>
        <w:tc>
          <w:tcPr>
            <w:tcW w:w="2553" w:type="dxa"/>
          </w:tcPr>
          <w:p w14:paraId="7FCFFE2A" w14:textId="77777777" w:rsidR="002B44A6" w:rsidRPr="00760D14" w:rsidRDefault="002B44A6" w:rsidP="002B44A6">
            <w:pPr>
              <w:autoSpaceDE w:val="0"/>
              <w:autoSpaceDN w:val="0"/>
              <w:adjustRightInd w:val="0"/>
              <w:spacing w:line="23" w:lineRule="atLeast"/>
              <w:jc w:val="both"/>
              <w:rPr>
                <w:rFonts w:eastAsia="Calibri"/>
                <w:sz w:val="24"/>
                <w:szCs w:val="24"/>
              </w:rPr>
            </w:pPr>
          </w:p>
        </w:tc>
        <w:tc>
          <w:tcPr>
            <w:tcW w:w="2156" w:type="dxa"/>
          </w:tcPr>
          <w:p w14:paraId="6956A11E" w14:textId="77777777" w:rsidR="002B44A6" w:rsidRPr="00760D14" w:rsidRDefault="002B44A6" w:rsidP="002B44A6">
            <w:pPr>
              <w:autoSpaceDE w:val="0"/>
              <w:autoSpaceDN w:val="0"/>
              <w:adjustRightInd w:val="0"/>
              <w:spacing w:line="23" w:lineRule="atLeast"/>
              <w:jc w:val="both"/>
              <w:rPr>
                <w:rFonts w:eastAsia="Calibri"/>
                <w:sz w:val="24"/>
                <w:szCs w:val="24"/>
              </w:rPr>
            </w:pPr>
          </w:p>
        </w:tc>
        <w:tc>
          <w:tcPr>
            <w:tcW w:w="2356" w:type="dxa"/>
          </w:tcPr>
          <w:p w14:paraId="3B6FF283" w14:textId="77777777" w:rsidR="002B44A6" w:rsidRPr="00760D14" w:rsidRDefault="002B44A6" w:rsidP="002B44A6">
            <w:pPr>
              <w:autoSpaceDE w:val="0"/>
              <w:autoSpaceDN w:val="0"/>
              <w:adjustRightInd w:val="0"/>
              <w:spacing w:line="23" w:lineRule="atLeast"/>
              <w:jc w:val="both"/>
              <w:rPr>
                <w:rFonts w:eastAsia="Calibri"/>
                <w:sz w:val="24"/>
                <w:szCs w:val="24"/>
              </w:rPr>
            </w:pPr>
            <w:r w:rsidRPr="00760D14">
              <w:rPr>
                <w:rFonts w:eastAsia="Calibri"/>
                <w:sz w:val="24"/>
                <w:szCs w:val="24"/>
              </w:rPr>
              <w:t>по сравнению с прогнозами.</w:t>
            </w:r>
          </w:p>
        </w:tc>
      </w:tr>
      <w:tr w:rsidR="002B44A6" w:rsidRPr="00760D14" w14:paraId="57975E27" w14:textId="77777777" w:rsidTr="00D80B53">
        <w:tc>
          <w:tcPr>
            <w:tcW w:w="9344" w:type="dxa"/>
            <w:gridSpan w:val="4"/>
            <w:shd w:val="clear" w:color="auto" w:fill="00B0F0"/>
          </w:tcPr>
          <w:p w14:paraId="2411BD49" w14:textId="77777777" w:rsidR="002B44A6" w:rsidRPr="00760D14" w:rsidRDefault="002B44A6" w:rsidP="002B44A6">
            <w:pPr>
              <w:autoSpaceDE w:val="0"/>
              <w:autoSpaceDN w:val="0"/>
              <w:adjustRightInd w:val="0"/>
              <w:spacing w:line="23" w:lineRule="atLeast"/>
              <w:jc w:val="center"/>
              <w:rPr>
                <w:rFonts w:eastAsia="Calibri"/>
                <w:b/>
                <w:sz w:val="24"/>
                <w:szCs w:val="24"/>
              </w:rPr>
            </w:pPr>
            <w:r w:rsidRPr="00760D14">
              <w:rPr>
                <w:rFonts w:eastAsia="Calibri"/>
                <w:b/>
                <w:sz w:val="24"/>
                <w:szCs w:val="24"/>
              </w:rPr>
              <w:t>В результате:</w:t>
            </w:r>
          </w:p>
        </w:tc>
      </w:tr>
      <w:tr w:rsidR="002B44A6" w:rsidRPr="00760D14" w14:paraId="1DB9B304" w14:textId="77777777" w:rsidTr="00D80B53">
        <w:tc>
          <w:tcPr>
            <w:tcW w:w="4832" w:type="dxa"/>
            <w:gridSpan w:val="2"/>
          </w:tcPr>
          <w:p w14:paraId="6503E6B1" w14:textId="77777777" w:rsidR="002B44A6" w:rsidRPr="00760D14" w:rsidRDefault="002B44A6" w:rsidP="002B44A6">
            <w:pPr>
              <w:autoSpaceDE w:val="0"/>
              <w:autoSpaceDN w:val="0"/>
              <w:adjustRightInd w:val="0"/>
              <w:spacing w:line="23" w:lineRule="atLeast"/>
              <w:jc w:val="both"/>
              <w:rPr>
                <w:rFonts w:eastAsia="Calibri"/>
                <w:sz w:val="24"/>
                <w:szCs w:val="24"/>
              </w:rPr>
            </w:pPr>
            <w:r w:rsidRPr="00760D14">
              <w:rPr>
                <w:rFonts w:eastAsia="Calibri"/>
                <w:sz w:val="24"/>
                <w:szCs w:val="24"/>
              </w:rPr>
              <w:t>Аквариум преобразовал подробную информацию о посетителях и демографические данные</w:t>
            </w:r>
          </w:p>
        </w:tc>
        <w:tc>
          <w:tcPr>
            <w:tcW w:w="4512" w:type="dxa"/>
            <w:gridSpan w:val="2"/>
          </w:tcPr>
          <w:p w14:paraId="61B5FD0C" w14:textId="77777777" w:rsidR="002B44A6" w:rsidRPr="00760D14" w:rsidRDefault="002B44A6" w:rsidP="002B44A6">
            <w:pPr>
              <w:autoSpaceDE w:val="0"/>
              <w:autoSpaceDN w:val="0"/>
              <w:adjustRightInd w:val="0"/>
              <w:spacing w:line="23" w:lineRule="atLeast"/>
              <w:jc w:val="both"/>
              <w:rPr>
                <w:rFonts w:eastAsia="Calibri"/>
                <w:sz w:val="24"/>
                <w:szCs w:val="24"/>
              </w:rPr>
            </w:pPr>
            <w:r w:rsidRPr="00760D14">
              <w:rPr>
                <w:rFonts w:eastAsia="Calibri"/>
                <w:sz w:val="24"/>
                <w:szCs w:val="24"/>
              </w:rPr>
              <w:t>700 000 долларов дополнительных расходов на СМИ в аккуратную прибыль в размере 8 миллионов долларов</w:t>
            </w:r>
          </w:p>
        </w:tc>
      </w:tr>
      <w:tr w:rsidR="002B44A6" w:rsidRPr="00760D14" w14:paraId="68C55AA7" w14:textId="77777777" w:rsidTr="00D80B53">
        <w:tc>
          <w:tcPr>
            <w:tcW w:w="9344" w:type="dxa"/>
            <w:gridSpan w:val="4"/>
          </w:tcPr>
          <w:p w14:paraId="78156B61" w14:textId="60E92BD4" w:rsidR="002B44A6" w:rsidRPr="00760D14" w:rsidRDefault="002B44A6" w:rsidP="002B44A6">
            <w:pPr>
              <w:autoSpaceDE w:val="0"/>
              <w:autoSpaceDN w:val="0"/>
              <w:adjustRightInd w:val="0"/>
              <w:spacing w:line="23" w:lineRule="atLeast"/>
              <w:jc w:val="both"/>
              <w:rPr>
                <w:rFonts w:eastAsia="Calibri"/>
                <w:sz w:val="24"/>
                <w:szCs w:val="24"/>
              </w:rPr>
            </w:pPr>
            <w:r w:rsidRPr="00760D14">
              <w:rPr>
                <w:rFonts w:eastAsia="Calibri"/>
                <w:sz w:val="24"/>
                <w:szCs w:val="24"/>
              </w:rPr>
              <w:t>Примечание - составлено автором на основании данных источника [4</w:t>
            </w:r>
            <w:r w:rsidR="00F041BA" w:rsidRPr="00760D14">
              <w:rPr>
                <w:rFonts w:eastAsia="Calibri"/>
                <w:sz w:val="24"/>
                <w:szCs w:val="24"/>
              </w:rPr>
              <w:t>6</w:t>
            </w:r>
            <w:r w:rsidRPr="00760D14">
              <w:rPr>
                <w:rFonts w:eastAsia="Calibri"/>
                <w:sz w:val="24"/>
                <w:szCs w:val="24"/>
              </w:rPr>
              <w:t>]</w:t>
            </w:r>
          </w:p>
        </w:tc>
      </w:tr>
    </w:tbl>
    <w:p w14:paraId="7633A097" w14:textId="77777777" w:rsidR="002B44A6" w:rsidRPr="00760D14" w:rsidRDefault="002B44A6" w:rsidP="002B44A6">
      <w:pPr>
        <w:autoSpaceDE w:val="0"/>
        <w:autoSpaceDN w:val="0"/>
        <w:adjustRightInd w:val="0"/>
        <w:spacing w:after="0" w:line="23" w:lineRule="atLeast"/>
        <w:ind w:firstLine="708"/>
        <w:jc w:val="both"/>
        <w:rPr>
          <w:rFonts w:ascii="Times New Roman" w:eastAsia="Calibri" w:hAnsi="Times New Roman" w:cs="Times New Roman"/>
          <w:kern w:val="0"/>
          <w:sz w:val="28"/>
          <w:szCs w:val="28"/>
          <w14:ligatures w14:val="none"/>
        </w:rPr>
      </w:pPr>
    </w:p>
    <w:p w14:paraId="35A4BE96" w14:textId="77777777" w:rsidR="002B44A6" w:rsidRPr="00760D14" w:rsidRDefault="002B44A6" w:rsidP="002B44A6">
      <w:pPr>
        <w:autoSpaceDE w:val="0"/>
        <w:autoSpaceDN w:val="0"/>
        <w:adjustRightInd w:val="0"/>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Таким образом, данный пример является очень показательным, когда знающий менеджер точно определил, что (какие именно данные) необходимо собирать, привлек команду профессионалов для этого, которые смогли все проанализировать и понять, что необходимо делать, то есть принять правильное управленческое решение, приведшее к увеличению прибыли в размере 8 млн. долларов. </w:t>
      </w:r>
    </w:p>
    <w:p w14:paraId="0C30528B" w14:textId="6B74E30C" w:rsidR="002B44A6" w:rsidRPr="00760D14" w:rsidRDefault="002B44A6" w:rsidP="002B44A6">
      <w:pPr>
        <w:autoSpaceDE w:val="0"/>
        <w:autoSpaceDN w:val="0"/>
        <w:adjustRightInd w:val="0"/>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Другой американский пример с сетью Walmart. В 2011 году Walmart – двигатель инноваций, в течение десяти месяцев расширил поисковую систему компании, включив семантику на основе машинного обучения (или то, что назвали «социальным геномом»), которая также учитывала продукты и темы, популярные в Facebook, Twitter, Pinterest и других платформах социальных сетей. Но тем не менее, этого было недостаточно. Поисковым возможностям Walmart не хватало понимания того, что происходит в мире в любой момент, и как это влияет на поисковые запросы людей. К 10 мая 2012 года, когда телезрители прощались со своими любимыми персонажами в вымышленной клинической больнице Принстон-Плейнсборо, модернизированная поисковая система Walmart «Polaris» выяснила, что посетители сайта искали коробочный DVD-диск с медицинским фильмом. Это был драматический сериал «Дом», а не товары для дома или место для их щенков. Когда специалистам сети пришло это понимание, то в течение года, количество продаж, полученных от потребителей, ищущих продукты, подскочило почти на 15 процентов, включая сокращение количества брошенных корзин. В масштабах Walmart это позволяет монетизировать информацию на дополнительные миллиарды долларов в год при онлайн-продажах. Большой урок здесь заключается в том, чтобы перестать зацикливаться на собственной информации. Богатство внешней информации, особенно в сочетании с той, которой обладает предприятие, может открыть колоссальные возможности для монетизации [4</w:t>
      </w:r>
      <w:r w:rsidR="00F041BA" w:rsidRPr="00760D14">
        <w:rPr>
          <w:rFonts w:ascii="Times New Roman" w:eastAsia="Calibri" w:hAnsi="Times New Roman" w:cs="Times New Roman"/>
          <w:kern w:val="0"/>
          <w:sz w:val="28"/>
          <w:szCs w:val="28"/>
          <w14:ligatures w14:val="none"/>
        </w:rPr>
        <w:t>6</w:t>
      </w: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lang w:val="en-US"/>
          <w14:ligatures w14:val="none"/>
        </w:rPr>
        <w:t>c</w:t>
      </w:r>
      <w:r w:rsidRPr="00760D14">
        <w:rPr>
          <w:rFonts w:ascii="Times New Roman" w:eastAsia="Calibri" w:hAnsi="Times New Roman" w:cs="Times New Roman"/>
          <w:kern w:val="0"/>
          <w:sz w:val="28"/>
          <w:szCs w:val="28"/>
          <w14:ligatures w14:val="none"/>
        </w:rPr>
        <w:t>.32].</w:t>
      </w:r>
    </w:p>
    <w:p w14:paraId="34DB4E00" w14:textId="77777777" w:rsidR="002B44A6" w:rsidRPr="00760D14" w:rsidRDefault="002B44A6" w:rsidP="002B44A6">
      <w:pPr>
        <w:autoSpaceDE w:val="0"/>
        <w:autoSpaceDN w:val="0"/>
        <w:adjustRightInd w:val="0"/>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Зарубежный опыт управления компании с применением data-driven подхода также показателен и имеет примеры в рамках выявления и снижения мошенничества и рисков. Так, например, косвенные формы монетизации информации могут включать выявление и ограничение мошеннической деятельности, в частности, не продавая, не лицензируя и не производя информацию напрямую, ее использование для ограничения такого рода необоснованных расходов, безусловно, представляет измеримую экономическую выгоду. Ярким примером может служить следующее:</w:t>
      </w:r>
    </w:p>
    <w:p w14:paraId="5C4C35FB" w14:textId="322E7FC7" w:rsidR="002B44A6" w:rsidRPr="00760D14" w:rsidRDefault="002B44A6" w:rsidP="002B44A6">
      <w:pPr>
        <w:autoSpaceDE w:val="0"/>
        <w:autoSpaceDN w:val="0"/>
        <w:adjustRightInd w:val="0"/>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Город Нью-Йорк имеет семь тысяч миль водопроводов, туннелей и акведуков, доставляющих воду в дома и на предприятия. на протяжении пяти районов. Соответственно, он также имеет 7 400 миль канализационных линий, которые возвращают сточные воды из этих мест и уличной канализации через девяносто шесть насосных станций на четырнадцать очистных сооружений. Коммерческим предприятиям необходимо установить жироуловители для отделения масла, жиров и жира от сточных вод и предотвращения попадания жира в городскую канализационную систему. Периодически эти интерцепторы должны очищаться вручную, а смазка вывозиться лицензированными перевозчиками. Так сложилось, что городские инспекторы стали обнаруживать, что канализационные трубы забиты затвердевшей смазкой, которая ограничивает поток сточных вод, что приводит к наводнениям и подпорам. По оценкам города, более 60</w:t>
      </w:r>
      <w:r w:rsidR="003568A9" w:rsidRPr="00760D14">
        <w:rPr>
          <w:rFonts w:ascii="Times New Roman" w:eastAsia="Calibri" w:hAnsi="Times New Roman" w:cs="Times New Roman"/>
          <w:kern w:val="0"/>
          <w:sz w:val="28"/>
          <w:szCs w:val="28"/>
          <w14:ligatures w14:val="none"/>
        </w:rPr>
        <w:t xml:space="preserve"> процентов</w:t>
      </w:r>
      <w:r w:rsidRPr="00760D14">
        <w:rPr>
          <w:rFonts w:ascii="Times New Roman" w:eastAsia="Calibri" w:hAnsi="Times New Roman" w:cs="Times New Roman"/>
          <w:kern w:val="0"/>
          <w:sz w:val="28"/>
          <w:szCs w:val="28"/>
          <w14:ligatures w14:val="none"/>
        </w:rPr>
        <w:t xml:space="preserve"> засоров канализации вызваны неправильным сливом жира, в частности, из ресторанных фритюрниц [</w:t>
      </w:r>
      <w:r w:rsidR="005B177E" w:rsidRPr="00760D14">
        <w:rPr>
          <w:rFonts w:ascii="Times New Roman" w:eastAsia="Calibri" w:hAnsi="Times New Roman" w:cs="Times New Roman"/>
          <w:kern w:val="0"/>
          <w:sz w:val="28"/>
          <w:szCs w:val="28"/>
          <w14:ligatures w14:val="none"/>
        </w:rPr>
        <w:t>5</w:t>
      </w:r>
      <w:r w:rsidR="00CA163A" w:rsidRPr="00760D14">
        <w:rPr>
          <w:rFonts w:ascii="Times New Roman" w:eastAsia="Calibri" w:hAnsi="Times New Roman" w:cs="Times New Roman"/>
          <w:kern w:val="0"/>
          <w:sz w:val="28"/>
          <w:szCs w:val="28"/>
          <w14:ligatures w14:val="none"/>
        </w:rPr>
        <w:t>3</w:t>
      </w:r>
      <w:r w:rsidRPr="00760D14">
        <w:rPr>
          <w:rFonts w:ascii="Times New Roman" w:eastAsia="Calibri" w:hAnsi="Times New Roman" w:cs="Times New Roman"/>
          <w:kern w:val="0"/>
          <w:sz w:val="28"/>
          <w:szCs w:val="28"/>
          <w14:ligatures w14:val="none"/>
        </w:rPr>
        <w:t>]. Вместо того, чтобы выкапывать все люки в городе, министерство здравоохранения заручилось поддержкой Управления политики и стратегического планирования, «команды гениев-граждан, занимающихся подсчетом цифр, работающих в паре захламленных кабинетов напротив мэрии» [</w:t>
      </w:r>
      <w:r w:rsidR="005B177E" w:rsidRPr="00760D14">
        <w:rPr>
          <w:rFonts w:ascii="Times New Roman" w:eastAsia="Calibri" w:hAnsi="Times New Roman" w:cs="Times New Roman"/>
          <w:kern w:val="0"/>
          <w:sz w:val="28"/>
          <w:szCs w:val="28"/>
          <w14:ligatures w14:val="none"/>
        </w:rPr>
        <w:t>5</w:t>
      </w:r>
      <w:r w:rsidR="00CA163A" w:rsidRPr="00760D14">
        <w:rPr>
          <w:rFonts w:ascii="Times New Roman" w:eastAsia="Calibri" w:hAnsi="Times New Roman" w:cs="Times New Roman"/>
          <w:kern w:val="0"/>
          <w:sz w:val="28"/>
          <w:szCs w:val="28"/>
          <w14:ligatures w14:val="none"/>
        </w:rPr>
        <w:t>4</w:t>
      </w:r>
      <w:r w:rsidRPr="00760D14">
        <w:rPr>
          <w:rFonts w:ascii="Times New Roman" w:eastAsia="Calibri" w:hAnsi="Times New Roman" w:cs="Times New Roman"/>
          <w:kern w:val="0"/>
          <w:sz w:val="28"/>
          <w:szCs w:val="28"/>
          <w14:ligatures w14:val="none"/>
        </w:rPr>
        <w:t>]. Они раскопали данные от малоизвестного агентства, которое сертифицирует ресторанные услуги по доставке жира. Сопоставив геопространственные данные ресторанов, не имеющих текущего контракта на перевозку жира с данными о близлежащих канализациях, команда смогла предоставить инспекторам список подозреваемых заброшенных ресторанов и забитых коллекторов. Конечно же, эта простая интеграция разрозненных источников данных позволила в 95</w:t>
      </w:r>
      <w:r w:rsidR="00927C77" w:rsidRPr="00760D14">
        <w:rPr>
          <w:rFonts w:ascii="Times New Roman" w:eastAsia="Calibri" w:hAnsi="Times New Roman" w:cs="Times New Roman"/>
          <w:kern w:val="0"/>
          <w:sz w:val="28"/>
          <w:szCs w:val="28"/>
          <w14:ligatures w14:val="none"/>
        </w:rPr>
        <w:t xml:space="preserve"> процентов</w:t>
      </w:r>
      <w:r w:rsidRPr="00760D14">
        <w:rPr>
          <w:rFonts w:ascii="Times New Roman" w:eastAsia="Calibri" w:hAnsi="Times New Roman" w:cs="Times New Roman"/>
          <w:kern w:val="0"/>
          <w:sz w:val="28"/>
          <w:szCs w:val="28"/>
          <w14:ligatures w14:val="none"/>
        </w:rPr>
        <w:t xml:space="preserve"> случаев отследить жироуловителей. Результат: увеличение пропускной способности канализационных сетей на 2 миллиона галлонов за счет удаления 30 миллионов фунтов мусора и более эффективное использование работников городского департамента здравоохранения и водоснабжения [5</w:t>
      </w:r>
      <w:r w:rsidR="00CA163A" w:rsidRPr="00760D14">
        <w:rPr>
          <w:rFonts w:ascii="Times New Roman" w:eastAsia="Calibri" w:hAnsi="Times New Roman" w:cs="Times New Roman"/>
          <w:kern w:val="0"/>
          <w:sz w:val="28"/>
          <w:szCs w:val="28"/>
          <w14:ligatures w14:val="none"/>
        </w:rPr>
        <w:t>5</w:t>
      </w:r>
      <w:r w:rsidRPr="00760D14">
        <w:rPr>
          <w:rFonts w:ascii="Times New Roman" w:eastAsia="Calibri" w:hAnsi="Times New Roman" w:cs="Times New Roman"/>
          <w:kern w:val="0"/>
          <w:sz w:val="28"/>
          <w:szCs w:val="28"/>
          <w14:ligatures w14:val="none"/>
        </w:rPr>
        <w:t xml:space="preserve">]. </w:t>
      </w:r>
    </w:p>
    <w:p w14:paraId="72BFD22B" w14:textId="77777777" w:rsidR="002B44A6" w:rsidRPr="00760D14" w:rsidRDefault="002B44A6" w:rsidP="002B44A6">
      <w:pPr>
        <w:autoSpaceDE w:val="0"/>
        <w:autoSpaceDN w:val="0"/>
        <w:adjustRightInd w:val="0"/>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Таким образом, как показывает опыт города Нью-Йорка, с мошенничеством можно бороться путем умелого наложения различных информационных активов, а реальную экономическую выгоду можно найти почти в каждом уголке любого предприятия.</w:t>
      </w:r>
    </w:p>
    <w:p w14:paraId="43EEC2B8" w14:textId="77777777" w:rsidR="002B44A6" w:rsidRPr="00760D14" w:rsidRDefault="002B44A6" w:rsidP="002B44A6">
      <w:pPr>
        <w:autoSpaceDE w:val="0"/>
        <w:autoSpaceDN w:val="0"/>
        <w:adjustRightInd w:val="0"/>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Зарубежный опыт управления компании с применением data-driven подхода также содержит в себе примеры, связанные с покрытием расходов на управление информацией и аналитику. В дополнение к доходам от выручки монетизация информации также может быть сопряжена с расходами. Принимая во внимание, что монетизация – это любая экономическая выгода, связанная с одним или несколькими информационными активами любопытно рассмотреть еще один пример. </w:t>
      </w:r>
    </w:p>
    <w:p w14:paraId="39B0D380" w14:textId="45DE70E2" w:rsidR="002B44A6" w:rsidRPr="00760D14" w:rsidRDefault="002B44A6" w:rsidP="002B44A6">
      <w:pPr>
        <w:autoSpaceDE w:val="0"/>
        <w:autoSpaceDN w:val="0"/>
        <w:adjustRightInd w:val="0"/>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Дисконтный ритейлер Dollar General за один год добился увеличения чистой прибыли на 121 процент при увеличении продаж в том же магазине на 9,5 процента. Частично эти результаты были получены благодаря проекту по задействованию облачного хранилища данных и поставщика аналитики data для консолидации данных из различных баз. Это обеспечило более глубокое и быстрое понимание продаж и другой деятельности. Почти сразу же компания Dollar General обнаружила, что ее магазины не работают в нужное время. Данные о продажах показали, что в некоторых торговых точках перед закрытием были большие продажи, что означает, что им, вероятно, следует продлить часы работы [5</w:t>
      </w:r>
      <w:r w:rsidR="00CA163A" w:rsidRPr="00760D14">
        <w:rPr>
          <w:rFonts w:ascii="Times New Roman" w:eastAsia="Calibri" w:hAnsi="Times New Roman" w:cs="Times New Roman"/>
          <w:kern w:val="0"/>
          <w:sz w:val="28"/>
          <w:szCs w:val="28"/>
          <w14:ligatures w14:val="none"/>
        </w:rPr>
        <w:t>6</w:t>
      </w:r>
      <w:r w:rsidRPr="00760D14">
        <w:rPr>
          <w:rFonts w:ascii="Times New Roman" w:eastAsia="Calibri" w:hAnsi="Times New Roman" w:cs="Times New Roman"/>
          <w:kern w:val="0"/>
          <w:sz w:val="28"/>
          <w:szCs w:val="28"/>
          <w14:ligatures w14:val="none"/>
        </w:rPr>
        <w:t xml:space="preserve">]. Данная информация интересовала не только компанию Dollar General. Будучи проницательным маркетологом сотен тысяч продуктов, она увидела еще один продукт для продажи: свою информацию. В результате чего Dollar General начал получать доллары из совокупности и анализировать данные, продавая их розничным торговцам, таким как Pepsi и Unilever. Эти CPG-компании могли не только видеть, насколько хорошо продаются их товары, но и за дополнительную плату сравнивать себя с конкурентами. В конечном итоге одно из первых в отрасли облачных хранилищ данных начало окупаться. </w:t>
      </w:r>
    </w:p>
    <w:p w14:paraId="4FAEBA5A" w14:textId="3BEDED80" w:rsidR="002B44A6" w:rsidRPr="00760D14" w:rsidRDefault="002B44A6" w:rsidP="002B44A6">
      <w:pPr>
        <w:autoSpaceDE w:val="0"/>
        <w:autoSpaceDN w:val="0"/>
        <w:adjustRightInd w:val="0"/>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Другой ритейлер обнаружил, что, просто обновив свою инфраструктуру, чтобы лучше обрабатывать большие данные, он сократил свои ежегодные расходы на обработку на сотни тысяч долларов [5</w:t>
      </w:r>
      <w:r w:rsidR="00CA163A" w:rsidRPr="00760D14">
        <w:rPr>
          <w:rFonts w:ascii="Times New Roman" w:eastAsia="Calibri" w:hAnsi="Times New Roman" w:cs="Times New Roman"/>
          <w:kern w:val="0"/>
          <w:sz w:val="28"/>
          <w:szCs w:val="28"/>
          <w14:ligatures w14:val="none"/>
        </w:rPr>
        <w:t>7</w:t>
      </w:r>
      <w:r w:rsidRPr="00760D14">
        <w:rPr>
          <w:rFonts w:ascii="Times New Roman" w:eastAsia="Calibri" w:hAnsi="Times New Roman" w:cs="Times New Roman"/>
          <w:kern w:val="0"/>
          <w:sz w:val="28"/>
          <w:szCs w:val="28"/>
          <w14:ligatures w14:val="none"/>
        </w:rPr>
        <w:t>-5</w:t>
      </w:r>
      <w:r w:rsidR="00CA163A" w:rsidRPr="00760D14">
        <w:rPr>
          <w:rFonts w:ascii="Times New Roman" w:eastAsia="Calibri" w:hAnsi="Times New Roman" w:cs="Times New Roman"/>
          <w:kern w:val="0"/>
          <w:sz w:val="28"/>
          <w:szCs w:val="28"/>
          <w14:ligatures w14:val="none"/>
        </w:rPr>
        <w:t>8</w:t>
      </w:r>
      <w:r w:rsidRPr="00760D14">
        <w:rPr>
          <w:rFonts w:ascii="Times New Roman" w:eastAsia="Calibri" w:hAnsi="Times New Roman" w:cs="Times New Roman"/>
          <w:kern w:val="0"/>
          <w:sz w:val="28"/>
          <w:szCs w:val="28"/>
          <w14:ligatures w14:val="none"/>
        </w:rPr>
        <w:t>].</w:t>
      </w:r>
    </w:p>
    <w:p w14:paraId="7D2FFB43" w14:textId="77777777" w:rsidR="002B44A6" w:rsidRPr="00760D14" w:rsidRDefault="002B44A6" w:rsidP="002B44A6">
      <w:pPr>
        <w:autoSpaceDE w:val="0"/>
        <w:autoSpaceDN w:val="0"/>
        <w:adjustRightInd w:val="0"/>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Таким образом, анализируя приведенный опыт, становится очевидным, что подавляющее большинство лидеров в области информации и аналитики думают и действуют только внутренне в отношении своих хранилищ данных или других хранилищ данных. Тем не менее, расширенная экономика использования этих данных для других за пределами своих компаний может быть значительной. Негативным моментом является то, что слишком многие организации недооценивают возможные экономические выгоды от своих информационных активов из-за несовершенной инфраструктуры. Чтобы не упрощать многие проблемы и задачи, связанные с монетизацией информации, Даглас Лейни предлагает семь основных шагов, которые при выполнении дадут ощутимые результаты. При этом необходима адаптация указанных шагов к конкретным потребностям и культуре:</w:t>
      </w:r>
    </w:p>
    <w:p w14:paraId="34C7411C" w14:textId="77777777" w:rsidR="002B44A6" w:rsidRPr="00760D14" w:rsidRDefault="002B44A6" w:rsidP="002B44A6">
      <w:pPr>
        <w:autoSpaceDE w:val="0"/>
        <w:autoSpaceDN w:val="0"/>
        <w:adjustRightInd w:val="0"/>
        <w:spacing w:after="0" w:line="23" w:lineRule="atLeast"/>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1. Создать функцию управления информационными продуктами, задачей которой является получение измеримых экономических выгод от доступных информационных активов.</w:t>
      </w:r>
    </w:p>
    <w:p w14:paraId="5B19AE1B" w14:textId="77777777" w:rsidR="002B44A6" w:rsidRPr="00760D14" w:rsidRDefault="002B44A6" w:rsidP="002B44A6">
      <w:pPr>
        <w:autoSpaceDE w:val="0"/>
        <w:autoSpaceDN w:val="0"/>
        <w:adjustRightInd w:val="0"/>
        <w:spacing w:after="0" w:line="23" w:lineRule="atLeast"/>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2. Разрабатывать и поддерживать перечень возможных информационных активов по всей организации, а также из сторонних и сторонних источников.</w:t>
      </w:r>
    </w:p>
    <w:p w14:paraId="033920F9" w14:textId="77777777" w:rsidR="002B44A6" w:rsidRPr="00760D14" w:rsidRDefault="002B44A6" w:rsidP="002B44A6">
      <w:pPr>
        <w:autoSpaceDE w:val="0"/>
        <w:autoSpaceDN w:val="0"/>
        <w:adjustRightInd w:val="0"/>
        <w:spacing w:after="0" w:line="23" w:lineRule="atLeast"/>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3. Оценить альтернативы как прямой, так и косвенной монетизации информации.</w:t>
      </w:r>
    </w:p>
    <w:p w14:paraId="41B297CB" w14:textId="77777777" w:rsidR="002B44A6" w:rsidRPr="00760D14" w:rsidRDefault="002B44A6" w:rsidP="002B44A6">
      <w:pPr>
        <w:autoSpaceDE w:val="0"/>
        <w:autoSpaceDN w:val="0"/>
        <w:adjustRightInd w:val="0"/>
        <w:spacing w:after="0" w:line="23" w:lineRule="atLeast"/>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4. Выявить, принять и адаптировать ценные идеи монетизации информации от других организаций, особенно из других отраслей.</w:t>
      </w:r>
    </w:p>
    <w:p w14:paraId="7B762E72" w14:textId="77777777" w:rsidR="002B44A6" w:rsidRPr="00760D14" w:rsidRDefault="002B44A6" w:rsidP="002B44A6">
      <w:pPr>
        <w:autoSpaceDE w:val="0"/>
        <w:autoSpaceDN w:val="0"/>
        <w:adjustRightInd w:val="0"/>
        <w:spacing w:after="0" w:line="23" w:lineRule="atLeast"/>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5. Подготовить и упаковать информацию для монетизации.</w:t>
      </w:r>
    </w:p>
    <w:p w14:paraId="7FE0CB3D" w14:textId="13ED0FF3" w:rsidR="002B44A6" w:rsidRPr="00760D14" w:rsidRDefault="002B44A6" w:rsidP="002B44A6">
      <w:pPr>
        <w:autoSpaceDE w:val="0"/>
        <w:autoSpaceDN w:val="0"/>
        <w:adjustRightInd w:val="0"/>
        <w:spacing w:after="0" w:line="23" w:lineRule="atLeast"/>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6. Создать и развить рынок информационного актива [4</w:t>
      </w:r>
      <w:r w:rsidR="00CA163A" w:rsidRPr="00760D14">
        <w:rPr>
          <w:rFonts w:ascii="Times New Roman" w:eastAsia="Calibri" w:hAnsi="Times New Roman" w:cs="Times New Roman"/>
          <w:kern w:val="0"/>
          <w:sz w:val="28"/>
          <w:szCs w:val="28"/>
          <w14:ligatures w14:val="none"/>
        </w:rPr>
        <w:t>6</w:t>
      </w: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lang w:val="en-US"/>
          <w14:ligatures w14:val="none"/>
        </w:rPr>
        <w:t>c</w:t>
      </w:r>
      <w:r w:rsidRPr="00760D14">
        <w:rPr>
          <w:rFonts w:ascii="Times New Roman" w:eastAsia="Calibri" w:hAnsi="Times New Roman" w:cs="Times New Roman"/>
          <w:kern w:val="0"/>
          <w:sz w:val="28"/>
          <w:szCs w:val="28"/>
          <w14:ligatures w14:val="none"/>
        </w:rPr>
        <w:t>.34].</w:t>
      </w:r>
    </w:p>
    <w:p w14:paraId="6DE1DEDD" w14:textId="77777777" w:rsidR="002B44A6" w:rsidRPr="00760D14" w:rsidRDefault="002B44A6" w:rsidP="002B44A6">
      <w:pPr>
        <w:autoSpaceDE w:val="0"/>
        <w:autoSpaceDN w:val="0"/>
        <w:adjustRightInd w:val="0"/>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Таким образом, подводя итоги данного параграфа следует отметить, что управление компанией на основе data-driven подхода состоит из многочисленных составляющих, в том числе и элемента «культуры данных».</w:t>
      </w:r>
    </w:p>
    <w:p w14:paraId="0D2FC04B"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Важность культуры управления данными в современном бизнесе неоспорима. Отказ от интуитивного подхода в пользу развития профессиональных навыков сотрудников является ключевым фактором успеха. Культура управления данными предполагает коллективное мышление и взаимодействие, что способствует эффективной работе команды.</w:t>
      </w:r>
    </w:p>
    <w:p w14:paraId="7BF0C865"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Практический опыт показывает, что препятствия на пути формирования культуры управления данными часто связаны с отсутствием понимания необходимости изменений и развития профессионализма сотрудников. Важно осознать, что культура управления данными является основой для успешного функционирования предприятия.</w:t>
      </w:r>
    </w:p>
    <w:p w14:paraId="5F44D203"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Развитие культуры управления данными требует постоянного обучения и поддержки сотрудников. Важно создать атмосферу сотрудничества и обмена знаниями, где каждый член команды чувствует себя ценным участником процесса. Только таким образом можно достичь успеха и эффективности в работе с данными.</w:t>
      </w:r>
    </w:p>
    <w:p w14:paraId="6E3998BA" w14:textId="77777777" w:rsidR="002B44A6" w:rsidRPr="00760D14" w:rsidRDefault="002B44A6" w:rsidP="002B44A6">
      <w:pPr>
        <w:autoSpaceDE w:val="0"/>
        <w:autoSpaceDN w:val="0"/>
        <w:adjustRightInd w:val="0"/>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Анализ зарубежного опыта показал, что во многих компаниях продолжает бытовать мнение, что данные не так важны, и их не учитывают или анализируют по-старому, не применяя новых методов, другим словами, не собирают их и не обрабатывают, используя научные подходы. При этом анализ зарубежного опыта также показал, что data-driven подход дает возможность экономить на расходах и наращивать прибыль, правильно используя имеющиеся данные.</w:t>
      </w:r>
    </w:p>
    <w:p w14:paraId="32A4F708" w14:textId="77777777" w:rsidR="002B44A6" w:rsidRPr="00760D14" w:rsidRDefault="002B44A6" w:rsidP="002B44A6">
      <w:pPr>
        <w:spacing w:after="0" w:line="23" w:lineRule="atLeast"/>
        <w:jc w:val="center"/>
        <w:rPr>
          <w:rFonts w:ascii="Times New Roman" w:eastAsia="Calibri" w:hAnsi="Times New Roman" w:cs="Times New Roman"/>
          <w:b/>
          <w:spacing w:val="15"/>
          <w:kern w:val="0"/>
          <w:sz w:val="28"/>
          <w:szCs w:val="28"/>
          <w:lang w:eastAsia="ja-JP"/>
          <w14:ligatures w14:val="none"/>
        </w:rPr>
      </w:pPr>
      <w:r w:rsidRPr="00760D14">
        <w:rPr>
          <w:rFonts w:ascii="Times New Roman" w:eastAsia="Calibri" w:hAnsi="Times New Roman" w:cs="Times New Roman"/>
          <w:kern w:val="0"/>
          <w:sz w:val="28"/>
          <w:szCs w:val="28"/>
          <w14:ligatures w14:val="none"/>
        </w:rPr>
        <w:br w:type="column"/>
      </w:r>
      <w:r w:rsidRPr="00760D14">
        <w:rPr>
          <w:rFonts w:ascii="Times New Roman" w:eastAsia="Calibri" w:hAnsi="Times New Roman" w:cs="Times New Roman"/>
          <w:b/>
          <w:spacing w:val="15"/>
          <w:kern w:val="0"/>
          <w:sz w:val="28"/>
          <w:szCs w:val="28"/>
          <w:lang w:eastAsia="ja-JP"/>
          <w14:ligatures w14:val="none"/>
        </w:rPr>
        <w:t>2 АНАЛИЗ УПРАВЛЕНИЯ КОМПАНИЕЙ В КОНТЕКСТЕ ВЛИЯНИЯ DATA-DRIVEN ПОДХОДА НА ПОКАЗАТЕЛИ ЭФФЕКТИВНОСТИ</w:t>
      </w:r>
    </w:p>
    <w:p w14:paraId="7DA5B143" w14:textId="77777777" w:rsidR="002B44A6" w:rsidRPr="00760D14" w:rsidRDefault="002B44A6" w:rsidP="002B44A6">
      <w:pPr>
        <w:spacing w:after="0" w:line="23" w:lineRule="atLeast"/>
        <w:jc w:val="center"/>
        <w:rPr>
          <w:rFonts w:ascii="Times New Roman" w:eastAsia="Calibri" w:hAnsi="Times New Roman" w:cs="Times New Roman"/>
          <w:b/>
          <w:spacing w:val="15"/>
          <w:kern w:val="0"/>
          <w:sz w:val="28"/>
          <w:szCs w:val="28"/>
          <w:lang w:eastAsia="ja-JP"/>
          <w14:ligatures w14:val="none"/>
        </w:rPr>
      </w:pPr>
    </w:p>
    <w:p w14:paraId="588E62DB" w14:textId="77777777" w:rsidR="002B44A6" w:rsidRPr="00760D14" w:rsidRDefault="002B44A6" w:rsidP="002B44A6">
      <w:pPr>
        <w:keepNext/>
        <w:keepLines/>
        <w:spacing w:after="0" w:line="23" w:lineRule="atLeast"/>
        <w:ind w:firstLine="708"/>
        <w:jc w:val="center"/>
        <w:outlineLvl w:val="2"/>
        <w:rPr>
          <w:rFonts w:ascii="Times New Roman" w:eastAsia="Calibri" w:hAnsi="Times New Roman" w:cs="Times New Roman"/>
          <w:b/>
          <w:kern w:val="0"/>
          <w:sz w:val="28"/>
          <w:szCs w:val="28"/>
          <w14:ligatures w14:val="none"/>
        </w:rPr>
      </w:pPr>
      <w:r w:rsidRPr="00760D14">
        <w:rPr>
          <w:rFonts w:ascii="Times New Roman" w:eastAsia="Calibri" w:hAnsi="Times New Roman" w:cs="Times New Roman"/>
          <w:b/>
          <w:kern w:val="0"/>
          <w:sz w:val="28"/>
          <w:szCs w:val="28"/>
          <w14:ligatures w14:val="none"/>
        </w:rPr>
        <w:t>2.1 Анализ состояния бизнес-среды в РК</w:t>
      </w:r>
    </w:p>
    <w:p w14:paraId="69734DCA" w14:textId="77777777" w:rsidR="002B44A6" w:rsidRPr="00760D14" w:rsidRDefault="002B44A6" w:rsidP="002B44A6">
      <w:pPr>
        <w:keepNext/>
        <w:keepLines/>
        <w:spacing w:after="0" w:line="23" w:lineRule="atLeast"/>
        <w:ind w:firstLine="708"/>
        <w:jc w:val="both"/>
        <w:outlineLvl w:val="2"/>
        <w:rPr>
          <w:rFonts w:ascii="Times New Roman" w:eastAsia="Calibri" w:hAnsi="Times New Roman" w:cs="Times New Roman"/>
          <w:b/>
          <w:kern w:val="0"/>
          <w:sz w:val="28"/>
          <w:szCs w:val="28"/>
          <w14:ligatures w14:val="none"/>
        </w:rPr>
      </w:pPr>
    </w:p>
    <w:p w14:paraId="077C1D3F"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bookmarkStart w:id="17" w:name="_Hlk175391190"/>
      <w:r w:rsidRPr="00760D14">
        <w:rPr>
          <w:rFonts w:ascii="Times New Roman" w:eastAsia="Calibri" w:hAnsi="Times New Roman" w:cs="Times New Roman"/>
          <w:kern w:val="0"/>
          <w:sz w:val="28"/>
          <w:szCs w:val="28"/>
          <w14:ligatures w14:val="none"/>
        </w:rPr>
        <w:t>Экономика Казахстана занимает прочное место в мировой экономике благодаря активной деятельности казахстанского предпринимательства. Развитие бизнес-среды страны началось после обретения независимости в 1991 году и перехода к рыночной экономике. Приватизация, установление частной собственности и разгосударствление экономики стали стимулом для развития предпринимательства в Казахстане. Государственное регулирование играло важную роль за 30-летний период, формируя современное состояние деловой среды, которое требует качественного и количественного анализа.</w:t>
      </w:r>
    </w:p>
    <w:p w14:paraId="3F7AABB7"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Для успешного развития предпринимательства в Казахстане существуют все необходимые условия: население с высоким потенциалом трудовых ресурсов, обширные природные ресурсы, развитая энергетика, транспортная инфраструктура, образовательная и медицинская системы, а также существующие производственные мощности.</w:t>
      </w:r>
    </w:p>
    <w:p w14:paraId="601A5D4D"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Ключевым показателем развития страны и предпринимательства является экономический рост, выраженный в ВВП (рисунок 6). Этот показатель отображает объем произведенного продукта и позволяет оценить положительные изменения по сравнению с предыдущим периодом. Успешный экономический рост способствует развитию предпринимательства, а убывающие показатели могут привести к затруднениям в бизнесе. Государственное регулирование играет важную роль в поддержании устойчивого развития предпринимательства в Казахстане.</w:t>
      </w:r>
    </w:p>
    <w:bookmarkEnd w:id="17"/>
    <w:p w14:paraId="6E7A3A4C"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p w14:paraId="621B61F4"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noProof/>
          <w:kern w:val="0"/>
          <w:sz w:val="28"/>
          <w:szCs w:val="28"/>
          <w:lang w:eastAsia="ru-RU"/>
          <w14:ligatures w14:val="none"/>
        </w:rPr>
        <w:drawing>
          <wp:inline distT="0" distB="0" distL="0" distR="0" wp14:anchorId="564EF222" wp14:editId="2DABD630">
            <wp:extent cx="5951855" cy="1609344"/>
            <wp:effectExtent l="0" t="0" r="10795" b="10160"/>
            <wp:docPr id="991289793"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53D4A7-5F66-3821-C1E3-0B454033B4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F89C0A8" w14:textId="77777777" w:rsidR="002B44A6" w:rsidRPr="00760D14" w:rsidRDefault="002B44A6" w:rsidP="002B44A6">
      <w:pPr>
        <w:spacing w:after="0" w:line="23" w:lineRule="atLeast"/>
        <w:jc w:val="center"/>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kern w:val="0"/>
          <w:sz w:val="28"/>
          <w:szCs w:val="28"/>
          <w14:ligatures w14:val="none"/>
        </w:rPr>
        <w:t>Рисунок – 6 Изменение ВВП методом производства, млн. долларов США</w:t>
      </w:r>
    </w:p>
    <w:p w14:paraId="72B0BFE6" w14:textId="2420A425"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Примечание - составлено автором на основе данных источника [</w:t>
      </w:r>
      <w:r w:rsidR="00CA163A" w:rsidRPr="00760D14">
        <w:rPr>
          <w:rFonts w:ascii="Times New Roman" w:eastAsia="Calibri" w:hAnsi="Times New Roman" w:cs="Times New Roman"/>
          <w:kern w:val="0"/>
          <w:sz w:val="28"/>
          <w:szCs w:val="28"/>
          <w14:ligatures w14:val="none"/>
        </w:rPr>
        <w:t>1</w:t>
      </w:r>
      <w:r w:rsidR="002D5C69" w:rsidRPr="00760D14">
        <w:rPr>
          <w:rFonts w:ascii="Times New Roman" w:eastAsia="Calibri" w:hAnsi="Times New Roman" w:cs="Times New Roman"/>
          <w:kern w:val="0"/>
          <w:sz w:val="28"/>
          <w:szCs w:val="28"/>
          <w14:ligatures w14:val="none"/>
        </w:rPr>
        <w:t>6</w:t>
      </w:r>
      <w:r w:rsidRPr="00760D14">
        <w:rPr>
          <w:rFonts w:ascii="Times New Roman" w:eastAsia="Calibri" w:hAnsi="Times New Roman" w:cs="Times New Roman"/>
          <w:kern w:val="0"/>
          <w:sz w:val="28"/>
          <w:szCs w:val="28"/>
          <w14:ligatures w14:val="none"/>
        </w:rPr>
        <w:t>]</w:t>
      </w:r>
    </w:p>
    <w:p w14:paraId="01BED6B7"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p w14:paraId="113FDD36" w14:textId="58D00814"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Рисунок демонстрирует увеличение ВВП Республики Казахстан в денежном выражении за годы независимости. С 1991 года по 2002 год изменение величины ВВП было незначительным, лишь показав резкое изменение в начале, в 1993 году, затем наблюдается медленный подъем до мирового кризиса 1998-1999 годов, а начиная с 2002 года ВВП страны начинает ежегодно стабильно повышаться. При этом есть и спады показателей ВВП на графике, это в </w:t>
      </w:r>
      <w:r w:rsidR="009E0C72" w:rsidRPr="00760D14">
        <w:rPr>
          <w:rFonts w:ascii="Times New Roman" w:eastAsia="Calibri" w:hAnsi="Times New Roman" w:cs="Times New Roman"/>
          <w:kern w:val="0"/>
          <w:sz w:val="28"/>
          <w:szCs w:val="28"/>
          <w14:ligatures w14:val="none"/>
        </w:rPr>
        <w:t>2008–</w:t>
      </w:r>
      <w:r w:rsidR="00CA163A" w:rsidRPr="00760D14">
        <w:rPr>
          <w:rFonts w:ascii="Times New Roman" w:eastAsia="Calibri" w:hAnsi="Times New Roman" w:cs="Times New Roman"/>
          <w:kern w:val="0"/>
          <w:sz w:val="28"/>
          <w:szCs w:val="28"/>
          <w14:ligatures w14:val="none"/>
        </w:rPr>
        <w:t>2009 и</w:t>
      </w:r>
      <w:r w:rsidRPr="00760D14">
        <w:rPr>
          <w:rFonts w:ascii="Times New Roman" w:eastAsia="Calibri" w:hAnsi="Times New Roman" w:cs="Times New Roman"/>
          <w:kern w:val="0"/>
          <w:sz w:val="28"/>
          <w:szCs w:val="28"/>
          <w14:ligatures w14:val="none"/>
        </w:rPr>
        <w:t xml:space="preserve"> в 2015-2015 годах, в первом случае – это мировой финансовый кризис, а во-втором – мировой экономический. Снижение в 2020 году есть результат проявления пандемии коронавируса. Но если говорить в общем, то ВВП страны в денежном выражении за 30 лет увеличился многократно, что говорит, во-первых, о вовлечении экономики Казахстана в мировую экономику, а, во-вторых, отражает развитие производства в Казахстане после нарушения экономических связей, вызванных развалом СССР. </w:t>
      </w:r>
    </w:p>
    <w:p w14:paraId="5A1612F8"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Денежное выражение роста ВВП не совсем правильно отражает реальное положение в экономике. Лучше всего идентифицирует развитие экономики оценка изменения физического объема ВВП (рисунок 7).</w:t>
      </w:r>
    </w:p>
    <w:p w14:paraId="1BE2A756"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p w14:paraId="613A4FA7"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noProof/>
          <w:kern w:val="0"/>
          <w:sz w:val="28"/>
          <w:szCs w:val="28"/>
          <w:lang w:eastAsia="ru-RU"/>
          <w14:ligatures w14:val="none"/>
        </w:rPr>
        <w:drawing>
          <wp:inline distT="0" distB="0" distL="0" distR="0" wp14:anchorId="3444C3CF" wp14:editId="4D18A3E8">
            <wp:extent cx="5940425" cy="2476500"/>
            <wp:effectExtent l="0" t="0" r="3175" b="0"/>
            <wp:docPr id="303770542"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9D84B2-B283-3EC4-191F-E87A557267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50EA977" w14:textId="77777777" w:rsidR="002B44A6" w:rsidRPr="00760D14" w:rsidRDefault="002B44A6" w:rsidP="002B44A6">
      <w:pPr>
        <w:spacing w:after="0" w:line="23" w:lineRule="atLeast"/>
        <w:jc w:val="center"/>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kern w:val="0"/>
          <w:sz w:val="28"/>
          <w:szCs w:val="28"/>
          <w14:ligatures w14:val="none"/>
        </w:rPr>
        <w:t xml:space="preserve">Рисунок – 7 Физический объем ВВП (индекс) </w:t>
      </w:r>
    </w:p>
    <w:p w14:paraId="6E87EE01" w14:textId="17408CB4"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bookmarkStart w:id="18" w:name="_Hlk137710558"/>
      <w:r w:rsidRPr="00760D14">
        <w:rPr>
          <w:rFonts w:ascii="Times New Roman" w:eastAsia="Calibri" w:hAnsi="Times New Roman" w:cs="Times New Roman"/>
          <w:kern w:val="0"/>
          <w:sz w:val="28"/>
          <w:szCs w:val="28"/>
          <w14:ligatures w14:val="none"/>
        </w:rPr>
        <w:t>Примечание - составлено автором на основе данных источника [</w:t>
      </w:r>
      <w:r w:rsidR="00CA163A" w:rsidRPr="00760D14">
        <w:rPr>
          <w:rFonts w:ascii="Times New Roman" w:eastAsia="Calibri" w:hAnsi="Times New Roman" w:cs="Times New Roman"/>
          <w:kern w:val="0"/>
          <w:sz w:val="28"/>
          <w:szCs w:val="28"/>
          <w14:ligatures w14:val="none"/>
        </w:rPr>
        <w:t>1</w:t>
      </w:r>
      <w:r w:rsidR="002D5C69" w:rsidRPr="00760D14">
        <w:rPr>
          <w:rFonts w:ascii="Times New Roman" w:eastAsia="Calibri" w:hAnsi="Times New Roman" w:cs="Times New Roman"/>
          <w:kern w:val="0"/>
          <w:sz w:val="28"/>
          <w:szCs w:val="28"/>
          <w14:ligatures w14:val="none"/>
        </w:rPr>
        <w:t>6</w:t>
      </w:r>
      <w:r w:rsidRPr="00760D14">
        <w:rPr>
          <w:rFonts w:ascii="Times New Roman" w:eastAsia="Calibri" w:hAnsi="Times New Roman" w:cs="Times New Roman"/>
          <w:kern w:val="0"/>
          <w:sz w:val="28"/>
          <w:szCs w:val="28"/>
          <w14:ligatures w14:val="none"/>
        </w:rPr>
        <w:t>]</w:t>
      </w:r>
    </w:p>
    <w:bookmarkEnd w:id="18"/>
    <w:p w14:paraId="6FC289E8"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p w14:paraId="153178B4" w14:textId="224ED10C"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Рисунок 7 демонстрирует значительное падение объемов производства в 1991 по 1995 годы, затем тяжелое восстановление в </w:t>
      </w:r>
      <w:r w:rsidR="009E0C72" w:rsidRPr="00760D14">
        <w:rPr>
          <w:rFonts w:ascii="Times New Roman" w:eastAsia="Calibri" w:hAnsi="Times New Roman" w:cs="Times New Roman"/>
          <w:kern w:val="0"/>
          <w:sz w:val="28"/>
          <w:szCs w:val="28"/>
          <w14:ligatures w14:val="none"/>
        </w:rPr>
        <w:t>1996–</w:t>
      </w:r>
      <w:r w:rsidR="00CA163A" w:rsidRPr="00760D14">
        <w:rPr>
          <w:rFonts w:ascii="Times New Roman" w:eastAsia="Calibri" w:hAnsi="Times New Roman" w:cs="Times New Roman"/>
          <w:kern w:val="0"/>
          <w:sz w:val="28"/>
          <w:szCs w:val="28"/>
          <w14:ligatures w14:val="none"/>
        </w:rPr>
        <w:t>1997 годах</w:t>
      </w:r>
      <w:r w:rsidRPr="00760D14">
        <w:rPr>
          <w:rFonts w:ascii="Times New Roman" w:eastAsia="Calibri" w:hAnsi="Times New Roman" w:cs="Times New Roman"/>
          <w:kern w:val="0"/>
          <w:sz w:val="28"/>
          <w:szCs w:val="28"/>
          <w14:ligatures w14:val="none"/>
        </w:rPr>
        <w:t xml:space="preserve">, далее становится ощутимым влияние на экономику Казахстана мирового кризиса 1998-1999 годов. С 2000 по 2007 годы казахстанская экономика показывает очень хорошие темпы развития (по </w:t>
      </w:r>
      <w:r w:rsidR="009E0C72" w:rsidRPr="00760D14">
        <w:rPr>
          <w:rFonts w:ascii="Times New Roman" w:eastAsia="Calibri" w:hAnsi="Times New Roman" w:cs="Times New Roman"/>
          <w:kern w:val="0"/>
          <w:sz w:val="28"/>
          <w:szCs w:val="28"/>
          <w14:ligatures w14:val="none"/>
        </w:rPr>
        <w:t>7–</w:t>
      </w:r>
      <w:r w:rsidR="00CA163A" w:rsidRPr="00760D14">
        <w:rPr>
          <w:rFonts w:ascii="Times New Roman" w:eastAsia="Calibri" w:hAnsi="Times New Roman" w:cs="Times New Roman"/>
          <w:kern w:val="0"/>
          <w:sz w:val="28"/>
          <w:szCs w:val="28"/>
          <w14:ligatures w14:val="none"/>
        </w:rPr>
        <w:t>10 процентов</w:t>
      </w:r>
      <w:r w:rsidRPr="00760D14">
        <w:rPr>
          <w:rFonts w:ascii="Times New Roman" w:eastAsia="Calibri" w:hAnsi="Times New Roman" w:cs="Times New Roman"/>
          <w:kern w:val="0"/>
          <w:sz w:val="28"/>
          <w:szCs w:val="28"/>
          <w14:ligatures w14:val="none"/>
        </w:rPr>
        <w:t xml:space="preserve"> ежегодного роста), но это лишь небольшой период положительного изменения. В последующие годы в экономике Казахстана наблюдаются колебания в объемах ВВП. В целом за период независимости большую часть времени экономика Казахстана находится в нестабильном, кризисном состоянии. В 90-х годах причиной экономического кризиса в Казахстане являлось нарушение союзных экономических связей и слабая вовлеченность в мировую экономику, а последующие кризисные явления есть проявления влияния мировой экономики [5</w:t>
      </w:r>
      <w:r w:rsidR="00CA163A" w:rsidRPr="00760D14">
        <w:rPr>
          <w:rFonts w:ascii="Times New Roman" w:eastAsia="Calibri" w:hAnsi="Times New Roman" w:cs="Times New Roman"/>
          <w:kern w:val="0"/>
          <w:sz w:val="28"/>
          <w:szCs w:val="28"/>
          <w14:ligatures w14:val="none"/>
        </w:rPr>
        <w:t>9</w:t>
      </w:r>
      <w:r w:rsidRPr="00760D14">
        <w:rPr>
          <w:rFonts w:ascii="Times New Roman" w:eastAsia="Calibri" w:hAnsi="Times New Roman" w:cs="Times New Roman"/>
          <w:kern w:val="0"/>
          <w:sz w:val="28"/>
          <w:szCs w:val="28"/>
          <w14:ligatures w14:val="none"/>
        </w:rPr>
        <w:t>].</w:t>
      </w:r>
    </w:p>
    <w:p w14:paraId="25F048C4" w14:textId="77777777" w:rsidR="002B44A6" w:rsidRPr="00760D14" w:rsidRDefault="002B44A6" w:rsidP="002B44A6">
      <w:pPr>
        <w:keepNext/>
        <w:keepLines/>
        <w:spacing w:after="0" w:line="23" w:lineRule="atLeast"/>
        <w:ind w:firstLine="708"/>
        <w:jc w:val="both"/>
        <w:outlineLvl w:val="3"/>
        <w:rPr>
          <w:rFonts w:ascii="Times New Roman" w:eastAsia="Times New Roman" w:hAnsi="Times New Roman" w:cs="Times New Roman"/>
          <w:i/>
          <w:kern w:val="0"/>
          <w:sz w:val="28"/>
          <w:szCs w:val="28"/>
          <w14:ligatures w14:val="none"/>
        </w:rPr>
      </w:pPr>
      <w:r w:rsidRPr="00760D14">
        <w:rPr>
          <w:rFonts w:ascii="Times New Roman" w:eastAsia="Times New Roman" w:hAnsi="Times New Roman" w:cs="Times New Roman"/>
          <w:i/>
          <w:kern w:val="0"/>
          <w:sz w:val="28"/>
          <w:szCs w:val="28"/>
          <w14:ligatures w14:val="none"/>
        </w:rPr>
        <w:t>Статистика по рабочей силе в Казахстане</w:t>
      </w:r>
    </w:p>
    <w:p w14:paraId="0E244399"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Основным необходимым условием для развития предпринимательства является рабочая сила. Поэтому состояние бизнес-среды непосредственным образом связано с состоянием рабочей силы в стране (рисунок 8).</w:t>
      </w:r>
    </w:p>
    <w:p w14:paraId="2042077F"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p w14:paraId="20264E7B"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noProof/>
          <w:kern w:val="0"/>
          <w:sz w:val="28"/>
          <w:szCs w:val="28"/>
          <w:lang w:eastAsia="ru-RU"/>
          <w14:ligatures w14:val="none"/>
        </w:rPr>
        <w:drawing>
          <wp:inline distT="0" distB="0" distL="0" distR="0" wp14:anchorId="4554CE9A" wp14:editId="6186C32F">
            <wp:extent cx="5953125" cy="2152650"/>
            <wp:effectExtent l="0" t="0" r="9525" b="0"/>
            <wp:docPr id="1742791479"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AE91814-114A-7BE3-1FA0-893DA00FB7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89D9920" w14:textId="77777777" w:rsidR="002B44A6" w:rsidRPr="00760D14" w:rsidRDefault="002B44A6" w:rsidP="002B44A6">
      <w:pPr>
        <w:spacing w:after="0" w:line="23" w:lineRule="atLeast"/>
        <w:jc w:val="center"/>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kern w:val="0"/>
          <w:sz w:val="28"/>
          <w:szCs w:val="28"/>
          <w14:ligatures w14:val="none"/>
        </w:rPr>
        <w:t>Рисунок – 8 Изменение величины рабочей силы, тыс. человек</w:t>
      </w:r>
    </w:p>
    <w:p w14:paraId="510855AA" w14:textId="2900B6CF"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Примечание - составлено автором на основе данных источника [</w:t>
      </w:r>
      <w:r w:rsidR="00CA163A" w:rsidRPr="00760D14">
        <w:rPr>
          <w:rFonts w:ascii="Times New Roman" w:eastAsia="Calibri" w:hAnsi="Times New Roman" w:cs="Times New Roman"/>
          <w:kern w:val="0"/>
          <w:sz w:val="28"/>
          <w:szCs w:val="28"/>
          <w14:ligatures w14:val="none"/>
        </w:rPr>
        <w:t>1</w:t>
      </w:r>
      <w:r w:rsidR="002D5C69" w:rsidRPr="00760D14">
        <w:rPr>
          <w:rFonts w:ascii="Times New Roman" w:eastAsia="Calibri" w:hAnsi="Times New Roman" w:cs="Times New Roman"/>
          <w:kern w:val="0"/>
          <w:sz w:val="28"/>
          <w:szCs w:val="28"/>
          <w14:ligatures w14:val="none"/>
        </w:rPr>
        <w:t>6</w:t>
      </w:r>
      <w:r w:rsidRPr="00760D14">
        <w:rPr>
          <w:rFonts w:ascii="Times New Roman" w:eastAsia="Calibri" w:hAnsi="Times New Roman" w:cs="Times New Roman"/>
          <w:kern w:val="0"/>
          <w:sz w:val="28"/>
          <w:szCs w:val="28"/>
          <w14:ligatures w14:val="none"/>
        </w:rPr>
        <w:t>]</w:t>
      </w:r>
    </w:p>
    <w:p w14:paraId="7AC0EB72" w14:textId="77777777" w:rsidR="00CA163A" w:rsidRPr="00760D14" w:rsidRDefault="00CA163A" w:rsidP="002B44A6">
      <w:pPr>
        <w:spacing w:after="0" w:line="23" w:lineRule="atLeast"/>
        <w:ind w:firstLine="708"/>
        <w:jc w:val="both"/>
        <w:rPr>
          <w:rFonts w:ascii="Times New Roman" w:eastAsia="Calibri" w:hAnsi="Times New Roman" w:cs="Times New Roman"/>
          <w:kern w:val="0"/>
          <w:sz w:val="28"/>
          <w:szCs w:val="28"/>
          <w14:ligatures w14:val="none"/>
        </w:rPr>
      </w:pPr>
      <w:bookmarkStart w:id="19" w:name="_Hlk175393154"/>
    </w:p>
    <w:p w14:paraId="47CB2A1B" w14:textId="1B71E091"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Рисунок 9 иллюстрирует положительную динамику роста величины рабочей силы в Республике Казахстан за последние 30 лет. Этот тренд благоприятно сказывается на развитии бизнеса в стране и в определенной степени способствует стимулированию предпринимательской активности. За прошедшие десятилетия количество трудовых ресурсов в Казахстане увеличилось на более чем 1 миллион человек. Величины занятого и безработного населения на территории республики представлены на рисунке 9.</w:t>
      </w:r>
    </w:p>
    <w:bookmarkEnd w:id="19"/>
    <w:p w14:paraId="581B355C"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p w14:paraId="26DAE550"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noProof/>
          <w:kern w:val="0"/>
          <w:sz w:val="28"/>
          <w:szCs w:val="28"/>
          <w:lang w:eastAsia="ru-RU"/>
          <w14:ligatures w14:val="none"/>
        </w:rPr>
        <w:drawing>
          <wp:inline distT="0" distB="0" distL="0" distR="0" wp14:anchorId="09FAC8BB" wp14:editId="74F35B90">
            <wp:extent cx="5969000" cy="2028825"/>
            <wp:effectExtent l="0" t="0" r="12700" b="9525"/>
            <wp:docPr id="1920902537"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C1F977-A012-796F-650C-69065C9997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69BEE34" w14:textId="77777777" w:rsidR="002B44A6" w:rsidRPr="00760D14" w:rsidRDefault="002B44A6" w:rsidP="002B44A6">
      <w:pPr>
        <w:spacing w:after="0" w:line="23" w:lineRule="atLeast"/>
        <w:jc w:val="center"/>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kern w:val="0"/>
          <w:sz w:val="28"/>
          <w:szCs w:val="28"/>
          <w14:ligatures w14:val="none"/>
        </w:rPr>
        <w:t>Рисунок – 9 Динамика величины занятого и безработного, тыс. человек</w:t>
      </w:r>
    </w:p>
    <w:p w14:paraId="170E06F4" w14:textId="0F0DEFD3"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Примечание - составлено автором на основе данных источника [</w:t>
      </w:r>
      <w:r w:rsidR="00CA163A" w:rsidRPr="00760D14">
        <w:rPr>
          <w:rFonts w:ascii="Times New Roman" w:eastAsia="Calibri" w:hAnsi="Times New Roman" w:cs="Times New Roman"/>
          <w:kern w:val="0"/>
          <w:sz w:val="28"/>
          <w:szCs w:val="28"/>
          <w14:ligatures w14:val="none"/>
        </w:rPr>
        <w:t>1</w:t>
      </w:r>
      <w:r w:rsidR="002D5C69" w:rsidRPr="00760D14">
        <w:rPr>
          <w:rFonts w:ascii="Times New Roman" w:eastAsia="Calibri" w:hAnsi="Times New Roman" w:cs="Times New Roman"/>
          <w:kern w:val="0"/>
          <w:sz w:val="28"/>
          <w:szCs w:val="28"/>
          <w14:ligatures w14:val="none"/>
        </w:rPr>
        <w:t>6</w:t>
      </w:r>
      <w:r w:rsidRPr="00760D14">
        <w:rPr>
          <w:rFonts w:ascii="Times New Roman" w:eastAsia="Calibri" w:hAnsi="Times New Roman" w:cs="Times New Roman"/>
          <w:kern w:val="0"/>
          <w:sz w:val="28"/>
          <w:szCs w:val="28"/>
          <w14:ligatures w14:val="none"/>
        </w:rPr>
        <w:t>]</w:t>
      </w:r>
    </w:p>
    <w:p w14:paraId="102D6BC0"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p w14:paraId="398B6590" w14:textId="78FDA8B4" w:rsidR="002B44A6" w:rsidRPr="00760D14" w:rsidRDefault="002B44A6" w:rsidP="002B44A6">
      <w:pPr>
        <w:spacing w:after="0" w:line="23" w:lineRule="atLeast"/>
        <w:ind w:firstLine="708"/>
        <w:jc w:val="both"/>
        <w:rPr>
          <w:rFonts w:ascii="Times New Roman" w:hAnsi="Times New Roman" w:cs="Times New Roman"/>
          <w:sz w:val="28"/>
          <w:szCs w:val="28"/>
        </w:rPr>
      </w:pPr>
      <w:r w:rsidRPr="00760D14">
        <w:rPr>
          <w:rFonts w:ascii="Times New Roman" w:eastAsia="Calibri" w:hAnsi="Times New Roman" w:cs="Times New Roman"/>
          <w:kern w:val="0"/>
          <w:sz w:val="28"/>
          <w:szCs w:val="28"/>
          <w14:ligatures w14:val="none"/>
        </w:rPr>
        <w:t>Рисунок 9 показывает, что в большинстве своем все население РК находит себя в экономике страны, но небольшой процент является безработным населением, отсутствие которого наблюдается лишь в начале 90-х годов прошлого века. В этот период осуществляются начальные стадии развития предпринимательства, которые создается посредством приватизации общественных фондов. Именно так и появляются безработные люди в стране. Формируется в экономике конкурентная среда и появляется конкуренция и среди специалистов [5</w:t>
      </w:r>
      <w:r w:rsidR="00CA163A" w:rsidRPr="00760D14">
        <w:rPr>
          <w:rFonts w:ascii="Times New Roman" w:eastAsia="Calibri" w:hAnsi="Times New Roman" w:cs="Times New Roman"/>
          <w:kern w:val="0"/>
          <w:sz w:val="28"/>
          <w:szCs w:val="28"/>
          <w14:ligatures w14:val="none"/>
        </w:rPr>
        <w:t>9</w:t>
      </w:r>
      <w:r w:rsidRPr="00760D14">
        <w:rPr>
          <w:rFonts w:ascii="Times New Roman" w:eastAsia="Calibri" w:hAnsi="Times New Roman" w:cs="Times New Roman"/>
          <w:kern w:val="0"/>
          <w:sz w:val="28"/>
          <w:szCs w:val="28"/>
          <w14:ligatures w14:val="none"/>
        </w:rPr>
        <w:t>].</w:t>
      </w:r>
      <w:r w:rsidRPr="00760D14">
        <w:rPr>
          <w:rFonts w:ascii="Times New Roman" w:hAnsi="Times New Roman" w:cs="Times New Roman"/>
          <w:sz w:val="28"/>
          <w:szCs w:val="28"/>
        </w:rPr>
        <w:t xml:space="preserve"> </w:t>
      </w:r>
    </w:p>
    <w:p w14:paraId="33C423B9"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Изменение структуры рабочей силы в экономике РК показано на рисунке 10.</w:t>
      </w:r>
    </w:p>
    <w:p w14:paraId="0DB108D4" w14:textId="77777777" w:rsidR="002B44A6" w:rsidRPr="00760D14" w:rsidRDefault="002B44A6" w:rsidP="002B44A6">
      <w:pPr>
        <w:spacing w:after="0" w:line="23" w:lineRule="atLeast"/>
        <w:jc w:val="center"/>
        <w:rPr>
          <w:rFonts w:ascii="Times New Roman" w:eastAsia="Calibri" w:hAnsi="Times New Roman" w:cs="Times New Roman"/>
          <w:kern w:val="0"/>
          <w:sz w:val="28"/>
          <w:szCs w:val="28"/>
          <w14:ligatures w14:val="none"/>
        </w:rPr>
      </w:pPr>
      <w:r w:rsidRPr="00760D14">
        <w:rPr>
          <w:rFonts w:ascii="Times New Roman" w:eastAsia="Calibri" w:hAnsi="Times New Roman" w:cs="Times New Roman"/>
          <w:noProof/>
          <w:kern w:val="0"/>
          <w:sz w:val="28"/>
          <w:szCs w:val="28"/>
          <w:lang w:eastAsia="ru-RU"/>
          <w14:ligatures w14:val="none"/>
        </w:rPr>
        <w:drawing>
          <wp:inline distT="0" distB="0" distL="0" distR="0" wp14:anchorId="370C94E8" wp14:editId="78B949D7">
            <wp:extent cx="5443220" cy="2724150"/>
            <wp:effectExtent l="0" t="0" r="5080" b="0"/>
            <wp:docPr id="1165451041"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F588CD9-5E63-3F69-2D97-5954C97B97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BAC6BBB" w14:textId="77777777" w:rsidR="002B44A6" w:rsidRPr="00760D14" w:rsidRDefault="002B44A6" w:rsidP="002B44A6">
      <w:pPr>
        <w:spacing w:after="0" w:line="23" w:lineRule="atLeast"/>
        <w:jc w:val="center"/>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kern w:val="0"/>
          <w:sz w:val="28"/>
          <w:szCs w:val="28"/>
          <w14:ligatures w14:val="none"/>
        </w:rPr>
        <w:t>Рисунок – 10 Изменение структуры рабочей силы в экономике РК, млн. человек</w:t>
      </w:r>
    </w:p>
    <w:p w14:paraId="00ADC00D" w14:textId="01BC2DF8"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Примечание - составлено автором на основе данных источника [</w:t>
      </w:r>
      <w:r w:rsidR="00CA163A" w:rsidRPr="00760D14">
        <w:rPr>
          <w:rFonts w:ascii="Times New Roman" w:eastAsia="Calibri" w:hAnsi="Times New Roman" w:cs="Times New Roman"/>
          <w:kern w:val="0"/>
          <w:sz w:val="28"/>
          <w:szCs w:val="28"/>
          <w14:ligatures w14:val="none"/>
        </w:rPr>
        <w:t>1</w:t>
      </w:r>
      <w:r w:rsidR="002D5C69" w:rsidRPr="00760D14">
        <w:rPr>
          <w:rFonts w:ascii="Times New Roman" w:eastAsia="Calibri" w:hAnsi="Times New Roman" w:cs="Times New Roman"/>
          <w:kern w:val="0"/>
          <w:sz w:val="28"/>
          <w:szCs w:val="28"/>
          <w14:ligatures w14:val="none"/>
        </w:rPr>
        <w:t>6</w:t>
      </w:r>
      <w:r w:rsidRPr="00760D14">
        <w:rPr>
          <w:rFonts w:ascii="Times New Roman" w:eastAsia="Calibri" w:hAnsi="Times New Roman" w:cs="Times New Roman"/>
          <w:kern w:val="0"/>
          <w:sz w:val="28"/>
          <w:szCs w:val="28"/>
          <w14:ligatures w14:val="none"/>
        </w:rPr>
        <w:t>]</w:t>
      </w:r>
    </w:p>
    <w:p w14:paraId="24AD6168"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p w14:paraId="2A7E8C7B" w14:textId="4150E1D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Рисунок 10 отражает изменения в структуре казахстанской рабочей силы, которые наилучшим образом способствуют развитию предпринимательства. В начале независимости Казахстана большая часть рабочей силы являлась наемной, и лишь незначительная часть была самостоятельно занятыми работниками, т.е. предпринимательство не могло развиваться в полную силу. Затем масса рабочей силы стала снижаться в виду, скорее всего, оттока населения в другие страны, а в 1994 году появляется безработное население, как один из моментов разгосударствления и приватизации в экономике, и как основное условие для развития предпринимательства. Самостоятельно занятые начинают составлять существенную долю в числе рабочей силы, начиная с середины 90-х годов. Наибольший показатель самостоятельно занятого и безработного населения наблюдается в 1999 году, когда их совокупность стал превышать величину наемных работников. В последующие годы количество самостоятельно занятых стало медленно сокращаться вместе с безработным населением, а величина занятых наемным трудом увеличиваться. Таким образом, в настоящее время в Республике Казахстан со стороны наличия свободной рабочей силы складываются благоприятные условия для развития бизнеса [5</w:t>
      </w:r>
      <w:r w:rsidR="00CA163A" w:rsidRPr="00760D14">
        <w:rPr>
          <w:rFonts w:ascii="Times New Roman" w:eastAsia="Calibri" w:hAnsi="Times New Roman" w:cs="Times New Roman"/>
          <w:kern w:val="0"/>
          <w:sz w:val="28"/>
          <w:szCs w:val="28"/>
          <w14:ligatures w14:val="none"/>
        </w:rPr>
        <w:t>9</w:t>
      </w:r>
      <w:r w:rsidRPr="00760D14">
        <w:rPr>
          <w:rFonts w:ascii="Times New Roman" w:eastAsia="Calibri" w:hAnsi="Times New Roman" w:cs="Times New Roman"/>
          <w:kern w:val="0"/>
          <w:sz w:val="28"/>
          <w:szCs w:val="28"/>
          <w14:ligatures w14:val="none"/>
        </w:rPr>
        <w:t>].</w:t>
      </w:r>
    </w:p>
    <w:p w14:paraId="53E0046A" w14:textId="77777777" w:rsidR="002B44A6" w:rsidRPr="00760D14" w:rsidRDefault="002B44A6" w:rsidP="002B44A6">
      <w:pPr>
        <w:keepNext/>
        <w:keepLines/>
        <w:spacing w:after="0" w:line="23" w:lineRule="atLeast"/>
        <w:ind w:firstLine="708"/>
        <w:jc w:val="both"/>
        <w:outlineLvl w:val="3"/>
        <w:rPr>
          <w:rFonts w:ascii="Times New Roman" w:eastAsia="Calibri" w:hAnsi="Times New Roman" w:cs="Times New Roman"/>
          <w:kern w:val="0"/>
          <w:sz w:val="28"/>
          <w:szCs w:val="28"/>
          <w14:ligatures w14:val="none"/>
        </w:rPr>
      </w:pPr>
      <w:r w:rsidRPr="00760D14">
        <w:rPr>
          <w:rFonts w:ascii="Times New Roman" w:eastAsia="Times New Roman" w:hAnsi="Times New Roman" w:cs="Times New Roman"/>
          <w:i/>
          <w:kern w:val="0"/>
          <w:sz w:val="28"/>
          <w:szCs w:val="28"/>
          <w14:ligatures w14:val="none"/>
        </w:rPr>
        <w:t>Развитие предпринимательства</w:t>
      </w:r>
    </w:p>
    <w:p w14:paraId="541641C4"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Другим важным моментом для развития бизнеса в Казахстане, наравне с наличием рабочей силы, является величина инвестиций в основные средства, называемые статистикой основным капиталом. Без инвестиций рыночная экономика в целом, и отдельный бизнес в частности, развиваться не может (рисунок 11).</w:t>
      </w:r>
    </w:p>
    <w:p w14:paraId="74E5E9E5"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p w14:paraId="334AF366" w14:textId="77777777" w:rsidR="002B44A6" w:rsidRPr="00760D14" w:rsidRDefault="002B44A6" w:rsidP="002B44A6">
      <w:pPr>
        <w:spacing w:after="0" w:line="23" w:lineRule="atLeast"/>
        <w:jc w:val="center"/>
        <w:rPr>
          <w:rFonts w:ascii="Times New Roman" w:eastAsia="Calibri" w:hAnsi="Times New Roman" w:cs="Times New Roman"/>
          <w:kern w:val="0"/>
          <w:sz w:val="28"/>
          <w:szCs w:val="28"/>
          <w14:ligatures w14:val="none"/>
        </w:rPr>
      </w:pPr>
      <w:r w:rsidRPr="00760D14">
        <w:rPr>
          <w:rFonts w:ascii="Times New Roman" w:eastAsia="Calibri" w:hAnsi="Times New Roman" w:cs="Times New Roman"/>
          <w:noProof/>
          <w:kern w:val="0"/>
          <w:sz w:val="28"/>
          <w:szCs w:val="28"/>
          <w:lang w:eastAsia="ru-RU"/>
          <w14:ligatures w14:val="none"/>
        </w:rPr>
        <w:drawing>
          <wp:inline distT="0" distB="0" distL="0" distR="0" wp14:anchorId="7752BAD5" wp14:editId="3BD675CA">
            <wp:extent cx="5969000" cy="1733550"/>
            <wp:effectExtent l="0" t="0" r="12700" b="0"/>
            <wp:docPr id="1408681607"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8B83C8-529F-3015-C45D-7F317A535D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D68579C" w14:textId="77777777" w:rsidR="002B44A6" w:rsidRPr="00760D14" w:rsidRDefault="002B44A6" w:rsidP="002B44A6">
      <w:pPr>
        <w:spacing w:after="0" w:line="23" w:lineRule="atLeast"/>
        <w:jc w:val="center"/>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kern w:val="0"/>
          <w:sz w:val="28"/>
          <w:szCs w:val="28"/>
          <w14:ligatures w14:val="none"/>
        </w:rPr>
        <w:t>Рисунок – 11 Динамика инвестиций в основной капитал экономики</w:t>
      </w:r>
    </w:p>
    <w:p w14:paraId="06F5E76C" w14:textId="0A0CDC12" w:rsidR="002B44A6" w:rsidRPr="00760D14" w:rsidRDefault="002B44A6" w:rsidP="002B44A6">
      <w:pPr>
        <w:spacing w:after="0" w:line="23" w:lineRule="atLeast"/>
        <w:ind w:firstLine="708"/>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Примечание - составлено автором на основе данных источника [</w:t>
      </w:r>
      <w:r w:rsidR="00CA163A" w:rsidRPr="00760D14">
        <w:rPr>
          <w:rFonts w:ascii="Times New Roman" w:eastAsia="Calibri" w:hAnsi="Times New Roman" w:cs="Times New Roman"/>
          <w:kern w:val="0"/>
          <w:sz w:val="28"/>
          <w:szCs w:val="28"/>
          <w14:ligatures w14:val="none"/>
        </w:rPr>
        <w:t>1</w:t>
      </w:r>
      <w:r w:rsidR="002D5C69" w:rsidRPr="00760D14">
        <w:rPr>
          <w:rFonts w:ascii="Times New Roman" w:eastAsia="Calibri" w:hAnsi="Times New Roman" w:cs="Times New Roman"/>
          <w:kern w:val="0"/>
          <w:sz w:val="28"/>
          <w:szCs w:val="28"/>
          <w14:ligatures w14:val="none"/>
        </w:rPr>
        <w:t>6</w:t>
      </w:r>
      <w:r w:rsidRPr="00760D14">
        <w:rPr>
          <w:rFonts w:ascii="Times New Roman" w:eastAsia="Calibri" w:hAnsi="Times New Roman" w:cs="Times New Roman"/>
          <w:kern w:val="0"/>
          <w:sz w:val="28"/>
          <w:szCs w:val="28"/>
          <w14:ligatures w14:val="none"/>
        </w:rPr>
        <w:t>]</w:t>
      </w:r>
    </w:p>
    <w:p w14:paraId="22BBD55B"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p w14:paraId="1AF4C39A"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Данные рисунка 11 отражают развитие основного капитала в экономике Казахстана. В первое десятилетие независимости страны вливания инвестиций в основные средства были очень скромными, но в последующие годы виден прогрессивный рост. Высокий темп увеличения инвестиций прерывается на время финансового кризиса 2008-2009 годов, который в последующем снова восстанавливается до очередного кризиса – мирового экономического 2015-2016 годов. Если сравнить величину инвестиций в первой половине графика со второй, то можно сделать вывод, что в экономику Казахстана поступает большое количество инвестиций.</w:t>
      </w:r>
    </w:p>
    <w:p w14:paraId="3B009F9F"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Одним из наиболее важных моментов в развитии экономики выступает величина поступлений иностранных инвестиций (рисунок 12).</w:t>
      </w:r>
    </w:p>
    <w:p w14:paraId="21F864D7"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p w14:paraId="514149EC"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p w14:paraId="50BDB6F4"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noProof/>
          <w:kern w:val="0"/>
          <w:sz w:val="28"/>
          <w:szCs w:val="28"/>
          <w:lang w:eastAsia="ru-RU"/>
          <w14:ligatures w14:val="none"/>
        </w:rPr>
        <w:drawing>
          <wp:inline distT="0" distB="0" distL="0" distR="0" wp14:anchorId="2D719C54" wp14:editId="7A87031A">
            <wp:extent cx="6026785" cy="1887321"/>
            <wp:effectExtent l="0" t="0" r="12065" b="17780"/>
            <wp:docPr id="484997850"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778165-0EF0-2498-3628-2D7ED248C8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9208EC7" w14:textId="77777777" w:rsidR="002B44A6" w:rsidRPr="00760D14" w:rsidRDefault="002B44A6" w:rsidP="002B44A6">
      <w:pPr>
        <w:spacing w:after="0" w:line="23" w:lineRule="atLeast"/>
        <w:jc w:val="center"/>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kern w:val="0"/>
          <w:sz w:val="28"/>
          <w:szCs w:val="28"/>
          <w14:ligatures w14:val="none"/>
        </w:rPr>
        <w:t>Рисунок – 12 Динамика величины иностранных прямых инвестиций, млн. долларов США</w:t>
      </w:r>
    </w:p>
    <w:p w14:paraId="11121D7F" w14:textId="3FDDEEA9"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Примечание - составлено автором на основе данных источника [</w:t>
      </w:r>
      <w:r w:rsidR="00CA163A" w:rsidRPr="00760D14">
        <w:rPr>
          <w:rFonts w:ascii="Times New Roman" w:eastAsia="Calibri" w:hAnsi="Times New Roman" w:cs="Times New Roman"/>
          <w:kern w:val="0"/>
          <w:sz w:val="28"/>
          <w:szCs w:val="28"/>
          <w14:ligatures w14:val="none"/>
        </w:rPr>
        <w:t>1</w:t>
      </w:r>
      <w:r w:rsidR="002D5C69" w:rsidRPr="00760D14">
        <w:rPr>
          <w:rFonts w:ascii="Times New Roman" w:eastAsia="Calibri" w:hAnsi="Times New Roman" w:cs="Times New Roman"/>
          <w:kern w:val="0"/>
          <w:sz w:val="28"/>
          <w:szCs w:val="28"/>
          <w14:ligatures w14:val="none"/>
        </w:rPr>
        <w:t>6</w:t>
      </w:r>
      <w:r w:rsidRPr="00760D14">
        <w:rPr>
          <w:rFonts w:ascii="Times New Roman" w:eastAsia="Calibri" w:hAnsi="Times New Roman" w:cs="Times New Roman"/>
          <w:kern w:val="0"/>
          <w:sz w:val="28"/>
          <w:szCs w:val="28"/>
          <w14:ligatures w14:val="none"/>
        </w:rPr>
        <w:t>]</w:t>
      </w:r>
    </w:p>
    <w:p w14:paraId="30649FD1" w14:textId="77777777" w:rsidR="00CA163A" w:rsidRPr="00760D14" w:rsidRDefault="00CA163A" w:rsidP="002B44A6">
      <w:pPr>
        <w:spacing w:after="0" w:line="23" w:lineRule="atLeast"/>
        <w:ind w:firstLine="708"/>
        <w:jc w:val="both"/>
        <w:rPr>
          <w:rFonts w:ascii="Times New Roman" w:eastAsia="Calibri" w:hAnsi="Times New Roman" w:cs="Times New Roman"/>
          <w:kern w:val="0"/>
          <w:sz w:val="28"/>
          <w:szCs w:val="28"/>
          <w14:ligatures w14:val="none"/>
        </w:rPr>
      </w:pPr>
    </w:p>
    <w:p w14:paraId="14DB4F0A" w14:textId="4019948C"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Данные, отраженные на рисунке 12 в некоторых чертах тождественны данным предыдущего графика, и отражают рост величины прямых иностранных инвестиций в Республику Казахстан. Темпы роста были в 90-х годах очень скромными, но начиная с начала 2000-х годов экономика Казахстана стала привлекать внимание иностранных инвесторов. Некоторое замедление наблюдается в 2008–2009 годах, таким образом проявился мировой финансовый кризис, затем до 2012 года опять очень хороший рост, и этот 2012 год показывает наивысшую величину иностранных инвестиций с отметкой в 29 млрд. долларов США. В последующие годы величина данных инвестиций немного уменьшилась, сократившись до 15 млрд долларов США в 2015 году, причиной этого снижения послужил, скорее всего, мировой экономический кризис 2015-2016 годов, а следующие отрицательное колебание наблюдается в 2020 году, основанием которому явилась пандемия коронавируса в мире.</w:t>
      </w:r>
    </w:p>
    <w:p w14:paraId="3C73E31D"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Основной вывод по развитию инвестиций в целом и иностранных в частности: экономика Казахстана является привлекательной для бизнеса. По этой причине наблюдается большое количество предпринимательских инициатив, в том числе выраженных, как в новых технологических, так и управленческих подходов. </w:t>
      </w:r>
    </w:p>
    <w:p w14:paraId="44DC9704"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В этой связи, представляется необходимым исследовать развитие предпринимательства и его текущего положения с позиции оценки потенциала использования </w:t>
      </w:r>
      <w:r w:rsidRPr="00760D14">
        <w:rPr>
          <w:rFonts w:ascii="Times New Roman" w:eastAsia="Calibri" w:hAnsi="Times New Roman" w:cs="Times New Roman"/>
          <w:kern w:val="0"/>
          <w:sz w:val="28"/>
          <w:szCs w:val="28"/>
          <w:lang w:val="en-US"/>
          <w14:ligatures w14:val="none"/>
        </w:rPr>
        <w:t>data</w:t>
      </w:r>
      <w:r w:rsidRPr="00760D14">
        <w:rPr>
          <w:rFonts w:ascii="Times New Roman" w:eastAsia="Calibri" w:hAnsi="Times New Roman" w:cs="Times New Roman"/>
          <w:kern w:val="0"/>
          <w:sz w:val="28"/>
          <w:szCs w:val="28"/>
          <w14:ligatures w14:val="none"/>
        </w:rPr>
        <w:t>-</w:t>
      </w:r>
      <w:r w:rsidRPr="00760D14">
        <w:rPr>
          <w:rFonts w:ascii="Times New Roman" w:eastAsia="Calibri" w:hAnsi="Times New Roman" w:cs="Times New Roman"/>
          <w:kern w:val="0"/>
          <w:sz w:val="28"/>
          <w:szCs w:val="28"/>
          <w:lang w:val="en-US"/>
          <w14:ligatures w14:val="none"/>
        </w:rPr>
        <w:t>driven</w:t>
      </w:r>
      <w:r w:rsidRPr="00760D14">
        <w:rPr>
          <w:rFonts w:ascii="Times New Roman" w:eastAsia="Calibri" w:hAnsi="Times New Roman" w:cs="Times New Roman"/>
          <w:kern w:val="0"/>
          <w:sz w:val="28"/>
          <w:szCs w:val="28"/>
          <w14:ligatures w14:val="none"/>
        </w:rPr>
        <w:t xml:space="preserve"> подхода в экономике Казахстана.</w:t>
      </w:r>
    </w:p>
    <w:p w14:paraId="5D9A593B"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Изменение величины зарегистрированных юридических лиц в РК за 10 лет отражено на рисунке 13.</w:t>
      </w:r>
    </w:p>
    <w:p w14:paraId="055E120A"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p>
    <w:p w14:paraId="04E6C8CD" w14:textId="77777777" w:rsidR="002B44A6" w:rsidRPr="00760D14" w:rsidRDefault="002B44A6" w:rsidP="002B44A6">
      <w:pPr>
        <w:spacing w:after="0" w:line="23" w:lineRule="atLeast"/>
        <w:jc w:val="center"/>
        <w:rPr>
          <w:rFonts w:ascii="Times New Roman" w:eastAsia="Calibri" w:hAnsi="Times New Roman" w:cs="Times New Roman"/>
          <w:kern w:val="0"/>
          <w:sz w:val="28"/>
          <w:szCs w:val="28"/>
          <w14:ligatures w14:val="none"/>
        </w:rPr>
      </w:pPr>
      <w:r w:rsidRPr="00760D14">
        <w:rPr>
          <w:rFonts w:ascii="Times New Roman" w:eastAsia="Calibri" w:hAnsi="Times New Roman" w:cs="Times New Roman"/>
          <w:noProof/>
          <w:kern w:val="0"/>
          <w:sz w:val="28"/>
          <w:szCs w:val="28"/>
          <w:lang w:eastAsia="ru-RU"/>
          <w14:ligatures w14:val="none"/>
        </w:rPr>
        <w:drawing>
          <wp:inline distT="0" distB="0" distL="0" distR="0" wp14:anchorId="288EEC51" wp14:editId="0E0C9A3F">
            <wp:extent cx="5467350" cy="1971675"/>
            <wp:effectExtent l="0" t="0" r="0" b="9525"/>
            <wp:docPr id="766387700"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B2746D-011D-E222-9247-06A3B164F1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4B218AC" w14:textId="77777777" w:rsidR="002B44A6" w:rsidRPr="00760D14" w:rsidRDefault="002B44A6" w:rsidP="002B44A6">
      <w:pPr>
        <w:spacing w:after="0" w:line="23" w:lineRule="atLeast"/>
        <w:jc w:val="center"/>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kern w:val="0"/>
          <w:sz w:val="28"/>
          <w:szCs w:val="28"/>
          <w14:ligatures w14:val="none"/>
        </w:rPr>
        <w:t>Рисунок – 13 Изменение величины зарегистрированных юридических лиц в РК за 10 лет, единиц</w:t>
      </w:r>
    </w:p>
    <w:p w14:paraId="5F693ACD" w14:textId="723AE40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Примечание - составлено автором на основе данных источника [</w:t>
      </w:r>
      <w:r w:rsidR="00CA163A" w:rsidRPr="00760D14">
        <w:rPr>
          <w:rFonts w:ascii="Times New Roman" w:eastAsia="Calibri" w:hAnsi="Times New Roman" w:cs="Times New Roman"/>
          <w:kern w:val="0"/>
          <w:sz w:val="28"/>
          <w:szCs w:val="28"/>
          <w14:ligatures w14:val="none"/>
        </w:rPr>
        <w:t>1</w:t>
      </w:r>
      <w:r w:rsidR="002D5C69" w:rsidRPr="00760D14">
        <w:rPr>
          <w:rFonts w:ascii="Times New Roman" w:eastAsia="Calibri" w:hAnsi="Times New Roman" w:cs="Times New Roman"/>
          <w:kern w:val="0"/>
          <w:sz w:val="28"/>
          <w:szCs w:val="28"/>
          <w14:ligatures w14:val="none"/>
        </w:rPr>
        <w:t>6</w:t>
      </w:r>
      <w:r w:rsidRPr="00760D14">
        <w:rPr>
          <w:rFonts w:ascii="Times New Roman" w:eastAsia="Calibri" w:hAnsi="Times New Roman" w:cs="Times New Roman"/>
          <w:kern w:val="0"/>
          <w:sz w:val="28"/>
          <w:szCs w:val="28"/>
          <w14:ligatures w14:val="none"/>
        </w:rPr>
        <w:t>]</w:t>
      </w:r>
    </w:p>
    <w:p w14:paraId="6FE73FD3" w14:textId="77777777" w:rsidR="002D5C69" w:rsidRPr="00760D14" w:rsidRDefault="002D5C69" w:rsidP="002B44A6">
      <w:pPr>
        <w:spacing w:after="0" w:line="23" w:lineRule="atLeast"/>
        <w:ind w:firstLine="708"/>
        <w:jc w:val="both"/>
        <w:rPr>
          <w:rFonts w:ascii="Times New Roman" w:eastAsia="Calibri" w:hAnsi="Times New Roman" w:cs="Times New Roman"/>
          <w:kern w:val="0"/>
          <w:sz w:val="28"/>
          <w:szCs w:val="28"/>
          <w14:ligatures w14:val="none"/>
        </w:rPr>
      </w:pPr>
    </w:p>
    <w:p w14:paraId="6301ACC7" w14:textId="7E00DBE8"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Рисунок отражает постепенный и стабильный рост количества зарегистрированных юридических лиц в стране. В среднем темп увеличения составляет 5</w:t>
      </w:r>
      <w:r w:rsidR="00687476" w:rsidRPr="00760D14">
        <w:rPr>
          <w:rFonts w:ascii="Times New Roman" w:eastAsia="Calibri" w:hAnsi="Times New Roman" w:cs="Times New Roman"/>
          <w:kern w:val="0"/>
          <w:sz w:val="28"/>
          <w:szCs w:val="28"/>
          <w14:ligatures w14:val="none"/>
        </w:rPr>
        <w:t xml:space="preserve"> процентов</w:t>
      </w:r>
      <w:r w:rsidRPr="00760D14">
        <w:rPr>
          <w:rFonts w:ascii="Times New Roman" w:eastAsia="Calibri" w:hAnsi="Times New Roman" w:cs="Times New Roman"/>
          <w:kern w:val="0"/>
          <w:sz w:val="28"/>
          <w:szCs w:val="28"/>
          <w14:ligatures w14:val="none"/>
        </w:rPr>
        <w:t>, что за 10 лет увеличило величину предприятий с 320 тысяч до 510 тысяч или почти на 190 тысяч предприятий, что составляет около 60</w:t>
      </w:r>
      <w:r w:rsidR="00687476" w:rsidRPr="00760D14">
        <w:rPr>
          <w:rFonts w:ascii="Times New Roman" w:eastAsia="Calibri" w:hAnsi="Times New Roman" w:cs="Times New Roman"/>
          <w:kern w:val="0"/>
          <w:sz w:val="28"/>
          <w:szCs w:val="28"/>
          <w14:ligatures w14:val="none"/>
        </w:rPr>
        <w:t xml:space="preserve"> процентов</w:t>
      </w:r>
      <w:r w:rsidRPr="00760D14">
        <w:rPr>
          <w:rFonts w:ascii="Times New Roman" w:eastAsia="Calibri" w:hAnsi="Times New Roman" w:cs="Times New Roman"/>
          <w:kern w:val="0"/>
          <w:sz w:val="28"/>
          <w:szCs w:val="28"/>
          <w14:ligatures w14:val="none"/>
        </w:rPr>
        <w:t xml:space="preserve">. </w:t>
      </w:r>
    </w:p>
    <w:p w14:paraId="524E341F"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В то же время необходимо заметить, что в основном увеличение осуществляется за счет субъектов малого предпринимательства (рисунок 14).</w:t>
      </w:r>
    </w:p>
    <w:p w14:paraId="1D325D55"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p>
    <w:p w14:paraId="30335814" w14:textId="77777777" w:rsidR="002B44A6" w:rsidRPr="00760D14" w:rsidRDefault="002B44A6" w:rsidP="002B44A6">
      <w:pPr>
        <w:spacing w:after="0" w:line="23" w:lineRule="atLeast"/>
        <w:jc w:val="center"/>
        <w:rPr>
          <w:rFonts w:ascii="Times New Roman" w:eastAsia="Calibri" w:hAnsi="Times New Roman" w:cs="Times New Roman"/>
          <w:kern w:val="0"/>
          <w:sz w:val="28"/>
          <w:szCs w:val="28"/>
          <w14:ligatures w14:val="none"/>
        </w:rPr>
      </w:pPr>
      <w:r w:rsidRPr="00760D14">
        <w:rPr>
          <w:rFonts w:ascii="Times New Roman" w:eastAsia="Calibri" w:hAnsi="Times New Roman" w:cs="Times New Roman"/>
          <w:noProof/>
          <w:kern w:val="0"/>
          <w:sz w:val="28"/>
          <w:szCs w:val="28"/>
          <w:lang w:eastAsia="ru-RU"/>
          <w14:ligatures w14:val="none"/>
        </w:rPr>
        <w:drawing>
          <wp:inline distT="0" distB="0" distL="0" distR="0" wp14:anchorId="14862CEB" wp14:editId="7A75F887">
            <wp:extent cx="5494655" cy="1990725"/>
            <wp:effectExtent l="0" t="0" r="10795" b="9525"/>
            <wp:docPr id="1637752091"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70E58B-C5FD-18B1-47F8-CDA4182597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CC6B4B5" w14:textId="77777777" w:rsidR="002B44A6" w:rsidRPr="00760D14" w:rsidRDefault="002B44A6" w:rsidP="002B44A6">
      <w:pPr>
        <w:spacing w:after="0" w:line="23" w:lineRule="atLeast"/>
        <w:jc w:val="center"/>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kern w:val="0"/>
          <w:sz w:val="28"/>
          <w:szCs w:val="28"/>
          <w14:ligatures w14:val="none"/>
        </w:rPr>
        <w:t>Рисунок – 14 Соотношение малых, средних и крупных субъектов предпринимательства РК, единиц</w:t>
      </w:r>
    </w:p>
    <w:p w14:paraId="2E0F5B7F" w14:textId="4974E9F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Примечание - составлено автором на основе данных источника [</w:t>
      </w:r>
      <w:r w:rsidR="00CA163A" w:rsidRPr="00760D14">
        <w:rPr>
          <w:rFonts w:ascii="Times New Roman" w:eastAsia="Calibri" w:hAnsi="Times New Roman" w:cs="Times New Roman"/>
          <w:kern w:val="0"/>
          <w:sz w:val="28"/>
          <w:szCs w:val="28"/>
          <w14:ligatures w14:val="none"/>
        </w:rPr>
        <w:t>1</w:t>
      </w:r>
      <w:r w:rsidR="002D5C69" w:rsidRPr="00760D14">
        <w:rPr>
          <w:rFonts w:ascii="Times New Roman" w:eastAsia="Calibri" w:hAnsi="Times New Roman" w:cs="Times New Roman"/>
          <w:kern w:val="0"/>
          <w:sz w:val="28"/>
          <w:szCs w:val="28"/>
          <w14:ligatures w14:val="none"/>
        </w:rPr>
        <w:t>6</w:t>
      </w:r>
      <w:r w:rsidRPr="00760D14">
        <w:rPr>
          <w:rFonts w:ascii="Times New Roman" w:eastAsia="Calibri" w:hAnsi="Times New Roman" w:cs="Times New Roman"/>
          <w:kern w:val="0"/>
          <w:sz w:val="28"/>
          <w:szCs w:val="28"/>
          <w14:ligatures w14:val="none"/>
        </w:rPr>
        <w:t>]</w:t>
      </w:r>
    </w:p>
    <w:p w14:paraId="1E35E584"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p w14:paraId="14B2AC48"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Если исследовать структуру юридических лиц, то основная масса приходится на малые предприятия, на втором месте – средние, и на последнем – крупные. В то же время рост числа субъектов среднего и крупного предпринимательства не высок, наоборот в отдельные годы наблюдается их снижение. Уменьшение числа предприятий, особенно крупных, очень негативно отражается на экономике, ввиду их величины. Поэтому важно чтобы предприятия прошли проверку временем и доказали свою востребованность рынку. Этот рост величины рабочей силы свидетельствует о положительной динамике экономического развития Казахстана и отражает стремление страны к созданию благоприятных условий для бизнеса и инвестиций. Оптимальное использование трудовых ресурсов способствует повышению конкурентоспособности экономики страны, что в свою очередь способствует привлечению новых инвестиций и развитию предпринимательской среды.</w:t>
      </w:r>
    </w:p>
    <w:p w14:paraId="258809E5"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Анализ возраста действующих юридических лиц (таблица 10) является важным аспектом изучения развития предпринимательства в Республике Казахстан. Старые предприятия, как правило, демонстрируют более высокую эффективность своей деятельности в экономике страны. Однако помимо возраста, также важно учитывать размер предприятия при внедрении методов управления на основе data-driven подхода.</w:t>
      </w:r>
    </w:p>
    <w:p w14:paraId="6EF05175"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Использование data-driven подхода позволяет более точно анализировать данные и принимать обоснованные решения для развития бизнеса. В Казахстане это становится особенно актуальным, учитывая динамичный рынок и конкуренцию.</w:t>
      </w:r>
    </w:p>
    <w:p w14:paraId="1471E959"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Таблица 10 представляет собой инструмент для оценки возрастной структуры предприятий и их влияния на экономику страны. Анализ этих данных позволяет выявить тенденции развития бизнеса и определить стратегии для повышения его эффективности. Внедрение data-driven подхода в управление предприятиями может стать ключевым фактором в достижении успеха на рынке Казахстана.</w:t>
      </w:r>
    </w:p>
    <w:p w14:paraId="7111A7E9"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p>
    <w:p w14:paraId="00E8929D" w14:textId="377033C8" w:rsidR="002B44A6" w:rsidRPr="00760D14" w:rsidRDefault="002B44A6" w:rsidP="002B44A6">
      <w:pPr>
        <w:keepNext/>
        <w:keepLines/>
        <w:spacing w:after="0" w:line="23" w:lineRule="atLeast"/>
        <w:jc w:val="both"/>
        <w:outlineLvl w:val="3"/>
        <w:rPr>
          <w:rFonts w:ascii="Times New Roman" w:eastAsia="Times New Roman" w:hAnsi="Times New Roman" w:cs="Times New Roman"/>
          <w:bCs/>
          <w:kern w:val="0"/>
          <w:sz w:val="28"/>
          <w:szCs w:val="28"/>
          <w14:ligatures w14:val="none"/>
        </w:rPr>
      </w:pPr>
      <w:r w:rsidRPr="00760D14">
        <w:rPr>
          <w:rFonts w:ascii="Times New Roman" w:eastAsia="Times New Roman" w:hAnsi="Times New Roman" w:cs="Times New Roman"/>
          <w:bCs/>
          <w:kern w:val="0"/>
          <w:sz w:val="28"/>
          <w:szCs w:val="28"/>
          <w14:ligatures w14:val="none"/>
        </w:rPr>
        <w:t xml:space="preserve">Таблица 10 - </w:t>
      </w:r>
      <w:r w:rsidR="00386098" w:rsidRPr="00760D14">
        <w:rPr>
          <w:rFonts w:ascii="Times New Roman" w:eastAsia="Times New Roman" w:hAnsi="Times New Roman" w:cs="Times New Roman"/>
          <w:bCs/>
          <w:kern w:val="0"/>
          <w:sz w:val="28"/>
          <w:szCs w:val="28"/>
          <w14:ligatures w14:val="none"/>
        </w:rPr>
        <w:t>Возраст работающих предприятий (п</w:t>
      </w:r>
      <w:r w:rsidRPr="00760D14">
        <w:rPr>
          <w:rFonts w:ascii="Times New Roman" w:eastAsia="Times New Roman" w:hAnsi="Times New Roman" w:cs="Times New Roman"/>
          <w:bCs/>
          <w:kern w:val="0"/>
          <w:sz w:val="28"/>
          <w:szCs w:val="28"/>
          <w14:ligatures w14:val="none"/>
        </w:rPr>
        <w:t>о состоянию на 1 марта 2023 г.</w:t>
      </w:r>
      <w:r w:rsidR="00386098" w:rsidRPr="00760D14">
        <w:rPr>
          <w:rFonts w:ascii="Times New Roman" w:eastAsia="Times New Roman" w:hAnsi="Times New Roman" w:cs="Times New Roman"/>
          <w:bCs/>
          <w:kern w:val="0"/>
          <w:sz w:val="28"/>
          <w:szCs w:val="28"/>
          <w14:ligatures w14:val="none"/>
        </w:rPr>
        <w:t>)</w:t>
      </w:r>
      <w:r w:rsidRPr="00760D14">
        <w:rPr>
          <w:rFonts w:ascii="Times New Roman" w:eastAsia="Times New Roman" w:hAnsi="Times New Roman" w:cs="Times New Roman"/>
          <w:bCs/>
          <w:kern w:val="0"/>
          <w:sz w:val="28"/>
          <w:szCs w:val="28"/>
          <w14:ligatures w14:val="none"/>
        </w:rPr>
        <w:t xml:space="preserve"> </w:t>
      </w:r>
    </w:p>
    <w:p w14:paraId="6AB24DF4" w14:textId="77777777" w:rsidR="007B059E" w:rsidRPr="00760D14" w:rsidRDefault="007B059E" w:rsidP="002B44A6">
      <w:pPr>
        <w:keepNext/>
        <w:keepLines/>
        <w:spacing w:after="0" w:line="23" w:lineRule="atLeast"/>
        <w:jc w:val="both"/>
        <w:outlineLvl w:val="3"/>
        <w:rPr>
          <w:rFonts w:ascii="Times New Roman" w:eastAsia="Times New Roman" w:hAnsi="Times New Roman" w:cs="Times New Roman"/>
          <w:bCs/>
          <w:kern w:val="0"/>
          <w:sz w:val="28"/>
          <w:szCs w:val="28"/>
          <w14:ligatures w14:val="none"/>
        </w:rPr>
      </w:pPr>
    </w:p>
    <w:tbl>
      <w:tblPr>
        <w:tblStyle w:val="ab"/>
        <w:tblW w:w="9634" w:type="dxa"/>
        <w:tblLook w:val="04A0" w:firstRow="1" w:lastRow="0" w:firstColumn="1" w:lastColumn="0" w:noHBand="0" w:noVBand="1"/>
      </w:tblPr>
      <w:tblGrid>
        <w:gridCol w:w="1604"/>
        <w:gridCol w:w="1085"/>
        <w:gridCol w:w="1130"/>
        <w:gridCol w:w="1119"/>
        <w:gridCol w:w="1119"/>
        <w:gridCol w:w="1117"/>
        <w:gridCol w:w="1085"/>
        <w:gridCol w:w="1375"/>
      </w:tblGrid>
      <w:tr w:rsidR="00386098" w:rsidRPr="00760D14" w14:paraId="597121BB" w14:textId="77777777" w:rsidTr="00CA163A">
        <w:tc>
          <w:tcPr>
            <w:tcW w:w="2689" w:type="dxa"/>
            <w:gridSpan w:val="2"/>
            <w:vMerge w:val="restart"/>
          </w:tcPr>
          <w:p w14:paraId="7FF5B2D9" w14:textId="49AC9214" w:rsidR="00386098" w:rsidRPr="00760D14" w:rsidRDefault="00386098" w:rsidP="007B059E">
            <w:pPr>
              <w:keepNext/>
              <w:keepLines/>
              <w:spacing w:line="23" w:lineRule="atLeast"/>
              <w:jc w:val="center"/>
              <w:outlineLvl w:val="3"/>
              <w:rPr>
                <w:rFonts w:eastAsia="Times New Roman"/>
                <w:bCs/>
                <w:sz w:val="28"/>
                <w:szCs w:val="28"/>
              </w:rPr>
            </w:pPr>
            <w:r w:rsidRPr="00760D14">
              <w:rPr>
                <w:rFonts w:eastAsia="Times New Roman"/>
                <w:bCs/>
                <w:sz w:val="28"/>
                <w:szCs w:val="28"/>
              </w:rPr>
              <w:t>Всего</w:t>
            </w:r>
          </w:p>
        </w:tc>
        <w:tc>
          <w:tcPr>
            <w:tcW w:w="6945" w:type="dxa"/>
            <w:gridSpan w:val="6"/>
          </w:tcPr>
          <w:p w14:paraId="1CD2AE30" w14:textId="72B56437" w:rsidR="00386098" w:rsidRPr="00760D14" w:rsidRDefault="00386098" w:rsidP="007B059E">
            <w:pPr>
              <w:keepNext/>
              <w:keepLines/>
              <w:spacing w:line="23" w:lineRule="atLeast"/>
              <w:jc w:val="center"/>
              <w:outlineLvl w:val="3"/>
              <w:rPr>
                <w:rFonts w:eastAsia="Times New Roman"/>
                <w:bCs/>
                <w:sz w:val="28"/>
                <w:szCs w:val="28"/>
              </w:rPr>
            </w:pPr>
            <w:r w:rsidRPr="00760D14">
              <w:rPr>
                <w:rFonts w:eastAsia="Times New Roman"/>
                <w:bCs/>
                <w:sz w:val="28"/>
                <w:szCs w:val="28"/>
              </w:rPr>
              <w:t>Возраст (лет)</w:t>
            </w:r>
          </w:p>
        </w:tc>
      </w:tr>
      <w:tr w:rsidR="00386098" w:rsidRPr="00760D14" w14:paraId="5545A2D2" w14:textId="77777777" w:rsidTr="00CA163A">
        <w:tc>
          <w:tcPr>
            <w:tcW w:w="2689" w:type="dxa"/>
            <w:gridSpan w:val="2"/>
            <w:vMerge/>
          </w:tcPr>
          <w:p w14:paraId="6B774AA7" w14:textId="77777777" w:rsidR="00386098" w:rsidRPr="00760D14" w:rsidRDefault="00386098" w:rsidP="002B44A6">
            <w:pPr>
              <w:keepNext/>
              <w:keepLines/>
              <w:spacing w:line="23" w:lineRule="atLeast"/>
              <w:jc w:val="both"/>
              <w:outlineLvl w:val="3"/>
              <w:rPr>
                <w:rFonts w:eastAsia="Times New Roman"/>
                <w:bCs/>
                <w:sz w:val="28"/>
                <w:szCs w:val="28"/>
              </w:rPr>
            </w:pPr>
          </w:p>
        </w:tc>
        <w:tc>
          <w:tcPr>
            <w:tcW w:w="1130" w:type="dxa"/>
          </w:tcPr>
          <w:p w14:paraId="5A77E8DE" w14:textId="2C15746F" w:rsidR="00386098" w:rsidRPr="00760D14" w:rsidRDefault="00386098" w:rsidP="00386098">
            <w:pPr>
              <w:keepNext/>
              <w:keepLines/>
              <w:spacing w:line="23" w:lineRule="atLeast"/>
              <w:jc w:val="center"/>
              <w:outlineLvl w:val="3"/>
              <w:rPr>
                <w:rFonts w:eastAsia="Times New Roman"/>
                <w:bCs/>
                <w:sz w:val="28"/>
                <w:szCs w:val="28"/>
              </w:rPr>
            </w:pPr>
            <w:r w:rsidRPr="00760D14">
              <w:rPr>
                <w:rFonts w:eastAsia="Times New Roman"/>
                <w:bCs/>
                <w:sz w:val="28"/>
                <w:szCs w:val="28"/>
              </w:rPr>
              <w:t>До 1</w:t>
            </w:r>
          </w:p>
        </w:tc>
        <w:tc>
          <w:tcPr>
            <w:tcW w:w="1119" w:type="dxa"/>
          </w:tcPr>
          <w:p w14:paraId="452D84C2" w14:textId="4E20A1B3" w:rsidR="00386098" w:rsidRPr="00760D14" w:rsidRDefault="00386098" w:rsidP="00386098">
            <w:pPr>
              <w:keepNext/>
              <w:keepLines/>
              <w:spacing w:line="23" w:lineRule="atLeast"/>
              <w:jc w:val="center"/>
              <w:outlineLvl w:val="3"/>
              <w:rPr>
                <w:rFonts w:eastAsia="Times New Roman"/>
                <w:bCs/>
                <w:sz w:val="28"/>
                <w:szCs w:val="28"/>
              </w:rPr>
            </w:pPr>
            <w:r w:rsidRPr="00760D14">
              <w:rPr>
                <w:rFonts w:eastAsia="Times New Roman"/>
                <w:bCs/>
                <w:sz w:val="28"/>
                <w:szCs w:val="28"/>
              </w:rPr>
              <w:t>До 5</w:t>
            </w:r>
          </w:p>
        </w:tc>
        <w:tc>
          <w:tcPr>
            <w:tcW w:w="1119" w:type="dxa"/>
          </w:tcPr>
          <w:p w14:paraId="7E4AE6D5" w14:textId="54E82A47" w:rsidR="00386098" w:rsidRPr="00760D14" w:rsidRDefault="00386098" w:rsidP="00386098">
            <w:pPr>
              <w:keepNext/>
              <w:keepLines/>
              <w:spacing w:line="23" w:lineRule="atLeast"/>
              <w:jc w:val="center"/>
              <w:outlineLvl w:val="3"/>
              <w:rPr>
                <w:rFonts w:eastAsia="Times New Roman"/>
                <w:bCs/>
                <w:sz w:val="28"/>
                <w:szCs w:val="28"/>
              </w:rPr>
            </w:pPr>
            <w:r w:rsidRPr="00760D14">
              <w:rPr>
                <w:rFonts w:eastAsia="Times New Roman"/>
                <w:bCs/>
                <w:sz w:val="28"/>
                <w:szCs w:val="28"/>
              </w:rPr>
              <w:t>11-15</w:t>
            </w:r>
          </w:p>
        </w:tc>
        <w:tc>
          <w:tcPr>
            <w:tcW w:w="1117" w:type="dxa"/>
          </w:tcPr>
          <w:p w14:paraId="1A8669D9" w14:textId="69AACAA5" w:rsidR="00386098" w:rsidRPr="00760D14" w:rsidRDefault="00386098" w:rsidP="00386098">
            <w:pPr>
              <w:keepNext/>
              <w:keepLines/>
              <w:spacing w:line="23" w:lineRule="atLeast"/>
              <w:jc w:val="center"/>
              <w:outlineLvl w:val="3"/>
              <w:rPr>
                <w:rFonts w:eastAsia="Times New Roman"/>
                <w:bCs/>
                <w:sz w:val="28"/>
                <w:szCs w:val="28"/>
              </w:rPr>
            </w:pPr>
            <w:r w:rsidRPr="00760D14">
              <w:rPr>
                <w:rFonts w:eastAsia="Times New Roman"/>
                <w:bCs/>
                <w:sz w:val="28"/>
                <w:szCs w:val="28"/>
              </w:rPr>
              <w:t>16-20</w:t>
            </w:r>
          </w:p>
        </w:tc>
        <w:tc>
          <w:tcPr>
            <w:tcW w:w="1085" w:type="dxa"/>
          </w:tcPr>
          <w:p w14:paraId="31977609" w14:textId="36A88A64" w:rsidR="00386098" w:rsidRPr="00760D14" w:rsidRDefault="00386098" w:rsidP="00386098">
            <w:pPr>
              <w:keepNext/>
              <w:keepLines/>
              <w:spacing w:line="23" w:lineRule="atLeast"/>
              <w:jc w:val="center"/>
              <w:outlineLvl w:val="3"/>
              <w:rPr>
                <w:rFonts w:eastAsia="Times New Roman"/>
                <w:bCs/>
                <w:sz w:val="28"/>
                <w:szCs w:val="28"/>
              </w:rPr>
            </w:pPr>
            <w:r w:rsidRPr="00760D14">
              <w:rPr>
                <w:rFonts w:eastAsia="Times New Roman"/>
                <w:bCs/>
                <w:sz w:val="28"/>
                <w:szCs w:val="28"/>
              </w:rPr>
              <w:t>21-25</w:t>
            </w:r>
          </w:p>
        </w:tc>
        <w:tc>
          <w:tcPr>
            <w:tcW w:w="1375" w:type="dxa"/>
          </w:tcPr>
          <w:p w14:paraId="1A9806B2" w14:textId="2C008C5C" w:rsidR="00386098" w:rsidRPr="00760D14" w:rsidRDefault="00386098" w:rsidP="00386098">
            <w:pPr>
              <w:keepNext/>
              <w:keepLines/>
              <w:spacing w:line="23" w:lineRule="atLeast"/>
              <w:jc w:val="center"/>
              <w:outlineLvl w:val="3"/>
              <w:rPr>
                <w:rFonts w:eastAsia="Times New Roman"/>
                <w:bCs/>
                <w:sz w:val="28"/>
                <w:szCs w:val="28"/>
              </w:rPr>
            </w:pPr>
            <w:r w:rsidRPr="00760D14">
              <w:rPr>
                <w:rFonts w:eastAsia="Times New Roman"/>
                <w:bCs/>
                <w:sz w:val="28"/>
                <w:szCs w:val="28"/>
              </w:rPr>
              <w:t>Свыше 25</w:t>
            </w:r>
          </w:p>
        </w:tc>
      </w:tr>
      <w:tr w:rsidR="007B059E" w:rsidRPr="00760D14" w14:paraId="1A12C995" w14:textId="77777777" w:rsidTr="00CA163A">
        <w:tc>
          <w:tcPr>
            <w:tcW w:w="1604" w:type="dxa"/>
          </w:tcPr>
          <w:p w14:paraId="7C134F9E" w14:textId="6FEB068E" w:rsidR="007B059E" w:rsidRPr="00760D14" w:rsidRDefault="00386098" w:rsidP="002B44A6">
            <w:pPr>
              <w:keepNext/>
              <w:keepLines/>
              <w:spacing w:line="23" w:lineRule="atLeast"/>
              <w:jc w:val="both"/>
              <w:outlineLvl w:val="3"/>
              <w:rPr>
                <w:rFonts w:eastAsia="Times New Roman"/>
                <w:bCs/>
                <w:sz w:val="28"/>
                <w:szCs w:val="28"/>
              </w:rPr>
            </w:pPr>
            <w:r w:rsidRPr="00760D14">
              <w:rPr>
                <w:rFonts w:eastAsia="Times New Roman"/>
                <w:bCs/>
                <w:sz w:val="28"/>
                <w:szCs w:val="28"/>
              </w:rPr>
              <w:t>Республика Казахстан</w:t>
            </w:r>
          </w:p>
        </w:tc>
        <w:tc>
          <w:tcPr>
            <w:tcW w:w="1085" w:type="dxa"/>
          </w:tcPr>
          <w:p w14:paraId="0BE26639" w14:textId="6C23AFD5" w:rsidR="007B059E" w:rsidRPr="00760D14" w:rsidRDefault="00386098" w:rsidP="00386098">
            <w:pPr>
              <w:keepNext/>
              <w:keepLines/>
              <w:spacing w:line="23" w:lineRule="atLeast"/>
              <w:jc w:val="center"/>
              <w:outlineLvl w:val="3"/>
              <w:rPr>
                <w:rFonts w:eastAsia="Times New Roman"/>
                <w:bCs/>
                <w:sz w:val="28"/>
                <w:szCs w:val="28"/>
              </w:rPr>
            </w:pPr>
            <w:r w:rsidRPr="00760D14">
              <w:rPr>
                <w:rFonts w:eastAsia="Times New Roman"/>
                <w:bCs/>
                <w:sz w:val="28"/>
                <w:szCs w:val="28"/>
              </w:rPr>
              <w:t>410744</w:t>
            </w:r>
          </w:p>
        </w:tc>
        <w:tc>
          <w:tcPr>
            <w:tcW w:w="1130" w:type="dxa"/>
          </w:tcPr>
          <w:p w14:paraId="07785C12" w14:textId="715645AA" w:rsidR="007B059E" w:rsidRPr="00760D14" w:rsidRDefault="00386098" w:rsidP="00386098">
            <w:pPr>
              <w:keepNext/>
              <w:keepLines/>
              <w:spacing w:line="23" w:lineRule="atLeast"/>
              <w:jc w:val="center"/>
              <w:outlineLvl w:val="3"/>
              <w:rPr>
                <w:rFonts w:eastAsia="Times New Roman"/>
                <w:bCs/>
                <w:sz w:val="28"/>
                <w:szCs w:val="28"/>
              </w:rPr>
            </w:pPr>
            <w:r w:rsidRPr="00760D14">
              <w:rPr>
                <w:rFonts w:eastAsia="Times New Roman"/>
                <w:bCs/>
                <w:sz w:val="28"/>
                <w:szCs w:val="28"/>
              </w:rPr>
              <w:t>53,3</w:t>
            </w:r>
          </w:p>
        </w:tc>
        <w:tc>
          <w:tcPr>
            <w:tcW w:w="1119" w:type="dxa"/>
          </w:tcPr>
          <w:p w14:paraId="2F70DD55" w14:textId="1F36A5E9" w:rsidR="007B059E" w:rsidRPr="00760D14" w:rsidRDefault="00386098" w:rsidP="00386098">
            <w:pPr>
              <w:keepNext/>
              <w:keepLines/>
              <w:spacing w:line="23" w:lineRule="atLeast"/>
              <w:jc w:val="center"/>
              <w:outlineLvl w:val="3"/>
              <w:rPr>
                <w:rFonts w:eastAsia="Times New Roman"/>
                <w:bCs/>
                <w:sz w:val="28"/>
                <w:szCs w:val="28"/>
              </w:rPr>
            </w:pPr>
            <w:r w:rsidRPr="00760D14">
              <w:rPr>
                <w:rFonts w:eastAsia="Times New Roman"/>
                <w:bCs/>
                <w:sz w:val="28"/>
                <w:szCs w:val="28"/>
              </w:rPr>
              <w:t>26,2</w:t>
            </w:r>
          </w:p>
        </w:tc>
        <w:tc>
          <w:tcPr>
            <w:tcW w:w="1119" w:type="dxa"/>
          </w:tcPr>
          <w:p w14:paraId="17E7C199" w14:textId="66F4DD45" w:rsidR="007B059E" w:rsidRPr="00760D14" w:rsidRDefault="00386098" w:rsidP="00386098">
            <w:pPr>
              <w:keepNext/>
              <w:keepLines/>
              <w:spacing w:line="23" w:lineRule="atLeast"/>
              <w:jc w:val="center"/>
              <w:outlineLvl w:val="3"/>
              <w:rPr>
                <w:rFonts w:eastAsia="Times New Roman"/>
                <w:bCs/>
                <w:sz w:val="28"/>
                <w:szCs w:val="28"/>
              </w:rPr>
            </w:pPr>
            <w:r w:rsidRPr="00760D14">
              <w:rPr>
                <w:rFonts w:eastAsia="Times New Roman"/>
                <w:bCs/>
                <w:sz w:val="28"/>
                <w:szCs w:val="28"/>
              </w:rPr>
              <w:t>50,1</w:t>
            </w:r>
          </w:p>
        </w:tc>
        <w:tc>
          <w:tcPr>
            <w:tcW w:w="1117" w:type="dxa"/>
          </w:tcPr>
          <w:p w14:paraId="30FADB81" w14:textId="494C8B58" w:rsidR="007B059E" w:rsidRPr="00760D14" w:rsidRDefault="00386098" w:rsidP="00386098">
            <w:pPr>
              <w:keepNext/>
              <w:keepLines/>
              <w:spacing w:line="23" w:lineRule="atLeast"/>
              <w:jc w:val="center"/>
              <w:outlineLvl w:val="3"/>
              <w:rPr>
                <w:rFonts w:eastAsia="Times New Roman"/>
                <w:bCs/>
                <w:sz w:val="28"/>
                <w:szCs w:val="28"/>
              </w:rPr>
            </w:pPr>
            <w:r w:rsidRPr="00760D14">
              <w:rPr>
                <w:rFonts w:eastAsia="Times New Roman"/>
                <w:bCs/>
                <w:sz w:val="28"/>
                <w:szCs w:val="28"/>
              </w:rPr>
              <w:t>39,8</w:t>
            </w:r>
          </w:p>
        </w:tc>
        <w:tc>
          <w:tcPr>
            <w:tcW w:w="1085" w:type="dxa"/>
          </w:tcPr>
          <w:p w14:paraId="22C3C44C" w14:textId="36856AFB" w:rsidR="007B059E" w:rsidRPr="00760D14" w:rsidRDefault="00386098" w:rsidP="00386098">
            <w:pPr>
              <w:keepNext/>
              <w:keepLines/>
              <w:spacing w:line="23" w:lineRule="atLeast"/>
              <w:jc w:val="center"/>
              <w:outlineLvl w:val="3"/>
              <w:rPr>
                <w:rFonts w:eastAsia="Times New Roman"/>
                <w:bCs/>
                <w:sz w:val="28"/>
                <w:szCs w:val="28"/>
              </w:rPr>
            </w:pPr>
            <w:r w:rsidRPr="00760D14">
              <w:rPr>
                <w:rFonts w:eastAsia="Times New Roman"/>
                <w:bCs/>
                <w:sz w:val="28"/>
                <w:szCs w:val="28"/>
              </w:rPr>
              <w:t>25,4</w:t>
            </w:r>
          </w:p>
        </w:tc>
        <w:tc>
          <w:tcPr>
            <w:tcW w:w="1375" w:type="dxa"/>
          </w:tcPr>
          <w:p w14:paraId="4B4E68AE" w14:textId="3137D142" w:rsidR="007B059E" w:rsidRPr="00760D14" w:rsidRDefault="00386098" w:rsidP="00386098">
            <w:pPr>
              <w:keepNext/>
              <w:keepLines/>
              <w:spacing w:line="23" w:lineRule="atLeast"/>
              <w:jc w:val="center"/>
              <w:outlineLvl w:val="3"/>
              <w:rPr>
                <w:rFonts w:eastAsia="Times New Roman"/>
                <w:bCs/>
                <w:sz w:val="28"/>
                <w:szCs w:val="28"/>
              </w:rPr>
            </w:pPr>
            <w:r w:rsidRPr="00760D14">
              <w:rPr>
                <w:rFonts w:eastAsia="Times New Roman"/>
                <w:bCs/>
                <w:sz w:val="28"/>
                <w:szCs w:val="28"/>
              </w:rPr>
              <w:t>10835</w:t>
            </w:r>
          </w:p>
        </w:tc>
      </w:tr>
      <w:tr w:rsidR="007B059E" w:rsidRPr="00760D14" w14:paraId="6C4FC72A" w14:textId="77777777" w:rsidTr="00CA163A">
        <w:tc>
          <w:tcPr>
            <w:tcW w:w="1604" w:type="dxa"/>
          </w:tcPr>
          <w:p w14:paraId="6D1CD419" w14:textId="5413DA0E" w:rsidR="007B059E" w:rsidRPr="00760D14" w:rsidRDefault="00386098" w:rsidP="002B44A6">
            <w:pPr>
              <w:keepNext/>
              <w:keepLines/>
              <w:spacing w:line="23" w:lineRule="atLeast"/>
              <w:jc w:val="both"/>
              <w:outlineLvl w:val="3"/>
              <w:rPr>
                <w:rFonts w:eastAsia="Times New Roman"/>
                <w:bCs/>
                <w:sz w:val="28"/>
                <w:szCs w:val="28"/>
              </w:rPr>
            </w:pPr>
            <w:r w:rsidRPr="00760D14">
              <w:rPr>
                <w:rFonts w:eastAsia="Times New Roman"/>
                <w:bCs/>
                <w:sz w:val="28"/>
                <w:szCs w:val="28"/>
              </w:rPr>
              <w:t>Малые</w:t>
            </w:r>
          </w:p>
        </w:tc>
        <w:tc>
          <w:tcPr>
            <w:tcW w:w="1085" w:type="dxa"/>
          </w:tcPr>
          <w:p w14:paraId="0601A82A" w14:textId="3BADE639" w:rsidR="007B059E" w:rsidRPr="00760D14" w:rsidRDefault="00386098" w:rsidP="00386098">
            <w:pPr>
              <w:keepNext/>
              <w:keepLines/>
              <w:spacing w:line="23" w:lineRule="atLeast"/>
              <w:jc w:val="center"/>
              <w:outlineLvl w:val="3"/>
              <w:rPr>
                <w:rFonts w:eastAsia="Times New Roman"/>
                <w:bCs/>
                <w:sz w:val="28"/>
                <w:szCs w:val="28"/>
              </w:rPr>
            </w:pPr>
            <w:r w:rsidRPr="00760D14">
              <w:rPr>
                <w:rFonts w:eastAsia="Times New Roman"/>
                <w:bCs/>
                <w:sz w:val="28"/>
                <w:szCs w:val="28"/>
              </w:rPr>
              <w:t>401746</w:t>
            </w:r>
          </w:p>
        </w:tc>
        <w:tc>
          <w:tcPr>
            <w:tcW w:w="1130" w:type="dxa"/>
          </w:tcPr>
          <w:p w14:paraId="089D0816" w14:textId="11BB2A50" w:rsidR="007B059E" w:rsidRPr="00760D14" w:rsidRDefault="00386098" w:rsidP="00386098">
            <w:pPr>
              <w:keepNext/>
              <w:keepLines/>
              <w:spacing w:line="23" w:lineRule="atLeast"/>
              <w:jc w:val="center"/>
              <w:outlineLvl w:val="3"/>
              <w:rPr>
                <w:rFonts w:eastAsia="Times New Roman"/>
                <w:bCs/>
                <w:sz w:val="28"/>
                <w:szCs w:val="28"/>
              </w:rPr>
            </w:pPr>
            <w:r w:rsidRPr="00760D14">
              <w:rPr>
                <w:rFonts w:eastAsia="Times New Roman"/>
                <w:bCs/>
                <w:sz w:val="28"/>
                <w:szCs w:val="28"/>
              </w:rPr>
              <w:t>53,1</w:t>
            </w:r>
          </w:p>
        </w:tc>
        <w:tc>
          <w:tcPr>
            <w:tcW w:w="1119" w:type="dxa"/>
          </w:tcPr>
          <w:p w14:paraId="0B4BE9A5" w14:textId="47F509F0" w:rsidR="007B059E" w:rsidRPr="00760D14" w:rsidRDefault="00386098" w:rsidP="00386098">
            <w:pPr>
              <w:keepNext/>
              <w:keepLines/>
              <w:spacing w:line="23" w:lineRule="atLeast"/>
              <w:jc w:val="center"/>
              <w:outlineLvl w:val="3"/>
              <w:rPr>
                <w:rFonts w:eastAsia="Times New Roman"/>
                <w:bCs/>
                <w:sz w:val="28"/>
                <w:szCs w:val="28"/>
              </w:rPr>
            </w:pPr>
            <w:r w:rsidRPr="00760D14">
              <w:rPr>
                <w:rFonts w:eastAsia="Times New Roman"/>
                <w:bCs/>
                <w:sz w:val="28"/>
                <w:szCs w:val="28"/>
              </w:rPr>
              <w:t>25,9</w:t>
            </w:r>
          </w:p>
        </w:tc>
        <w:tc>
          <w:tcPr>
            <w:tcW w:w="1119" w:type="dxa"/>
          </w:tcPr>
          <w:p w14:paraId="7A4F1483" w14:textId="57C12F6B" w:rsidR="007B059E" w:rsidRPr="00760D14" w:rsidRDefault="00386098" w:rsidP="00386098">
            <w:pPr>
              <w:keepNext/>
              <w:keepLines/>
              <w:spacing w:line="23" w:lineRule="atLeast"/>
              <w:jc w:val="center"/>
              <w:outlineLvl w:val="3"/>
              <w:rPr>
                <w:rFonts w:eastAsia="Times New Roman"/>
                <w:bCs/>
                <w:sz w:val="28"/>
                <w:szCs w:val="28"/>
              </w:rPr>
            </w:pPr>
            <w:r w:rsidRPr="00760D14">
              <w:rPr>
                <w:rFonts w:eastAsia="Times New Roman"/>
                <w:bCs/>
                <w:sz w:val="28"/>
                <w:szCs w:val="28"/>
              </w:rPr>
              <w:t>48,9</w:t>
            </w:r>
          </w:p>
        </w:tc>
        <w:tc>
          <w:tcPr>
            <w:tcW w:w="1117" w:type="dxa"/>
          </w:tcPr>
          <w:p w14:paraId="46D2E0EC" w14:textId="5941AC0B" w:rsidR="007B059E" w:rsidRPr="00760D14" w:rsidRDefault="00386098" w:rsidP="00386098">
            <w:pPr>
              <w:keepNext/>
              <w:keepLines/>
              <w:spacing w:line="23" w:lineRule="atLeast"/>
              <w:jc w:val="center"/>
              <w:outlineLvl w:val="3"/>
              <w:rPr>
                <w:rFonts w:eastAsia="Times New Roman"/>
                <w:bCs/>
                <w:sz w:val="28"/>
                <w:szCs w:val="28"/>
              </w:rPr>
            </w:pPr>
            <w:r w:rsidRPr="00760D14">
              <w:rPr>
                <w:rFonts w:eastAsia="Times New Roman"/>
                <w:bCs/>
                <w:sz w:val="28"/>
                <w:szCs w:val="28"/>
              </w:rPr>
              <w:t>38,4</w:t>
            </w:r>
          </w:p>
        </w:tc>
        <w:tc>
          <w:tcPr>
            <w:tcW w:w="1085" w:type="dxa"/>
          </w:tcPr>
          <w:p w14:paraId="230B96FA" w14:textId="6B420EDF" w:rsidR="007B059E" w:rsidRPr="00760D14" w:rsidRDefault="00386098" w:rsidP="00386098">
            <w:pPr>
              <w:keepNext/>
              <w:keepLines/>
              <w:spacing w:line="23" w:lineRule="atLeast"/>
              <w:jc w:val="center"/>
              <w:outlineLvl w:val="3"/>
              <w:rPr>
                <w:rFonts w:eastAsia="Times New Roman"/>
                <w:bCs/>
                <w:sz w:val="28"/>
                <w:szCs w:val="28"/>
              </w:rPr>
            </w:pPr>
            <w:r w:rsidRPr="00760D14">
              <w:rPr>
                <w:rFonts w:eastAsia="Times New Roman"/>
                <w:bCs/>
                <w:sz w:val="28"/>
                <w:szCs w:val="28"/>
              </w:rPr>
              <w:t>22,3</w:t>
            </w:r>
          </w:p>
        </w:tc>
        <w:tc>
          <w:tcPr>
            <w:tcW w:w="1375" w:type="dxa"/>
          </w:tcPr>
          <w:p w14:paraId="0EABB51D" w14:textId="40DF7455" w:rsidR="007B059E" w:rsidRPr="00760D14" w:rsidRDefault="00386098" w:rsidP="00386098">
            <w:pPr>
              <w:keepNext/>
              <w:keepLines/>
              <w:spacing w:line="23" w:lineRule="atLeast"/>
              <w:jc w:val="center"/>
              <w:outlineLvl w:val="3"/>
              <w:rPr>
                <w:rFonts w:eastAsia="Times New Roman"/>
                <w:bCs/>
                <w:sz w:val="28"/>
                <w:szCs w:val="28"/>
              </w:rPr>
            </w:pPr>
            <w:r w:rsidRPr="00760D14">
              <w:rPr>
                <w:rFonts w:eastAsia="Times New Roman"/>
                <w:bCs/>
                <w:sz w:val="28"/>
                <w:szCs w:val="28"/>
              </w:rPr>
              <w:t>9651</w:t>
            </w:r>
          </w:p>
        </w:tc>
      </w:tr>
      <w:tr w:rsidR="00386098" w:rsidRPr="00760D14" w14:paraId="34638E2D" w14:textId="77777777" w:rsidTr="00CA163A">
        <w:tc>
          <w:tcPr>
            <w:tcW w:w="1604" w:type="dxa"/>
          </w:tcPr>
          <w:p w14:paraId="5B8569BC" w14:textId="7198388A" w:rsidR="00386098" w:rsidRPr="00760D14" w:rsidRDefault="00386098" w:rsidP="002B44A6">
            <w:pPr>
              <w:keepNext/>
              <w:keepLines/>
              <w:spacing w:line="23" w:lineRule="atLeast"/>
              <w:jc w:val="both"/>
              <w:outlineLvl w:val="3"/>
              <w:rPr>
                <w:rFonts w:eastAsia="Times New Roman"/>
                <w:bCs/>
                <w:sz w:val="28"/>
                <w:szCs w:val="28"/>
              </w:rPr>
            </w:pPr>
            <w:r w:rsidRPr="00760D14">
              <w:rPr>
                <w:rFonts w:eastAsia="Times New Roman"/>
                <w:bCs/>
                <w:sz w:val="28"/>
                <w:szCs w:val="28"/>
              </w:rPr>
              <w:t>Средние</w:t>
            </w:r>
          </w:p>
        </w:tc>
        <w:tc>
          <w:tcPr>
            <w:tcW w:w="1085" w:type="dxa"/>
          </w:tcPr>
          <w:p w14:paraId="28363E9E" w14:textId="364661E4" w:rsidR="00386098" w:rsidRPr="00760D14" w:rsidRDefault="00386098" w:rsidP="00386098">
            <w:pPr>
              <w:keepNext/>
              <w:keepLines/>
              <w:spacing w:line="23" w:lineRule="atLeast"/>
              <w:jc w:val="center"/>
              <w:outlineLvl w:val="3"/>
              <w:rPr>
                <w:rFonts w:eastAsia="Times New Roman"/>
                <w:bCs/>
                <w:sz w:val="28"/>
                <w:szCs w:val="28"/>
              </w:rPr>
            </w:pPr>
            <w:r w:rsidRPr="00760D14">
              <w:rPr>
                <w:rFonts w:eastAsia="Times New Roman"/>
                <w:bCs/>
                <w:sz w:val="28"/>
                <w:szCs w:val="28"/>
              </w:rPr>
              <w:t>6 538</w:t>
            </w:r>
          </w:p>
        </w:tc>
        <w:tc>
          <w:tcPr>
            <w:tcW w:w="1130" w:type="dxa"/>
          </w:tcPr>
          <w:p w14:paraId="440D0DC3" w14:textId="25981D85" w:rsidR="00386098" w:rsidRPr="00760D14" w:rsidRDefault="00386098" w:rsidP="00386098">
            <w:pPr>
              <w:keepNext/>
              <w:keepLines/>
              <w:spacing w:line="23" w:lineRule="atLeast"/>
              <w:jc w:val="center"/>
              <w:outlineLvl w:val="3"/>
              <w:rPr>
                <w:rFonts w:eastAsia="Times New Roman"/>
                <w:bCs/>
                <w:sz w:val="28"/>
                <w:szCs w:val="28"/>
              </w:rPr>
            </w:pPr>
            <w:r w:rsidRPr="00760D14">
              <w:rPr>
                <w:rFonts w:eastAsia="Times New Roman"/>
                <w:bCs/>
                <w:sz w:val="28"/>
                <w:szCs w:val="28"/>
              </w:rPr>
              <w:t>157</w:t>
            </w:r>
          </w:p>
        </w:tc>
        <w:tc>
          <w:tcPr>
            <w:tcW w:w="1119" w:type="dxa"/>
          </w:tcPr>
          <w:p w14:paraId="43D5CDED" w14:textId="76260C2D" w:rsidR="00386098" w:rsidRPr="00760D14" w:rsidRDefault="00386098" w:rsidP="00386098">
            <w:pPr>
              <w:keepNext/>
              <w:keepLines/>
              <w:spacing w:line="23" w:lineRule="atLeast"/>
              <w:jc w:val="center"/>
              <w:outlineLvl w:val="3"/>
              <w:rPr>
                <w:rFonts w:eastAsia="Times New Roman"/>
                <w:bCs/>
                <w:sz w:val="28"/>
                <w:szCs w:val="28"/>
              </w:rPr>
            </w:pPr>
            <w:r w:rsidRPr="00760D14">
              <w:rPr>
                <w:rFonts w:eastAsia="Times New Roman"/>
                <w:bCs/>
                <w:sz w:val="28"/>
                <w:szCs w:val="28"/>
              </w:rPr>
              <w:t>137</w:t>
            </w:r>
          </w:p>
        </w:tc>
        <w:tc>
          <w:tcPr>
            <w:tcW w:w="1119" w:type="dxa"/>
          </w:tcPr>
          <w:p w14:paraId="7C49E000" w14:textId="030EEBCC" w:rsidR="00386098" w:rsidRPr="00760D14" w:rsidRDefault="00386098" w:rsidP="00386098">
            <w:pPr>
              <w:keepNext/>
              <w:keepLines/>
              <w:spacing w:line="23" w:lineRule="atLeast"/>
              <w:jc w:val="center"/>
              <w:outlineLvl w:val="3"/>
              <w:rPr>
                <w:rFonts w:eastAsia="Times New Roman"/>
                <w:bCs/>
                <w:sz w:val="28"/>
                <w:szCs w:val="28"/>
              </w:rPr>
            </w:pPr>
            <w:r w:rsidRPr="00760D14">
              <w:rPr>
                <w:rFonts w:eastAsia="Times New Roman"/>
                <w:bCs/>
                <w:sz w:val="28"/>
                <w:szCs w:val="28"/>
              </w:rPr>
              <w:t>828</w:t>
            </w:r>
          </w:p>
        </w:tc>
        <w:tc>
          <w:tcPr>
            <w:tcW w:w="1117" w:type="dxa"/>
          </w:tcPr>
          <w:p w14:paraId="39235736" w14:textId="63ED8221" w:rsidR="00386098" w:rsidRPr="00760D14" w:rsidRDefault="00386098" w:rsidP="00386098">
            <w:pPr>
              <w:keepNext/>
              <w:keepLines/>
              <w:spacing w:line="23" w:lineRule="atLeast"/>
              <w:jc w:val="center"/>
              <w:outlineLvl w:val="3"/>
              <w:rPr>
                <w:rFonts w:eastAsia="Times New Roman"/>
                <w:bCs/>
                <w:sz w:val="28"/>
                <w:szCs w:val="28"/>
              </w:rPr>
            </w:pPr>
            <w:r w:rsidRPr="00760D14">
              <w:rPr>
                <w:rFonts w:eastAsia="Times New Roman"/>
                <w:bCs/>
                <w:sz w:val="28"/>
                <w:szCs w:val="28"/>
              </w:rPr>
              <w:t>994</w:t>
            </w:r>
          </w:p>
        </w:tc>
        <w:tc>
          <w:tcPr>
            <w:tcW w:w="1085" w:type="dxa"/>
          </w:tcPr>
          <w:p w14:paraId="1BD58C29" w14:textId="6AFD9525" w:rsidR="00386098" w:rsidRPr="00760D14" w:rsidRDefault="00386098" w:rsidP="00386098">
            <w:pPr>
              <w:keepNext/>
              <w:keepLines/>
              <w:spacing w:line="23" w:lineRule="atLeast"/>
              <w:jc w:val="center"/>
              <w:outlineLvl w:val="3"/>
              <w:rPr>
                <w:rFonts w:eastAsia="Times New Roman"/>
                <w:bCs/>
                <w:sz w:val="28"/>
                <w:szCs w:val="28"/>
              </w:rPr>
            </w:pPr>
            <w:r w:rsidRPr="00760D14">
              <w:rPr>
                <w:rFonts w:eastAsia="Times New Roman"/>
                <w:bCs/>
                <w:sz w:val="28"/>
                <w:szCs w:val="28"/>
              </w:rPr>
              <w:t>2122</w:t>
            </w:r>
          </w:p>
        </w:tc>
        <w:tc>
          <w:tcPr>
            <w:tcW w:w="1375" w:type="dxa"/>
          </w:tcPr>
          <w:p w14:paraId="6A6EB6B1" w14:textId="51F38589" w:rsidR="00386098" w:rsidRPr="00760D14" w:rsidRDefault="00386098" w:rsidP="00386098">
            <w:pPr>
              <w:keepNext/>
              <w:keepLines/>
              <w:spacing w:line="23" w:lineRule="atLeast"/>
              <w:jc w:val="center"/>
              <w:outlineLvl w:val="3"/>
              <w:rPr>
                <w:rFonts w:eastAsia="Times New Roman"/>
                <w:bCs/>
                <w:sz w:val="28"/>
                <w:szCs w:val="28"/>
              </w:rPr>
            </w:pPr>
            <w:r w:rsidRPr="00760D14">
              <w:rPr>
                <w:rFonts w:eastAsia="Times New Roman"/>
                <w:bCs/>
                <w:sz w:val="28"/>
                <w:szCs w:val="28"/>
              </w:rPr>
              <w:t>935</w:t>
            </w:r>
          </w:p>
        </w:tc>
      </w:tr>
      <w:tr w:rsidR="00386098" w:rsidRPr="00760D14" w14:paraId="591C8F93" w14:textId="77777777" w:rsidTr="00CA163A">
        <w:tc>
          <w:tcPr>
            <w:tcW w:w="1604" w:type="dxa"/>
          </w:tcPr>
          <w:p w14:paraId="03F9CEAA" w14:textId="6AABCCF0" w:rsidR="00386098" w:rsidRPr="00760D14" w:rsidRDefault="00386098" w:rsidP="002B44A6">
            <w:pPr>
              <w:keepNext/>
              <w:keepLines/>
              <w:spacing w:line="23" w:lineRule="atLeast"/>
              <w:jc w:val="both"/>
              <w:outlineLvl w:val="3"/>
              <w:rPr>
                <w:rFonts w:eastAsia="Times New Roman"/>
                <w:bCs/>
                <w:sz w:val="28"/>
                <w:szCs w:val="28"/>
              </w:rPr>
            </w:pPr>
            <w:r w:rsidRPr="00760D14">
              <w:rPr>
                <w:rFonts w:eastAsia="Times New Roman"/>
                <w:bCs/>
                <w:sz w:val="28"/>
                <w:szCs w:val="28"/>
              </w:rPr>
              <w:t>Крупные</w:t>
            </w:r>
          </w:p>
        </w:tc>
        <w:tc>
          <w:tcPr>
            <w:tcW w:w="1085" w:type="dxa"/>
          </w:tcPr>
          <w:p w14:paraId="2179F7B2" w14:textId="7B9FFDDF" w:rsidR="00386098" w:rsidRPr="00760D14" w:rsidRDefault="00386098" w:rsidP="00386098">
            <w:pPr>
              <w:keepNext/>
              <w:keepLines/>
              <w:spacing w:line="23" w:lineRule="atLeast"/>
              <w:jc w:val="center"/>
              <w:outlineLvl w:val="3"/>
              <w:rPr>
                <w:rFonts w:eastAsia="Times New Roman"/>
                <w:bCs/>
                <w:sz w:val="28"/>
                <w:szCs w:val="28"/>
              </w:rPr>
            </w:pPr>
            <w:r w:rsidRPr="00760D14">
              <w:rPr>
                <w:rFonts w:eastAsia="Times New Roman"/>
                <w:bCs/>
                <w:sz w:val="28"/>
                <w:szCs w:val="28"/>
              </w:rPr>
              <w:t>2 460</w:t>
            </w:r>
          </w:p>
        </w:tc>
        <w:tc>
          <w:tcPr>
            <w:tcW w:w="1130" w:type="dxa"/>
          </w:tcPr>
          <w:p w14:paraId="5F203A62" w14:textId="4DD36F67" w:rsidR="00386098" w:rsidRPr="00760D14" w:rsidRDefault="00386098" w:rsidP="00386098">
            <w:pPr>
              <w:keepNext/>
              <w:keepLines/>
              <w:spacing w:line="23" w:lineRule="atLeast"/>
              <w:jc w:val="center"/>
              <w:outlineLvl w:val="3"/>
              <w:rPr>
                <w:rFonts w:eastAsia="Times New Roman"/>
                <w:bCs/>
                <w:sz w:val="28"/>
                <w:szCs w:val="28"/>
              </w:rPr>
            </w:pPr>
            <w:r w:rsidRPr="00760D14">
              <w:rPr>
                <w:rFonts w:eastAsia="Times New Roman"/>
                <w:bCs/>
                <w:sz w:val="28"/>
                <w:szCs w:val="28"/>
              </w:rPr>
              <w:t>63</w:t>
            </w:r>
          </w:p>
        </w:tc>
        <w:tc>
          <w:tcPr>
            <w:tcW w:w="1119" w:type="dxa"/>
          </w:tcPr>
          <w:p w14:paraId="726CAFD1" w14:textId="2D11372D" w:rsidR="00386098" w:rsidRPr="00760D14" w:rsidRDefault="00386098" w:rsidP="00386098">
            <w:pPr>
              <w:keepNext/>
              <w:keepLines/>
              <w:spacing w:line="23" w:lineRule="atLeast"/>
              <w:jc w:val="center"/>
              <w:outlineLvl w:val="3"/>
              <w:rPr>
                <w:rFonts w:eastAsia="Times New Roman"/>
                <w:bCs/>
                <w:sz w:val="28"/>
                <w:szCs w:val="28"/>
              </w:rPr>
            </w:pPr>
            <w:r w:rsidRPr="00760D14">
              <w:rPr>
                <w:rFonts w:eastAsia="Times New Roman"/>
                <w:bCs/>
                <w:sz w:val="28"/>
                <w:szCs w:val="28"/>
              </w:rPr>
              <w:t>63</w:t>
            </w:r>
          </w:p>
        </w:tc>
        <w:tc>
          <w:tcPr>
            <w:tcW w:w="1119" w:type="dxa"/>
          </w:tcPr>
          <w:p w14:paraId="4EA1EC8C" w14:textId="7A4B9377" w:rsidR="00386098" w:rsidRPr="00760D14" w:rsidRDefault="00386098" w:rsidP="00386098">
            <w:pPr>
              <w:keepNext/>
              <w:keepLines/>
              <w:spacing w:line="23" w:lineRule="atLeast"/>
              <w:jc w:val="center"/>
              <w:outlineLvl w:val="3"/>
              <w:rPr>
                <w:rFonts w:eastAsia="Times New Roman"/>
                <w:bCs/>
                <w:sz w:val="28"/>
                <w:szCs w:val="28"/>
              </w:rPr>
            </w:pPr>
            <w:r w:rsidRPr="00760D14">
              <w:rPr>
                <w:rFonts w:eastAsia="Times New Roman"/>
                <w:bCs/>
                <w:sz w:val="28"/>
                <w:szCs w:val="28"/>
              </w:rPr>
              <w:t>506</w:t>
            </w:r>
          </w:p>
        </w:tc>
        <w:tc>
          <w:tcPr>
            <w:tcW w:w="1117" w:type="dxa"/>
          </w:tcPr>
          <w:p w14:paraId="34FC8802" w14:textId="2F76F377" w:rsidR="00386098" w:rsidRPr="00760D14" w:rsidRDefault="00386098" w:rsidP="00386098">
            <w:pPr>
              <w:keepNext/>
              <w:keepLines/>
              <w:spacing w:line="23" w:lineRule="atLeast"/>
              <w:jc w:val="center"/>
              <w:outlineLvl w:val="3"/>
              <w:rPr>
                <w:rFonts w:eastAsia="Times New Roman"/>
                <w:bCs/>
                <w:sz w:val="28"/>
                <w:szCs w:val="28"/>
              </w:rPr>
            </w:pPr>
            <w:r w:rsidRPr="00760D14">
              <w:rPr>
                <w:rFonts w:eastAsia="Times New Roman"/>
                <w:bCs/>
                <w:sz w:val="28"/>
                <w:szCs w:val="28"/>
              </w:rPr>
              <w:t>407</w:t>
            </w:r>
          </w:p>
        </w:tc>
        <w:tc>
          <w:tcPr>
            <w:tcW w:w="1085" w:type="dxa"/>
          </w:tcPr>
          <w:p w14:paraId="56FA83B3" w14:textId="57B308C6" w:rsidR="00386098" w:rsidRPr="00760D14" w:rsidRDefault="00386098" w:rsidP="00386098">
            <w:pPr>
              <w:keepNext/>
              <w:keepLines/>
              <w:spacing w:line="23" w:lineRule="atLeast"/>
              <w:jc w:val="center"/>
              <w:outlineLvl w:val="3"/>
              <w:rPr>
                <w:rFonts w:eastAsia="Times New Roman"/>
                <w:bCs/>
                <w:sz w:val="28"/>
                <w:szCs w:val="28"/>
              </w:rPr>
            </w:pPr>
            <w:r w:rsidRPr="00760D14">
              <w:rPr>
                <w:rFonts w:eastAsia="Times New Roman"/>
                <w:bCs/>
                <w:sz w:val="28"/>
                <w:szCs w:val="28"/>
              </w:rPr>
              <w:t>597</w:t>
            </w:r>
          </w:p>
        </w:tc>
        <w:tc>
          <w:tcPr>
            <w:tcW w:w="1375" w:type="dxa"/>
          </w:tcPr>
          <w:p w14:paraId="639B5519" w14:textId="781C6EAD" w:rsidR="00386098" w:rsidRPr="00760D14" w:rsidRDefault="00386098" w:rsidP="00386098">
            <w:pPr>
              <w:keepNext/>
              <w:keepLines/>
              <w:spacing w:line="23" w:lineRule="atLeast"/>
              <w:jc w:val="center"/>
              <w:outlineLvl w:val="3"/>
              <w:rPr>
                <w:rFonts w:eastAsia="Times New Roman"/>
                <w:bCs/>
                <w:sz w:val="28"/>
                <w:szCs w:val="28"/>
              </w:rPr>
            </w:pPr>
            <w:r w:rsidRPr="00760D14">
              <w:rPr>
                <w:rFonts w:eastAsia="Times New Roman"/>
                <w:bCs/>
                <w:sz w:val="28"/>
                <w:szCs w:val="28"/>
              </w:rPr>
              <w:t>249</w:t>
            </w:r>
          </w:p>
        </w:tc>
      </w:tr>
      <w:tr w:rsidR="00386098" w:rsidRPr="00760D14" w14:paraId="248F4063" w14:textId="77777777" w:rsidTr="00CA163A">
        <w:tc>
          <w:tcPr>
            <w:tcW w:w="9634" w:type="dxa"/>
            <w:gridSpan w:val="8"/>
          </w:tcPr>
          <w:p w14:paraId="5E7AB56F" w14:textId="35B01A4B" w:rsidR="00386098" w:rsidRPr="00760D14" w:rsidRDefault="00386098" w:rsidP="00386098">
            <w:pPr>
              <w:keepNext/>
              <w:keepLines/>
              <w:spacing w:line="23" w:lineRule="atLeast"/>
              <w:outlineLvl w:val="3"/>
              <w:rPr>
                <w:rFonts w:eastAsia="Times New Roman"/>
                <w:bCs/>
                <w:sz w:val="28"/>
                <w:szCs w:val="28"/>
              </w:rPr>
            </w:pPr>
            <w:r w:rsidRPr="00760D14">
              <w:rPr>
                <w:rFonts w:eastAsia="Times New Roman"/>
                <w:bCs/>
                <w:sz w:val="28"/>
                <w:szCs w:val="28"/>
              </w:rPr>
              <w:t>Примечание - составлено автором на основе данных источника [</w:t>
            </w:r>
            <w:r w:rsidR="00CA163A" w:rsidRPr="00760D14">
              <w:rPr>
                <w:rFonts w:eastAsia="Times New Roman"/>
                <w:bCs/>
                <w:sz w:val="28"/>
                <w:szCs w:val="28"/>
              </w:rPr>
              <w:t>1</w:t>
            </w:r>
            <w:r w:rsidR="002D5C69" w:rsidRPr="00760D14">
              <w:rPr>
                <w:rFonts w:eastAsia="Times New Roman"/>
                <w:bCs/>
                <w:sz w:val="28"/>
                <w:szCs w:val="28"/>
              </w:rPr>
              <w:t>6</w:t>
            </w:r>
            <w:r w:rsidRPr="00760D14">
              <w:rPr>
                <w:rFonts w:eastAsia="Times New Roman"/>
                <w:bCs/>
                <w:sz w:val="28"/>
                <w:szCs w:val="28"/>
              </w:rPr>
              <w:t>]</w:t>
            </w:r>
          </w:p>
        </w:tc>
      </w:tr>
    </w:tbl>
    <w:p w14:paraId="00EF1C91" w14:textId="77777777" w:rsidR="007B059E" w:rsidRPr="00760D14" w:rsidRDefault="007B059E" w:rsidP="002B44A6">
      <w:pPr>
        <w:keepNext/>
        <w:keepLines/>
        <w:spacing w:after="0" w:line="23" w:lineRule="atLeast"/>
        <w:jc w:val="both"/>
        <w:outlineLvl w:val="3"/>
        <w:rPr>
          <w:rFonts w:ascii="Times New Roman" w:eastAsia="Times New Roman" w:hAnsi="Times New Roman" w:cs="Times New Roman"/>
          <w:bCs/>
          <w:kern w:val="0"/>
          <w:sz w:val="28"/>
          <w:szCs w:val="28"/>
          <w14:ligatures w14:val="none"/>
        </w:rPr>
      </w:pPr>
    </w:p>
    <w:p w14:paraId="15DECFF6" w14:textId="194D4A45"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Таблица 10 показывает, что из общего числа действующих юридических лиц на 1 марта 2023 года, которых насчитывается более 410 тысяч предприятий, старше 10 лет –13 тысяч, и лишь 11 тысяч обладают возрастом свыше 25 лет, как наиболее востребованные рынком лишь 11 тысяч, что составляет лишь 2,5</w:t>
      </w:r>
      <w:r w:rsidR="00687476" w:rsidRPr="00760D14">
        <w:rPr>
          <w:rFonts w:ascii="Times New Roman" w:eastAsia="Calibri" w:hAnsi="Times New Roman" w:cs="Times New Roman"/>
          <w:kern w:val="0"/>
          <w:sz w:val="28"/>
          <w:szCs w:val="28"/>
          <w14:ligatures w14:val="none"/>
        </w:rPr>
        <w:t xml:space="preserve"> процентов</w:t>
      </w:r>
      <w:r w:rsidRPr="00760D14">
        <w:rPr>
          <w:rFonts w:ascii="Times New Roman" w:eastAsia="Calibri" w:hAnsi="Times New Roman" w:cs="Times New Roman"/>
          <w:kern w:val="0"/>
          <w:sz w:val="28"/>
          <w:szCs w:val="28"/>
          <w14:ligatures w14:val="none"/>
        </w:rPr>
        <w:t xml:space="preserve"> от общего числа предприятий. </w:t>
      </w:r>
    </w:p>
    <w:p w14:paraId="1FDCDD19" w14:textId="77777777" w:rsidR="002B44A6" w:rsidRPr="00760D14" w:rsidRDefault="002B44A6" w:rsidP="002B44A6">
      <w:pPr>
        <w:spacing w:after="0" w:line="23" w:lineRule="atLeast"/>
        <w:ind w:firstLine="708"/>
        <w:jc w:val="both"/>
        <w:rPr>
          <w:rFonts w:ascii="Times New Roman" w:hAnsi="Times New Roman" w:cs="Times New Roman"/>
          <w:sz w:val="28"/>
          <w:szCs w:val="28"/>
        </w:rPr>
      </w:pPr>
      <w:r w:rsidRPr="00760D14">
        <w:rPr>
          <w:rFonts w:ascii="Times New Roman" w:eastAsia="Calibri" w:hAnsi="Times New Roman" w:cs="Times New Roman"/>
          <w:kern w:val="0"/>
          <w:sz w:val="28"/>
          <w:szCs w:val="28"/>
          <w14:ligatures w14:val="none"/>
        </w:rPr>
        <w:t>Среди самых старых организаций большинство составляют малые предприятия (9,7 тысяч), менее 1 тысячи – средние предприятия, и всего 249 предприятий – крупные. Важность крупных предприятий заключается в том, что они вносят наибольший вклад в ВВП страны, хотя государство старается повысить эффективность малого и среднего бизнеса.</w:t>
      </w:r>
      <w:r w:rsidRPr="00760D14">
        <w:rPr>
          <w:rFonts w:ascii="Times New Roman" w:hAnsi="Times New Roman" w:cs="Times New Roman"/>
          <w:sz w:val="28"/>
          <w:szCs w:val="28"/>
        </w:rPr>
        <w:t xml:space="preserve"> </w:t>
      </w:r>
    </w:p>
    <w:p w14:paraId="771ABB8E"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Изменение доли МСБ в ВВП РК за 2005-2021 годы показано на рисунке 15.</w:t>
      </w:r>
    </w:p>
    <w:p w14:paraId="579A2E9F"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p>
    <w:p w14:paraId="50FB634D" w14:textId="77777777" w:rsidR="002B44A6" w:rsidRPr="00760D14" w:rsidRDefault="002B44A6" w:rsidP="002B44A6">
      <w:pPr>
        <w:spacing w:after="0" w:line="23" w:lineRule="atLeast"/>
        <w:jc w:val="center"/>
        <w:rPr>
          <w:rFonts w:ascii="Times New Roman" w:eastAsia="Calibri" w:hAnsi="Times New Roman" w:cs="Times New Roman"/>
          <w:kern w:val="0"/>
          <w:sz w:val="28"/>
          <w:szCs w:val="28"/>
          <w14:ligatures w14:val="none"/>
        </w:rPr>
      </w:pPr>
      <w:r w:rsidRPr="00760D14">
        <w:rPr>
          <w:rFonts w:ascii="Times New Roman" w:eastAsia="Calibri" w:hAnsi="Times New Roman" w:cs="Times New Roman"/>
          <w:noProof/>
          <w:kern w:val="0"/>
          <w:sz w:val="28"/>
          <w:szCs w:val="28"/>
          <w:lang w:eastAsia="ru-RU"/>
          <w14:ligatures w14:val="none"/>
        </w:rPr>
        <w:drawing>
          <wp:inline distT="0" distB="0" distL="0" distR="0" wp14:anchorId="1ACC45FC" wp14:editId="449DF1DB">
            <wp:extent cx="6047105" cy="2400300"/>
            <wp:effectExtent l="0" t="0" r="10795" b="0"/>
            <wp:docPr id="1998139739"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2650D2-D5D6-F981-A91F-ED1F913758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71D5D22" w14:textId="01E5FD50" w:rsidR="002B44A6" w:rsidRPr="00760D14" w:rsidRDefault="002B44A6" w:rsidP="002B44A6">
      <w:pPr>
        <w:spacing w:after="0" w:line="23" w:lineRule="atLeast"/>
        <w:jc w:val="center"/>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kern w:val="0"/>
          <w:sz w:val="28"/>
          <w:szCs w:val="28"/>
          <w14:ligatures w14:val="none"/>
        </w:rPr>
        <w:t>Рисунок – 15 Изменение доли МСБ в ВВП РК за 2005–</w:t>
      </w:r>
      <w:r w:rsidR="00386098" w:rsidRPr="00760D14">
        <w:rPr>
          <w:rFonts w:ascii="Times New Roman" w:eastAsia="Calibri" w:hAnsi="Times New Roman" w:cs="Times New Roman"/>
          <w:bCs/>
          <w:kern w:val="0"/>
          <w:sz w:val="28"/>
          <w:szCs w:val="28"/>
          <w14:ligatures w14:val="none"/>
        </w:rPr>
        <w:t>2021 годы</w:t>
      </w:r>
    </w:p>
    <w:p w14:paraId="1C8ACB3A" w14:textId="02C6C7EC"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Примечание - составлено автором на основе данных источника [</w:t>
      </w:r>
      <w:r w:rsidR="00CA163A" w:rsidRPr="00760D14">
        <w:rPr>
          <w:rFonts w:ascii="Times New Roman" w:eastAsia="Calibri" w:hAnsi="Times New Roman" w:cs="Times New Roman"/>
          <w:kern w:val="0"/>
          <w:sz w:val="28"/>
          <w:szCs w:val="28"/>
          <w14:ligatures w14:val="none"/>
        </w:rPr>
        <w:t>1</w:t>
      </w:r>
      <w:r w:rsidR="002D5C69" w:rsidRPr="00760D14">
        <w:rPr>
          <w:rFonts w:ascii="Times New Roman" w:eastAsia="Calibri" w:hAnsi="Times New Roman" w:cs="Times New Roman"/>
          <w:kern w:val="0"/>
          <w:sz w:val="28"/>
          <w:szCs w:val="28"/>
          <w14:ligatures w14:val="none"/>
        </w:rPr>
        <w:t>6</w:t>
      </w:r>
      <w:r w:rsidRPr="00760D14">
        <w:rPr>
          <w:rFonts w:ascii="Times New Roman" w:eastAsia="Calibri" w:hAnsi="Times New Roman" w:cs="Times New Roman"/>
          <w:kern w:val="0"/>
          <w:sz w:val="28"/>
          <w:szCs w:val="28"/>
          <w14:ligatures w14:val="none"/>
        </w:rPr>
        <w:t>]</w:t>
      </w:r>
    </w:p>
    <w:p w14:paraId="05451E59" w14:textId="77777777" w:rsidR="00CA163A" w:rsidRPr="00760D14" w:rsidRDefault="00CA163A" w:rsidP="002B44A6">
      <w:pPr>
        <w:spacing w:after="0" w:line="23" w:lineRule="atLeast"/>
        <w:ind w:firstLine="708"/>
        <w:jc w:val="both"/>
        <w:rPr>
          <w:rFonts w:ascii="Times New Roman" w:eastAsia="Calibri" w:hAnsi="Times New Roman" w:cs="Times New Roman"/>
          <w:kern w:val="0"/>
          <w:sz w:val="28"/>
          <w:szCs w:val="28"/>
          <w14:ligatures w14:val="none"/>
        </w:rPr>
      </w:pPr>
    </w:p>
    <w:p w14:paraId="786037F2" w14:textId="1EF056F8"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Рисунок показывает, что доля малого и среднего бизнеса в ВВП страны за последние 17 лет существенным образом увеличилась: с 10</w:t>
      </w:r>
      <w:r w:rsidR="00687476" w:rsidRPr="00760D14">
        <w:rPr>
          <w:rFonts w:ascii="Times New Roman" w:eastAsia="Calibri" w:hAnsi="Times New Roman" w:cs="Times New Roman"/>
          <w:kern w:val="0"/>
          <w:sz w:val="28"/>
          <w:szCs w:val="28"/>
          <w14:ligatures w14:val="none"/>
        </w:rPr>
        <w:t xml:space="preserve"> процентов</w:t>
      </w:r>
      <w:r w:rsidRPr="00760D14">
        <w:rPr>
          <w:rFonts w:ascii="Times New Roman" w:eastAsia="Calibri" w:hAnsi="Times New Roman" w:cs="Times New Roman"/>
          <w:kern w:val="0"/>
          <w:sz w:val="28"/>
          <w:szCs w:val="28"/>
          <w14:ligatures w14:val="none"/>
        </w:rPr>
        <w:t xml:space="preserve"> до 33</w:t>
      </w:r>
      <w:r w:rsidR="00687476" w:rsidRPr="00760D14">
        <w:rPr>
          <w:rFonts w:ascii="Times New Roman" w:eastAsia="Calibri" w:hAnsi="Times New Roman" w:cs="Times New Roman"/>
          <w:kern w:val="0"/>
          <w:sz w:val="28"/>
          <w:szCs w:val="28"/>
          <w14:ligatures w14:val="none"/>
        </w:rPr>
        <w:t xml:space="preserve"> процентов</w:t>
      </w:r>
      <w:r w:rsidRPr="00760D14">
        <w:rPr>
          <w:rFonts w:ascii="Times New Roman" w:eastAsia="Calibri" w:hAnsi="Times New Roman" w:cs="Times New Roman"/>
          <w:kern w:val="0"/>
          <w:sz w:val="28"/>
          <w:szCs w:val="28"/>
          <w14:ligatures w14:val="none"/>
        </w:rPr>
        <w:t xml:space="preserve">. Это означает, что меры государственного регулирования благоприятно влияют на МСБ, в то же время следует отметить значительную долю в ВВП крупного бизнеса, что подтверждается его высокой эффективностью. При этом МСБ также демонстрирует повышение эффективности. </w:t>
      </w:r>
    </w:p>
    <w:p w14:paraId="1E4F36F4"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Достижение оптимальной формы ведения бизнеса, влекущее повышение эффективности, является проявлением конкурентной борьбы субъектов. В подобных условиях крайне важно обратить внимание на качество управленческих решений, лежащих в основании действий в рамках конкурентной борьбы, и использовать самые современные подходы в принятии решений, к которым относится управление на основе данных.</w:t>
      </w:r>
      <w:r w:rsidRPr="00760D14">
        <w:rPr>
          <w:rFonts w:ascii="Times New Roman" w:hAnsi="Times New Roman" w:cs="Times New Roman"/>
          <w:sz w:val="28"/>
          <w:szCs w:val="28"/>
        </w:rPr>
        <w:t xml:space="preserve"> На рисунке 16 показано и</w:t>
      </w:r>
      <w:r w:rsidRPr="00760D14">
        <w:rPr>
          <w:rFonts w:ascii="Times New Roman" w:eastAsia="Calibri" w:hAnsi="Times New Roman" w:cs="Times New Roman"/>
          <w:kern w:val="0"/>
          <w:sz w:val="28"/>
          <w:szCs w:val="28"/>
          <w14:ligatures w14:val="none"/>
        </w:rPr>
        <w:t>зменение структуры доли МСБ в ВВП РК за 2005-2021 годы.</w:t>
      </w:r>
    </w:p>
    <w:p w14:paraId="5FFBE1D1"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p>
    <w:p w14:paraId="5D12EB16" w14:textId="77777777" w:rsidR="002B44A6" w:rsidRPr="00760D14" w:rsidRDefault="002B44A6" w:rsidP="002B44A6">
      <w:pPr>
        <w:spacing w:after="0" w:line="23" w:lineRule="atLeast"/>
        <w:rPr>
          <w:rFonts w:ascii="Times New Roman" w:eastAsia="Calibri" w:hAnsi="Times New Roman" w:cs="Times New Roman"/>
          <w:kern w:val="0"/>
          <w:sz w:val="28"/>
          <w:szCs w:val="28"/>
          <w14:ligatures w14:val="none"/>
        </w:rPr>
      </w:pPr>
      <w:r w:rsidRPr="00760D14">
        <w:rPr>
          <w:rFonts w:ascii="Times New Roman" w:eastAsia="Calibri" w:hAnsi="Times New Roman" w:cs="Times New Roman"/>
          <w:noProof/>
          <w:kern w:val="0"/>
          <w:sz w:val="28"/>
          <w:szCs w:val="28"/>
          <w:lang w:eastAsia="ru-RU"/>
          <w14:ligatures w14:val="none"/>
        </w:rPr>
        <w:drawing>
          <wp:inline distT="0" distB="0" distL="0" distR="0" wp14:anchorId="520EF56F" wp14:editId="22EA73B9">
            <wp:extent cx="6072505" cy="2409825"/>
            <wp:effectExtent l="0" t="0" r="4445" b="9525"/>
            <wp:docPr id="69167820"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4BA6BE-745C-9669-9E32-9AC9821A8A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9D194DE" w14:textId="71F179C1" w:rsidR="002B44A6" w:rsidRPr="00760D14" w:rsidRDefault="002B44A6" w:rsidP="002B44A6">
      <w:pPr>
        <w:spacing w:after="0" w:line="23" w:lineRule="atLeast"/>
        <w:jc w:val="center"/>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kern w:val="0"/>
          <w:sz w:val="28"/>
          <w:szCs w:val="28"/>
          <w14:ligatures w14:val="none"/>
        </w:rPr>
        <w:t>Рисунок – 16 Изменение структуры доли МСБ в ВВП РК за 2005–</w:t>
      </w:r>
      <w:r w:rsidR="001845A9" w:rsidRPr="00760D14">
        <w:rPr>
          <w:rFonts w:ascii="Times New Roman" w:eastAsia="Calibri" w:hAnsi="Times New Roman" w:cs="Times New Roman"/>
          <w:bCs/>
          <w:kern w:val="0"/>
          <w:sz w:val="28"/>
          <w:szCs w:val="28"/>
          <w14:ligatures w14:val="none"/>
        </w:rPr>
        <w:t>2021 годы</w:t>
      </w:r>
    </w:p>
    <w:p w14:paraId="3848D560" w14:textId="5DFFC2C2"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Примечание - составлено автором на основе данных источника [</w:t>
      </w:r>
      <w:r w:rsidR="00CA163A" w:rsidRPr="00760D14">
        <w:rPr>
          <w:rFonts w:ascii="Times New Roman" w:eastAsia="Calibri" w:hAnsi="Times New Roman" w:cs="Times New Roman"/>
          <w:kern w:val="0"/>
          <w:sz w:val="28"/>
          <w:szCs w:val="28"/>
          <w14:ligatures w14:val="none"/>
        </w:rPr>
        <w:t>1</w:t>
      </w:r>
      <w:r w:rsidR="002D5C69" w:rsidRPr="00760D14">
        <w:rPr>
          <w:rFonts w:ascii="Times New Roman" w:eastAsia="Calibri" w:hAnsi="Times New Roman" w:cs="Times New Roman"/>
          <w:kern w:val="0"/>
          <w:sz w:val="28"/>
          <w:szCs w:val="28"/>
          <w14:ligatures w14:val="none"/>
        </w:rPr>
        <w:t>6</w:t>
      </w:r>
      <w:r w:rsidRPr="00760D14">
        <w:rPr>
          <w:rFonts w:ascii="Times New Roman" w:eastAsia="Calibri" w:hAnsi="Times New Roman" w:cs="Times New Roman"/>
          <w:kern w:val="0"/>
          <w:sz w:val="28"/>
          <w:szCs w:val="28"/>
          <w14:ligatures w14:val="none"/>
        </w:rPr>
        <w:t>]</w:t>
      </w:r>
    </w:p>
    <w:p w14:paraId="5D2E9DB6"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p w14:paraId="28677C8F" w14:textId="4B604FE8" w:rsidR="002B44A6" w:rsidRPr="00760D14" w:rsidRDefault="002B44A6" w:rsidP="009F70E3">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Эффективность действия субъектов малого и среднего бизнеса постоянно меняется. Рисунок показывает, что структура доли в ВВП страны за 2005 по 2021 годы изменилась довольно заметно. В 2005 году на долю малого предпринимательства приходилось всего 8,4</w:t>
      </w:r>
      <w:r w:rsidR="002D5C69" w:rsidRPr="00760D14">
        <w:rPr>
          <w:rFonts w:ascii="Times New Roman" w:eastAsia="Calibri" w:hAnsi="Times New Roman" w:cs="Times New Roman"/>
          <w:kern w:val="0"/>
          <w:sz w:val="28"/>
          <w:szCs w:val="28"/>
          <w14:ligatures w14:val="none"/>
        </w:rPr>
        <w:t xml:space="preserve"> процента </w:t>
      </w:r>
      <w:r w:rsidRPr="00760D14">
        <w:rPr>
          <w:rFonts w:ascii="Times New Roman" w:eastAsia="Calibri" w:hAnsi="Times New Roman" w:cs="Times New Roman"/>
          <w:kern w:val="0"/>
          <w:sz w:val="28"/>
          <w:szCs w:val="28"/>
          <w14:ligatures w14:val="none"/>
        </w:rPr>
        <w:t>в ВВП страны, а среднего – 2,1</w:t>
      </w:r>
      <w:r w:rsidR="002D5C69" w:rsidRPr="00760D14">
        <w:rPr>
          <w:rFonts w:ascii="Times New Roman" w:eastAsia="Calibri" w:hAnsi="Times New Roman" w:cs="Times New Roman"/>
          <w:kern w:val="0"/>
          <w:sz w:val="28"/>
          <w:szCs w:val="28"/>
          <w14:ligatures w14:val="none"/>
        </w:rPr>
        <w:t xml:space="preserve"> процента</w:t>
      </w:r>
      <w:r w:rsidRPr="00760D14">
        <w:rPr>
          <w:rFonts w:ascii="Times New Roman" w:eastAsia="Calibri" w:hAnsi="Times New Roman" w:cs="Times New Roman"/>
          <w:kern w:val="0"/>
          <w:sz w:val="28"/>
          <w:szCs w:val="28"/>
          <w14:ligatures w14:val="none"/>
        </w:rPr>
        <w:t xml:space="preserve"> в то время, как в 2021 году малый бизнес составлял долю в 27</w:t>
      </w:r>
      <w:r w:rsidR="002D5C69" w:rsidRPr="00760D14">
        <w:rPr>
          <w:rFonts w:ascii="Times New Roman" w:eastAsia="Calibri" w:hAnsi="Times New Roman" w:cs="Times New Roman"/>
          <w:kern w:val="0"/>
          <w:sz w:val="28"/>
          <w:szCs w:val="28"/>
          <w14:ligatures w14:val="none"/>
        </w:rPr>
        <w:t xml:space="preserve"> процентов</w:t>
      </w:r>
      <w:r w:rsidRPr="00760D14">
        <w:rPr>
          <w:rFonts w:ascii="Times New Roman" w:eastAsia="Calibri" w:hAnsi="Times New Roman" w:cs="Times New Roman"/>
          <w:kern w:val="0"/>
          <w:sz w:val="28"/>
          <w:szCs w:val="28"/>
          <w14:ligatures w14:val="none"/>
        </w:rPr>
        <w:t>, а средний – 7</w:t>
      </w:r>
      <w:r w:rsidR="002D5C69" w:rsidRPr="00760D14">
        <w:rPr>
          <w:rFonts w:ascii="Times New Roman" w:eastAsia="Calibri" w:hAnsi="Times New Roman" w:cs="Times New Roman"/>
          <w:kern w:val="0"/>
          <w:sz w:val="28"/>
          <w:szCs w:val="28"/>
          <w14:ligatures w14:val="none"/>
        </w:rPr>
        <w:t xml:space="preserve"> процентов</w:t>
      </w:r>
      <w:r w:rsidRPr="00760D14">
        <w:rPr>
          <w:rFonts w:ascii="Times New Roman" w:eastAsia="Calibri" w:hAnsi="Times New Roman" w:cs="Times New Roman"/>
          <w:kern w:val="0"/>
          <w:sz w:val="28"/>
          <w:szCs w:val="28"/>
          <w14:ligatures w14:val="none"/>
        </w:rPr>
        <w:t xml:space="preserve">, т.е. ситуация с вкладом малого и среднего предпринимательства изменилась кардинально. Данное изменение могло быть более внушительным с применением </w:t>
      </w:r>
      <w:r w:rsidRPr="00760D14">
        <w:rPr>
          <w:rFonts w:ascii="Times New Roman" w:eastAsia="Calibri" w:hAnsi="Times New Roman" w:cs="Times New Roman"/>
          <w:kern w:val="0"/>
          <w:sz w:val="28"/>
          <w:szCs w:val="28"/>
          <w:lang w:val="en-US"/>
          <w14:ligatures w14:val="none"/>
        </w:rPr>
        <w:t>data</w:t>
      </w: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lang w:val="en-US"/>
          <w14:ligatures w14:val="none"/>
        </w:rPr>
        <w:t>driven</w:t>
      </w:r>
      <w:r w:rsidRPr="00760D14">
        <w:rPr>
          <w:rFonts w:ascii="Times New Roman" w:eastAsia="Calibri" w:hAnsi="Times New Roman" w:cs="Times New Roman"/>
          <w:kern w:val="0"/>
          <w:sz w:val="28"/>
          <w:szCs w:val="28"/>
          <w14:ligatures w14:val="none"/>
        </w:rPr>
        <w:t xml:space="preserve"> подхода.</w:t>
      </w:r>
    </w:p>
    <w:p w14:paraId="45E2AE05" w14:textId="77777777" w:rsidR="009F70E3" w:rsidRPr="00760D14" w:rsidRDefault="009F70E3" w:rsidP="009F70E3">
      <w:pPr>
        <w:spacing w:after="0" w:line="23" w:lineRule="atLeast"/>
        <w:ind w:firstLine="708"/>
        <w:jc w:val="both"/>
        <w:rPr>
          <w:rFonts w:ascii="Times New Roman" w:eastAsia="Calibri" w:hAnsi="Times New Roman" w:cs="Times New Roman"/>
          <w:kern w:val="0"/>
          <w:sz w:val="28"/>
          <w:szCs w:val="28"/>
          <w14:ligatures w14:val="none"/>
        </w:rPr>
      </w:pPr>
    </w:p>
    <w:p w14:paraId="01599965" w14:textId="77777777" w:rsidR="009F70E3" w:rsidRPr="00760D14" w:rsidRDefault="009F70E3" w:rsidP="009F70E3">
      <w:pPr>
        <w:spacing w:after="0" w:line="23" w:lineRule="atLeast"/>
        <w:ind w:firstLine="708"/>
        <w:jc w:val="both"/>
        <w:rPr>
          <w:rFonts w:ascii="Times New Roman" w:eastAsia="Calibri" w:hAnsi="Times New Roman" w:cs="Times New Roman"/>
          <w:kern w:val="0"/>
          <w:sz w:val="28"/>
          <w:szCs w:val="28"/>
          <w14:ligatures w14:val="none"/>
        </w:rPr>
      </w:pPr>
    </w:p>
    <w:p w14:paraId="71117000" w14:textId="77777777" w:rsidR="009F70E3" w:rsidRPr="00760D14" w:rsidRDefault="009F70E3" w:rsidP="009F70E3">
      <w:pPr>
        <w:spacing w:after="0" w:line="23" w:lineRule="atLeast"/>
        <w:ind w:firstLine="708"/>
        <w:jc w:val="both"/>
        <w:rPr>
          <w:rFonts w:ascii="Times New Roman" w:eastAsia="Calibri" w:hAnsi="Times New Roman" w:cs="Times New Roman"/>
          <w:kern w:val="0"/>
          <w:sz w:val="28"/>
          <w:szCs w:val="28"/>
          <w14:ligatures w14:val="none"/>
        </w:rPr>
      </w:pPr>
    </w:p>
    <w:p w14:paraId="114E822A" w14:textId="77777777" w:rsidR="009F70E3" w:rsidRPr="00760D14" w:rsidRDefault="009F70E3" w:rsidP="009F70E3">
      <w:pPr>
        <w:spacing w:after="0" w:line="23" w:lineRule="atLeast"/>
        <w:ind w:firstLine="708"/>
        <w:jc w:val="both"/>
        <w:rPr>
          <w:rFonts w:ascii="Times New Roman" w:eastAsia="Calibri" w:hAnsi="Times New Roman" w:cs="Times New Roman"/>
          <w:kern w:val="0"/>
          <w:sz w:val="28"/>
          <w:szCs w:val="28"/>
          <w14:ligatures w14:val="none"/>
        </w:rPr>
      </w:pPr>
    </w:p>
    <w:p w14:paraId="4CF6FAC1" w14:textId="77777777" w:rsidR="009F70E3" w:rsidRPr="00760D14" w:rsidRDefault="009F70E3" w:rsidP="009F70E3">
      <w:pPr>
        <w:spacing w:after="0" w:line="23" w:lineRule="atLeast"/>
        <w:ind w:firstLine="708"/>
        <w:jc w:val="both"/>
        <w:rPr>
          <w:rFonts w:ascii="Times New Roman" w:eastAsia="Calibri" w:hAnsi="Times New Roman" w:cs="Times New Roman"/>
          <w:kern w:val="0"/>
          <w:sz w:val="28"/>
          <w:szCs w:val="28"/>
          <w14:ligatures w14:val="none"/>
        </w:rPr>
      </w:pPr>
    </w:p>
    <w:p w14:paraId="2522482D" w14:textId="77777777" w:rsidR="002B44A6" w:rsidRPr="00760D14" w:rsidRDefault="002B44A6" w:rsidP="002B44A6">
      <w:pPr>
        <w:spacing w:after="0" w:line="23" w:lineRule="atLeast"/>
        <w:jc w:val="center"/>
        <w:rPr>
          <w:rFonts w:ascii="Times New Roman" w:eastAsia="Calibri" w:hAnsi="Times New Roman" w:cs="Times New Roman"/>
          <w:kern w:val="0"/>
          <w:sz w:val="28"/>
          <w:szCs w:val="28"/>
          <w14:ligatures w14:val="none"/>
        </w:rPr>
      </w:pPr>
      <w:r w:rsidRPr="00760D14">
        <w:rPr>
          <w:rFonts w:ascii="Times New Roman" w:eastAsia="Calibri" w:hAnsi="Times New Roman" w:cs="Times New Roman"/>
          <w:noProof/>
          <w:kern w:val="0"/>
          <w:sz w:val="28"/>
          <w:szCs w:val="28"/>
          <w:lang w:eastAsia="ru-RU"/>
          <w14:ligatures w14:val="none"/>
        </w:rPr>
        <w:drawing>
          <wp:inline distT="0" distB="0" distL="0" distR="0" wp14:anchorId="1766563A" wp14:editId="4C06B6A0">
            <wp:extent cx="4796155" cy="1905000"/>
            <wp:effectExtent l="0" t="0" r="4445" b="0"/>
            <wp:docPr id="1009798613"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40E5B1-559D-5BEC-D94C-BA0CA642BE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6E19FC4" w14:textId="77777777" w:rsidR="009F70E3" w:rsidRPr="00760D14" w:rsidRDefault="009F70E3" w:rsidP="002B44A6">
      <w:pPr>
        <w:spacing w:after="0" w:line="23" w:lineRule="atLeast"/>
        <w:jc w:val="center"/>
        <w:rPr>
          <w:rFonts w:ascii="Times New Roman" w:eastAsia="Calibri" w:hAnsi="Times New Roman" w:cs="Times New Roman"/>
          <w:bCs/>
          <w:kern w:val="0"/>
          <w:sz w:val="28"/>
          <w:szCs w:val="28"/>
          <w14:ligatures w14:val="none"/>
        </w:rPr>
      </w:pPr>
    </w:p>
    <w:p w14:paraId="2F37B21A" w14:textId="39FE9688" w:rsidR="002B44A6" w:rsidRPr="00760D14" w:rsidRDefault="002B44A6" w:rsidP="002B44A6">
      <w:pPr>
        <w:spacing w:after="0" w:line="23" w:lineRule="atLeast"/>
        <w:jc w:val="center"/>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kern w:val="0"/>
          <w:sz w:val="28"/>
          <w:szCs w:val="28"/>
          <w14:ligatures w14:val="none"/>
        </w:rPr>
        <w:t xml:space="preserve">Рисунок – 17 Соотношение доли МСБ и крупного бизнеса в ВВП РК в 2021 году, </w:t>
      </w:r>
      <w:r w:rsidR="00687476" w:rsidRPr="00760D14">
        <w:rPr>
          <w:rFonts w:ascii="Times New Roman" w:eastAsia="Calibri" w:hAnsi="Times New Roman" w:cs="Times New Roman"/>
          <w:bCs/>
          <w:kern w:val="0"/>
          <w:sz w:val="28"/>
          <w:szCs w:val="28"/>
          <w14:ligatures w14:val="none"/>
        </w:rPr>
        <w:t>процентов</w:t>
      </w:r>
    </w:p>
    <w:p w14:paraId="06B85B6D" w14:textId="10DADDCC"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Примечание - составлено автором на основе данных источника [</w:t>
      </w:r>
      <w:r w:rsidR="00CA163A" w:rsidRPr="00760D14">
        <w:rPr>
          <w:rFonts w:ascii="Times New Roman" w:eastAsia="Calibri" w:hAnsi="Times New Roman" w:cs="Times New Roman"/>
          <w:kern w:val="0"/>
          <w:sz w:val="28"/>
          <w:szCs w:val="28"/>
          <w14:ligatures w14:val="none"/>
        </w:rPr>
        <w:t>1</w:t>
      </w:r>
      <w:r w:rsidR="002D5C69" w:rsidRPr="00760D14">
        <w:rPr>
          <w:rFonts w:ascii="Times New Roman" w:eastAsia="Calibri" w:hAnsi="Times New Roman" w:cs="Times New Roman"/>
          <w:kern w:val="0"/>
          <w:sz w:val="28"/>
          <w:szCs w:val="28"/>
          <w14:ligatures w14:val="none"/>
        </w:rPr>
        <w:t>6</w:t>
      </w:r>
      <w:r w:rsidRPr="00760D14">
        <w:rPr>
          <w:rFonts w:ascii="Times New Roman" w:eastAsia="Calibri" w:hAnsi="Times New Roman" w:cs="Times New Roman"/>
          <w:kern w:val="0"/>
          <w:sz w:val="28"/>
          <w:szCs w:val="28"/>
          <w14:ligatures w14:val="none"/>
        </w:rPr>
        <w:t>]</w:t>
      </w:r>
    </w:p>
    <w:p w14:paraId="69981F1D"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p w14:paraId="0BEE966C" w14:textId="30B13744"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Рисунок 17 наглядно демонстрирует вклад в 2021 году субъектов предпринимательства в ВВП страны. Если в 2005 году МСБ вносило лишь 10</w:t>
      </w:r>
      <w:r w:rsidR="002D5C69" w:rsidRPr="00760D14">
        <w:rPr>
          <w:rFonts w:ascii="Times New Roman" w:eastAsia="Calibri" w:hAnsi="Times New Roman" w:cs="Times New Roman"/>
          <w:kern w:val="0"/>
          <w:sz w:val="28"/>
          <w:szCs w:val="28"/>
          <w14:ligatures w14:val="none"/>
        </w:rPr>
        <w:t xml:space="preserve"> процентов</w:t>
      </w:r>
      <w:r w:rsidRPr="00760D14">
        <w:rPr>
          <w:rFonts w:ascii="Times New Roman" w:eastAsia="Calibri" w:hAnsi="Times New Roman" w:cs="Times New Roman"/>
          <w:kern w:val="0"/>
          <w:sz w:val="28"/>
          <w:szCs w:val="28"/>
          <w14:ligatures w14:val="none"/>
        </w:rPr>
        <w:t xml:space="preserve"> доли в ВВП, а 90</w:t>
      </w:r>
      <w:r w:rsidR="002D5C69" w:rsidRPr="00760D14">
        <w:rPr>
          <w:rFonts w:ascii="Times New Roman" w:eastAsia="Calibri" w:hAnsi="Times New Roman" w:cs="Times New Roman"/>
          <w:kern w:val="0"/>
          <w:sz w:val="28"/>
          <w:szCs w:val="28"/>
          <w14:ligatures w14:val="none"/>
        </w:rPr>
        <w:t xml:space="preserve"> процентов</w:t>
      </w:r>
      <w:r w:rsidRPr="00760D14">
        <w:rPr>
          <w:rFonts w:ascii="Times New Roman" w:eastAsia="Calibri" w:hAnsi="Times New Roman" w:cs="Times New Roman"/>
          <w:kern w:val="0"/>
          <w:sz w:val="28"/>
          <w:szCs w:val="28"/>
          <w14:ligatures w14:val="none"/>
        </w:rPr>
        <w:t xml:space="preserve"> была долей крупного бизнеса, то к 2021 году картина сильно изменилась. Данное изменение требует теперь особого внимания не только к состоянию крупного предпринимательства, а также и к состоянию МСБ, поскольку от них уже становится зависимым вся экономика в целом. Поэтому и МСБ наравне с крупным предпринимательством начинает испытывать необходимость в правильных управленческих решениях, которые основаны не на интуиции, на точных расчетах, назревает необходимость в применении </w:t>
      </w:r>
      <w:r w:rsidRPr="00760D14">
        <w:rPr>
          <w:rFonts w:ascii="Times New Roman" w:eastAsia="Calibri" w:hAnsi="Times New Roman" w:cs="Times New Roman"/>
          <w:kern w:val="0"/>
          <w:sz w:val="28"/>
          <w:szCs w:val="28"/>
          <w:lang w:val="en-US"/>
          <w14:ligatures w14:val="none"/>
        </w:rPr>
        <w:t>data</w:t>
      </w: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lang w:val="en-US"/>
          <w14:ligatures w14:val="none"/>
        </w:rPr>
        <w:t>driven</w:t>
      </w:r>
      <w:r w:rsidRPr="00760D14">
        <w:rPr>
          <w:rFonts w:ascii="Times New Roman" w:eastAsia="Calibri" w:hAnsi="Times New Roman" w:cs="Times New Roman"/>
          <w:kern w:val="0"/>
          <w:sz w:val="28"/>
          <w:szCs w:val="28"/>
          <w14:ligatures w14:val="none"/>
        </w:rPr>
        <w:t>.</w:t>
      </w:r>
    </w:p>
    <w:p w14:paraId="5B0D5C83"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Вместе с ростом количества предприятий МСБ и их доли в ВВП меняется количество работников, занятых в этих организациях. Изменение численности занятых в малом и среднем предпринимательстве может положительно характеризовать развитие предпринимательства в целом (рисунок 18).</w:t>
      </w:r>
    </w:p>
    <w:p w14:paraId="2AA2FF08"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p w14:paraId="4A1EAFE5" w14:textId="77777777" w:rsidR="002B44A6" w:rsidRPr="00760D14" w:rsidRDefault="002B44A6" w:rsidP="002B44A6">
      <w:pPr>
        <w:spacing w:after="0" w:line="23" w:lineRule="atLeast"/>
        <w:rPr>
          <w:rFonts w:ascii="Times New Roman" w:eastAsia="Calibri" w:hAnsi="Times New Roman" w:cs="Times New Roman"/>
          <w:kern w:val="0"/>
          <w:sz w:val="28"/>
          <w:szCs w:val="28"/>
          <w14:ligatures w14:val="none"/>
        </w:rPr>
      </w:pPr>
      <w:r w:rsidRPr="00760D14">
        <w:rPr>
          <w:rFonts w:ascii="Times New Roman" w:eastAsia="Calibri" w:hAnsi="Times New Roman" w:cs="Times New Roman"/>
          <w:noProof/>
          <w:kern w:val="0"/>
          <w:sz w:val="28"/>
          <w:szCs w:val="28"/>
          <w:lang w:eastAsia="ru-RU"/>
          <w14:ligatures w14:val="none"/>
        </w:rPr>
        <w:drawing>
          <wp:inline distT="0" distB="0" distL="0" distR="0" wp14:anchorId="389903DF" wp14:editId="6136637E">
            <wp:extent cx="5838825" cy="1550822"/>
            <wp:effectExtent l="0" t="0" r="9525" b="11430"/>
            <wp:docPr id="623743472"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2FFCE0-7EDA-187C-9C66-FD19EC847B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64EC3CE" w14:textId="77777777" w:rsidR="002B44A6" w:rsidRPr="00760D14" w:rsidRDefault="002B44A6" w:rsidP="002B44A6">
      <w:pPr>
        <w:spacing w:after="0" w:line="23" w:lineRule="atLeast"/>
        <w:jc w:val="center"/>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kern w:val="0"/>
          <w:sz w:val="28"/>
          <w:szCs w:val="28"/>
          <w14:ligatures w14:val="none"/>
        </w:rPr>
        <w:t>Рисунок – 18 Изменение численности занятых в малом и среднем предпринимательстве РК, человек</w:t>
      </w:r>
    </w:p>
    <w:p w14:paraId="66BA609E" w14:textId="1D755B7F"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Примечание - составлено автором на основе данных источника [</w:t>
      </w:r>
      <w:r w:rsidR="00CA163A" w:rsidRPr="00760D14">
        <w:rPr>
          <w:rFonts w:ascii="Times New Roman" w:eastAsia="Calibri" w:hAnsi="Times New Roman" w:cs="Times New Roman"/>
          <w:kern w:val="0"/>
          <w:sz w:val="28"/>
          <w:szCs w:val="28"/>
          <w14:ligatures w14:val="none"/>
        </w:rPr>
        <w:t>1</w:t>
      </w:r>
      <w:r w:rsidR="002D5C69" w:rsidRPr="00760D14">
        <w:rPr>
          <w:rFonts w:ascii="Times New Roman" w:eastAsia="Calibri" w:hAnsi="Times New Roman" w:cs="Times New Roman"/>
          <w:kern w:val="0"/>
          <w:sz w:val="28"/>
          <w:szCs w:val="28"/>
          <w14:ligatures w14:val="none"/>
        </w:rPr>
        <w:t>6</w:t>
      </w:r>
      <w:r w:rsidRPr="00760D14">
        <w:rPr>
          <w:rFonts w:ascii="Times New Roman" w:eastAsia="Calibri" w:hAnsi="Times New Roman" w:cs="Times New Roman"/>
          <w:kern w:val="0"/>
          <w:sz w:val="28"/>
          <w:szCs w:val="28"/>
          <w14:ligatures w14:val="none"/>
        </w:rPr>
        <w:t>]</w:t>
      </w:r>
    </w:p>
    <w:p w14:paraId="171982BD"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p w14:paraId="48B9515F"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Действительно, рисунок 18 показывает увеличение количества работников МСБ Республики Казахстан. За период с 2005 по 2021 год число трудящихся в МСБ увеличилось с 1,9 до 3,5 млн. человек или на 1,6 млн. работников. Подобный количественный и качественный рост МСБ требует повышенного внимания к принимаемым управленческим решениям, поскольку их правильность влечет угрозу не только для предприятий, а также и для всего общества в виду большой массы занятых в МСБ. Поэтому для предприятий необходимо выстраивать практику принятия решений с наивысшей степенью обоснованности. </w:t>
      </w:r>
    </w:p>
    <w:p w14:paraId="087372A5"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Еще одним немаловажным проявлением развития бизнеса является величина объема торговли (оптовой и розничной) (рисунок 19).</w:t>
      </w:r>
    </w:p>
    <w:p w14:paraId="5001E235"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p w14:paraId="734FE2EB"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noProof/>
          <w:kern w:val="0"/>
          <w:sz w:val="28"/>
          <w:szCs w:val="28"/>
          <w:lang w:eastAsia="ru-RU"/>
          <w14:ligatures w14:val="none"/>
        </w:rPr>
        <w:drawing>
          <wp:inline distT="0" distB="0" distL="0" distR="0" wp14:anchorId="7E93BEAC" wp14:editId="0506CDE4">
            <wp:extent cx="5923280" cy="1924050"/>
            <wp:effectExtent l="0" t="0" r="1270" b="0"/>
            <wp:docPr id="1560628673"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E0EFCD-9033-E8BE-3789-7CA7DAB1C7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AC13F24" w14:textId="77777777" w:rsidR="002B44A6" w:rsidRPr="00760D14" w:rsidRDefault="002B44A6" w:rsidP="002B44A6">
      <w:pPr>
        <w:spacing w:after="0" w:line="23" w:lineRule="atLeast"/>
        <w:jc w:val="center"/>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kern w:val="0"/>
          <w:sz w:val="28"/>
          <w:szCs w:val="28"/>
          <w14:ligatures w14:val="none"/>
        </w:rPr>
        <w:t>Рисунок – 19 Изменение общего объема оптовой и розничной торговли в РК, млн. тенге</w:t>
      </w:r>
    </w:p>
    <w:p w14:paraId="42A025F7" w14:textId="5ABFE128"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Примечание - составлено автором на основе данных источника [</w:t>
      </w:r>
      <w:r w:rsidR="00CA163A" w:rsidRPr="00760D14">
        <w:rPr>
          <w:rFonts w:ascii="Times New Roman" w:eastAsia="Calibri" w:hAnsi="Times New Roman" w:cs="Times New Roman"/>
          <w:kern w:val="0"/>
          <w:sz w:val="28"/>
          <w:szCs w:val="28"/>
          <w14:ligatures w14:val="none"/>
        </w:rPr>
        <w:t>1</w:t>
      </w:r>
      <w:r w:rsidR="002D5C69" w:rsidRPr="00760D14">
        <w:rPr>
          <w:rFonts w:ascii="Times New Roman" w:eastAsia="Calibri" w:hAnsi="Times New Roman" w:cs="Times New Roman"/>
          <w:kern w:val="0"/>
          <w:sz w:val="28"/>
          <w:szCs w:val="28"/>
          <w14:ligatures w14:val="none"/>
        </w:rPr>
        <w:t>6</w:t>
      </w:r>
      <w:r w:rsidRPr="00760D14">
        <w:rPr>
          <w:rFonts w:ascii="Times New Roman" w:eastAsia="Calibri" w:hAnsi="Times New Roman" w:cs="Times New Roman"/>
          <w:kern w:val="0"/>
          <w:sz w:val="28"/>
          <w:szCs w:val="28"/>
          <w14:ligatures w14:val="none"/>
        </w:rPr>
        <w:t>]</w:t>
      </w:r>
    </w:p>
    <w:p w14:paraId="14DD3F10"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p>
    <w:p w14:paraId="06C9037C"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Показатели торговли наиболее ярким образом отражают развитие и состояние предпринимательской среды: растут объемы оптовой и розничной торговли, значит есть стимул для бизнеса ускорять развитие. Увеличение объемов торговли непосредственным образом влекут за собой риск возникновения потерь, следовательно, каждое решение в бизнесе может оказаться ошибкой, повлекшей масштабные потери. В этой связи в предпринимательстве естественно вырабатывается определенная система защиты, и определяются оптимальные подходы в принятии решений, одной из самых обоснованных из которых выступает </w:t>
      </w:r>
      <w:r w:rsidRPr="00760D14">
        <w:rPr>
          <w:rFonts w:ascii="Times New Roman" w:eastAsia="Calibri" w:hAnsi="Times New Roman" w:cs="Times New Roman"/>
          <w:kern w:val="0"/>
          <w:sz w:val="28"/>
          <w:szCs w:val="28"/>
          <w:lang w:val="en-US"/>
          <w14:ligatures w14:val="none"/>
        </w:rPr>
        <w:t>data</w:t>
      </w: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lang w:val="en-US"/>
          <w14:ligatures w14:val="none"/>
        </w:rPr>
        <w:t>driven</w:t>
      </w:r>
      <w:r w:rsidRPr="00760D14">
        <w:rPr>
          <w:rFonts w:ascii="Times New Roman" w:eastAsia="Calibri" w:hAnsi="Times New Roman" w:cs="Times New Roman"/>
          <w:kern w:val="0"/>
          <w:sz w:val="28"/>
          <w:szCs w:val="28"/>
          <w14:ligatures w14:val="none"/>
        </w:rPr>
        <w:t xml:space="preserve"> подход. Данные рисунка конкретнее раскрывает показатель розничной торговли на душу населения (рисунок 20).</w:t>
      </w:r>
    </w:p>
    <w:p w14:paraId="68976823"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p>
    <w:p w14:paraId="1382FA7B" w14:textId="77777777" w:rsidR="002B44A6" w:rsidRPr="00760D14" w:rsidRDefault="002B44A6" w:rsidP="002B44A6">
      <w:pPr>
        <w:spacing w:after="0" w:line="23" w:lineRule="atLeast"/>
        <w:jc w:val="center"/>
        <w:rPr>
          <w:rFonts w:ascii="Times New Roman" w:eastAsia="Calibri" w:hAnsi="Times New Roman" w:cs="Times New Roman"/>
          <w:kern w:val="0"/>
          <w:sz w:val="28"/>
          <w:szCs w:val="28"/>
          <w14:ligatures w14:val="none"/>
        </w:rPr>
      </w:pPr>
      <w:r w:rsidRPr="00760D14">
        <w:rPr>
          <w:rFonts w:ascii="Times New Roman" w:eastAsia="Calibri" w:hAnsi="Times New Roman" w:cs="Times New Roman"/>
          <w:noProof/>
          <w:kern w:val="0"/>
          <w:sz w:val="28"/>
          <w:szCs w:val="28"/>
          <w:lang w:eastAsia="ru-RU"/>
          <w14:ligatures w14:val="none"/>
        </w:rPr>
        <w:drawing>
          <wp:inline distT="0" distB="0" distL="0" distR="0" wp14:anchorId="71154B9D" wp14:editId="5902B12E">
            <wp:extent cx="5915660" cy="2162175"/>
            <wp:effectExtent l="0" t="0" r="8890" b="9525"/>
            <wp:docPr id="931695978"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8BB726-B75F-A4BB-CE3E-A8BC8EC958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2D00C83" w14:textId="77777777" w:rsidR="002B44A6" w:rsidRPr="00760D14" w:rsidRDefault="002B44A6" w:rsidP="002B44A6">
      <w:pPr>
        <w:spacing w:after="0" w:line="23" w:lineRule="atLeast"/>
        <w:jc w:val="center"/>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kern w:val="0"/>
          <w:sz w:val="28"/>
          <w:szCs w:val="28"/>
          <w14:ligatures w14:val="none"/>
        </w:rPr>
        <w:t>Рисунок – 20 Изменение розничной торговли на душу населения РК, тенге</w:t>
      </w:r>
    </w:p>
    <w:p w14:paraId="227CD08A" w14:textId="06D942E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Примечание - составлено автором на основе данных источника [</w:t>
      </w:r>
      <w:r w:rsidR="00CA163A" w:rsidRPr="00760D14">
        <w:rPr>
          <w:rFonts w:ascii="Times New Roman" w:eastAsia="Calibri" w:hAnsi="Times New Roman" w:cs="Times New Roman"/>
          <w:kern w:val="0"/>
          <w:sz w:val="28"/>
          <w:szCs w:val="28"/>
          <w14:ligatures w14:val="none"/>
        </w:rPr>
        <w:t>1</w:t>
      </w:r>
      <w:r w:rsidR="002D5C69" w:rsidRPr="00760D14">
        <w:rPr>
          <w:rFonts w:ascii="Times New Roman" w:eastAsia="Calibri" w:hAnsi="Times New Roman" w:cs="Times New Roman"/>
          <w:kern w:val="0"/>
          <w:sz w:val="28"/>
          <w:szCs w:val="28"/>
          <w14:ligatures w14:val="none"/>
        </w:rPr>
        <w:t>6</w:t>
      </w:r>
      <w:r w:rsidRPr="00760D14">
        <w:rPr>
          <w:rFonts w:ascii="Times New Roman" w:eastAsia="Calibri" w:hAnsi="Times New Roman" w:cs="Times New Roman"/>
          <w:kern w:val="0"/>
          <w:sz w:val="28"/>
          <w:szCs w:val="28"/>
          <w14:ligatures w14:val="none"/>
        </w:rPr>
        <w:t>]</w:t>
      </w:r>
    </w:p>
    <w:p w14:paraId="2958F488"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p w14:paraId="54A9DA4D"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Рисунок отражает многократное увеличение розничной торговли на душу населения в Республике Казахстан. Это говорит о соответствующем росте обращения капитала в экономике Казахстана, а, следовательно, об эскалации рисков для каждого предпринимателя, действующего на рынке. В описываемых изменившихся условиях возникает необходимость в смене подходов по принятию решений для нивелирования возросших рисков. Один из наиболее актуальных подходов является </w:t>
      </w:r>
      <w:r w:rsidRPr="00760D14">
        <w:rPr>
          <w:rFonts w:ascii="Times New Roman" w:eastAsia="Calibri" w:hAnsi="Times New Roman" w:cs="Times New Roman"/>
          <w:kern w:val="0"/>
          <w:sz w:val="28"/>
          <w:szCs w:val="28"/>
          <w:lang w:val="en-US"/>
          <w14:ligatures w14:val="none"/>
        </w:rPr>
        <w:t>data</w:t>
      </w: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lang w:val="en-US"/>
          <w14:ligatures w14:val="none"/>
        </w:rPr>
        <w:t>driven</w:t>
      </w:r>
      <w:r w:rsidRPr="00760D14">
        <w:rPr>
          <w:rFonts w:ascii="Times New Roman" w:eastAsia="Calibri" w:hAnsi="Times New Roman" w:cs="Times New Roman"/>
          <w:kern w:val="0"/>
          <w:sz w:val="28"/>
          <w:szCs w:val="28"/>
          <w14:ligatures w14:val="none"/>
        </w:rPr>
        <w:t xml:space="preserve">, который позволяет принимать более взвешенные и обоснованные решения, основываясь на данных. </w:t>
      </w:r>
    </w:p>
    <w:p w14:paraId="13288E19"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В то же время следует отметить, что торговля, вернее способы ее совершения, также меняются вслед за изменениями в экономике. Развитие информационных технологий позволяют возникнуть электронной торговле.</w:t>
      </w:r>
    </w:p>
    <w:p w14:paraId="15E00B8F"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Использование рынком информационных технологий продолжает набирать обороты. Экономика все больше находит способы для ускорения обращения товаров. Этому способствует всемирная сеть Интернет, с распространением которой становится все проще осуществлять покупки. Эта сфера очень бурно развивается во всем мире, в том числе и в Республике Казахстан. В связи с этим представляется важным исследовать и эту сторону развития бизнес-среды. В целом данные показывают бурный рост всех показателей, за исключением доли электронной оптовой торговли. Поэтому особенно важно показать на графике некоторые позиции.</w:t>
      </w:r>
      <w:r w:rsidRPr="00760D14">
        <w:rPr>
          <w:rFonts w:ascii="Times New Roman" w:hAnsi="Times New Roman" w:cs="Times New Roman"/>
          <w:sz w:val="28"/>
          <w:szCs w:val="28"/>
        </w:rPr>
        <w:t xml:space="preserve"> </w:t>
      </w:r>
      <w:r w:rsidRPr="00760D14">
        <w:rPr>
          <w:rFonts w:ascii="Times New Roman" w:eastAsia="Calibri" w:hAnsi="Times New Roman" w:cs="Times New Roman"/>
          <w:kern w:val="0"/>
          <w:sz w:val="28"/>
          <w:szCs w:val="28"/>
          <w14:ligatures w14:val="none"/>
        </w:rPr>
        <w:t>Объем розничной торговли через Интернет отражен на рисунке 21.</w:t>
      </w:r>
    </w:p>
    <w:p w14:paraId="4F282273"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p w14:paraId="51BE63C7" w14:textId="77777777" w:rsidR="002B44A6" w:rsidRPr="00760D14" w:rsidRDefault="002B44A6" w:rsidP="002B44A6">
      <w:pPr>
        <w:spacing w:after="0" w:line="23" w:lineRule="atLeast"/>
        <w:jc w:val="center"/>
        <w:rPr>
          <w:rFonts w:ascii="Times New Roman" w:eastAsia="Calibri" w:hAnsi="Times New Roman" w:cs="Times New Roman"/>
          <w:kern w:val="0"/>
          <w:sz w:val="28"/>
          <w:szCs w:val="28"/>
          <w14:ligatures w14:val="none"/>
        </w:rPr>
      </w:pPr>
      <w:r w:rsidRPr="00760D14">
        <w:rPr>
          <w:rFonts w:ascii="Times New Roman" w:eastAsia="Calibri" w:hAnsi="Times New Roman" w:cs="Times New Roman"/>
          <w:noProof/>
          <w:kern w:val="0"/>
          <w:sz w:val="28"/>
          <w:szCs w:val="28"/>
          <w:lang w:eastAsia="ru-RU"/>
          <w14:ligatures w14:val="none"/>
        </w:rPr>
        <w:drawing>
          <wp:inline distT="0" distB="0" distL="0" distR="0" wp14:anchorId="57542852" wp14:editId="529BC03C">
            <wp:extent cx="5917565" cy="2457450"/>
            <wp:effectExtent l="0" t="0" r="6985" b="0"/>
            <wp:docPr id="1550521289"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A58C7D-A948-B08F-1857-187F7CD005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006A682" w14:textId="77777777" w:rsidR="002B44A6" w:rsidRPr="00760D14" w:rsidRDefault="002B44A6" w:rsidP="002B44A6">
      <w:pPr>
        <w:spacing w:after="0" w:line="23" w:lineRule="atLeast"/>
        <w:jc w:val="center"/>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kern w:val="0"/>
          <w:sz w:val="28"/>
          <w:szCs w:val="28"/>
          <w14:ligatures w14:val="none"/>
        </w:rPr>
        <w:t>Рисунок – 21 Объем розничной торговли через Интернет, млн. тенге</w:t>
      </w:r>
    </w:p>
    <w:p w14:paraId="6A2E7B34" w14:textId="046221B9"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Примечание - составлено автором на основе данных источника [</w:t>
      </w:r>
      <w:r w:rsidR="00CA163A" w:rsidRPr="00760D14">
        <w:rPr>
          <w:rFonts w:ascii="Times New Roman" w:eastAsia="Calibri" w:hAnsi="Times New Roman" w:cs="Times New Roman"/>
          <w:kern w:val="0"/>
          <w:sz w:val="28"/>
          <w:szCs w:val="28"/>
          <w14:ligatures w14:val="none"/>
        </w:rPr>
        <w:t>1</w:t>
      </w:r>
      <w:r w:rsidR="002D5C69" w:rsidRPr="00760D14">
        <w:rPr>
          <w:rFonts w:ascii="Times New Roman" w:eastAsia="Calibri" w:hAnsi="Times New Roman" w:cs="Times New Roman"/>
          <w:kern w:val="0"/>
          <w:sz w:val="28"/>
          <w:szCs w:val="28"/>
          <w14:ligatures w14:val="none"/>
        </w:rPr>
        <w:t>6</w:t>
      </w:r>
      <w:r w:rsidRPr="00760D14">
        <w:rPr>
          <w:rFonts w:ascii="Times New Roman" w:eastAsia="Calibri" w:hAnsi="Times New Roman" w:cs="Times New Roman"/>
          <w:kern w:val="0"/>
          <w:sz w:val="28"/>
          <w:szCs w:val="28"/>
          <w14:ligatures w14:val="none"/>
        </w:rPr>
        <w:t>]</w:t>
      </w:r>
    </w:p>
    <w:p w14:paraId="143959A7"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p w14:paraId="77311463"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Данные рисунка 21 демонстрируют постепенный рост объемов розничной торговли с 2013 по 2019 годы, затем наблюдается скачок объемов розничной торговли в 2020 году, который сохранился в 2021 году. Это можно объяснить началом пандемии коронавируса, который, во-первых, подтолкнул рынок к новому инструменту совершения сделок, а, во-вторых, позволил рынку убедиться в действенности и удобстве подобных сделок, что подтверждается результатами 2021 года. </w:t>
      </w:r>
    </w:p>
    <w:p w14:paraId="30E80710"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Розничная торговля имеет некоторые сходства с оптовой торговлей и реализацией услуг в Интернете, но в тоже время обнаруживает и различия (рисунок 22).</w:t>
      </w:r>
    </w:p>
    <w:p w14:paraId="5063B645"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p w14:paraId="1C545D85"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noProof/>
          <w:kern w:val="0"/>
          <w:sz w:val="28"/>
          <w:szCs w:val="28"/>
          <w:lang w:eastAsia="ru-RU"/>
          <w14:ligatures w14:val="none"/>
        </w:rPr>
        <w:drawing>
          <wp:inline distT="0" distB="0" distL="0" distR="0" wp14:anchorId="3C2A8D99" wp14:editId="4786EB37">
            <wp:extent cx="5779135" cy="3028950"/>
            <wp:effectExtent l="0" t="0" r="12065" b="0"/>
            <wp:docPr id="249870538"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3929C5-938C-364F-2E00-9D60D0C4CB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B9472BB" w14:textId="77777777" w:rsidR="002B44A6" w:rsidRPr="00760D14" w:rsidRDefault="002B44A6" w:rsidP="002B44A6">
      <w:pPr>
        <w:spacing w:after="0" w:line="23" w:lineRule="atLeast"/>
        <w:jc w:val="center"/>
        <w:rPr>
          <w:rFonts w:ascii="Times New Roman" w:eastAsia="Calibri" w:hAnsi="Times New Roman" w:cs="Times New Roman"/>
          <w:bCs/>
          <w:kern w:val="0"/>
          <w:sz w:val="28"/>
          <w:szCs w:val="28"/>
          <w14:ligatures w14:val="none"/>
        </w:rPr>
      </w:pPr>
      <w:bookmarkStart w:id="20" w:name="_Hlk135207037"/>
      <w:r w:rsidRPr="00760D14">
        <w:rPr>
          <w:rFonts w:ascii="Times New Roman" w:eastAsia="Calibri" w:hAnsi="Times New Roman" w:cs="Times New Roman"/>
          <w:bCs/>
          <w:kern w:val="0"/>
          <w:sz w:val="28"/>
          <w:szCs w:val="28"/>
          <w14:ligatures w14:val="none"/>
        </w:rPr>
        <w:t>Рисунок – 22 Изменение величины оптовой торговли и реализации услуг посредством Интернета, млн. тенге</w:t>
      </w:r>
    </w:p>
    <w:bookmarkEnd w:id="20"/>
    <w:p w14:paraId="390271B6" w14:textId="7AC5D610"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Примечание - составлено автором на основе данных источника [</w:t>
      </w:r>
      <w:r w:rsidR="00CA163A" w:rsidRPr="00760D14">
        <w:rPr>
          <w:rFonts w:ascii="Times New Roman" w:eastAsia="Calibri" w:hAnsi="Times New Roman" w:cs="Times New Roman"/>
          <w:kern w:val="0"/>
          <w:sz w:val="28"/>
          <w:szCs w:val="28"/>
          <w14:ligatures w14:val="none"/>
        </w:rPr>
        <w:t>1</w:t>
      </w:r>
      <w:r w:rsidR="002D5C69" w:rsidRPr="00760D14">
        <w:rPr>
          <w:rFonts w:ascii="Times New Roman" w:eastAsia="Calibri" w:hAnsi="Times New Roman" w:cs="Times New Roman"/>
          <w:kern w:val="0"/>
          <w:sz w:val="28"/>
          <w:szCs w:val="28"/>
          <w14:ligatures w14:val="none"/>
        </w:rPr>
        <w:t>6</w:t>
      </w:r>
      <w:r w:rsidRPr="00760D14">
        <w:rPr>
          <w:rFonts w:ascii="Times New Roman" w:eastAsia="Calibri" w:hAnsi="Times New Roman" w:cs="Times New Roman"/>
          <w:kern w:val="0"/>
          <w:sz w:val="28"/>
          <w:szCs w:val="28"/>
          <w14:ligatures w14:val="none"/>
        </w:rPr>
        <w:t>]</w:t>
      </w:r>
    </w:p>
    <w:p w14:paraId="4A6C1F0F" w14:textId="12F68D3B"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Так, оптовая торговля и реализация услуг через Интернет с 2013 года по 2019 годы демонстрирует достаточно скромные положительные изменения. Особенно быстрый рост этих показателей происходит в 2020 году, и, скорее всего, причина этому – пандемия.  При этом оптовая торговля на следующий год (2021) не повторила повышение, а стала снижаться, а услуги стали повторять рост 2020 года и может так оказаться, что услуги могут утвердиться в благоприятной среде Интернет-пространства и продолжат наращивать объем [</w:t>
      </w:r>
      <w:r w:rsidR="00CA163A" w:rsidRPr="00760D14">
        <w:rPr>
          <w:rFonts w:ascii="Times New Roman" w:eastAsia="Calibri" w:hAnsi="Times New Roman" w:cs="Times New Roman"/>
          <w:kern w:val="0"/>
          <w:sz w:val="28"/>
          <w:szCs w:val="28"/>
          <w14:ligatures w14:val="none"/>
        </w:rPr>
        <w:t>60</w:t>
      </w:r>
      <w:r w:rsidRPr="00760D14">
        <w:rPr>
          <w:rFonts w:ascii="Times New Roman" w:eastAsia="Calibri" w:hAnsi="Times New Roman" w:cs="Times New Roman"/>
          <w:kern w:val="0"/>
          <w:sz w:val="28"/>
          <w:szCs w:val="28"/>
          <w14:ligatures w14:val="none"/>
        </w:rPr>
        <w:t xml:space="preserve">]. </w:t>
      </w:r>
    </w:p>
    <w:p w14:paraId="30F0588B" w14:textId="5317E5BB"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Переход торговли в электронный формат, в сферу Интернет-торговли (рисунок 23), очень существенный момент в обращении товаров. Это явление может самым благоприятным образом повлиять на обращение товаров в экономике [</w:t>
      </w:r>
      <w:r w:rsidR="00CA163A" w:rsidRPr="00760D14">
        <w:rPr>
          <w:rFonts w:ascii="Times New Roman" w:eastAsia="Calibri" w:hAnsi="Times New Roman" w:cs="Times New Roman"/>
          <w:kern w:val="0"/>
          <w:sz w:val="28"/>
          <w:szCs w:val="28"/>
          <w14:ligatures w14:val="none"/>
        </w:rPr>
        <w:t>60</w:t>
      </w:r>
      <w:r w:rsidRPr="00760D14">
        <w:rPr>
          <w:rFonts w:ascii="Times New Roman" w:eastAsia="Calibri" w:hAnsi="Times New Roman" w:cs="Times New Roman"/>
          <w:kern w:val="0"/>
          <w:sz w:val="28"/>
          <w:szCs w:val="28"/>
          <w14:ligatures w14:val="none"/>
        </w:rPr>
        <w:t>].</w:t>
      </w:r>
    </w:p>
    <w:p w14:paraId="0F819B06"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p w14:paraId="7A24F670"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noProof/>
          <w:kern w:val="0"/>
          <w:sz w:val="28"/>
          <w:szCs w:val="28"/>
          <w:lang w:eastAsia="ru-RU"/>
          <w14:ligatures w14:val="none"/>
        </w:rPr>
        <w:drawing>
          <wp:inline distT="0" distB="0" distL="0" distR="0" wp14:anchorId="1DFA8582" wp14:editId="2EE08E9D">
            <wp:extent cx="5951855" cy="3314700"/>
            <wp:effectExtent l="0" t="0" r="10795" b="0"/>
            <wp:docPr id="1977067452"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D68C6D-2FD5-7F79-F55C-72B6D3CDFA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70F2EE7" w14:textId="1090DBE9" w:rsidR="002B44A6" w:rsidRPr="00760D14" w:rsidRDefault="002B44A6" w:rsidP="002B44A6">
      <w:pPr>
        <w:spacing w:after="0" w:line="23" w:lineRule="atLeast"/>
        <w:jc w:val="center"/>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kern w:val="0"/>
          <w:sz w:val="28"/>
          <w:szCs w:val="28"/>
          <w14:ligatures w14:val="none"/>
        </w:rPr>
        <w:t xml:space="preserve">Рисунок – 23 Изменение доли электронной торговли в общем объеме оптовой и розничной торговли, </w:t>
      </w:r>
      <w:r w:rsidR="00687476" w:rsidRPr="00760D14">
        <w:rPr>
          <w:rFonts w:ascii="Times New Roman" w:eastAsia="Calibri" w:hAnsi="Times New Roman" w:cs="Times New Roman"/>
          <w:bCs/>
          <w:kern w:val="0"/>
          <w:sz w:val="28"/>
          <w:szCs w:val="28"/>
          <w14:ligatures w14:val="none"/>
        </w:rPr>
        <w:t>процентов</w:t>
      </w:r>
    </w:p>
    <w:p w14:paraId="1C875CD0" w14:textId="48869B5E"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Примечание - составлено автором на основе данных источника [</w:t>
      </w:r>
      <w:r w:rsidR="00CA163A" w:rsidRPr="00760D14">
        <w:rPr>
          <w:rFonts w:ascii="Times New Roman" w:eastAsia="Calibri" w:hAnsi="Times New Roman" w:cs="Times New Roman"/>
          <w:kern w:val="0"/>
          <w:sz w:val="28"/>
          <w:szCs w:val="28"/>
          <w14:ligatures w14:val="none"/>
        </w:rPr>
        <w:t>1</w:t>
      </w:r>
      <w:r w:rsidR="00DE7A40" w:rsidRPr="00760D14">
        <w:rPr>
          <w:rFonts w:ascii="Times New Roman" w:eastAsia="Calibri" w:hAnsi="Times New Roman" w:cs="Times New Roman"/>
          <w:kern w:val="0"/>
          <w:sz w:val="28"/>
          <w:szCs w:val="28"/>
          <w14:ligatures w14:val="none"/>
        </w:rPr>
        <w:t>6</w:t>
      </w:r>
      <w:r w:rsidRPr="00760D14">
        <w:rPr>
          <w:rFonts w:ascii="Times New Roman" w:eastAsia="Calibri" w:hAnsi="Times New Roman" w:cs="Times New Roman"/>
          <w:kern w:val="0"/>
          <w:sz w:val="28"/>
          <w:szCs w:val="28"/>
          <w14:ligatures w14:val="none"/>
        </w:rPr>
        <w:t>]</w:t>
      </w:r>
    </w:p>
    <w:p w14:paraId="10006C03"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p w14:paraId="7B3C5766"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Исследование движения изменения электронной торговли могут раскрыть те или иные тенденции в развитии этой сферы. Рисунок показывает, что доля электронной торговли в общем объеме оптовой за наблюдаемые 8 лет не особо увеличилась. </w:t>
      </w:r>
    </w:p>
    <w:p w14:paraId="54F1D99E" w14:textId="12132C96"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Показатели 2020 и 2021 годов, скорее всего, влияние пандемии. А вот в отношении розничной электронной торговли можно отметить положительный рост: со значения в 0,5</w:t>
      </w:r>
      <w:r w:rsidR="00DE7A40" w:rsidRPr="00760D14">
        <w:rPr>
          <w:rFonts w:ascii="Times New Roman" w:eastAsia="Calibri" w:hAnsi="Times New Roman" w:cs="Times New Roman"/>
          <w:kern w:val="0"/>
          <w:sz w:val="28"/>
          <w:szCs w:val="28"/>
          <w14:ligatures w14:val="none"/>
        </w:rPr>
        <w:t xml:space="preserve"> процентов </w:t>
      </w:r>
      <w:r w:rsidRPr="00760D14">
        <w:rPr>
          <w:rFonts w:ascii="Times New Roman" w:eastAsia="Calibri" w:hAnsi="Times New Roman" w:cs="Times New Roman"/>
          <w:kern w:val="0"/>
          <w:sz w:val="28"/>
          <w:szCs w:val="28"/>
          <w14:ligatures w14:val="none"/>
        </w:rPr>
        <w:t>в 2013 году до 3,6</w:t>
      </w:r>
      <w:r w:rsidR="00DE7A40" w:rsidRPr="00760D14">
        <w:rPr>
          <w:rFonts w:ascii="Times New Roman" w:eastAsia="Calibri" w:hAnsi="Times New Roman" w:cs="Times New Roman"/>
          <w:kern w:val="0"/>
          <w:sz w:val="28"/>
          <w:szCs w:val="28"/>
          <w14:ligatures w14:val="none"/>
        </w:rPr>
        <w:t xml:space="preserve"> процента в</w:t>
      </w:r>
      <w:r w:rsidRPr="00760D14">
        <w:rPr>
          <w:rFonts w:ascii="Times New Roman" w:eastAsia="Calibri" w:hAnsi="Times New Roman" w:cs="Times New Roman"/>
          <w:kern w:val="0"/>
          <w:sz w:val="28"/>
          <w:szCs w:val="28"/>
          <w14:ligatures w14:val="none"/>
        </w:rPr>
        <w:t xml:space="preserve"> 2021 году или почти в 7 раз. При этом, конечно, необходимо отметить скачок вызванный, скорее всего, пандемией в 2020 году.</w:t>
      </w:r>
    </w:p>
    <w:p w14:paraId="5D365C16" w14:textId="45D79DFD"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Можно сказать, что электронная торговля постепенно раскрывает свой потенциал рынку, и, скорее всего, она занимает постепенно свое место во всемирном товарном обороте, как действенный инструмент [</w:t>
      </w:r>
      <w:r w:rsidR="00CA163A" w:rsidRPr="00760D14">
        <w:rPr>
          <w:rFonts w:ascii="Times New Roman" w:eastAsia="Calibri" w:hAnsi="Times New Roman" w:cs="Times New Roman"/>
          <w:kern w:val="0"/>
          <w:sz w:val="28"/>
          <w:szCs w:val="28"/>
          <w14:ligatures w14:val="none"/>
        </w:rPr>
        <w:t>60</w:t>
      </w:r>
      <w:r w:rsidRPr="00760D14">
        <w:rPr>
          <w:rFonts w:ascii="Times New Roman" w:eastAsia="Calibri" w:hAnsi="Times New Roman" w:cs="Times New Roman"/>
          <w:kern w:val="0"/>
          <w:sz w:val="28"/>
          <w:szCs w:val="28"/>
          <w14:ligatures w14:val="none"/>
        </w:rPr>
        <w:t>].</w:t>
      </w:r>
    </w:p>
    <w:p w14:paraId="0977A218"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Изменение количества транзакций, проведенных за пределами Казахстана посредством Интернет с использованием платежных карточек казахстанских эмитентов показано на рисунке 24. </w:t>
      </w:r>
    </w:p>
    <w:p w14:paraId="4D922DFD"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p w14:paraId="7BFB1062" w14:textId="77777777" w:rsidR="002B44A6" w:rsidRPr="00760D14" w:rsidRDefault="002B44A6" w:rsidP="002B44A6">
      <w:pPr>
        <w:spacing w:after="0" w:line="23" w:lineRule="atLeast"/>
        <w:jc w:val="center"/>
        <w:rPr>
          <w:rFonts w:ascii="Times New Roman" w:eastAsia="Calibri" w:hAnsi="Times New Roman" w:cs="Times New Roman"/>
          <w:kern w:val="0"/>
          <w:sz w:val="28"/>
          <w:szCs w:val="28"/>
          <w14:ligatures w14:val="none"/>
        </w:rPr>
      </w:pPr>
      <w:r w:rsidRPr="00760D14">
        <w:rPr>
          <w:rFonts w:ascii="Times New Roman" w:eastAsia="Calibri" w:hAnsi="Times New Roman" w:cs="Times New Roman"/>
          <w:noProof/>
          <w:kern w:val="0"/>
          <w:sz w:val="28"/>
          <w:szCs w:val="28"/>
          <w:lang w:eastAsia="ru-RU"/>
          <w14:ligatures w14:val="none"/>
        </w:rPr>
        <w:drawing>
          <wp:inline distT="0" distB="0" distL="0" distR="0" wp14:anchorId="77CBF453" wp14:editId="3ACB24D4">
            <wp:extent cx="5934710" cy="1752600"/>
            <wp:effectExtent l="0" t="0" r="8890" b="0"/>
            <wp:docPr id="1862313123"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325F3C3-341B-AC41-4837-84B98D6035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9B078C2" w14:textId="77777777" w:rsidR="002B44A6" w:rsidRPr="00760D14" w:rsidRDefault="002B44A6" w:rsidP="002B44A6">
      <w:pPr>
        <w:spacing w:after="0" w:line="23" w:lineRule="atLeast"/>
        <w:jc w:val="center"/>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kern w:val="0"/>
          <w:sz w:val="28"/>
          <w:szCs w:val="28"/>
          <w14:ligatures w14:val="none"/>
        </w:rPr>
        <w:t>Рисунок – 24 Изменение количества транзакций, проведенных за пределами Казахстана посредством Интернет с использованием платежных карточек казахстанских эмитентов, млн. единиц</w:t>
      </w:r>
    </w:p>
    <w:p w14:paraId="32159FBE" w14:textId="2D863603"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Примечание - составлено автором на основе данных источника [</w:t>
      </w:r>
      <w:r w:rsidR="00CA163A" w:rsidRPr="00760D14">
        <w:rPr>
          <w:rFonts w:ascii="Times New Roman" w:eastAsia="Calibri" w:hAnsi="Times New Roman" w:cs="Times New Roman"/>
          <w:kern w:val="0"/>
          <w:sz w:val="28"/>
          <w:szCs w:val="28"/>
          <w14:ligatures w14:val="none"/>
        </w:rPr>
        <w:t>1</w:t>
      </w:r>
      <w:r w:rsidR="00DE7A40" w:rsidRPr="00760D14">
        <w:rPr>
          <w:rFonts w:ascii="Times New Roman" w:eastAsia="Calibri" w:hAnsi="Times New Roman" w:cs="Times New Roman"/>
          <w:kern w:val="0"/>
          <w:sz w:val="28"/>
          <w:szCs w:val="28"/>
          <w14:ligatures w14:val="none"/>
        </w:rPr>
        <w:t>6</w:t>
      </w:r>
      <w:r w:rsidRPr="00760D14">
        <w:rPr>
          <w:rFonts w:ascii="Times New Roman" w:eastAsia="Calibri" w:hAnsi="Times New Roman" w:cs="Times New Roman"/>
          <w:kern w:val="0"/>
          <w:sz w:val="28"/>
          <w:szCs w:val="28"/>
          <w14:ligatures w14:val="none"/>
        </w:rPr>
        <w:t>]</w:t>
      </w:r>
    </w:p>
    <w:p w14:paraId="029DF9C5"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p w14:paraId="0183A175"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Так, в 2016 году было совершено всего 5 млн. транзакций, а через 5 лет, в 2021 году транзакций, проведенных за пределами Казахстана посредством Интернет было осуществлено уже 53 миллиона, т.е. более, чем в 10 раз. Это действительно можно назвать положительным прогрессивным развитием этой сферы. Скачок в 2020 году по сравнению с 2019 годом более, чем в 2 раза, скорее всего, объясняется пандемией коронавирусной инфекции.  </w:t>
      </w:r>
    </w:p>
    <w:p w14:paraId="31D5C366"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bCs/>
          <w:kern w:val="0"/>
          <w:sz w:val="28"/>
          <w:szCs w:val="28"/>
          <w14:ligatures w14:val="none"/>
        </w:rPr>
        <w:t>Изменение суммы, проведенных за пределами Казахстана посредством Интернет с использованием платежных карточек казахстанских эмитентов показано на рисунке 25.</w:t>
      </w:r>
    </w:p>
    <w:p w14:paraId="70B5EBE0"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p>
    <w:p w14:paraId="0E26D68B"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noProof/>
          <w:kern w:val="0"/>
          <w:sz w:val="28"/>
          <w:szCs w:val="28"/>
          <w:lang w:eastAsia="ru-RU"/>
          <w14:ligatures w14:val="none"/>
        </w:rPr>
        <w:drawing>
          <wp:inline distT="0" distB="0" distL="0" distR="0" wp14:anchorId="6602B277" wp14:editId="2B67C45C">
            <wp:extent cx="5951855" cy="1924050"/>
            <wp:effectExtent l="0" t="0" r="10795" b="0"/>
            <wp:docPr id="250219287"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7468F4-4695-D61B-A825-935B2B6AF1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3014C6B" w14:textId="77777777" w:rsidR="002B44A6" w:rsidRPr="00760D14" w:rsidRDefault="002B44A6" w:rsidP="002B44A6">
      <w:pPr>
        <w:spacing w:after="0" w:line="23" w:lineRule="atLeast"/>
        <w:jc w:val="center"/>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kern w:val="0"/>
          <w:sz w:val="28"/>
          <w:szCs w:val="28"/>
          <w14:ligatures w14:val="none"/>
        </w:rPr>
        <w:t>Рисунок – 25 Изменение суммы, проведенных за пределами Казахстана посредством Интернет с использованием платежных карточек казахстанских эмитентов, млн. тенге</w:t>
      </w:r>
    </w:p>
    <w:p w14:paraId="63DD6801" w14:textId="019AB70A"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Примечание - составлено автором на основе данных источника [</w:t>
      </w:r>
      <w:r w:rsidR="00CA163A" w:rsidRPr="00760D14">
        <w:rPr>
          <w:rFonts w:ascii="Times New Roman" w:eastAsia="Calibri" w:hAnsi="Times New Roman" w:cs="Times New Roman"/>
          <w:kern w:val="0"/>
          <w:sz w:val="28"/>
          <w:szCs w:val="28"/>
          <w14:ligatures w14:val="none"/>
        </w:rPr>
        <w:t>1</w:t>
      </w:r>
      <w:r w:rsidR="00DE7A40" w:rsidRPr="00760D14">
        <w:rPr>
          <w:rFonts w:ascii="Times New Roman" w:eastAsia="Calibri" w:hAnsi="Times New Roman" w:cs="Times New Roman"/>
          <w:kern w:val="0"/>
          <w:sz w:val="28"/>
          <w:szCs w:val="28"/>
          <w14:ligatures w14:val="none"/>
        </w:rPr>
        <w:t>6</w:t>
      </w:r>
      <w:r w:rsidRPr="00760D14">
        <w:rPr>
          <w:rFonts w:ascii="Times New Roman" w:eastAsia="Calibri" w:hAnsi="Times New Roman" w:cs="Times New Roman"/>
          <w:kern w:val="0"/>
          <w:sz w:val="28"/>
          <w:szCs w:val="28"/>
          <w14:ligatures w14:val="none"/>
        </w:rPr>
        <w:t>]</w:t>
      </w:r>
    </w:p>
    <w:p w14:paraId="57BC29E7"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Рисунок демонстрирует рост сумм, проведенных за пределами Казахстана посредством Интернет с использованием платежных карточек казахстанских эмитентов. Заметно ускорение роста объемов в 2020 году, которое усилилось особенно в 2021 году. Это положительным образом влияет на развитие Интернет-торговли. </w:t>
      </w:r>
    </w:p>
    <w:p w14:paraId="68A07003"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Таким образом электронная торговля в Республике Казахстан развивается прогрессивно и достаточно высокими темпами.</w:t>
      </w:r>
    </w:p>
    <w:p w14:paraId="6DF60EE9" w14:textId="77777777" w:rsidR="002B44A6" w:rsidRPr="00760D14" w:rsidRDefault="002B44A6" w:rsidP="002B44A6">
      <w:pPr>
        <w:keepNext/>
        <w:keepLines/>
        <w:spacing w:after="0" w:line="23" w:lineRule="atLeast"/>
        <w:ind w:firstLine="708"/>
        <w:jc w:val="both"/>
        <w:outlineLvl w:val="3"/>
        <w:rPr>
          <w:rFonts w:ascii="Times New Roman" w:eastAsia="Times New Roman" w:hAnsi="Times New Roman" w:cs="Times New Roman"/>
          <w:i/>
          <w:kern w:val="0"/>
          <w:sz w:val="28"/>
          <w:szCs w:val="28"/>
          <w14:ligatures w14:val="none"/>
        </w:rPr>
      </w:pPr>
      <w:r w:rsidRPr="00760D14">
        <w:rPr>
          <w:rFonts w:ascii="Times New Roman" w:eastAsia="Times New Roman" w:hAnsi="Times New Roman" w:cs="Times New Roman"/>
          <w:i/>
          <w:kern w:val="0"/>
          <w:sz w:val="28"/>
          <w:szCs w:val="28"/>
          <w14:ligatures w14:val="none"/>
        </w:rPr>
        <w:t xml:space="preserve">Анализ общественного питания как пример для необходимости применения подхода </w:t>
      </w:r>
      <w:r w:rsidRPr="00760D14">
        <w:rPr>
          <w:rFonts w:ascii="Times New Roman" w:eastAsia="Times New Roman" w:hAnsi="Times New Roman" w:cs="Times New Roman"/>
          <w:i/>
          <w:kern w:val="0"/>
          <w:sz w:val="28"/>
          <w:szCs w:val="28"/>
          <w:lang w:val="en-US"/>
          <w14:ligatures w14:val="none"/>
        </w:rPr>
        <w:t>data</w:t>
      </w:r>
      <w:r w:rsidRPr="00760D14">
        <w:rPr>
          <w:rFonts w:ascii="Times New Roman" w:eastAsia="Times New Roman" w:hAnsi="Times New Roman" w:cs="Times New Roman"/>
          <w:i/>
          <w:kern w:val="0"/>
          <w:sz w:val="28"/>
          <w:szCs w:val="28"/>
          <w14:ligatures w14:val="none"/>
        </w:rPr>
        <w:t xml:space="preserve"> </w:t>
      </w:r>
      <w:r w:rsidRPr="00760D14">
        <w:rPr>
          <w:rFonts w:ascii="Times New Roman" w:eastAsia="Times New Roman" w:hAnsi="Times New Roman" w:cs="Times New Roman"/>
          <w:i/>
          <w:kern w:val="0"/>
          <w:sz w:val="28"/>
          <w:szCs w:val="28"/>
          <w:lang w:val="en-US"/>
          <w14:ligatures w14:val="none"/>
        </w:rPr>
        <w:t>driven</w:t>
      </w:r>
    </w:p>
    <w:p w14:paraId="13A6E919"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Исследование развития предпринимательства в сфере общественного питания имеет важное значение с точки зрения распространения нового подхода </w:t>
      </w:r>
      <w:r w:rsidRPr="00760D14">
        <w:rPr>
          <w:rFonts w:ascii="Times New Roman" w:eastAsia="Calibri" w:hAnsi="Times New Roman" w:cs="Times New Roman"/>
          <w:kern w:val="0"/>
          <w:sz w:val="28"/>
          <w:szCs w:val="28"/>
          <w:lang w:val="en-US"/>
          <w14:ligatures w14:val="none"/>
        </w:rPr>
        <w:t>data</w:t>
      </w: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lang w:val="en-US"/>
          <w14:ligatures w14:val="none"/>
        </w:rPr>
        <w:t>driven</w:t>
      </w:r>
      <w:r w:rsidRPr="00760D14">
        <w:rPr>
          <w:rFonts w:ascii="Times New Roman" w:eastAsia="Calibri" w:hAnsi="Times New Roman" w:cs="Times New Roman"/>
          <w:kern w:val="0"/>
          <w:sz w:val="28"/>
          <w:szCs w:val="28"/>
          <w14:ligatures w14:val="none"/>
        </w:rPr>
        <w:t xml:space="preserve"> и необходимости его применения. </w:t>
      </w:r>
    </w:p>
    <w:p w14:paraId="05491FA7"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Это объясняется тем, что вложение инвестиций в любую сферу имеет некоторую степень риска, но не по всем отраслям можно собрать полную информацию для принятия решения. </w:t>
      </w:r>
    </w:p>
    <w:p w14:paraId="61500CA7"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Поэтому исследование данных статистики позволяет принимать более обоснованные решения, отрицая некоторую случайность.  </w:t>
      </w:r>
    </w:p>
    <w:p w14:paraId="57024B57"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Пункты общественного питания существуют, испытывая влияние объективных законов экономики, как и остальные отрасли, поэтому их количество соответствует спросу на них. </w:t>
      </w:r>
    </w:p>
    <w:p w14:paraId="0E113F4C"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Это же положение касается и величины посадочных мест. Колебание числа, как пунктов общественного питания, так и посадочных мест в основе своей содержит управленческие решения по инвестированию средств в расширение, но под влиянием объективных законов сжимаются до спроса (рисунок 26). Каждое принятое неудачное управленческое решение означает убытки для бизнеса. </w:t>
      </w:r>
    </w:p>
    <w:p w14:paraId="46B5EF4C"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p w14:paraId="4CAA0249" w14:textId="77777777" w:rsidR="002B44A6" w:rsidRPr="00760D14" w:rsidRDefault="002B44A6" w:rsidP="002B44A6">
      <w:pPr>
        <w:spacing w:after="0" w:line="23" w:lineRule="atLeast"/>
        <w:jc w:val="center"/>
        <w:rPr>
          <w:rFonts w:ascii="Times New Roman" w:eastAsia="Calibri" w:hAnsi="Times New Roman" w:cs="Times New Roman"/>
          <w:kern w:val="0"/>
          <w:sz w:val="28"/>
          <w:szCs w:val="28"/>
          <w14:ligatures w14:val="none"/>
        </w:rPr>
      </w:pPr>
      <w:r w:rsidRPr="00760D14">
        <w:rPr>
          <w:rFonts w:ascii="Times New Roman" w:eastAsia="Calibri" w:hAnsi="Times New Roman" w:cs="Times New Roman"/>
          <w:noProof/>
          <w:kern w:val="0"/>
          <w:sz w:val="28"/>
          <w:szCs w:val="28"/>
          <w:lang w:eastAsia="ru-RU"/>
          <w14:ligatures w14:val="none"/>
        </w:rPr>
        <w:drawing>
          <wp:inline distT="0" distB="0" distL="0" distR="0" wp14:anchorId="68D06106" wp14:editId="1D271F90">
            <wp:extent cx="5899785" cy="2419350"/>
            <wp:effectExtent l="0" t="0" r="5715" b="0"/>
            <wp:docPr id="1518700866"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2C6E96-BA13-9CFE-4DBE-D4D9F94497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12695E5" w14:textId="77777777" w:rsidR="002B44A6" w:rsidRPr="00760D14" w:rsidRDefault="002B44A6" w:rsidP="002B44A6">
      <w:pPr>
        <w:spacing w:after="0" w:line="23" w:lineRule="atLeast"/>
        <w:jc w:val="center"/>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kern w:val="0"/>
          <w:sz w:val="28"/>
          <w:szCs w:val="28"/>
          <w14:ligatures w14:val="none"/>
        </w:rPr>
        <w:t>Рисунок – 26 Изменение величины пунктов общественного питания РК, единиц</w:t>
      </w:r>
    </w:p>
    <w:p w14:paraId="305130D5" w14:textId="10D5E909"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Примечание - составлено автором на основе данных источника [</w:t>
      </w:r>
      <w:r w:rsidR="00CA163A" w:rsidRPr="00760D14">
        <w:rPr>
          <w:rFonts w:ascii="Times New Roman" w:eastAsia="Calibri" w:hAnsi="Times New Roman" w:cs="Times New Roman"/>
          <w:kern w:val="0"/>
          <w:sz w:val="28"/>
          <w:szCs w:val="28"/>
          <w14:ligatures w14:val="none"/>
        </w:rPr>
        <w:t>1</w:t>
      </w:r>
      <w:r w:rsidR="00DE7A40" w:rsidRPr="00760D14">
        <w:rPr>
          <w:rFonts w:ascii="Times New Roman" w:eastAsia="Calibri" w:hAnsi="Times New Roman" w:cs="Times New Roman"/>
          <w:kern w:val="0"/>
          <w:sz w:val="28"/>
          <w:szCs w:val="28"/>
          <w14:ligatures w14:val="none"/>
        </w:rPr>
        <w:t>6</w:t>
      </w:r>
      <w:r w:rsidRPr="00760D14">
        <w:rPr>
          <w:rFonts w:ascii="Times New Roman" w:eastAsia="Calibri" w:hAnsi="Times New Roman" w:cs="Times New Roman"/>
          <w:kern w:val="0"/>
          <w:sz w:val="28"/>
          <w:szCs w:val="28"/>
          <w14:ligatures w14:val="none"/>
        </w:rPr>
        <w:t>]</w:t>
      </w:r>
    </w:p>
    <w:p w14:paraId="35CB2F86"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p w14:paraId="4EEB00D8" w14:textId="5A3CF044" w:rsidR="002B44A6" w:rsidRPr="00760D14" w:rsidRDefault="002B44A6" w:rsidP="002B44A6">
      <w:pPr>
        <w:spacing w:after="0" w:line="23" w:lineRule="atLeast"/>
        <w:ind w:firstLine="708"/>
        <w:jc w:val="both"/>
        <w:rPr>
          <w:rFonts w:ascii="Times New Roman" w:eastAsia="Calibri" w:hAnsi="Times New Roman" w:cs="Times New Roman"/>
          <w:kern w:val="0"/>
          <w:sz w:val="28"/>
          <w:szCs w:val="28"/>
          <w:lang w:val="kk-KZ"/>
          <w14:ligatures w14:val="none"/>
        </w:rPr>
      </w:pPr>
      <w:r w:rsidRPr="00760D14">
        <w:rPr>
          <w:rFonts w:ascii="Times New Roman" w:eastAsia="Calibri" w:hAnsi="Times New Roman" w:cs="Times New Roman"/>
          <w:kern w:val="0"/>
          <w:sz w:val="28"/>
          <w:szCs w:val="28"/>
          <w:lang w:val="kk-KZ"/>
          <w14:ligatures w14:val="none"/>
        </w:rPr>
        <w:t>Рисунок отражает посредством количественных изменений предпринимательскую инициативу в сфере общественного питания. За 10 лет количество пунктов общественного питания сократилось существенно с 20 до 14 тысяч пунктов, или почти на 6 тысяч, что соответствует почти 30</w:t>
      </w:r>
      <w:r w:rsidR="00DE7A40" w:rsidRPr="00760D14">
        <w:rPr>
          <w:rFonts w:ascii="Times New Roman" w:eastAsia="Calibri" w:hAnsi="Times New Roman" w:cs="Times New Roman"/>
          <w:kern w:val="0"/>
          <w:sz w:val="28"/>
          <w:szCs w:val="28"/>
          <w:lang w:val="kk-KZ"/>
          <w14:ligatures w14:val="none"/>
        </w:rPr>
        <w:t xml:space="preserve"> процентам</w:t>
      </w:r>
      <w:r w:rsidRPr="00760D14">
        <w:rPr>
          <w:rFonts w:ascii="Times New Roman" w:eastAsia="Calibri" w:hAnsi="Times New Roman" w:cs="Times New Roman"/>
          <w:kern w:val="0"/>
          <w:sz w:val="28"/>
          <w:szCs w:val="28"/>
          <w:lang w:val="kk-KZ"/>
          <w14:ligatures w14:val="none"/>
        </w:rPr>
        <w:t xml:space="preserve">. </w:t>
      </w:r>
    </w:p>
    <w:p w14:paraId="288C3E27"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lang w:val="kk-KZ"/>
          <w14:ligatures w14:val="none"/>
        </w:rPr>
      </w:pPr>
      <w:r w:rsidRPr="00760D14">
        <w:rPr>
          <w:rFonts w:ascii="Times New Roman" w:eastAsia="Calibri" w:hAnsi="Times New Roman" w:cs="Times New Roman"/>
          <w:kern w:val="0"/>
          <w:sz w:val="28"/>
          <w:szCs w:val="28"/>
          <w:lang w:val="kk-KZ"/>
          <w14:ligatures w14:val="none"/>
        </w:rPr>
        <w:t xml:space="preserve">Можно было бы сделать вывод, что инвестиционные решения по закрывшимся пунктам были ошибкой, а затраченные средства составили убыток, но следующий показатель может более точнее определить влияние закона спроса и предложения. </w:t>
      </w:r>
    </w:p>
    <w:p w14:paraId="27393649"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lang w:val="kk-KZ"/>
          <w14:ligatures w14:val="none"/>
        </w:rPr>
      </w:pPr>
      <w:r w:rsidRPr="00760D14">
        <w:rPr>
          <w:rFonts w:ascii="Times New Roman" w:eastAsia="Calibri" w:hAnsi="Times New Roman" w:cs="Times New Roman"/>
          <w:bCs/>
          <w:kern w:val="0"/>
          <w:sz w:val="28"/>
          <w:szCs w:val="28"/>
          <w14:ligatures w14:val="none"/>
        </w:rPr>
        <w:t>Изменение величины посадочных мест в пунктах общественного питания РК показано на рисунке 27.</w:t>
      </w:r>
    </w:p>
    <w:p w14:paraId="58E4595F"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p>
    <w:p w14:paraId="4B457CF5"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noProof/>
          <w:kern w:val="0"/>
          <w:sz w:val="28"/>
          <w:szCs w:val="28"/>
          <w:lang w:eastAsia="ru-RU"/>
          <w14:ligatures w14:val="none"/>
        </w:rPr>
        <w:drawing>
          <wp:inline distT="0" distB="0" distL="0" distR="0" wp14:anchorId="00F29EE0" wp14:editId="76C59664">
            <wp:extent cx="5955030" cy="1847850"/>
            <wp:effectExtent l="0" t="0" r="7620" b="0"/>
            <wp:docPr id="1293940369"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111E05-62FD-EFF3-4AAD-929C49ABCE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3D7AEFA" w14:textId="77777777" w:rsidR="002B44A6" w:rsidRPr="00760D14" w:rsidRDefault="002B44A6" w:rsidP="002B44A6">
      <w:pPr>
        <w:spacing w:after="0" w:line="23" w:lineRule="atLeast"/>
        <w:jc w:val="center"/>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kern w:val="0"/>
          <w:sz w:val="28"/>
          <w:szCs w:val="28"/>
          <w14:ligatures w14:val="none"/>
        </w:rPr>
        <w:t>Рисунок – 27 Изменение величины посадочных мест в пунктах общественного питания РК, единиц</w:t>
      </w:r>
    </w:p>
    <w:p w14:paraId="44607CD8" w14:textId="02E078A9"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Примечание: составлено автором на основе данных источника [</w:t>
      </w:r>
      <w:r w:rsidR="00CA163A" w:rsidRPr="00760D14">
        <w:rPr>
          <w:rFonts w:ascii="Times New Roman" w:eastAsia="Calibri" w:hAnsi="Times New Roman" w:cs="Times New Roman"/>
          <w:kern w:val="0"/>
          <w:sz w:val="28"/>
          <w:szCs w:val="28"/>
          <w14:ligatures w14:val="none"/>
        </w:rPr>
        <w:t>1</w:t>
      </w:r>
      <w:r w:rsidR="00DE7A40" w:rsidRPr="00760D14">
        <w:rPr>
          <w:rFonts w:ascii="Times New Roman" w:eastAsia="Calibri" w:hAnsi="Times New Roman" w:cs="Times New Roman"/>
          <w:kern w:val="0"/>
          <w:sz w:val="28"/>
          <w:szCs w:val="28"/>
          <w14:ligatures w14:val="none"/>
        </w:rPr>
        <w:t>6</w:t>
      </w:r>
      <w:r w:rsidRPr="00760D14">
        <w:rPr>
          <w:rFonts w:ascii="Times New Roman" w:eastAsia="Calibri" w:hAnsi="Times New Roman" w:cs="Times New Roman"/>
          <w:kern w:val="0"/>
          <w:sz w:val="28"/>
          <w:szCs w:val="28"/>
          <w14:ligatures w14:val="none"/>
        </w:rPr>
        <w:t>]</w:t>
      </w:r>
    </w:p>
    <w:p w14:paraId="44A24402"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p w14:paraId="2017DCE4"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lang w:val="kk-KZ"/>
          <w14:ligatures w14:val="none"/>
        </w:rPr>
      </w:pPr>
      <w:r w:rsidRPr="00760D14">
        <w:rPr>
          <w:rFonts w:ascii="Times New Roman" w:eastAsia="Calibri" w:hAnsi="Times New Roman" w:cs="Times New Roman"/>
          <w:kern w:val="0"/>
          <w:sz w:val="28"/>
          <w:szCs w:val="28"/>
          <w14:ligatures w14:val="none"/>
        </w:rPr>
        <w:t xml:space="preserve">Количество посадочных мест в пунктах общественного питания РК за 10 лет также сократилось. В 2010 году их количество превышало 1 млн. мест, а в 2021 году стали составлять 925 тысяч мест, т.е. на 75 тысяч мест меньше. Наивысший показатель был зафиксирован в 2017 году на отметке 1420 тысяч посадочных мест. Рисунок показывает движение предпринимательской активности в попытке соответствовать спросу, при этом затрачиваются необходимые ресурсы для его удовлетворения, и последующее снижение количества посадочных мест может означать лишь неправильно выбранное решение. Резкие сокращения посадочных мест означают ошибки в решениях предпринимателей. </w:t>
      </w:r>
      <w:r w:rsidRPr="00760D14">
        <w:rPr>
          <w:rFonts w:ascii="Times New Roman" w:eastAsia="Calibri" w:hAnsi="Times New Roman" w:cs="Times New Roman"/>
          <w:kern w:val="0"/>
          <w:sz w:val="28"/>
          <w:szCs w:val="28"/>
          <w:lang w:val="kk-KZ"/>
          <w14:ligatures w14:val="none"/>
        </w:rPr>
        <w:t xml:space="preserve">Вопрос об инвестировании требует особого обоснованного решения, с очень низкой вероятностью ошибки, что может обеспечить новый подход, который основывается не на чувствах и ожиданиях, а на точных данных, то есть это подход </w:t>
      </w:r>
      <w:r w:rsidRPr="00760D14">
        <w:rPr>
          <w:rFonts w:ascii="Times New Roman" w:eastAsia="Calibri" w:hAnsi="Times New Roman" w:cs="Times New Roman"/>
          <w:kern w:val="0"/>
          <w:sz w:val="28"/>
          <w:szCs w:val="28"/>
          <w:lang w:val="en-US"/>
          <w14:ligatures w14:val="none"/>
        </w:rPr>
        <w:t>data</w:t>
      </w: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lang w:val="en-US"/>
          <w14:ligatures w14:val="none"/>
        </w:rPr>
        <w:t>driven</w:t>
      </w: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lang w:val="kk-KZ"/>
          <w14:ligatures w14:val="none"/>
        </w:rPr>
        <w:t>Статистика позволяет сформировать необходимую базу данных для принятия наиболее взвешенного инвестиционного решения с большой долей вероятности исключения ошибки. Поэтому необходимо подробное исследование движения рынка с определением тренда.</w:t>
      </w:r>
    </w:p>
    <w:p w14:paraId="4E81DA57"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Данные рисунка 28 указывают на изменение структуры пунктов общественного питания по видам за 11 лет. Это дает возможность в некоторой степени определить, как инвестиционную привлекательность, но в тоже время, как и отток капитала из этой сферы. В зависимости от движения рынка, и с использованием новых подходов принятия решений (например, </w:t>
      </w:r>
      <w:r w:rsidRPr="00760D14">
        <w:rPr>
          <w:rFonts w:ascii="Times New Roman" w:eastAsia="Calibri" w:hAnsi="Times New Roman" w:cs="Times New Roman"/>
          <w:kern w:val="0"/>
          <w:sz w:val="28"/>
          <w:szCs w:val="28"/>
          <w:lang w:val="en-US"/>
          <w14:ligatures w14:val="none"/>
        </w:rPr>
        <w:t>data</w:t>
      </w: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lang w:val="en-US"/>
          <w14:ligatures w14:val="none"/>
        </w:rPr>
        <w:t>driven</w:t>
      </w:r>
      <w:r w:rsidRPr="00760D14">
        <w:rPr>
          <w:rFonts w:ascii="Times New Roman" w:eastAsia="Calibri" w:hAnsi="Times New Roman" w:cs="Times New Roman"/>
          <w:kern w:val="0"/>
          <w:sz w:val="28"/>
          <w:szCs w:val="28"/>
          <w14:ligatures w14:val="none"/>
        </w:rPr>
        <w:t xml:space="preserve">) возникают основания для снижения инвестиционных ошибок.  </w:t>
      </w:r>
    </w:p>
    <w:p w14:paraId="71267EB7"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noProof/>
          <w:kern w:val="0"/>
          <w:sz w:val="28"/>
          <w:szCs w:val="28"/>
          <w:lang w:eastAsia="ru-RU"/>
          <w14:ligatures w14:val="none"/>
        </w:rPr>
        <w:drawing>
          <wp:inline distT="0" distB="0" distL="0" distR="0" wp14:anchorId="1527822D" wp14:editId="27B9C381">
            <wp:extent cx="5960745" cy="2282342"/>
            <wp:effectExtent l="0" t="0" r="1905" b="3810"/>
            <wp:docPr id="1601000360"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A0C411A-7C65-F8C1-F905-6A66F0B09B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CD82A83" w14:textId="77777777" w:rsidR="002B44A6" w:rsidRPr="00760D14" w:rsidRDefault="002B44A6" w:rsidP="002B44A6">
      <w:pPr>
        <w:spacing w:after="0" w:line="23" w:lineRule="atLeast"/>
        <w:jc w:val="center"/>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kern w:val="0"/>
          <w:sz w:val="28"/>
          <w:szCs w:val="28"/>
          <w14:ligatures w14:val="none"/>
        </w:rPr>
        <w:t>Рисунок – 28 Изменение структуры пунктов общественного питания РК, единиц</w:t>
      </w:r>
    </w:p>
    <w:p w14:paraId="3BE3E37E" w14:textId="1E0F35D4"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Примечание - составлено автором на основе данных источника [</w:t>
      </w:r>
      <w:r w:rsidR="00CA163A" w:rsidRPr="00760D14">
        <w:rPr>
          <w:rFonts w:ascii="Times New Roman" w:eastAsia="Calibri" w:hAnsi="Times New Roman" w:cs="Times New Roman"/>
          <w:kern w:val="0"/>
          <w:sz w:val="28"/>
          <w:szCs w:val="28"/>
          <w14:ligatures w14:val="none"/>
        </w:rPr>
        <w:t>1</w:t>
      </w:r>
      <w:r w:rsidR="00DE7A40" w:rsidRPr="00760D14">
        <w:rPr>
          <w:rFonts w:ascii="Times New Roman" w:eastAsia="Calibri" w:hAnsi="Times New Roman" w:cs="Times New Roman"/>
          <w:kern w:val="0"/>
          <w:sz w:val="28"/>
          <w:szCs w:val="28"/>
          <w14:ligatures w14:val="none"/>
        </w:rPr>
        <w:t>6</w:t>
      </w:r>
      <w:r w:rsidRPr="00760D14">
        <w:rPr>
          <w:rFonts w:ascii="Times New Roman" w:eastAsia="Calibri" w:hAnsi="Times New Roman" w:cs="Times New Roman"/>
          <w:kern w:val="0"/>
          <w:sz w:val="28"/>
          <w:szCs w:val="28"/>
          <w14:ligatures w14:val="none"/>
        </w:rPr>
        <w:t>]</w:t>
      </w:r>
    </w:p>
    <w:p w14:paraId="309B3503"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p>
    <w:p w14:paraId="4D4D7E91"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Рисунок демонстрирует движение величины различных видов пунктов общественного питания за 11 лет. Количество ресторанов на протяжении исследуемого периода колеблется в районе 2 тысяч единиц и медленно сокращается с 1964 единиц в 2010 году до 1726 единиц в 2021 году, т.е. почти на 240 единиц; количество баров снизилось с 1226 до 370, т.е. почти на 900 единиц; количество кафе за наблюдаемый период также снизилось с 8 до 5 тысяч, но прежде достигнув в 2014 году отметки в 11,2 тысячи единиц. Примерно аналогичную картину показывают столовые, но в меньших объемах: в 2010 году их было более 6 тысяч, в 2014 году их стало составлять 9,5 тысяч, а в 2021 году их осталось 5,2 тысячи единиц, т.е. за 11 лет наблюдается сокращение. </w:t>
      </w:r>
    </w:p>
    <w:p w14:paraId="30FD6FA5"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Таким образом по рисунку 28 следует отметить:</w:t>
      </w:r>
    </w:p>
    <w:p w14:paraId="05B0E729"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 во-первых, наличие острой конкурентной борьбы, когда предприятия открываются и закрываются тысячами, </w:t>
      </w:r>
    </w:p>
    <w:p w14:paraId="6EA0B7AE"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во-вторых, обнаруживается низкий уровень качества управленческих решений, приводящих к банкротству. Более глубокий и качественный анализ управленческих решений этой сферы показывает исследование движения посадочных мест.</w:t>
      </w:r>
    </w:p>
    <w:p w14:paraId="26B3795C"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Анализ количества посадочных мест по видам пунктов общественного питания позволяет более точнее определить их развитие, а именно, если число определенного вида пункта общественного питания уменьшается, а количество посадочных мест растет, то можно сделать вывод, что наблюдается развитие по данному виду за счет конкурентной борьбы и приведение в соответствие количества пунктов и посадочных мест спросу, т.е. пункты общественного питания данного вида становятся крупнее и эффективнее. И другой случай, когда происходит все наоборот, если количество пунктов общественного питания увеличивается, и уменьшается количество посадочных мест, то, следовательно, можно сделать вывод, что субъекты становятся все мельче и эффективность от этого снижается. </w:t>
      </w:r>
    </w:p>
    <w:p w14:paraId="4E438EAB"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bCs/>
          <w:kern w:val="0"/>
          <w:sz w:val="28"/>
          <w:szCs w:val="28"/>
          <w14:ligatures w14:val="none"/>
        </w:rPr>
        <w:t>Изменение структуры посадочных мест пунктов общественного питания РК показано на рисунке 29.</w:t>
      </w:r>
    </w:p>
    <w:p w14:paraId="10C52492"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p w14:paraId="76189E79"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noProof/>
          <w:kern w:val="0"/>
          <w:sz w:val="28"/>
          <w:szCs w:val="28"/>
          <w:lang w:eastAsia="ru-RU"/>
          <w14:ligatures w14:val="none"/>
        </w:rPr>
        <w:drawing>
          <wp:inline distT="0" distB="0" distL="0" distR="0" wp14:anchorId="1C8DE676" wp14:editId="0ACEF1FF">
            <wp:extent cx="5977890" cy="2267712"/>
            <wp:effectExtent l="0" t="0" r="3810" b="18415"/>
            <wp:docPr id="925030174"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6AEE0C-8A5B-CA31-176E-B145421EBD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98472F5" w14:textId="77777777" w:rsidR="002B44A6" w:rsidRPr="00760D14" w:rsidRDefault="002B44A6" w:rsidP="002B44A6">
      <w:pPr>
        <w:spacing w:after="0" w:line="23" w:lineRule="atLeast"/>
        <w:jc w:val="center"/>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kern w:val="0"/>
          <w:sz w:val="28"/>
          <w:szCs w:val="28"/>
          <w14:ligatures w14:val="none"/>
        </w:rPr>
        <w:t>Рисунок – 29 Изменение структуры посадочных мест пунктов общественного питания РК, единиц</w:t>
      </w:r>
    </w:p>
    <w:p w14:paraId="593AE32A" w14:textId="75F7881C"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Примечание - составлено автором на основе данных источника [</w:t>
      </w:r>
      <w:r w:rsidR="00CA163A" w:rsidRPr="00760D14">
        <w:rPr>
          <w:rFonts w:ascii="Times New Roman" w:eastAsia="Calibri" w:hAnsi="Times New Roman" w:cs="Times New Roman"/>
          <w:kern w:val="0"/>
          <w:sz w:val="28"/>
          <w:szCs w:val="28"/>
          <w14:ligatures w14:val="none"/>
        </w:rPr>
        <w:t>1</w:t>
      </w:r>
      <w:r w:rsidR="00DE7A40" w:rsidRPr="00760D14">
        <w:rPr>
          <w:rFonts w:ascii="Times New Roman" w:eastAsia="Calibri" w:hAnsi="Times New Roman" w:cs="Times New Roman"/>
          <w:kern w:val="0"/>
          <w:sz w:val="28"/>
          <w:szCs w:val="28"/>
          <w14:ligatures w14:val="none"/>
        </w:rPr>
        <w:t>6</w:t>
      </w:r>
      <w:r w:rsidRPr="00760D14">
        <w:rPr>
          <w:rFonts w:ascii="Times New Roman" w:eastAsia="Calibri" w:hAnsi="Times New Roman" w:cs="Times New Roman"/>
          <w:kern w:val="0"/>
          <w:sz w:val="28"/>
          <w:szCs w:val="28"/>
          <w14:ligatures w14:val="none"/>
        </w:rPr>
        <w:t>]</w:t>
      </w:r>
    </w:p>
    <w:p w14:paraId="4329AB02"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p w14:paraId="30924305"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Посадочных мест в ресторанах за 11 лет сократилось с 327 тысяч до 252 тысяч или на 75 тысяч, в тоже время как было ранее определено количество ресторанов уменьшилось на 240 единиц, т.е. наблюдается уменьшение как ресторанов, так и посадочных мест, следовательно, этот вид сжимается до соответствия спросу. </w:t>
      </w:r>
    </w:p>
    <w:p w14:paraId="7621E1BE"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По позиции кафе количество посадочных мест уменьшилось с 392 тысяч (2010 год) до 252 тысяч (2021 год, или почти на 140 тысяч, при условии, что за этот период количество кафе также снизилось на 3 тысячи единиц; по позиции «столовые» число посадочных мест увеличилось с 266 тысяч (2010 год) до 336 тысяч (2021 год), а количество столовых уменьшилось на 800 единиц, т.е. мест стало больше на 70 тысяч, а столовых меньше. Исходя из этого, по столовым наблюдается увеличение масштабов деятельности предприятий, а, следовательно, повышается их эффективность. </w:t>
      </w:r>
    </w:p>
    <w:p w14:paraId="0CDE2871"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Таким образом, можно сделать вывод, что пункты общественного питания находятся в постоянном движении и анализ с помощью нового подхода </w:t>
      </w:r>
      <w:r w:rsidRPr="00760D14">
        <w:rPr>
          <w:rFonts w:ascii="Times New Roman" w:eastAsia="Calibri" w:hAnsi="Times New Roman" w:cs="Times New Roman"/>
          <w:kern w:val="0"/>
          <w:sz w:val="28"/>
          <w:szCs w:val="28"/>
          <w:lang w:val="en-US"/>
          <w14:ligatures w14:val="none"/>
        </w:rPr>
        <w:t>data</w:t>
      </w: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lang w:val="en-US"/>
          <w14:ligatures w14:val="none"/>
        </w:rPr>
        <w:t>driven</w:t>
      </w:r>
      <w:r w:rsidRPr="00760D14">
        <w:rPr>
          <w:rFonts w:ascii="Times New Roman" w:eastAsia="Calibri" w:hAnsi="Times New Roman" w:cs="Times New Roman"/>
          <w:kern w:val="0"/>
          <w:sz w:val="28"/>
          <w:szCs w:val="28"/>
          <w14:ligatures w14:val="none"/>
        </w:rPr>
        <w:t xml:space="preserve"> позволил бы принимать более обоснованные решения о инициировании предпринимательского дела, о расширении, или сокращении масштабов, и тем самым бизнес стал бы более эффективным.</w:t>
      </w:r>
    </w:p>
    <w:p w14:paraId="41C2389D"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Анализ состояния бизнес-среды Республики Казахстан показал прогрессивное ее развитие, увеличение масштабов деятельности, расширение торговли. Экономика страны богата ресурсами, развитой инфраструктурой, привлекает много иностранных инвестиций, бурно растет предпринимательство, и доля МСБ существенно растет в структуре экономики, что позволяет демонстрировать высокие значения ВВП, значительный его рост в отдельные периоды. В то же время необходимо отметить недостатки статистической информации, которая большей частью уделяет внимание лишь денежному выражению развития бизнеса, тогда как картина состояния бизнес-среды была более полной, если бы экономика выражалась в натуральных показателях. В целом, экономически страна развивается неотрывно от мировых процессов и переживает вместе со всеми странами финансовые и экономические кризисы. </w:t>
      </w:r>
    </w:p>
    <w:p w14:paraId="5302B667"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p w14:paraId="2A1C5F51" w14:textId="77777777" w:rsidR="002B44A6" w:rsidRPr="00760D14" w:rsidRDefault="002B44A6" w:rsidP="002B44A6">
      <w:pPr>
        <w:keepNext/>
        <w:keepLines/>
        <w:spacing w:after="0" w:line="23" w:lineRule="atLeast"/>
        <w:ind w:firstLine="708"/>
        <w:jc w:val="both"/>
        <w:outlineLvl w:val="2"/>
        <w:rPr>
          <w:rFonts w:ascii="Times New Roman" w:eastAsia="Calibri" w:hAnsi="Times New Roman" w:cs="Times New Roman"/>
          <w:b/>
          <w:kern w:val="0"/>
          <w:sz w:val="28"/>
          <w:szCs w:val="28"/>
          <w14:ligatures w14:val="none"/>
        </w:rPr>
      </w:pPr>
      <w:r w:rsidRPr="00760D14">
        <w:rPr>
          <w:rFonts w:ascii="Times New Roman" w:eastAsia="Calibri" w:hAnsi="Times New Roman" w:cs="Times New Roman"/>
          <w:b/>
          <w:kern w:val="0"/>
          <w:sz w:val="28"/>
          <w:szCs w:val="28"/>
          <w14:ligatures w14:val="none"/>
        </w:rPr>
        <w:t>2.2 Анализ внешней (в том числе оценка необходимости использования data-driven подхода в деятельности казахстанских компаний) и внутренней среды</w:t>
      </w:r>
    </w:p>
    <w:p w14:paraId="1D816E5C"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p w14:paraId="0973814A" w14:textId="180AC005"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Анализ внешней и внутренней среды особенно важен для предпринимательской инициативы, поскольку позволяет в некоторой степени взглянуть на сферу бизнеса не односторонне, а попытаться охватить картину более полно для минимизации предпринимательских рисков. В этом анализе давно используются некоторые известные методы, такие как SWOT-анализ, PEST анализ, и др., а анализ внутренней среды включает в себя анализ главного проводника </w:t>
      </w:r>
      <w:r w:rsidRPr="00760D14">
        <w:rPr>
          <w:rFonts w:ascii="Times New Roman" w:eastAsia="Calibri" w:hAnsi="Times New Roman" w:cs="Times New Roman"/>
          <w:kern w:val="0"/>
          <w:sz w:val="28"/>
          <w:szCs w:val="28"/>
          <w:lang w:val="en-US"/>
          <w14:ligatures w14:val="none"/>
        </w:rPr>
        <w:t>data</w:t>
      </w: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lang w:val="en-US"/>
          <w14:ligatures w14:val="none"/>
        </w:rPr>
        <w:t>driven</w:t>
      </w:r>
      <w:r w:rsidRPr="00760D14">
        <w:rPr>
          <w:rFonts w:ascii="Times New Roman" w:eastAsia="Calibri" w:hAnsi="Times New Roman" w:cs="Times New Roman"/>
          <w:kern w:val="0"/>
          <w:sz w:val="28"/>
          <w:szCs w:val="28"/>
          <w14:ligatures w14:val="none"/>
        </w:rPr>
        <w:t xml:space="preserve"> подхода – представителей среднего и крупного бизнеса. Данный подход (</w:t>
      </w:r>
      <w:r w:rsidRPr="00760D14">
        <w:rPr>
          <w:rFonts w:ascii="Times New Roman" w:eastAsia="Calibri" w:hAnsi="Times New Roman" w:cs="Times New Roman"/>
          <w:kern w:val="0"/>
          <w:sz w:val="28"/>
          <w:szCs w:val="28"/>
          <w:lang w:val="en-US"/>
          <w14:ligatures w14:val="none"/>
        </w:rPr>
        <w:t>data</w:t>
      </w: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lang w:val="en-US"/>
          <w14:ligatures w14:val="none"/>
        </w:rPr>
        <w:t>driven</w:t>
      </w:r>
      <w:r w:rsidRPr="00760D14">
        <w:rPr>
          <w:rFonts w:ascii="Times New Roman" w:eastAsia="Calibri" w:hAnsi="Times New Roman" w:cs="Times New Roman"/>
          <w:kern w:val="0"/>
          <w:sz w:val="28"/>
          <w:szCs w:val="28"/>
          <w14:ligatures w14:val="none"/>
        </w:rPr>
        <w:t>) предпочтителен, прежде всего, для субъектов среднего и крупного предпринимательства. Это связано с тем, что объем капитала указанного сектора нуждается в реализации крупных и значимых управленческих решений, при этом все они отягощены риском значительных финансовых ресурсов. Однако исследуемый подход применим также и для сектора малого предпринимательства [5</w:t>
      </w:r>
      <w:r w:rsidR="00112B3E" w:rsidRPr="00760D14">
        <w:rPr>
          <w:rFonts w:ascii="Times New Roman" w:eastAsia="Calibri" w:hAnsi="Times New Roman" w:cs="Times New Roman"/>
          <w:kern w:val="0"/>
          <w:sz w:val="28"/>
          <w:szCs w:val="28"/>
          <w14:ligatures w14:val="none"/>
        </w:rPr>
        <w:t>9</w:t>
      </w:r>
      <w:r w:rsidRPr="00760D14">
        <w:rPr>
          <w:rFonts w:ascii="Times New Roman" w:eastAsia="Calibri" w:hAnsi="Times New Roman" w:cs="Times New Roman"/>
          <w:kern w:val="0"/>
          <w:sz w:val="28"/>
          <w:szCs w:val="28"/>
          <w14:ligatures w14:val="none"/>
        </w:rPr>
        <w:t>].</w:t>
      </w:r>
    </w:p>
    <w:p w14:paraId="2F339A66" w14:textId="77777777" w:rsidR="002B44A6" w:rsidRPr="00760D14" w:rsidRDefault="002B44A6" w:rsidP="002B44A6">
      <w:pPr>
        <w:spacing w:after="0" w:line="23" w:lineRule="atLeast"/>
        <w:ind w:firstLine="708"/>
        <w:jc w:val="both"/>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kern w:val="0"/>
          <w:sz w:val="28"/>
          <w:szCs w:val="28"/>
          <w14:ligatures w14:val="none"/>
        </w:rPr>
        <w:t xml:space="preserve">В таблице 11 сделан SWOT-анализ использования в управлении </w:t>
      </w:r>
      <w:r w:rsidRPr="00760D14">
        <w:rPr>
          <w:rFonts w:ascii="Times New Roman" w:eastAsia="Calibri" w:hAnsi="Times New Roman" w:cs="Times New Roman"/>
          <w:bCs/>
          <w:kern w:val="0"/>
          <w:sz w:val="28"/>
          <w:szCs w:val="28"/>
          <w:lang w:val="en-US"/>
          <w14:ligatures w14:val="none"/>
        </w:rPr>
        <w:t>data</w:t>
      </w:r>
      <w:r w:rsidRPr="00760D14">
        <w:rPr>
          <w:rFonts w:ascii="Times New Roman" w:eastAsia="Calibri" w:hAnsi="Times New Roman" w:cs="Times New Roman"/>
          <w:bCs/>
          <w:kern w:val="0"/>
          <w:sz w:val="28"/>
          <w:szCs w:val="28"/>
          <w14:ligatures w14:val="none"/>
        </w:rPr>
        <w:t>-</w:t>
      </w:r>
      <w:r w:rsidRPr="00760D14">
        <w:rPr>
          <w:rFonts w:ascii="Times New Roman" w:eastAsia="Calibri" w:hAnsi="Times New Roman" w:cs="Times New Roman"/>
          <w:bCs/>
          <w:kern w:val="0"/>
          <w:sz w:val="28"/>
          <w:szCs w:val="28"/>
          <w:lang w:val="en-US"/>
          <w14:ligatures w14:val="none"/>
        </w:rPr>
        <w:t>driven</w:t>
      </w:r>
      <w:r w:rsidRPr="00760D14">
        <w:rPr>
          <w:rFonts w:ascii="Times New Roman" w:eastAsia="Calibri" w:hAnsi="Times New Roman" w:cs="Times New Roman"/>
          <w:bCs/>
          <w:kern w:val="0"/>
          <w:sz w:val="28"/>
          <w:szCs w:val="28"/>
          <w14:ligatures w14:val="none"/>
        </w:rPr>
        <w:t xml:space="preserve"> подхода в деятельности казахстанских компаний.</w:t>
      </w:r>
    </w:p>
    <w:p w14:paraId="69B6FC77"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p w14:paraId="2C005106" w14:textId="77777777" w:rsidR="002B44A6" w:rsidRPr="00760D14" w:rsidRDefault="002B44A6" w:rsidP="002B44A6">
      <w:pPr>
        <w:spacing w:after="0" w:line="23" w:lineRule="atLeast"/>
        <w:jc w:val="both"/>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kern w:val="0"/>
          <w:sz w:val="28"/>
          <w:szCs w:val="28"/>
          <w14:ligatures w14:val="none"/>
        </w:rPr>
        <w:br w:type="column"/>
        <w:t xml:space="preserve">Таблица 11 - SWOT-анализ использования в управлении </w:t>
      </w:r>
      <w:r w:rsidRPr="00760D14">
        <w:rPr>
          <w:rFonts w:ascii="Times New Roman" w:eastAsia="Calibri" w:hAnsi="Times New Roman" w:cs="Times New Roman"/>
          <w:bCs/>
          <w:kern w:val="0"/>
          <w:sz w:val="28"/>
          <w:szCs w:val="28"/>
          <w:lang w:val="en-US"/>
          <w14:ligatures w14:val="none"/>
        </w:rPr>
        <w:t>data</w:t>
      </w:r>
      <w:r w:rsidRPr="00760D14">
        <w:rPr>
          <w:rFonts w:ascii="Times New Roman" w:eastAsia="Calibri" w:hAnsi="Times New Roman" w:cs="Times New Roman"/>
          <w:bCs/>
          <w:kern w:val="0"/>
          <w:sz w:val="28"/>
          <w:szCs w:val="28"/>
          <w14:ligatures w14:val="none"/>
        </w:rPr>
        <w:t>-</w:t>
      </w:r>
      <w:r w:rsidRPr="00760D14">
        <w:rPr>
          <w:rFonts w:ascii="Times New Roman" w:eastAsia="Calibri" w:hAnsi="Times New Roman" w:cs="Times New Roman"/>
          <w:bCs/>
          <w:kern w:val="0"/>
          <w:sz w:val="28"/>
          <w:szCs w:val="28"/>
          <w:lang w:val="en-US"/>
          <w14:ligatures w14:val="none"/>
        </w:rPr>
        <w:t>driven</w:t>
      </w:r>
      <w:r w:rsidRPr="00760D14">
        <w:rPr>
          <w:rFonts w:ascii="Times New Roman" w:eastAsia="Calibri" w:hAnsi="Times New Roman" w:cs="Times New Roman"/>
          <w:bCs/>
          <w:kern w:val="0"/>
          <w:sz w:val="28"/>
          <w:szCs w:val="28"/>
          <w14:ligatures w14:val="none"/>
        </w:rPr>
        <w:t xml:space="preserve"> подхода в деятельности казахстанских компаний</w:t>
      </w:r>
    </w:p>
    <w:p w14:paraId="23312D52"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tbl>
      <w:tblPr>
        <w:tblStyle w:val="21"/>
        <w:tblW w:w="0" w:type="auto"/>
        <w:tblLook w:val="04A0" w:firstRow="1" w:lastRow="0" w:firstColumn="1" w:lastColumn="0" w:noHBand="0" w:noVBand="1"/>
      </w:tblPr>
      <w:tblGrid>
        <w:gridCol w:w="2927"/>
        <w:gridCol w:w="2738"/>
        <w:gridCol w:w="3679"/>
      </w:tblGrid>
      <w:tr w:rsidR="002B44A6" w:rsidRPr="00760D14" w14:paraId="5A3A7041" w14:textId="77777777" w:rsidTr="009F70E3">
        <w:tc>
          <w:tcPr>
            <w:tcW w:w="2927" w:type="dxa"/>
            <w:vMerge w:val="restart"/>
          </w:tcPr>
          <w:p w14:paraId="30A469F9" w14:textId="77777777" w:rsidR="002B44A6" w:rsidRPr="00760D14" w:rsidRDefault="002B44A6" w:rsidP="002B44A6">
            <w:pPr>
              <w:spacing w:line="23" w:lineRule="atLeast"/>
              <w:jc w:val="both"/>
              <w:rPr>
                <w:rFonts w:ascii="Times New Roman" w:eastAsia="Calibri" w:hAnsi="Times New Roman"/>
                <w:sz w:val="24"/>
                <w:szCs w:val="24"/>
              </w:rPr>
            </w:pPr>
            <w:bookmarkStart w:id="21" w:name="_Hlk175393229"/>
          </w:p>
        </w:tc>
        <w:tc>
          <w:tcPr>
            <w:tcW w:w="2738" w:type="dxa"/>
          </w:tcPr>
          <w:p w14:paraId="2E823E5D"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Сильные стороны</w:t>
            </w:r>
          </w:p>
        </w:tc>
        <w:tc>
          <w:tcPr>
            <w:tcW w:w="3679" w:type="dxa"/>
          </w:tcPr>
          <w:p w14:paraId="559F4582"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Слабые стороны</w:t>
            </w:r>
          </w:p>
        </w:tc>
      </w:tr>
      <w:bookmarkEnd w:id="21"/>
      <w:tr w:rsidR="002B44A6" w:rsidRPr="00760D14" w14:paraId="38BEACF8" w14:textId="77777777" w:rsidTr="009F70E3">
        <w:trPr>
          <w:trHeight w:val="5265"/>
        </w:trPr>
        <w:tc>
          <w:tcPr>
            <w:tcW w:w="2927" w:type="dxa"/>
            <w:vMerge/>
          </w:tcPr>
          <w:p w14:paraId="0EF15A43" w14:textId="77777777" w:rsidR="002B44A6" w:rsidRPr="00760D14" w:rsidRDefault="002B44A6" w:rsidP="002B44A6">
            <w:pPr>
              <w:spacing w:line="23" w:lineRule="atLeast"/>
              <w:jc w:val="both"/>
              <w:rPr>
                <w:rFonts w:ascii="Times New Roman" w:eastAsia="Calibri" w:hAnsi="Times New Roman"/>
                <w:sz w:val="24"/>
                <w:szCs w:val="24"/>
              </w:rPr>
            </w:pPr>
          </w:p>
        </w:tc>
        <w:tc>
          <w:tcPr>
            <w:tcW w:w="2738" w:type="dxa"/>
          </w:tcPr>
          <w:p w14:paraId="5C207E5A"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 уменьшение числа ошибок в управлении;</w:t>
            </w:r>
          </w:p>
          <w:p w14:paraId="659C1D82"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 осознание происходящего;</w:t>
            </w:r>
          </w:p>
          <w:p w14:paraId="3124E3C3"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 минимизация расходов благодаря повышению качества управления;</w:t>
            </w:r>
          </w:p>
          <w:p w14:paraId="6F427A04"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 уменьшение ответственности тех должностных лиц, которые должны принимать решения;</w:t>
            </w:r>
          </w:p>
          <w:p w14:paraId="644FE4E9"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 усиление эффективности организации;</w:t>
            </w:r>
          </w:p>
          <w:p w14:paraId="680DA96A"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 рост;</w:t>
            </w:r>
          </w:p>
          <w:p w14:paraId="6F29417D"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 рост доходов;</w:t>
            </w:r>
          </w:p>
          <w:p w14:paraId="1CC24D87"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 гармонизация бизнес-процессов с практикой.</w:t>
            </w:r>
          </w:p>
        </w:tc>
        <w:tc>
          <w:tcPr>
            <w:tcW w:w="3679" w:type="dxa"/>
          </w:tcPr>
          <w:p w14:paraId="6524E3EC"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 велика вероятность ошибок в управлении;</w:t>
            </w:r>
          </w:p>
          <w:p w14:paraId="5348B132"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 отсутствие самостоятельности у персонала, который принимает решения;</w:t>
            </w:r>
          </w:p>
          <w:p w14:paraId="26C2AA8D"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 низкая квалификация управленческого персонала;</w:t>
            </w:r>
          </w:p>
          <w:p w14:paraId="15159F78"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 расходы на реализацию этого метода;</w:t>
            </w:r>
          </w:p>
          <w:p w14:paraId="79937391"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 постоянное обучение кадров и повышение заработной платы;</w:t>
            </w:r>
          </w:p>
          <w:p w14:paraId="28C56BA0"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 вероятность сманивания кадров в другие организации, которые применяют указанный инновационный метод;</w:t>
            </w:r>
          </w:p>
        </w:tc>
      </w:tr>
      <w:tr w:rsidR="002B44A6" w:rsidRPr="00760D14" w14:paraId="0831FAE1" w14:textId="77777777" w:rsidTr="009F70E3">
        <w:trPr>
          <w:trHeight w:val="5816"/>
        </w:trPr>
        <w:tc>
          <w:tcPr>
            <w:tcW w:w="2927" w:type="dxa"/>
          </w:tcPr>
          <w:p w14:paraId="05FE89C1" w14:textId="77777777" w:rsidR="002B44A6" w:rsidRPr="00760D14" w:rsidRDefault="002B44A6" w:rsidP="002B44A6">
            <w:pPr>
              <w:spacing w:line="23" w:lineRule="atLeast"/>
              <w:jc w:val="both"/>
              <w:rPr>
                <w:rFonts w:ascii="Times New Roman" w:eastAsia="Calibri" w:hAnsi="Times New Roman"/>
                <w:b/>
                <w:bCs/>
                <w:sz w:val="24"/>
                <w:szCs w:val="24"/>
              </w:rPr>
            </w:pPr>
            <w:r w:rsidRPr="00760D14">
              <w:rPr>
                <w:rFonts w:ascii="Times New Roman" w:eastAsia="Calibri" w:hAnsi="Times New Roman"/>
                <w:b/>
                <w:bCs/>
                <w:sz w:val="24"/>
                <w:szCs w:val="24"/>
              </w:rPr>
              <w:t xml:space="preserve">Угрозы </w:t>
            </w:r>
          </w:p>
          <w:p w14:paraId="10F7548F"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 усиливается риск реализации данного метода конкурирующими организациями;</w:t>
            </w:r>
          </w:p>
          <w:p w14:paraId="7B73A233"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 потеря преимущества по истечении времени;</w:t>
            </w:r>
          </w:p>
          <w:p w14:paraId="1E227DD5"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-уменьшение квалификации управленческих сотрудников;</w:t>
            </w:r>
          </w:p>
          <w:p w14:paraId="2C421F3C"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 рост заработной платы из-за повышения квалификации;</w:t>
            </w:r>
          </w:p>
          <w:p w14:paraId="7FB505E1"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 усиление конкуренции;</w:t>
            </w:r>
          </w:p>
          <w:p w14:paraId="5EAF74B5"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 рост расходов;</w:t>
            </w:r>
          </w:p>
          <w:p w14:paraId="0C1D3A38"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-потеря конкурентоспособности с последующим банкротством.</w:t>
            </w:r>
          </w:p>
        </w:tc>
        <w:tc>
          <w:tcPr>
            <w:tcW w:w="2738" w:type="dxa"/>
          </w:tcPr>
          <w:p w14:paraId="584F307D"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Решение проблем, которые влекут угрозы необходимо делать с использованием сильных сторон организации, но при этом важно уметь реагировать на то, что исходит из внешней среды.</w:t>
            </w:r>
          </w:p>
          <w:p w14:paraId="71040373"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 xml:space="preserve">Так, </w:t>
            </w:r>
            <w:r w:rsidRPr="00760D14">
              <w:rPr>
                <w:rFonts w:ascii="Times New Roman" w:eastAsia="Calibri" w:hAnsi="Times New Roman"/>
                <w:sz w:val="24"/>
                <w:szCs w:val="24"/>
                <w:lang w:val="en-US"/>
              </w:rPr>
              <w:t>data</w:t>
            </w:r>
            <w:r w:rsidRPr="00760D14">
              <w:rPr>
                <w:rFonts w:ascii="Times New Roman" w:eastAsia="Calibri" w:hAnsi="Times New Roman"/>
                <w:sz w:val="24"/>
                <w:szCs w:val="24"/>
              </w:rPr>
              <w:t>-</w:t>
            </w:r>
            <w:r w:rsidRPr="00760D14">
              <w:rPr>
                <w:rFonts w:ascii="Times New Roman" w:eastAsia="Calibri" w:hAnsi="Times New Roman"/>
                <w:sz w:val="24"/>
                <w:szCs w:val="24"/>
                <w:lang w:val="en-US"/>
              </w:rPr>
              <w:t>driven</w:t>
            </w:r>
            <w:r w:rsidRPr="00760D14">
              <w:rPr>
                <w:rFonts w:ascii="Times New Roman" w:eastAsia="Calibri" w:hAnsi="Times New Roman"/>
                <w:sz w:val="24"/>
                <w:szCs w:val="24"/>
              </w:rPr>
              <w:t xml:space="preserve"> подход дает основание для сильных сторон, но не может гарантировать нивелирование угроз.</w:t>
            </w:r>
          </w:p>
          <w:p w14:paraId="42053D07" w14:textId="364CA197" w:rsidR="002B44A6" w:rsidRPr="00760D14" w:rsidRDefault="0083254E"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В этой связи</w:t>
            </w:r>
            <w:r w:rsidR="002B44A6" w:rsidRPr="00760D14">
              <w:rPr>
                <w:rFonts w:ascii="Times New Roman" w:eastAsia="Calibri" w:hAnsi="Times New Roman"/>
                <w:sz w:val="24"/>
                <w:szCs w:val="24"/>
              </w:rPr>
              <w:t xml:space="preserve"> важно постоянно быть готовыми, чтобы предпринять необходимые шаги.</w:t>
            </w:r>
          </w:p>
        </w:tc>
        <w:tc>
          <w:tcPr>
            <w:tcW w:w="3679" w:type="dxa"/>
          </w:tcPr>
          <w:p w14:paraId="5E02FEE5"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Слабые стороны усиливают угрозы, главными из которых являются снижение квалификации сотрудников и использование исследуемого подхода конкурирующими организациями.</w:t>
            </w:r>
          </w:p>
          <w:p w14:paraId="33F990BA"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Внедрение новых технологий повлечет за собой повышение заработных плат персонала.</w:t>
            </w:r>
          </w:p>
        </w:tc>
      </w:tr>
    </w:tbl>
    <w:p w14:paraId="4437AB51" w14:textId="77777777" w:rsidR="002B44A6" w:rsidRPr="00760D14" w:rsidRDefault="002B44A6" w:rsidP="002B44A6">
      <w:pPr>
        <w:spacing w:after="0" w:line="23" w:lineRule="atLeast"/>
        <w:rPr>
          <w:rFonts w:ascii="Times New Roman" w:hAnsi="Times New Roman" w:cs="Times New Roman"/>
          <w:sz w:val="28"/>
          <w:szCs w:val="28"/>
        </w:rPr>
      </w:pPr>
      <w:bookmarkStart w:id="22" w:name="_Hlk175393244"/>
    </w:p>
    <w:p w14:paraId="26B4124D" w14:textId="77777777" w:rsidR="002B44A6" w:rsidRPr="00760D14" w:rsidRDefault="002B44A6" w:rsidP="002B44A6">
      <w:pPr>
        <w:spacing w:after="0" w:line="23" w:lineRule="atLeast"/>
        <w:rPr>
          <w:rFonts w:ascii="Times New Roman" w:hAnsi="Times New Roman" w:cs="Times New Roman"/>
          <w:sz w:val="28"/>
          <w:szCs w:val="28"/>
        </w:rPr>
      </w:pPr>
    </w:p>
    <w:p w14:paraId="652EDF93" w14:textId="77777777" w:rsidR="002B44A6" w:rsidRPr="00760D14" w:rsidRDefault="002B44A6" w:rsidP="002B44A6">
      <w:pPr>
        <w:spacing w:after="0" w:line="23" w:lineRule="atLeast"/>
        <w:rPr>
          <w:rFonts w:ascii="Times New Roman" w:hAnsi="Times New Roman" w:cs="Times New Roman"/>
          <w:sz w:val="28"/>
          <w:szCs w:val="28"/>
        </w:rPr>
      </w:pPr>
      <w:r w:rsidRPr="00760D14">
        <w:rPr>
          <w:rFonts w:ascii="Times New Roman" w:hAnsi="Times New Roman" w:cs="Times New Roman"/>
          <w:sz w:val="28"/>
          <w:szCs w:val="28"/>
        </w:rPr>
        <w:br w:type="column"/>
        <w:t>Продолжение таблицы 11</w:t>
      </w:r>
    </w:p>
    <w:p w14:paraId="5243EECE" w14:textId="77777777" w:rsidR="002B44A6" w:rsidRPr="00760D14" w:rsidRDefault="002B44A6" w:rsidP="002B44A6">
      <w:pPr>
        <w:spacing w:after="0" w:line="23" w:lineRule="atLeast"/>
        <w:rPr>
          <w:rFonts w:ascii="Times New Roman" w:hAnsi="Times New Roman" w:cs="Times New Roman"/>
          <w:sz w:val="28"/>
          <w:szCs w:val="28"/>
        </w:rPr>
      </w:pPr>
    </w:p>
    <w:tbl>
      <w:tblPr>
        <w:tblStyle w:val="21"/>
        <w:tblW w:w="0" w:type="auto"/>
        <w:tblLook w:val="04A0" w:firstRow="1" w:lastRow="0" w:firstColumn="1" w:lastColumn="0" w:noHBand="0" w:noVBand="1"/>
      </w:tblPr>
      <w:tblGrid>
        <w:gridCol w:w="2927"/>
        <w:gridCol w:w="2738"/>
        <w:gridCol w:w="3679"/>
      </w:tblGrid>
      <w:tr w:rsidR="002B44A6" w:rsidRPr="00760D14" w14:paraId="37ED3658" w14:textId="77777777" w:rsidTr="00D80B53">
        <w:tc>
          <w:tcPr>
            <w:tcW w:w="2927" w:type="dxa"/>
          </w:tcPr>
          <w:p w14:paraId="132D3DF7"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Возможности</w:t>
            </w:r>
          </w:p>
        </w:tc>
        <w:tc>
          <w:tcPr>
            <w:tcW w:w="2738" w:type="dxa"/>
            <w:vMerge w:val="restart"/>
          </w:tcPr>
          <w:p w14:paraId="49AEDA23" w14:textId="0D8E25EF" w:rsidR="002B44A6" w:rsidRPr="00760D14" w:rsidRDefault="002B44A6" w:rsidP="002B44A6">
            <w:pPr>
              <w:spacing w:line="23" w:lineRule="atLeast"/>
              <w:rPr>
                <w:rFonts w:ascii="Times New Roman" w:eastAsia="Calibri" w:hAnsi="Times New Roman"/>
                <w:sz w:val="24"/>
                <w:szCs w:val="24"/>
                <w:lang w:eastAsia="ru-RU"/>
              </w:rPr>
            </w:pPr>
            <w:r w:rsidRPr="00760D14">
              <w:rPr>
                <w:rFonts w:ascii="Times New Roman" w:eastAsia="Times New Roman" w:hAnsi="Times New Roman"/>
                <w:sz w:val="24"/>
                <w:szCs w:val="24"/>
                <w:lang w:eastAsia="ru-RU"/>
              </w:rPr>
              <w:t>Реализация возможностей приводит к увеличению доли на рынке, снижению затрат и увеличению прибыли. Стратегический подход к использованию ресурсов и навыков помогает укрепить позиции и преуспеть в конкурентной среде.</w:t>
            </w:r>
          </w:p>
        </w:tc>
        <w:tc>
          <w:tcPr>
            <w:tcW w:w="3679" w:type="dxa"/>
            <w:vMerge w:val="restart"/>
          </w:tcPr>
          <w:p w14:paraId="53F34D66"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 xml:space="preserve">Слабые стороны оказывают негативное воздействие в виде торможения или отсутствия внедрения. Усиливается конкуренция и квалифицированные сотрудники могут уходить в другие организации. Усиливается риск совершения ошибок в управлении. Таким образом многие достижения, которых компания достигла благодаря </w:t>
            </w:r>
            <w:r w:rsidRPr="00760D14">
              <w:rPr>
                <w:rFonts w:ascii="Times New Roman" w:eastAsia="Calibri" w:hAnsi="Times New Roman"/>
                <w:sz w:val="24"/>
                <w:szCs w:val="24"/>
                <w:lang w:val="en-US"/>
              </w:rPr>
              <w:t>data</w:t>
            </w:r>
            <w:r w:rsidRPr="00760D14">
              <w:rPr>
                <w:rFonts w:ascii="Times New Roman" w:eastAsia="Calibri" w:hAnsi="Times New Roman"/>
                <w:sz w:val="24"/>
                <w:szCs w:val="24"/>
              </w:rPr>
              <w:t>-</w:t>
            </w:r>
            <w:r w:rsidRPr="00760D14">
              <w:rPr>
                <w:rFonts w:ascii="Times New Roman" w:eastAsia="Calibri" w:hAnsi="Times New Roman"/>
                <w:sz w:val="24"/>
                <w:szCs w:val="24"/>
                <w:lang w:val="en-US"/>
              </w:rPr>
              <w:t>driven</w:t>
            </w:r>
            <w:r w:rsidRPr="00760D14">
              <w:rPr>
                <w:rFonts w:ascii="Times New Roman" w:eastAsia="Calibri" w:hAnsi="Times New Roman"/>
                <w:sz w:val="24"/>
                <w:szCs w:val="24"/>
              </w:rPr>
              <w:t xml:space="preserve"> исчезают.</w:t>
            </w:r>
          </w:p>
        </w:tc>
      </w:tr>
      <w:tr w:rsidR="002B44A6" w:rsidRPr="00760D14" w14:paraId="101F3BA6" w14:textId="77777777" w:rsidTr="00D80B53">
        <w:tc>
          <w:tcPr>
            <w:tcW w:w="2927" w:type="dxa"/>
          </w:tcPr>
          <w:p w14:paraId="224AA437"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 расширение присутствия на рынке;</w:t>
            </w:r>
          </w:p>
          <w:p w14:paraId="248A8815"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 наращивание производимых объемов;</w:t>
            </w:r>
          </w:p>
          <w:p w14:paraId="719346A6"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 уменьшение стоимости;</w:t>
            </w:r>
          </w:p>
          <w:p w14:paraId="3A0A30E9"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 усиление конкурентоспособности;</w:t>
            </w:r>
          </w:p>
          <w:p w14:paraId="340335FC"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 уменьшение расходов;</w:t>
            </w:r>
          </w:p>
          <w:p w14:paraId="7A3AC821"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 гармонизация бизнес-процессов с практикой;</w:t>
            </w:r>
          </w:p>
          <w:p w14:paraId="3C1C940C"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 рост доходов.</w:t>
            </w:r>
          </w:p>
          <w:p w14:paraId="2F686627" w14:textId="77777777" w:rsidR="002B44A6" w:rsidRPr="00760D14" w:rsidRDefault="002B44A6" w:rsidP="002B44A6">
            <w:pPr>
              <w:spacing w:line="23" w:lineRule="atLeast"/>
              <w:jc w:val="both"/>
              <w:rPr>
                <w:rFonts w:ascii="Times New Roman" w:eastAsia="Calibri" w:hAnsi="Times New Roman"/>
                <w:sz w:val="24"/>
                <w:szCs w:val="24"/>
              </w:rPr>
            </w:pPr>
          </w:p>
        </w:tc>
        <w:tc>
          <w:tcPr>
            <w:tcW w:w="2738" w:type="dxa"/>
            <w:vMerge/>
          </w:tcPr>
          <w:p w14:paraId="5323BF2F" w14:textId="77777777" w:rsidR="002B44A6" w:rsidRPr="00760D14" w:rsidRDefault="002B44A6" w:rsidP="002B44A6">
            <w:pPr>
              <w:spacing w:line="23" w:lineRule="atLeast"/>
              <w:jc w:val="both"/>
              <w:rPr>
                <w:rFonts w:ascii="Times New Roman" w:eastAsia="Calibri" w:hAnsi="Times New Roman"/>
                <w:sz w:val="24"/>
                <w:szCs w:val="24"/>
              </w:rPr>
            </w:pPr>
          </w:p>
        </w:tc>
        <w:tc>
          <w:tcPr>
            <w:tcW w:w="3679" w:type="dxa"/>
            <w:vMerge/>
          </w:tcPr>
          <w:p w14:paraId="1D6A3FD3" w14:textId="77777777" w:rsidR="002B44A6" w:rsidRPr="00760D14" w:rsidRDefault="002B44A6" w:rsidP="002B44A6">
            <w:pPr>
              <w:spacing w:line="23" w:lineRule="atLeast"/>
              <w:jc w:val="both"/>
              <w:rPr>
                <w:rFonts w:ascii="Times New Roman" w:eastAsia="Calibri" w:hAnsi="Times New Roman"/>
                <w:sz w:val="24"/>
                <w:szCs w:val="24"/>
              </w:rPr>
            </w:pPr>
          </w:p>
        </w:tc>
      </w:tr>
      <w:tr w:rsidR="002B44A6" w:rsidRPr="00760D14" w14:paraId="4B1B9D45" w14:textId="77777777" w:rsidTr="00D80B53">
        <w:tc>
          <w:tcPr>
            <w:tcW w:w="9344" w:type="dxa"/>
            <w:gridSpan w:val="3"/>
          </w:tcPr>
          <w:p w14:paraId="19401969" w14:textId="2D73B11C"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Примечание - составлено автором на основании проведенн</w:t>
            </w:r>
            <w:r w:rsidR="00AA30EF" w:rsidRPr="00760D14">
              <w:rPr>
                <w:rFonts w:ascii="Times New Roman" w:eastAsia="Calibri" w:hAnsi="Times New Roman"/>
                <w:sz w:val="24"/>
                <w:szCs w:val="24"/>
              </w:rPr>
              <w:t xml:space="preserve">ого </w:t>
            </w:r>
            <w:r w:rsidRPr="00760D14">
              <w:rPr>
                <w:rFonts w:ascii="Times New Roman" w:eastAsia="Calibri" w:hAnsi="Times New Roman"/>
                <w:sz w:val="24"/>
                <w:szCs w:val="24"/>
              </w:rPr>
              <w:t>исследовани</w:t>
            </w:r>
            <w:r w:rsidR="00AA30EF" w:rsidRPr="00760D14">
              <w:rPr>
                <w:rFonts w:ascii="Times New Roman" w:eastAsia="Calibri" w:hAnsi="Times New Roman"/>
                <w:sz w:val="24"/>
                <w:szCs w:val="24"/>
              </w:rPr>
              <w:t>я</w:t>
            </w:r>
          </w:p>
        </w:tc>
      </w:tr>
      <w:bookmarkEnd w:id="22"/>
    </w:tbl>
    <w:p w14:paraId="7D6D4EE2"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p>
    <w:p w14:paraId="657826BD"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Таким образом </w:t>
      </w:r>
      <w:r w:rsidRPr="00760D14">
        <w:rPr>
          <w:rFonts w:ascii="Times New Roman" w:eastAsia="Calibri" w:hAnsi="Times New Roman" w:cs="Times New Roman"/>
          <w:kern w:val="0"/>
          <w:sz w:val="28"/>
          <w:szCs w:val="28"/>
          <w:lang w:val="en-US"/>
          <w14:ligatures w14:val="none"/>
        </w:rPr>
        <w:t>SWOT</w:t>
      </w:r>
      <w:r w:rsidRPr="00760D14">
        <w:rPr>
          <w:rFonts w:ascii="Times New Roman" w:eastAsia="Calibri" w:hAnsi="Times New Roman" w:cs="Times New Roman"/>
          <w:kern w:val="0"/>
          <w:sz w:val="28"/>
          <w:szCs w:val="28"/>
          <w14:ligatures w14:val="none"/>
        </w:rPr>
        <w:t>-анализ показывает, что, используя сильные стороны возможно преодолеть угрозы и реализовать возможности, в то же время действующим лицам следует учитывать слабые стороны чтобы противостоять угрозам и направлять развитие в сторону осуществления возможностей.</w:t>
      </w:r>
    </w:p>
    <w:p w14:paraId="4D731D91"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lang w:val="kk-KZ"/>
          <w14:ligatures w14:val="none"/>
        </w:rPr>
      </w:pPr>
      <w:r w:rsidRPr="00760D14">
        <w:rPr>
          <w:rFonts w:ascii="Times New Roman" w:eastAsia="Calibri" w:hAnsi="Times New Roman" w:cs="Times New Roman"/>
          <w:kern w:val="0"/>
          <w:sz w:val="28"/>
          <w:szCs w:val="28"/>
          <w14:ligatures w14:val="none"/>
        </w:rPr>
        <w:t xml:space="preserve">В PEST-анализе в более развернутой форме раскрывается картина распространения нового подхода </w:t>
      </w:r>
      <w:r w:rsidRPr="00760D14">
        <w:rPr>
          <w:rFonts w:ascii="Times New Roman" w:eastAsia="Calibri" w:hAnsi="Times New Roman" w:cs="Times New Roman"/>
          <w:kern w:val="0"/>
          <w:sz w:val="28"/>
          <w:szCs w:val="28"/>
          <w:lang w:val="en-US"/>
          <w14:ligatures w14:val="none"/>
        </w:rPr>
        <w:t>data</w:t>
      </w: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lang w:val="en-US"/>
          <w14:ligatures w14:val="none"/>
        </w:rPr>
        <w:t>driven</w:t>
      </w:r>
      <w:r w:rsidRPr="00760D14">
        <w:rPr>
          <w:rFonts w:ascii="Times New Roman" w:eastAsia="Calibri" w:hAnsi="Times New Roman" w:cs="Times New Roman"/>
          <w:kern w:val="0"/>
          <w:sz w:val="28"/>
          <w:szCs w:val="28"/>
          <w14:ligatures w14:val="none"/>
        </w:rPr>
        <w:t xml:space="preserve"> (таблица 12).</w:t>
      </w:r>
      <w:r w:rsidRPr="00760D14">
        <w:rPr>
          <w:rFonts w:ascii="Times New Roman" w:eastAsia="Calibri" w:hAnsi="Times New Roman" w:cs="Times New Roman"/>
          <w:kern w:val="0"/>
          <w:sz w:val="28"/>
          <w:szCs w:val="28"/>
          <w:lang w:val="kk-KZ"/>
          <w14:ligatures w14:val="none"/>
        </w:rPr>
        <w:t xml:space="preserve"> Исследование влияния основных факторов позволяет дать субъективную оценку и сделать некоторые выводы. </w:t>
      </w:r>
    </w:p>
    <w:p w14:paraId="544215A5"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p w14:paraId="06455035" w14:textId="77777777" w:rsidR="002B44A6" w:rsidRPr="00760D14" w:rsidRDefault="002B44A6" w:rsidP="002B44A6">
      <w:pPr>
        <w:spacing w:after="0" w:line="23" w:lineRule="atLeast"/>
        <w:jc w:val="both"/>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kern w:val="0"/>
          <w:sz w:val="28"/>
          <w:szCs w:val="28"/>
          <w14:ligatures w14:val="none"/>
        </w:rPr>
        <w:t xml:space="preserve">Таблица 12 - PEST-анализ </w:t>
      </w:r>
    </w:p>
    <w:p w14:paraId="2C22BEFF" w14:textId="77777777" w:rsidR="002B44A6" w:rsidRPr="00760D14" w:rsidRDefault="002B44A6" w:rsidP="002B44A6">
      <w:pPr>
        <w:spacing w:after="0" w:line="23" w:lineRule="atLeast"/>
        <w:jc w:val="both"/>
        <w:rPr>
          <w:rFonts w:ascii="Times New Roman" w:eastAsia="Calibri" w:hAnsi="Times New Roman" w:cs="Times New Roman"/>
          <w:b/>
          <w:kern w:val="0"/>
          <w:sz w:val="28"/>
          <w:szCs w:val="28"/>
          <w14:ligatures w14:val="none"/>
        </w:rPr>
      </w:pPr>
    </w:p>
    <w:tbl>
      <w:tblPr>
        <w:tblStyle w:val="21"/>
        <w:tblW w:w="9634" w:type="dxa"/>
        <w:tblLook w:val="04A0" w:firstRow="1" w:lastRow="0" w:firstColumn="1" w:lastColumn="0" w:noHBand="0" w:noVBand="1"/>
      </w:tblPr>
      <w:tblGrid>
        <w:gridCol w:w="2283"/>
        <w:gridCol w:w="4796"/>
        <w:gridCol w:w="2555"/>
      </w:tblGrid>
      <w:tr w:rsidR="002B44A6" w:rsidRPr="00760D14" w14:paraId="285459EC" w14:textId="77777777" w:rsidTr="00112B3E">
        <w:tc>
          <w:tcPr>
            <w:tcW w:w="2283" w:type="dxa"/>
          </w:tcPr>
          <w:p w14:paraId="4C0609E3" w14:textId="77777777" w:rsidR="002B44A6" w:rsidRPr="00760D14" w:rsidRDefault="002B44A6" w:rsidP="002B44A6">
            <w:pPr>
              <w:spacing w:line="23" w:lineRule="atLeast"/>
              <w:jc w:val="center"/>
              <w:rPr>
                <w:rFonts w:ascii="Times New Roman" w:eastAsia="Calibri" w:hAnsi="Times New Roman"/>
                <w:sz w:val="24"/>
                <w:szCs w:val="24"/>
              </w:rPr>
            </w:pPr>
            <w:r w:rsidRPr="00760D14">
              <w:rPr>
                <w:rFonts w:ascii="Times New Roman" w:eastAsia="Calibri" w:hAnsi="Times New Roman"/>
                <w:sz w:val="24"/>
                <w:szCs w:val="24"/>
              </w:rPr>
              <w:t>Факторы</w:t>
            </w:r>
          </w:p>
        </w:tc>
        <w:tc>
          <w:tcPr>
            <w:tcW w:w="4796" w:type="dxa"/>
          </w:tcPr>
          <w:p w14:paraId="1EB62DB9" w14:textId="77777777" w:rsidR="002B44A6" w:rsidRPr="00760D14" w:rsidRDefault="002B44A6" w:rsidP="002B44A6">
            <w:pPr>
              <w:spacing w:line="23" w:lineRule="atLeast"/>
              <w:jc w:val="center"/>
              <w:rPr>
                <w:rFonts w:ascii="Times New Roman" w:eastAsia="Calibri" w:hAnsi="Times New Roman"/>
                <w:sz w:val="24"/>
                <w:szCs w:val="24"/>
              </w:rPr>
            </w:pPr>
            <w:r w:rsidRPr="00760D14">
              <w:rPr>
                <w:rFonts w:ascii="Times New Roman" w:eastAsia="Calibri" w:hAnsi="Times New Roman"/>
                <w:sz w:val="24"/>
                <w:szCs w:val="24"/>
              </w:rPr>
              <w:t>Влияние</w:t>
            </w:r>
          </w:p>
        </w:tc>
        <w:tc>
          <w:tcPr>
            <w:tcW w:w="2555" w:type="dxa"/>
          </w:tcPr>
          <w:p w14:paraId="4E04C708" w14:textId="77777777" w:rsidR="002B44A6" w:rsidRPr="00760D14" w:rsidRDefault="002B44A6" w:rsidP="002B44A6">
            <w:pPr>
              <w:spacing w:line="23" w:lineRule="atLeast"/>
              <w:jc w:val="center"/>
              <w:rPr>
                <w:rFonts w:ascii="Times New Roman" w:eastAsia="Calibri" w:hAnsi="Times New Roman"/>
                <w:sz w:val="24"/>
                <w:szCs w:val="24"/>
              </w:rPr>
            </w:pPr>
            <w:r w:rsidRPr="00760D14">
              <w:rPr>
                <w:rFonts w:ascii="Times New Roman" w:eastAsia="Calibri" w:hAnsi="Times New Roman"/>
                <w:sz w:val="24"/>
                <w:szCs w:val="24"/>
              </w:rPr>
              <w:t>Степень влияния</w:t>
            </w:r>
          </w:p>
        </w:tc>
      </w:tr>
      <w:tr w:rsidR="002B44A6" w:rsidRPr="00760D14" w14:paraId="081FBAB7" w14:textId="77777777" w:rsidTr="00112B3E">
        <w:tc>
          <w:tcPr>
            <w:tcW w:w="2283" w:type="dxa"/>
          </w:tcPr>
          <w:p w14:paraId="7A4BE8FC" w14:textId="77777777" w:rsidR="002B44A6" w:rsidRPr="00760D14" w:rsidRDefault="002B44A6" w:rsidP="002B44A6">
            <w:pPr>
              <w:spacing w:line="23" w:lineRule="atLeast"/>
              <w:rPr>
                <w:rFonts w:ascii="Times New Roman" w:eastAsia="Calibri" w:hAnsi="Times New Roman"/>
                <w:i/>
                <w:iCs/>
                <w:sz w:val="24"/>
                <w:szCs w:val="24"/>
              </w:rPr>
            </w:pPr>
            <w:r w:rsidRPr="00760D14">
              <w:rPr>
                <w:rFonts w:ascii="Times New Roman" w:eastAsia="Calibri" w:hAnsi="Times New Roman"/>
                <w:sz w:val="24"/>
                <w:szCs w:val="24"/>
              </w:rPr>
              <w:t>Политический фактор</w:t>
            </w:r>
          </w:p>
        </w:tc>
        <w:tc>
          <w:tcPr>
            <w:tcW w:w="4796" w:type="dxa"/>
          </w:tcPr>
          <w:p w14:paraId="4D35F844"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Государство заинтересовано в применении новых технологий в экономике для повышения ее эффективности. В связи с чем государство проявляет свою политическую волю в виде конкретных действий. В первую очередь в создании специальных условий для развития компьютерной грамотности, населения по направлению информационных технологий в целом.</w:t>
            </w:r>
          </w:p>
          <w:p w14:paraId="2A823820"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 xml:space="preserve">Во-вторых, государство имеет право издавать законы, регулирующие общественные отношений, способствующие развитию </w:t>
            </w:r>
            <w:r w:rsidRPr="00760D14">
              <w:rPr>
                <w:rFonts w:ascii="Times New Roman" w:eastAsia="Calibri" w:hAnsi="Times New Roman"/>
                <w:sz w:val="24"/>
                <w:szCs w:val="24"/>
                <w:lang w:val="en-US"/>
              </w:rPr>
              <w:t>data</w:t>
            </w:r>
            <w:r w:rsidRPr="00760D14">
              <w:rPr>
                <w:rFonts w:ascii="Times New Roman" w:eastAsia="Calibri" w:hAnsi="Times New Roman"/>
                <w:sz w:val="24"/>
                <w:szCs w:val="24"/>
              </w:rPr>
              <w:t>-</w:t>
            </w:r>
            <w:r w:rsidRPr="00760D14">
              <w:rPr>
                <w:rFonts w:ascii="Times New Roman" w:eastAsia="Calibri" w:hAnsi="Times New Roman"/>
                <w:sz w:val="24"/>
                <w:szCs w:val="24"/>
                <w:lang w:val="en-US"/>
              </w:rPr>
              <w:t>driven</w:t>
            </w:r>
            <w:r w:rsidRPr="00760D14">
              <w:rPr>
                <w:rFonts w:ascii="Times New Roman" w:eastAsia="Calibri" w:hAnsi="Times New Roman"/>
                <w:sz w:val="24"/>
                <w:szCs w:val="24"/>
              </w:rPr>
              <w:t xml:space="preserve"> подхода.</w:t>
            </w:r>
          </w:p>
          <w:p w14:paraId="60AFDAEC" w14:textId="77777777" w:rsidR="002B44A6" w:rsidRPr="00760D14" w:rsidRDefault="002B44A6" w:rsidP="002B44A6">
            <w:pPr>
              <w:spacing w:line="23" w:lineRule="atLeast"/>
              <w:jc w:val="both"/>
              <w:rPr>
                <w:rFonts w:ascii="Times New Roman" w:eastAsia="Calibri" w:hAnsi="Times New Roman"/>
                <w:i/>
                <w:iCs/>
                <w:sz w:val="24"/>
                <w:szCs w:val="24"/>
              </w:rPr>
            </w:pPr>
            <w:r w:rsidRPr="00760D14">
              <w:rPr>
                <w:rFonts w:ascii="Times New Roman" w:eastAsia="Calibri" w:hAnsi="Times New Roman"/>
                <w:sz w:val="24"/>
                <w:szCs w:val="24"/>
              </w:rPr>
              <w:t>В-третьих, государство имеет возможность непосредственно применять данный подход на национальных компаниях, и тем самым влиять на остальную экономику в плане более активного внедрения его в экономике.</w:t>
            </w:r>
          </w:p>
        </w:tc>
        <w:tc>
          <w:tcPr>
            <w:tcW w:w="2555" w:type="dxa"/>
          </w:tcPr>
          <w:p w14:paraId="556E6B85" w14:textId="77777777" w:rsidR="002B44A6" w:rsidRPr="00760D14" w:rsidRDefault="002B44A6" w:rsidP="002B44A6">
            <w:pPr>
              <w:spacing w:line="23" w:lineRule="atLeast"/>
              <w:jc w:val="center"/>
              <w:rPr>
                <w:rFonts w:ascii="Times New Roman" w:eastAsia="Calibri" w:hAnsi="Times New Roman"/>
                <w:i/>
                <w:iCs/>
                <w:sz w:val="24"/>
                <w:szCs w:val="24"/>
              </w:rPr>
            </w:pPr>
          </w:p>
        </w:tc>
      </w:tr>
    </w:tbl>
    <w:p w14:paraId="2151E9EA" w14:textId="77777777" w:rsidR="00AA30EF" w:rsidRPr="00760D14" w:rsidRDefault="00AA30EF"/>
    <w:p w14:paraId="0CEC1FF4" w14:textId="252FF65E" w:rsidR="00AA30EF" w:rsidRPr="00760D14" w:rsidRDefault="00AA30EF">
      <w:pPr>
        <w:rPr>
          <w:rFonts w:ascii="Times New Roman" w:hAnsi="Times New Roman" w:cs="Times New Roman"/>
          <w:sz w:val="28"/>
          <w:szCs w:val="28"/>
        </w:rPr>
      </w:pPr>
      <w:r w:rsidRPr="00760D14">
        <w:rPr>
          <w:rFonts w:ascii="Times New Roman" w:hAnsi="Times New Roman" w:cs="Times New Roman"/>
          <w:sz w:val="28"/>
          <w:szCs w:val="28"/>
        </w:rPr>
        <w:t>Продолжение таблицы 12</w:t>
      </w:r>
    </w:p>
    <w:tbl>
      <w:tblPr>
        <w:tblStyle w:val="21"/>
        <w:tblW w:w="9634" w:type="dxa"/>
        <w:tblLook w:val="04A0" w:firstRow="1" w:lastRow="0" w:firstColumn="1" w:lastColumn="0" w:noHBand="0" w:noVBand="1"/>
      </w:tblPr>
      <w:tblGrid>
        <w:gridCol w:w="2283"/>
        <w:gridCol w:w="4796"/>
        <w:gridCol w:w="2555"/>
      </w:tblGrid>
      <w:tr w:rsidR="002B44A6" w:rsidRPr="00760D14" w14:paraId="796871A9" w14:textId="77777777" w:rsidTr="00112B3E">
        <w:tc>
          <w:tcPr>
            <w:tcW w:w="2283" w:type="dxa"/>
          </w:tcPr>
          <w:p w14:paraId="444AB973" w14:textId="77777777" w:rsidR="002B44A6" w:rsidRPr="00760D14" w:rsidRDefault="002B44A6" w:rsidP="002B44A6">
            <w:pPr>
              <w:spacing w:line="23" w:lineRule="atLeast"/>
              <w:rPr>
                <w:rFonts w:ascii="Times New Roman" w:eastAsia="Calibri" w:hAnsi="Times New Roman"/>
                <w:sz w:val="24"/>
                <w:szCs w:val="24"/>
              </w:rPr>
            </w:pPr>
          </w:p>
        </w:tc>
        <w:tc>
          <w:tcPr>
            <w:tcW w:w="4796" w:type="dxa"/>
          </w:tcPr>
          <w:p w14:paraId="01B948BF" w14:textId="29D3A00C"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 xml:space="preserve">Влияние государства на процесс внедрения нового </w:t>
            </w:r>
            <w:r w:rsidRPr="00760D14">
              <w:rPr>
                <w:rFonts w:ascii="Times New Roman" w:eastAsia="Calibri" w:hAnsi="Times New Roman"/>
                <w:sz w:val="24"/>
                <w:szCs w:val="24"/>
                <w:lang w:val="en-US"/>
              </w:rPr>
              <w:t>data</w:t>
            </w:r>
            <w:r w:rsidRPr="00760D14">
              <w:rPr>
                <w:rFonts w:ascii="Times New Roman" w:eastAsia="Calibri" w:hAnsi="Times New Roman"/>
                <w:sz w:val="24"/>
                <w:szCs w:val="24"/>
              </w:rPr>
              <w:t>-</w:t>
            </w:r>
            <w:r w:rsidRPr="00760D14">
              <w:rPr>
                <w:rFonts w:ascii="Times New Roman" w:eastAsia="Calibri" w:hAnsi="Times New Roman"/>
                <w:sz w:val="24"/>
                <w:szCs w:val="24"/>
                <w:lang w:val="en-US"/>
              </w:rPr>
              <w:t>driven</w:t>
            </w:r>
            <w:r w:rsidRPr="00760D14">
              <w:rPr>
                <w:rFonts w:ascii="Times New Roman" w:eastAsia="Calibri" w:hAnsi="Times New Roman"/>
                <w:sz w:val="24"/>
                <w:szCs w:val="24"/>
              </w:rPr>
              <w:t xml:space="preserve"> подхода в экономике для принятия более оптимальных решений предприятий велико, </w:t>
            </w:r>
            <w:r w:rsidR="007C7DA9" w:rsidRPr="00760D14">
              <w:rPr>
                <w:rFonts w:ascii="Times New Roman" w:eastAsia="Calibri" w:hAnsi="Times New Roman"/>
                <w:sz w:val="24"/>
                <w:szCs w:val="24"/>
              </w:rPr>
              <w:t xml:space="preserve">при этом: </w:t>
            </w:r>
            <w:r w:rsidRPr="00760D14">
              <w:rPr>
                <w:rFonts w:ascii="Times New Roman" w:eastAsia="Calibri" w:hAnsi="Times New Roman"/>
                <w:sz w:val="24"/>
                <w:szCs w:val="24"/>
              </w:rPr>
              <w:t>государство с одной стороны заинтересовано в повышении эффективности экономики, но с другой стороны оно непосредственно не участвует в экономике и поэтому эту помощь может оказывать недостаточно (и в ненадлежащем виде).</w:t>
            </w:r>
          </w:p>
        </w:tc>
        <w:tc>
          <w:tcPr>
            <w:tcW w:w="2555" w:type="dxa"/>
          </w:tcPr>
          <w:p w14:paraId="3C28844E" w14:textId="77777777" w:rsidR="002B44A6" w:rsidRPr="00760D14" w:rsidRDefault="002B44A6" w:rsidP="002B44A6">
            <w:pPr>
              <w:spacing w:line="23" w:lineRule="atLeast"/>
              <w:jc w:val="center"/>
              <w:rPr>
                <w:rFonts w:ascii="Times New Roman" w:eastAsia="Calibri" w:hAnsi="Times New Roman"/>
                <w:i/>
                <w:iCs/>
                <w:sz w:val="24"/>
                <w:szCs w:val="24"/>
              </w:rPr>
            </w:pPr>
            <w:r w:rsidRPr="00760D14">
              <w:rPr>
                <w:rFonts w:ascii="Times New Roman" w:eastAsia="Calibri" w:hAnsi="Times New Roman"/>
                <w:sz w:val="24"/>
                <w:szCs w:val="24"/>
              </w:rPr>
              <w:t>7</w:t>
            </w:r>
          </w:p>
        </w:tc>
      </w:tr>
      <w:tr w:rsidR="002B44A6" w:rsidRPr="00760D14" w14:paraId="6E1D11F9" w14:textId="77777777" w:rsidTr="00112B3E">
        <w:tc>
          <w:tcPr>
            <w:tcW w:w="2283" w:type="dxa"/>
          </w:tcPr>
          <w:p w14:paraId="36DD629F"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Экономический фактор</w:t>
            </w:r>
          </w:p>
        </w:tc>
        <w:tc>
          <w:tcPr>
            <w:tcW w:w="4796" w:type="dxa"/>
          </w:tcPr>
          <w:p w14:paraId="661D3BE9" w14:textId="45C7406A"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Любое предприятие в условиях рыночных отношений имеет основную цель – получение прибыли от деятельности. При этом предприятие не действует в одних и тех же условиях, они каждый день меняются. В этих обстоятельствах руководству и ответственным лицам на предприятиях приходится постоянно принимать решения основываясь на собственном опыте, используя информацию извне (аналитические обзоры), принимая коллективные решения, и наконец действуя по ситуации или интуитивно. Такой подход, в условиях стихийности рынка, очень рискованный, и, как правило, подталкивает к принятию ошибочных решений, влекущих дополнительные затраты, что снижает соответственно величину прибыли – основную цель любого предприятия.</w:t>
            </w:r>
          </w:p>
          <w:p w14:paraId="0A9044CC"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Новый подход (</w:t>
            </w:r>
            <w:r w:rsidRPr="00760D14">
              <w:rPr>
                <w:rFonts w:ascii="Times New Roman" w:eastAsia="Calibri" w:hAnsi="Times New Roman"/>
                <w:sz w:val="24"/>
                <w:szCs w:val="24"/>
                <w:lang w:val="en-US"/>
              </w:rPr>
              <w:t>data</w:t>
            </w:r>
            <w:r w:rsidRPr="00760D14">
              <w:rPr>
                <w:rFonts w:ascii="Times New Roman" w:eastAsia="Calibri" w:hAnsi="Times New Roman"/>
                <w:sz w:val="24"/>
                <w:szCs w:val="24"/>
              </w:rPr>
              <w:t>-</w:t>
            </w:r>
            <w:r w:rsidRPr="00760D14">
              <w:rPr>
                <w:rFonts w:ascii="Times New Roman" w:eastAsia="Calibri" w:hAnsi="Times New Roman"/>
                <w:sz w:val="24"/>
                <w:szCs w:val="24"/>
                <w:lang w:val="en-US"/>
              </w:rPr>
              <w:t>driven</w:t>
            </w:r>
            <w:r w:rsidRPr="00760D14">
              <w:rPr>
                <w:rFonts w:ascii="Times New Roman" w:eastAsia="Calibri" w:hAnsi="Times New Roman"/>
                <w:sz w:val="24"/>
                <w:szCs w:val="24"/>
              </w:rPr>
              <w:t>) к принятию решений можно назвать очень прогрессивным по сравнению с имеющимися, поскольку он снижает принятие случайных решений.</w:t>
            </w:r>
          </w:p>
        </w:tc>
        <w:tc>
          <w:tcPr>
            <w:tcW w:w="2555" w:type="dxa"/>
          </w:tcPr>
          <w:p w14:paraId="5BABEFD8" w14:textId="77777777" w:rsidR="002B44A6" w:rsidRPr="00760D14" w:rsidRDefault="002B44A6" w:rsidP="002B44A6">
            <w:pPr>
              <w:spacing w:line="23" w:lineRule="atLeast"/>
              <w:jc w:val="center"/>
              <w:rPr>
                <w:rFonts w:ascii="Times New Roman" w:eastAsia="Calibri" w:hAnsi="Times New Roman"/>
                <w:sz w:val="24"/>
                <w:szCs w:val="24"/>
                <w:lang w:val="en-US"/>
              </w:rPr>
            </w:pPr>
            <w:r w:rsidRPr="00760D14">
              <w:rPr>
                <w:rFonts w:ascii="Times New Roman" w:eastAsia="Calibri" w:hAnsi="Times New Roman"/>
                <w:sz w:val="24"/>
                <w:szCs w:val="24"/>
                <w:lang w:val="en-US"/>
              </w:rPr>
              <w:t>10</w:t>
            </w:r>
          </w:p>
        </w:tc>
      </w:tr>
      <w:tr w:rsidR="002B44A6" w:rsidRPr="00760D14" w14:paraId="6B2B7CCB" w14:textId="77777777" w:rsidTr="00112B3E">
        <w:tc>
          <w:tcPr>
            <w:tcW w:w="2283" w:type="dxa"/>
          </w:tcPr>
          <w:p w14:paraId="6C477BDC"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Социальный фактор</w:t>
            </w:r>
          </w:p>
        </w:tc>
        <w:tc>
          <w:tcPr>
            <w:tcW w:w="4796" w:type="dxa"/>
          </w:tcPr>
          <w:p w14:paraId="0D679140" w14:textId="1CFB0AA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 xml:space="preserve">В связи с тем, что управленческие решения принимаются людьми, то воздействие социального фактора на людей и принимаемые ими решения, очевидно. Предпринимательство характеризуется непостоянством в деятельности: открытие и банкротства компаний следуют друг за другом. </w:t>
            </w:r>
            <w:r w:rsidR="007C7DA9" w:rsidRPr="00760D14">
              <w:rPr>
                <w:rFonts w:ascii="Times New Roman" w:eastAsia="Calibri" w:hAnsi="Times New Roman"/>
                <w:sz w:val="24"/>
                <w:szCs w:val="24"/>
              </w:rPr>
              <w:t>В</w:t>
            </w:r>
            <w:r w:rsidRPr="00760D14">
              <w:rPr>
                <w:rFonts w:ascii="Times New Roman" w:eastAsia="Calibri" w:hAnsi="Times New Roman"/>
                <w:sz w:val="24"/>
                <w:szCs w:val="24"/>
              </w:rPr>
              <w:t xml:space="preserve"> обществе формируются бизнес идеи, содержащие в корне идеалистические представления об экономике и не подтверждающиеся на практике. Новый способ принятия решений на основе данных решает эту задачу, исключая субъективный идеализм (мнение) из принимаемых решений, и тем самым, нивелируя общественное влияние.</w:t>
            </w:r>
          </w:p>
        </w:tc>
        <w:tc>
          <w:tcPr>
            <w:tcW w:w="2555" w:type="dxa"/>
          </w:tcPr>
          <w:p w14:paraId="593BEE22" w14:textId="77777777" w:rsidR="002B44A6" w:rsidRPr="00760D14" w:rsidRDefault="002B44A6" w:rsidP="002B44A6">
            <w:pPr>
              <w:spacing w:line="23" w:lineRule="atLeast"/>
              <w:jc w:val="center"/>
              <w:rPr>
                <w:rFonts w:ascii="Times New Roman" w:eastAsia="Calibri" w:hAnsi="Times New Roman"/>
                <w:sz w:val="24"/>
                <w:szCs w:val="24"/>
                <w:lang w:val="en-US"/>
              </w:rPr>
            </w:pPr>
            <w:r w:rsidRPr="00760D14">
              <w:rPr>
                <w:rFonts w:ascii="Times New Roman" w:eastAsia="Calibri" w:hAnsi="Times New Roman"/>
                <w:sz w:val="24"/>
                <w:szCs w:val="24"/>
              </w:rPr>
              <w:t>7</w:t>
            </w:r>
          </w:p>
        </w:tc>
      </w:tr>
    </w:tbl>
    <w:p w14:paraId="36AFA575" w14:textId="218D4ECB" w:rsidR="007C7DA9" w:rsidRPr="00760D14" w:rsidRDefault="007C7DA9">
      <w:pPr>
        <w:rPr>
          <w:rFonts w:ascii="Times New Roman" w:hAnsi="Times New Roman" w:cs="Times New Roman"/>
          <w:sz w:val="28"/>
          <w:szCs w:val="28"/>
        </w:rPr>
      </w:pPr>
      <w:r w:rsidRPr="00760D14">
        <w:rPr>
          <w:rFonts w:ascii="Times New Roman" w:hAnsi="Times New Roman" w:cs="Times New Roman"/>
          <w:sz w:val="28"/>
          <w:szCs w:val="28"/>
        </w:rPr>
        <w:t>Продолжение таблицы 12</w:t>
      </w:r>
    </w:p>
    <w:tbl>
      <w:tblPr>
        <w:tblStyle w:val="21"/>
        <w:tblW w:w="9634" w:type="dxa"/>
        <w:tblLook w:val="04A0" w:firstRow="1" w:lastRow="0" w:firstColumn="1" w:lastColumn="0" w:noHBand="0" w:noVBand="1"/>
      </w:tblPr>
      <w:tblGrid>
        <w:gridCol w:w="2283"/>
        <w:gridCol w:w="4796"/>
        <w:gridCol w:w="2555"/>
      </w:tblGrid>
      <w:tr w:rsidR="002B44A6" w:rsidRPr="00760D14" w14:paraId="5960B9F0" w14:textId="77777777" w:rsidTr="00112B3E">
        <w:tc>
          <w:tcPr>
            <w:tcW w:w="2283" w:type="dxa"/>
          </w:tcPr>
          <w:p w14:paraId="7E5F6DE8"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Технологический фактор</w:t>
            </w:r>
          </w:p>
        </w:tc>
        <w:tc>
          <w:tcPr>
            <w:tcW w:w="4796" w:type="dxa"/>
          </w:tcPr>
          <w:p w14:paraId="2E08485B"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Бурное развитие информационных технологий позволяют собирать необходимую информацию на постоянной основе, чтобы, исследуя ее, принимать наиболее взвешенные решения. В обратном случае данный способ не был бы доступен для предприятий. Поэтому технологии самым существенным образом играют роль в распространении da</w:t>
            </w:r>
            <w:r w:rsidRPr="00760D14">
              <w:rPr>
                <w:rFonts w:ascii="Times New Roman" w:eastAsia="Calibri" w:hAnsi="Times New Roman"/>
                <w:sz w:val="24"/>
                <w:szCs w:val="24"/>
                <w:lang w:val="en-US"/>
              </w:rPr>
              <w:t>ta</w:t>
            </w:r>
            <w:r w:rsidRPr="00760D14">
              <w:rPr>
                <w:rFonts w:ascii="Times New Roman" w:eastAsia="Calibri" w:hAnsi="Times New Roman"/>
                <w:sz w:val="24"/>
                <w:szCs w:val="24"/>
              </w:rPr>
              <w:t xml:space="preserve"> </w:t>
            </w:r>
            <w:r w:rsidRPr="00760D14">
              <w:rPr>
                <w:rFonts w:ascii="Times New Roman" w:eastAsia="Calibri" w:hAnsi="Times New Roman"/>
                <w:sz w:val="24"/>
                <w:szCs w:val="24"/>
                <w:lang w:val="en-US"/>
              </w:rPr>
              <w:t>driven</w:t>
            </w:r>
            <w:r w:rsidRPr="00760D14">
              <w:rPr>
                <w:rFonts w:ascii="Times New Roman" w:eastAsia="Calibri" w:hAnsi="Times New Roman"/>
                <w:sz w:val="24"/>
                <w:szCs w:val="24"/>
              </w:rPr>
              <w:t>.</w:t>
            </w:r>
          </w:p>
        </w:tc>
        <w:tc>
          <w:tcPr>
            <w:tcW w:w="2555" w:type="dxa"/>
          </w:tcPr>
          <w:p w14:paraId="0ECC9444" w14:textId="77777777" w:rsidR="002B44A6" w:rsidRPr="00760D14" w:rsidRDefault="002B44A6" w:rsidP="002B44A6">
            <w:pPr>
              <w:spacing w:line="23" w:lineRule="atLeast"/>
              <w:jc w:val="center"/>
              <w:rPr>
                <w:rFonts w:ascii="Times New Roman" w:eastAsia="Calibri" w:hAnsi="Times New Roman"/>
                <w:sz w:val="24"/>
                <w:szCs w:val="24"/>
                <w:lang w:val="en-US"/>
              </w:rPr>
            </w:pPr>
            <w:r w:rsidRPr="00760D14">
              <w:rPr>
                <w:rFonts w:ascii="Times New Roman" w:eastAsia="Calibri" w:hAnsi="Times New Roman"/>
                <w:sz w:val="24"/>
                <w:szCs w:val="24"/>
                <w:lang w:val="en-US"/>
              </w:rPr>
              <w:t>8</w:t>
            </w:r>
          </w:p>
        </w:tc>
      </w:tr>
      <w:tr w:rsidR="002B44A6" w:rsidRPr="00760D14" w14:paraId="56649714" w14:textId="77777777" w:rsidTr="00112B3E">
        <w:tc>
          <w:tcPr>
            <w:tcW w:w="9634" w:type="dxa"/>
            <w:gridSpan w:val="3"/>
          </w:tcPr>
          <w:p w14:paraId="6EC9FFBB" w14:textId="75DF9243"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Примечание - составлено автором на основании проведенн</w:t>
            </w:r>
            <w:r w:rsidR="007C7DA9" w:rsidRPr="00760D14">
              <w:rPr>
                <w:rFonts w:ascii="Times New Roman" w:eastAsia="Calibri" w:hAnsi="Times New Roman"/>
                <w:sz w:val="24"/>
                <w:szCs w:val="24"/>
              </w:rPr>
              <w:t xml:space="preserve">ого </w:t>
            </w:r>
            <w:r w:rsidRPr="00760D14">
              <w:rPr>
                <w:rFonts w:ascii="Times New Roman" w:eastAsia="Calibri" w:hAnsi="Times New Roman"/>
                <w:sz w:val="24"/>
                <w:szCs w:val="24"/>
              </w:rPr>
              <w:t>исследовани</w:t>
            </w:r>
            <w:r w:rsidR="007C7DA9" w:rsidRPr="00760D14">
              <w:rPr>
                <w:rFonts w:ascii="Times New Roman" w:eastAsia="Calibri" w:hAnsi="Times New Roman"/>
                <w:sz w:val="24"/>
                <w:szCs w:val="24"/>
              </w:rPr>
              <w:t>я</w:t>
            </w:r>
          </w:p>
        </w:tc>
      </w:tr>
    </w:tbl>
    <w:p w14:paraId="6C04B4B4"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p w14:paraId="0B954073"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Таким образом </w:t>
      </w:r>
      <w:r w:rsidRPr="00760D14">
        <w:rPr>
          <w:rFonts w:ascii="Times New Roman" w:eastAsia="Calibri" w:hAnsi="Times New Roman" w:cs="Times New Roman"/>
          <w:kern w:val="0"/>
          <w:sz w:val="28"/>
          <w:szCs w:val="28"/>
          <w:lang w:val="en-US"/>
          <w14:ligatures w14:val="none"/>
        </w:rPr>
        <w:t>PEST</w:t>
      </w:r>
      <w:r w:rsidRPr="00760D14">
        <w:rPr>
          <w:rFonts w:ascii="Times New Roman" w:eastAsia="Calibri" w:hAnsi="Times New Roman" w:cs="Times New Roman"/>
          <w:kern w:val="0"/>
          <w:sz w:val="28"/>
          <w:szCs w:val="28"/>
          <w14:ligatures w14:val="none"/>
        </w:rPr>
        <w:t xml:space="preserve">-анализ показал, что практически все факторы самым существенным образом влияют на новый подход </w:t>
      </w:r>
      <w:r w:rsidRPr="00760D14">
        <w:rPr>
          <w:rFonts w:ascii="Times New Roman" w:eastAsia="Calibri" w:hAnsi="Times New Roman" w:cs="Times New Roman"/>
          <w:kern w:val="0"/>
          <w:sz w:val="28"/>
          <w:szCs w:val="28"/>
          <w:lang w:val="en-US"/>
          <w14:ligatures w14:val="none"/>
        </w:rPr>
        <w:t>data</w:t>
      </w: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lang w:val="en-US"/>
          <w14:ligatures w14:val="none"/>
        </w:rPr>
        <w:t>driven</w:t>
      </w:r>
      <w:r w:rsidRPr="00760D14">
        <w:rPr>
          <w:rFonts w:ascii="Times New Roman" w:eastAsia="Calibri" w:hAnsi="Times New Roman" w:cs="Times New Roman"/>
          <w:kern w:val="0"/>
          <w:sz w:val="28"/>
          <w:szCs w:val="28"/>
          <w:lang w:val="kk-KZ"/>
          <w14:ligatures w14:val="none"/>
        </w:rPr>
        <w:t xml:space="preserve"> </w:t>
      </w:r>
      <w:r w:rsidRPr="00760D14">
        <w:rPr>
          <w:rFonts w:ascii="Times New Roman" w:eastAsia="Calibri" w:hAnsi="Times New Roman" w:cs="Times New Roman"/>
          <w:kern w:val="0"/>
          <w:sz w:val="28"/>
          <w:szCs w:val="28"/>
          <w14:ligatures w14:val="none"/>
        </w:rPr>
        <w:t>в принятии управленческих решений и на его распространение. Но наибольшим влиянием обладает экономический фактор (10), поскольку новый подход самым непосредственным образом влияет на эффективность решений. В тоже время технологический фактор должен соответствовать условиям применения нового подхода: технологии должны позволять собирать и использовать данные. Этому, прежде всего, способствует отношение государства к предпринимательству, которое может быть выражено посредством различных поставленных целей, и принятием различных программ для достижения данных целей.</w:t>
      </w:r>
    </w:p>
    <w:p w14:paraId="77D63458" w14:textId="388F2B94"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Цифровая трансформация экономики и отраслей направлена на достижение цифровой зрелости и цифровых компетенций и формирует комплекс новых изменений, включая и появление новых подходов к менеджменту предприятий, в частности управление на основе данных [</w:t>
      </w:r>
      <w:r w:rsidR="00112B3E" w:rsidRPr="00760D14">
        <w:rPr>
          <w:rFonts w:ascii="Times New Roman" w:eastAsia="Calibri" w:hAnsi="Times New Roman" w:cs="Times New Roman"/>
          <w:kern w:val="0"/>
          <w:sz w:val="28"/>
          <w:szCs w:val="28"/>
          <w14:ligatures w14:val="none"/>
        </w:rPr>
        <w:t>61</w:t>
      </w:r>
      <w:r w:rsidR="00DE7A40" w:rsidRPr="00760D14">
        <w:rPr>
          <w:rFonts w:ascii="Times New Roman" w:eastAsia="Calibri" w:hAnsi="Times New Roman" w:cs="Times New Roman"/>
          <w:kern w:val="0"/>
          <w:sz w:val="28"/>
          <w:szCs w:val="28"/>
          <w14:ligatures w14:val="none"/>
        </w:rPr>
        <w:t>, с.36</w:t>
      </w:r>
      <w:r w:rsidRPr="00760D14">
        <w:rPr>
          <w:rFonts w:ascii="Times New Roman" w:eastAsia="Calibri" w:hAnsi="Times New Roman" w:cs="Times New Roman"/>
          <w:kern w:val="0"/>
          <w:sz w:val="28"/>
          <w:szCs w:val="28"/>
          <w14:ligatures w14:val="none"/>
        </w:rPr>
        <w:t xml:space="preserve">]. </w:t>
      </w:r>
    </w:p>
    <w:p w14:paraId="6FA3197D" w14:textId="5AB052BD"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Главной отличительной чертой компаний, которые фокусируются на управление на основе данных, следует назвать интеграцию информационных потоков, оснащенных постоянной предиктивной и прогнозной аналитикой. Все это позволяет аккумулировать и развивать аналитические цепочки, содержащие огромные массивы данных, трансформирующихся в информацию, на основе которой становится возможным принимать управленческие решения. В условиях цифровой трансформации сбор данных осуществляется на серверах в автоматическом режиме и поступает из различных источников. Такими источниками выступают: корпоративные базы данных, Интернет, данные о состоянии внешней среды, запросах и удовлетворенности клиентов, состоянии конкурентов [</w:t>
      </w:r>
      <w:r w:rsidR="00DE7A40" w:rsidRPr="00760D14">
        <w:rPr>
          <w:rFonts w:ascii="Times New Roman" w:eastAsia="Calibri" w:hAnsi="Times New Roman" w:cs="Times New Roman"/>
          <w:kern w:val="0"/>
          <w:sz w:val="28"/>
          <w:szCs w:val="28"/>
          <w14:ligatures w14:val="none"/>
        </w:rPr>
        <w:t>6</w:t>
      </w:r>
      <w:r w:rsidR="00112B3E" w:rsidRPr="00760D14">
        <w:rPr>
          <w:rFonts w:ascii="Times New Roman" w:eastAsia="Calibri" w:hAnsi="Times New Roman" w:cs="Times New Roman"/>
          <w:kern w:val="0"/>
          <w:sz w:val="28"/>
          <w:szCs w:val="28"/>
          <w14:ligatures w14:val="none"/>
        </w:rPr>
        <w:t>2</w:t>
      </w:r>
      <w:r w:rsidRPr="00760D14">
        <w:rPr>
          <w:rFonts w:ascii="Times New Roman" w:eastAsia="Calibri" w:hAnsi="Times New Roman" w:cs="Times New Roman"/>
          <w:kern w:val="0"/>
          <w:sz w:val="28"/>
          <w:szCs w:val="28"/>
          <w14:ligatures w14:val="none"/>
        </w:rPr>
        <w:t>].</w:t>
      </w:r>
    </w:p>
    <w:p w14:paraId="5F15C49F"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Для проведения цифровой трансформации необходимы специальные условия, одно из которых (и, на наш взгляд, самое существенное), это наличие цифровой экономики.</w:t>
      </w:r>
    </w:p>
    <w:p w14:paraId="6124FD79" w14:textId="77777777" w:rsidR="002B44A6" w:rsidRPr="00760D14" w:rsidRDefault="002B44A6" w:rsidP="002B44A6">
      <w:pPr>
        <w:keepNext/>
        <w:keepLines/>
        <w:spacing w:after="0" w:line="23" w:lineRule="atLeast"/>
        <w:ind w:firstLine="708"/>
        <w:jc w:val="both"/>
        <w:outlineLvl w:val="3"/>
        <w:rPr>
          <w:rFonts w:ascii="Times New Roman" w:eastAsia="Calibri" w:hAnsi="Times New Roman" w:cs="Times New Roman"/>
          <w:i/>
          <w:kern w:val="0"/>
          <w:sz w:val="28"/>
          <w:szCs w:val="28"/>
          <w14:ligatures w14:val="none"/>
        </w:rPr>
      </w:pPr>
      <w:r w:rsidRPr="00760D14">
        <w:rPr>
          <w:rFonts w:ascii="Times New Roman" w:eastAsia="Calibri" w:hAnsi="Times New Roman" w:cs="Times New Roman"/>
          <w:i/>
          <w:kern w:val="0"/>
          <w:sz w:val="28"/>
          <w:szCs w:val="28"/>
          <w14:ligatures w14:val="none"/>
        </w:rPr>
        <w:t>Анализ условий осуществления «цифровой экономики»</w:t>
      </w:r>
    </w:p>
    <w:p w14:paraId="631CF282"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Для изменения экономики в цифровой формат должна быть высокая степень компьютеризации предприятий (рисунок 30).</w:t>
      </w:r>
    </w:p>
    <w:p w14:paraId="6890401D"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p w14:paraId="00F87F0B" w14:textId="77777777" w:rsidR="002B44A6" w:rsidRPr="00760D14" w:rsidRDefault="002B44A6" w:rsidP="002B44A6">
      <w:pPr>
        <w:spacing w:after="0" w:line="23" w:lineRule="atLeast"/>
        <w:jc w:val="center"/>
        <w:rPr>
          <w:rFonts w:ascii="Times New Roman" w:eastAsia="Calibri" w:hAnsi="Times New Roman" w:cs="Times New Roman"/>
          <w:kern w:val="0"/>
          <w:sz w:val="28"/>
          <w:szCs w:val="28"/>
          <w14:ligatures w14:val="none"/>
        </w:rPr>
      </w:pPr>
      <w:r w:rsidRPr="00760D14">
        <w:rPr>
          <w:rFonts w:ascii="Times New Roman" w:eastAsia="Calibri" w:hAnsi="Times New Roman" w:cs="Times New Roman"/>
          <w:noProof/>
          <w:kern w:val="0"/>
          <w:sz w:val="28"/>
          <w:szCs w:val="28"/>
          <w:lang w:eastAsia="ru-RU"/>
          <w14:ligatures w14:val="none"/>
        </w:rPr>
        <w:drawing>
          <wp:inline distT="0" distB="0" distL="0" distR="0" wp14:anchorId="40266ECC" wp14:editId="1D755391">
            <wp:extent cx="5557520" cy="2257425"/>
            <wp:effectExtent l="0" t="0" r="5080" b="9525"/>
            <wp:docPr id="17" name="Диаграмма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570CB4F-C8A3-10FC-7F6C-1DCE6376AB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82E68B1" w14:textId="77777777" w:rsidR="002B44A6" w:rsidRPr="00760D14" w:rsidRDefault="002B44A6" w:rsidP="002B44A6">
      <w:pPr>
        <w:spacing w:after="0" w:line="23" w:lineRule="atLeast"/>
        <w:jc w:val="center"/>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kern w:val="0"/>
          <w:sz w:val="28"/>
          <w:szCs w:val="28"/>
          <w14:ligatures w14:val="none"/>
        </w:rPr>
        <w:t>Рисунок – 30 Количество компьютеров в организациях (с учетом организаций государственного управления), единиц</w:t>
      </w:r>
    </w:p>
    <w:p w14:paraId="077321C7" w14:textId="246F1FFC" w:rsidR="002B44A6" w:rsidRPr="00760D14" w:rsidRDefault="002B44A6" w:rsidP="002B44A6">
      <w:pPr>
        <w:spacing w:after="0" w:line="23" w:lineRule="atLeast"/>
        <w:ind w:firstLine="708"/>
        <w:jc w:val="both"/>
        <w:rPr>
          <w:rFonts w:ascii="Times New Roman" w:eastAsia="Calibri" w:hAnsi="Times New Roman" w:cs="Times New Roman"/>
          <w:color w:val="000000"/>
          <w:kern w:val="0"/>
          <w:sz w:val="28"/>
          <w:szCs w:val="28"/>
          <w14:ligatures w14:val="none"/>
        </w:rPr>
      </w:pPr>
      <w:r w:rsidRPr="00760D14">
        <w:rPr>
          <w:rFonts w:ascii="Times New Roman" w:eastAsia="Calibri" w:hAnsi="Times New Roman" w:cs="Times New Roman"/>
          <w:color w:val="000000"/>
          <w:kern w:val="0"/>
          <w:sz w:val="28"/>
          <w:szCs w:val="28"/>
          <w14:ligatures w14:val="none"/>
        </w:rPr>
        <w:t>Примечание - составлено автором на основе данных источника [</w:t>
      </w:r>
      <w:r w:rsidR="00112B3E" w:rsidRPr="00760D14">
        <w:rPr>
          <w:rFonts w:ascii="Times New Roman" w:eastAsia="Calibri" w:hAnsi="Times New Roman" w:cs="Times New Roman"/>
          <w:color w:val="000000"/>
          <w:kern w:val="0"/>
          <w:sz w:val="28"/>
          <w:szCs w:val="28"/>
          <w14:ligatures w14:val="none"/>
        </w:rPr>
        <w:t>1</w:t>
      </w:r>
      <w:r w:rsidR="00DE7A40" w:rsidRPr="00760D14">
        <w:rPr>
          <w:rFonts w:ascii="Times New Roman" w:eastAsia="Calibri" w:hAnsi="Times New Roman" w:cs="Times New Roman"/>
          <w:color w:val="000000"/>
          <w:kern w:val="0"/>
          <w:sz w:val="28"/>
          <w:szCs w:val="28"/>
          <w14:ligatures w14:val="none"/>
        </w:rPr>
        <w:t>6</w:t>
      </w:r>
      <w:r w:rsidRPr="00760D14">
        <w:rPr>
          <w:rFonts w:ascii="Times New Roman" w:eastAsia="Calibri" w:hAnsi="Times New Roman" w:cs="Times New Roman"/>
          <w:color w:val="000000"/>
          <w:kern w:val="0"/>
          <w:sz w:val="28"/>
          <w:szCs w:val="28"/>
          <w14:ligatures w14:val="none"/>
        </w:rPr>
        <w:t xml:space="preserve">] </w:t>
      </w:r>
    </w:p>
    <w:p w14:paraId="66E37534"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p w14:paraId="3F1448A6"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Основываясь на данные официальной статистики можно увидеть, что за период с 2004 по 2021 год на предприятиях Казахстана произошли существенные изменения: количество компьютеров с 52,5 тысяч увеличилось до 1167,5 тысяч – за 17 лет их величина повысилась почти в 23 раза. Поскольку компьютеры приобретаются компаниями и используются более 1 года, то они являются основными средствами и требуют к себе соответственного отношения. Они, как и остальные основные средства (здания, машины, станки и иное оборудование) зависят от определенных затрат на обслуживание. Следовательно, соответствующие затраты предприятий также выросли в 23 раза вместе с ростом количества компьютеров. Это повлекло рост числа потребителей, которые повышают квалификацию, а соответственно приобщаются к достижениям цифровой индустрии. При этом увеличение числа пользователей – это еще не окончательный показатель, обратная сторона – имеющийся объем компьютеров важно поддерживать в рабочем состоянии, поэтому имеет смысл говорить о равнозначном росте числа сотрудников в экономике Казахстана, которые обладают необходимыми знаниями по обслуживанию компьютеров. Компьютеры находятся во взаимосвязи на локальном уровне, а также с другими предприятиями, поэтому становятся нужными сотрудники, способные обеспечить компьютерную защиту, а также в Интернете. Развитие компьютеризации экономики развивает в ней потребность в создании казахстанских программных продуктов, т.е. развитие местных программистов ведет к оптимизации затрат казахстанской экономики или к эффективности деятельности. Для цифровизации экономики должна быть цифровая связь между предприятиями, основная форма которой может проявляться в использовании Интернета (рисунок 31).</w:t>
      </w:r>
    </w:p>
    <w:p w14:paraId="0833CC58"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p w14:paraId="4632FCBF" w14:textId="77777777" w:rsidR="002B44A6" w:rsidRPr="00760D14" w:rsidRDefault="002B44A6" w:rsidP="002B44A6">
      <w:pPr>
        <w:spacing w:after="0" w:line="23" w:lineRule="atLeast"/>
        <w:jc w:val="center"/>
        <w:rPr>
          <w:rFonts w:ascii="Times New Roman" w:eastAsia="Calibri" w:hAnsi="Times New Roman" w:cs="Times New Roman"/>
          <w:kern w:val="0"/>
          <w:sz w:val="28"/>
          <w:szCs w:val="28"/>
          <w14:ligatures w14:val="none"/>
        </w:rPr>
      </w:pPr>
      <w:r w:rsidRPr="00760D14">
        <w:rPr>
          <w:rFonts w:ascii="Times New Roman" w:eastAsia="Calibri" w:hAnsi="Times New Roman" w:cs="Times New Roman"/>
          <w:noProof/>
          <w:kern w:val="0"/>
          <w:sz w:val="28"/>
          <w:szCs w:val="28"/>
          <w:lang w:eastAsia="ru-RU"/>
          <w14:ligatures w14:val="none"/>
        </w:rPr>
        <w:drawing>
          <wp:inline distT="0" distB="0" distL="0" distR="0" wp14:anchorId="391391C8" wp14:editId="3ECC70A9">
            <wp:extent cx="5807075" cy="3629025"/>
            <wp:effectExtent l="0" t="0" r="3175" b="9525"/>
            <wp:docPr id="18" name="Диаграмма 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D618DE-5849-9557-920E-7090130AC0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D170EBE" w14:textId="77777777" w:rsidR="002B44A6" w:rsidRPr="00760D14" w:rsidRDefault="002B44A6" w:rsidP="002B44A6">
      <w:pPr>
        <w:spacing w:after="0" w:line="23" w:lineRule="atLeast"/>
        <w:jc w:val="center"/>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kern w:val="0"/>
          <w:sz w:val="28"/>
          <w:szCs w:val="28"/>
          <w14:ligatures w14:val="none"/>
        </w:rPr>
        <w:t>Рисунок – 31 Количество организаций, использующих сеть Интернет (с учетом организаций государственного управления), единиц</w:t>
      </w:r>
    </w:p>
    <w:p w14:paraId="689D6351" w14:textId="4303A943" w:rsidR="002B44A6" w:rsidRPr="00760D14" w:rsidRDefault="002B44A6" w:rsidP="002B44A6">
      <w:pPr>
        <w:spacing w:after="0" w:line="23" w:lineRule="atLeast"/>
        <w:ind w:firstLine="708"/>
        <w:jc w:val="both"/>
        <w:rPr>
          <w:rFonts w:ascii="Times New Roman" w:eastAsia="Calibri" w:hAnsi="Times New Roman" w:cs="Times New Roman"/>
          <w:color w:val="000000"/>
          <w:kern w:val="0"/>
          <w:sz w:val="28"/>
          <w:szCs w:val="28"/>
          <w14:ligatures w14:val="none"/>
        </w:rPr>
      </w:pPr>
      <w:r w:rsidRPr="00760D14">
        <w:rPr>
          <w:rFonts w:ascii="Times New Roman" w:eastAsia="Calibri" w:hAnsi="Times New Roman" w:cs="Times New Roman"/>
          <w:color w:val="000000"/>
          <w:kern w:val="0"/>
          <w:sz w:val="28"/>
          <w:szCs w:val="28"/>
          <w14:ligatures w14:val="none"/>
        </w:rPr>
        <w:t>Примечание - составлено автором на основе данных источника [</w:t>
      </w:r>
      <w:r w:rsidR="00112B3E" w:rsidRPr="00760D14">
        <w:rPr>
          <w:rFonts w:ascii="Times New Roman" w:eastAsia="Calibri" w:hAnsi="Times New Roman" w:cs="Times New Roman"/>
          <w:color w:val="000000"/>
          <w:kern w:val="0"/>
          <w:sz w:val="28"/>
          <w:szCs w:val="28"/>
          <w14:ligatures w14:val="none"/>
        </w:rPr>
        <w:t>1</w:t>
      </w:r>
      <w:r w:rsidR="00DE7A40" w:rsidRPr="00760D14">
        <w:rPr>
          <w:rFonts w:ascii="Times New Roman" w:eastAsia="Calibri" w:hAnsi="Times New Roman" w:cs="Times New Roman"/>
          <w:color w:val="000000"/>
          <w:kern w:val="0"/>
          <w:sz w:val="28"/>
          <w:szCs w:val="28"/>
          <w14:ligatures w14:val="none"/>
        </w:rPr>
        <w:t>6</w:t>
      </w:r>
      <w:r w:rsidRPr="00760D14">
        <w:rPr>
          <w:rFonts w:ascii="Times New Roman" w:eastAsia="Calibri" w:hAnsi="Times New Roman" w:cs="Times New Roman"/>
          <w:color w:val="000000"/>
          <w:kern w:val="0"/>
          <w:sz w:val="28"/>
          <w:szCs w:val="28"/>
          <w14:ligatures w14:val="none"/>
        </w:rPr>
        <w:t>]</w:t>
      </w:r>
    </w:p>
    <w:p w14:paraId="78F80186"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p w14:paraId="5D5F6F7C" w14:textId="2F168CB1"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Рисунок 31 демонстрирует скачок в пользовании сети Интернет среди организаций. </w:t>
      </w:r>
      <w:bookmarkStart w:id="23" w:name="_Hlk175393286"/>
      <w:r w:rsidRPr="00760D14">
        <w:rPr>
          <w:rFonts w:ascii="Times New Roman" w:eastAsia="Calibri" w:hAnsi="Times New Roman" w:cs="Times New Roman"/>
          <w:kern w:val="0"/>
          <w:sz w:val="28"/>
          <w:szCs w:val="28"/>
          <w14:ligatures w14:val="none"/>
        </w:rPr>
        <w:t>Развитие цифровизации в Казахстане стало очевидным особенно в 2008 году по сравнению с предыдущим годом. Количество пользователей Интернет в этот период увеличилось в пять раз, с 7 тысяч до 35 тысяч организаций. Этот тренд прослеживается на протяжении всего наблюдаемого периода с 2004 по 2021 год, где количество пользователей-организаций увеличилось более чем в 30 раз, что составляет революционный рост в 3768</w:t>
      </w:r>
      <w:r w:rsidR="00687476" w:rsidRPr="00760D14">
        <w:rPr>
          <w:rFonts w:ascii="Times New Roman" w:eastAsia="Calibri" w:hAnsi="Times New Roman" w:cs="Times New Roman"/>
          <w:kern w:val="0"/>
          <w:sz w:val="28"/>
          <w:szCs w:val="28"/>
          <w14:ligatures w14:val="none"/>
        </w:rPr>
        <w:t xml:space="preserve"> процентов</w:t>
      </w:r>
      <w:r w:rsidRPr="00760D14">
        <w:rPr>
          <w:rFonts w:ascii="Times New Roman" w:eastAsia="Calibri" w:hAnsi="Times New Roman" w:cs="Times New Roman"/>
          <w:kern w:val="0"/>
          <w:sz w:val="28"/>
          <w:szCs w:val="28"/>
          <w14:ligatures w14:val="none"/>
        </w:rPr>
        <w:t>.</w:t>
      </w:r>
    </w:p>
    <w:p w14:paraId="3144C0FD"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Интернет становится неотъемлемой частью деятельности для компаний в Казахстане. Это обуславливает необходимость предпочтения кадров с цифровыми знаниями, а также включение в образовательный процесс обучения цифровой грамотности. В предпринимательской среде особенно важно не только эффективно использовать цифровые технологии, но и обеспечивать их безопасное применение.</w:t>
      </w:r>
    </w:p>
    <w:p w14:paraId="35AC74B1"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Стремительное вовлечение массы людей в цифровизацию было бы невозможно без существенных инвестиций в эту сферу. Рисунок 32 иллюстрирует важность этого процесса для дальнейшего развития экономики Казахстана.</w:t>
      </w:r>
    </w:p>
    <w:p w14:paraId="3405686B"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p>
    <w:bookmarkEnd w:id="23"/>
    <w:p w14:paraId="4E839A9A"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noProof/>
          <w:kern w:val="0"/>
          <w:sz w:val="28"/>
          <w:szCs w:val="28"/>
          <w:lang w:eastAsia="ru-RU"/>
          <w14:ligatures w14:val="none"/>
        </w:rPr>
        <w:drawing>
          <wp:inline distT="0" distB="0" distL="0" distR="0" wp14:anchorId="440AD66A" wp14:editId="6ED0843C">
            <wp:extent cx="5907405" cy="3019425"/>
            <wp:effectExtent l="0" t="0" r="17145" b="9525"/>
            <wp:docPr id="20" name="Диаграмма 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2063F0-70D1-B23A-B552-0C72C30969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9CED599" w14:textId="77777777" w:rsidR="002B44A6" w:rsidRPr="00760D14" w:rsidRDefault="002B44A6" w:rsidP="002B44A6">
      <w:pPr>
        <w:spacing w:after="0" w:line="23" w:lineRule="atLeast"/>
        <w:jc w:val="center"/>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kern w:val="0"/>
          <w:sz w:val="28"/>
          <w:szCs w:val="28"/>
          <w14:ligatures w14:val="none"/>
        </w:rPr>
        <w:t>Рисунок – 32 Общие затраты на информационно-коммуникационные технологии (с учетом организации государственного управления) в РК, млн тенге</w:t>
      </w:r>
    </w:p>
    <w:p w14:paraId="7EE50547" w14:textId="406880D1" w:rsidR="002B44A6" w:rsidRPr="00760D14" w:rsidRDefault="002B44A6" w:rsidP="002B44A6">
      <w:pPr>
        <w:spacing w:after="0" w:line="23" w:lineRule="atLeast"/>
        <w:ind w:firstLine="708"/>
        <w:jc w:val="both"/>
        <w:rPr>
          <w:rFonts w:ascii="Times New Roman" w:eastAsia="Calibri" w:hAnsi="Times New Roman" w:cs="Times New Roman"/>
          <w:color w:val="000000"/>
          <w:kern w:val="0"/>
          <w:sz w:val="28"/>
          <w:szCs w:val="28"/>
          <w14:ligatures w14:val="none"/>
        </w:rPr>
      </w:pPr>
      <w:r w:rsidRPr="00760D14">
        <w:rPr>
          <w:rFonts w:ascii="Times New Roman" w:eastAsia="Calibri" w:hAnsi="Times New Roman" w:cs="Times New Roman"/>
          <w:color w:val="000000"/>
          <w:kern w:val="0"/>
          <w:sz w:val="28"/>
          <w:szCs w:val="28"/>
          <w14:ligatures w14:val="none"/>
        </w:rPr>
        <w:t>Примечание - составлено автором на основе данных источника [</w:t>
      </w:r>
      <w:r w:rsidR="00112B3E" w:rsidRPr="00760D14">
        <w:rPr>
          <w:rFonts w:ascii="Times New Roman" w:eastAsia="Calibri" w:hAnsi="Times New Roman" w:cs="Times New Roman"/>
          <w:color w:val="000000"/>
          <w:kern w:val="0"/>
          <w:sz w:val="28"/>
          <w:szCs w:val="28"/>
          <w14:ligatures w14:val="none"/>
        </w:rPr>
        <w:t>1</w:t>
      </w:r>
      <w:r w:rsidR="00DE7A40" w:rsidRPr="00760D14">
        <w:rPr>
          <w:rFonts w:ascii="Times New Roman" w:eastAsia="Calibri" w:hAnsi="Times New Roman" w:cs="Times New Roman"/>
          <w:color w:val="000000"/>
          <w:kern w:val="0"/>
          <w:sz w:val="28"/>
          <w:szCs w:val="28"/>
          <w14:ligatures w14:val="none"/>
        </w:rPr>
        <w:t>6</w:t>
      </w:r>
      <w:r w:rsidRPr="00760D14">
        <w:rPr>
          <w:rFonts w:ascii="Times New Roman" w:eastAsia="Calibri" w:hAnsi="Times New Roman" w:cs="Times New Roman"/>
          <w:color w:val="000000"/>
          <w:kern w:val="0"/>
          <w:sz w:val="28"/>
          <w:szCs w:val="28"/>
          <w14:ligatures w14:val="none"/>
        </w:rPr>
        <w:t>]</w:t>
      </w:r>
    </w:p>
    <w:p w14:paraId="33086590" w14:textId="77777777" w:rsidR="002B44A6" w:rsidRPr="00760D14" w:rsidRDefault="002B44A6" w:rsidP="002B44A6">
      <w:pPr>
        <w:spacing w:after="0" w:line="23" w:lineRule="atLeast"/>
        <w:ind w:firstLine="708"/>
        <w:jc w:val="both"/>
        <w:rPr>
          <w:rFonts w:ascii="Times New Roman" w:eastAsia="Calibri" w:hAnsi="Times New Roman" w:cs="Times New Roman"/>
          <w:color w:val="000000"/>
          <w:kern w:val="0"/>
          <w:sz w:val="28"/>
          <w:szCs w:val="28"/>
          <w14:ligatures w14:val="none"/>
        </w:rPr>
      </w:pPr>
    </w:p>
    <w:p w14:paraId="642D0706"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bookmarkStart w:id="24" w:name="_Hlk175393315"/>
      <w:r w:rsidRPr="00760D14">
        <w:rPr>
          <w:rFonts w:ascii="Times New Roman" w:eastAsia="Calibri" w:hAnsi="Times New Roman" w:cs="Times New Roman"/>
          <w:kern w:val="0"/>
          <w:sz w:val="28"/>
          <w:szCs w:val="28"/>
          <w14:ligatures w14:val="none"/>
        </w:rPr>
        <w:t>Данные, представленные на рисунке 32, демонстрируют увеличение затрат в области информационно-коммуникационных технологий в Республике Казахстан за последние 14 лет. На графике отчетливо видны колебания затрат, однако общий тренд указывает на их стабильный рост, что свидетельствует о постоянном развитии данной сферы.</w:t>
      </w:r>
    </w:p>
    <w:p w14:paraId="2E73567C"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Одним из ключевых факторов, способствующих этому росту, является активное участие государства, которое придает особое значение цифровизации экономики. В этой связи принимаются различные законы и программы, направленные на стимулирование развития интернет-инфраструктуры и информационных технологий в стране.</w:t>
      </w:r>
    </w:p>
    <w:p w14:paraId="19C99CB4" w14:textId="3E4470FC"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Особое внимание стоит уделить государственной программе «Цифровой Казахстан», принятой в 2017 году [</w:t>
      </w:r>
      <w:r w:rsidR="00DE7A40" w:rsidRPr="00760D14">
        <w:rPr>
          <w:rFonts w:ascii="Times New Roman" w:eastAsia="Calibri" w:hAnsi="Times New Roman" w:cs="Times New Roman"/>
          <w:kern w:val="0"/>
          <w:sz w:val="28"/>
          <w:szCs w:val="28"/>
          <w14:ligatures w14:val="none"/>
        </w:rPr>
        <w:t>6</w:t>
      </w:r>
      <w:r w:rsidR="00112B3E" w:rsidRPr="00760D14">
        <w:rPr>
          <w:rFonts w:ascii="Times New Roman" w:eastAsia="Calibri" w:hAnsi="Times New Roman" w:cs="Times New Roman"/>
          <w:kern w:val="0"/>
          <w:sz w:val="28"/>
          <w:szCs w:val="28"/>
          <w14:ligatures w14:val="none"/>
        </w:rPr>
        <w:t>3</w:t>
      </w:r>
      <w:r w:rsidRPr="00760D14">
        <w:rPr>
          <w:rFonts w:ascii="Times New Roman" w:eastAsia="Calibri" w:hAnsi="Times New Roman" w:cs="Times New Roman"/>
          <w:kern w:val="0"/>
          <w:sz w:val="28"/>
          <w:szCs w:val="28"/>
          <w14:ligatures w14:val="none"/>
        </w:rPr>
        <w:t>]. Эта программа играет ключевую роль в содействии цифровому развитию страны, способствуя увеличению инвестиций в развитие интернет-инфраструктуры и повышению доступности цифровых технологий для населения.</w:t>
      </w:r>
    </w:p>
    <w:p w14:paraId="668D6E12"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Таким образом, развитие цифровизации в Казахстане продолжает активно набирать обороты, что отражено на рисунке 32 и свидетельствует о постоянной динамике роста затрат в данной сфере.</w:t>
      </w:r>
    </w:p>
    <w:bookmarkEnd w:id="24"/>
    <w:p w14:paraId="5AC489B8" w14:textId="77478284"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Calibri" w:hAnsi="Times New Roman" w:cs="Times New Roman"/>
          <w:color w:val="000000"/>
          <w:kern w:val="0"/>
          <w:sz w:val="28"/>
          <w:szCs w:val="28"/>
          <w14:ligatures w14:val="none"/>
        </w:rPr>
        <w:t>В этой программе определялось, что «ц</w:t>
      </w:r>
      <w:r w:rsidRPr="00760D14">
        <w:rPr>
          <w:rFonts w:ascii="Times New Roman" w:eastAsia="Times New Roman" w:hAnsi="Times New Roman" w:cs="Times New Roman"/>
          <w:color w:val="000000"/>
          <w:kern w:val="0"/>
          <w:sz w:val="28"/>
          <w:szCs w:val="28"/>
          <w14:ligatures w14:val="none"/>
        </w:rPr>
        <w:t>ифровизация существующей экономики</w:t>
      </w:r>
      <w:r w:rsidRPr="00760D14">
        <w:rPr>
          <w:rFonts w:ascii="Times New Roman" w:eastAsia="Times New Roman" w:hAnsi="Times New Roman" w:cs="Times New Roman"/>
          <w:b/>
          <w:color w:val="000000"/>
          <w:kern w:val="0"/>
          <w:sz w:val="28"/>
          <w:szCs w:val="28"/>
          <w14:ligatures w14:val="none"/>
        </w:rPr>
        <w:t>» –</w:t>
      </w:r>
      <w:r w:rsidRPr="00760D14">
        <w:rPr>
          <w:rFonts w:ascii="Times New Roman" w:eastAsia="Times New Roman" w:hAnsi="Times New Roman" w:cs="Times New Roman"/>
          <w:color w:val="000000"/>
          <w:kern w:val="0"/>
          <w:sz w:val="28"/>
          <w:szCs w:val="28"/>
          <w14:ligatures w14:val="none"/>
        </w:rPr>
        <w:t xml:space="preserve"> это «обеспечение прагматичного старта, состоящего из конкретных проектов в реальном секторе, запуск проектов по цифровизации и технологическому перевооружению существующих отраслей экономики, государственных структур и развитие цифровой инфраструктуры» [</w:t>
      </w:r>
      <w:r w:rsidR="00DE7A40" w:rsidRPr="00760D14">
        <w:rPr>
          <w:rFonts w:ascii="Times New Roman" w:eastAsia="Times New Roman" w:hAnsi="Times New Roman" w:cs="Times New Roman"/>
          <w:color w:val="000000"/>
          <w:kern w:val="0"/>
          <w:sz w:val="28"/>
          <w:szCs w:val="28"/>
          <w14:ligatures w14:val="none"/>
        </w:rPr>
        <w:t>6</w:t>
      </w:r>
      <w:r w:rsidR="00112B3E" w:rsidRPr="00760D14">
        <w:rPr>
          <w:rFonts w:ascii="Times New Roman" w:eastAsia="Times New Roman" w:hAnsi="Times New Roman" w:cs="Times New Roman"/>
          <w:color w:val="000000"/>
          <w:kern w:val="0"/>
          <w:sz w:val="28"/>
          <w:szCs w:val="28"/>
          <w14:ligatures w14:val="none"/>
        </w:rPr>
        <w:t>3</w:t>
      </w:r>
      <w:r w:rsidRPr="00760D14">
        <w:rPr>
          <w:rFonts w:ascii="Times New Roman" w:eastAsia="Times New Roman" w:hAnsi="Times New Roman" w:cs="Times New Roman"/>
          <w:color w:val="000000"/>
          <w:kern w:val="0"/>
          <w:sz w:val="28"/>
          <w:szCs w:val="28"/>
          <w14:ligatures w14:val="none"/>
        </w:rPr>
        <w:t>].</w:t>
      </w:r>
    </w:p>
    <w:p w14:paraId="40E4483D" w14:textId="448E017C" w:rsidR="002B44A6" w:rsidRPr="00760D14" w:rsidRDefault="002B44A6" w:rsidP="002B44A6">
      <w:pPr>
        <w:spacing w:after="0" w:line="23" w:lineRule="atLeast"/>
        <w:ind w:firstLine="708"/>
        <w:jc w:val="both"/>
        <w:rPr>
          <w:rFonts w:ascii="Times New Roman" w:eastAsia="Calibri" w:hAnsi="Times New Roman" w:cs="Times New Roman"/>
          <w:color w:val="000000"/>
          <w:kern w:val="0"/>
          <w:sz w:val="28"/>
          <w:szCs w:val="28"/>
          <w14:ligatures w14:val="none"/>
        </w:rPr>
      </w:pPr>
      <w:r w:rsidRPr="00760D14">
        <w:rPr>
          <w:rFonts w:ascii="Times New Roman" w:eastAsia="Calibri" w:hAnsi="Times New Roman" w:cs="Times New Roman"/>
          <w:color w:val="000000"/>
          <w:kern w:val="0"/>
          <w:sz w:val="28"/>
          <w:szCs w:val="28"/>
          <w14:ligatures w14:val="none"/>
        </w:rPr>
        <w:t>30 декабря 2021 года постановлением Правительства РК определяются основные идеи развития отрасли информационно-коммуникационных технологий и цифровой сферы [6</w:t>
      </w:r>
      <w:r w:rsidR="00112B3E" w:rsidRPr="00760D14">
        <w:rPr>
          <w:rFonts w:ascii="Times New Roman" w:eastAsia="Calibri" w:hAnsi="Times New Roman" w:cs="Times New Roman"/>
          <w:color w:val="000000"/>
          <w:kern w:val="0"/>
          <w:sz w:val="28"/>
          <w:szCs w:val="28"/>
          <w14:ligatures w14:val="none"/>
        </w:rPr>
        <w:t>4</w:t>
      </w:r>
      <w:r w:rsidRPr="00760D14">
        <w:rPr>
          <w:rFonts w:ascii="Times New Roman" w:eastAsia="Calibri" w:hAnsi="Times New Roman" w:cs="Times New Roman"/>
          <w:color w:val="000000"/>
          <w:kern w:val="0"/>
          <w:sz w:val="28"/>
          <w:szCs w:val="28"/>
          <w14:ligatures w14:val="none"/>
        </w:rPr>
        <w:t>].</w:t>
      </w:r>
    </w:p>
    <w:p w14:paraId="10B41152" w14:textId="77777777"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bookmarkStart w:id="25" w:name="z52"/>
      <w:r w:rsidRPr="00760D14">
        <w:rPr>
          <w:rFonts w:ascii="Times New Roman" w:eastAsia="Calibri" w:hAnsi="Times New Roman" w:cs="Times New Roman"/>
          <w:color w:val="000000"/>
          <w:kern w:val="0"/>
          <w:sz w:val="28"/>
          <w:szCs w:val="28"/>
          <w14:ligatures w14:val="none"/>
        </w:rPr>
        <w:t>В Казахстане старт на пути по направлению к цифровизации дали государственные программы: «Информационный Казахстан-2020», «Цифровой Казахстан». Данные программы были разработаны и реализованы для «электронного правительства».</w:t>
      </w:r>
      <w:bookmarkEnd w:id="25"/>
    </w:p>
    <w:p w14:paraId="6709435D" w14:textId="77777777"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bookmarkStart w:id="26" w:name="z57"/>
      <w:r w:rsidRPr="00760D14">
        <w:rPr>
          <w:rFonts w:ascii="Times New Roman" w:eastAsia="Times New Roman" w:hAnsi="Times New Roman" w:cs="Times New Roman"/>
          <w:color w:val="000000"/>
          <w:kern w:val="0"/>
          <w:sz w:val="28"/>
          <w:szCs w:val="28"/>
          <w14:ligatures w14:val="none"/>
        </w:rPr>
        <w:t>Таким образом, полученные результаты позитивно сказались на развитии отраслей экономики, достигнув экономического эффекта (за 2018-2020 годы) 1250,66 млрд тенге, а также привлечением в инновационные отрасли 45,5 млрд тенге инвестиций.</w:t>
      </w:r>
      <w:bookmarkStart w:id="27" w:name="z97"/>
      <w:bookmarkEnd w:id="26"/>
    </w:p>
    <w:p w14:paraId="696A390C" w14:textId="77777777"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xml:space="preserve">При этом стало очевидным, что на современном этапе развития экономики и общества страны крайне важно осуществлять сбор актуальных данных, а все отраслевые данные оцифровывать, чтобы перейти на </w:t>
      </w:r>
      <w:r w:rsidRPr="00760D14">
        <w:rPr>
          <w:rFonts w:ascii="Times New Roman" w:eastAsia="Times New Roman" w:hAnsi="Times New Roman" w:cs="Times New Roman"/>
          <w:color w:val="000000"/>
          <w:kern w:val="0"/>
          <w:sz w:val="28"/>
          <w:szCs w:val="28"/>
          <w:lang w:val="en-US"/>
          <w14:ligatures w14:val="none"/>
        </w:rPr>
        <w:t>data</w:t>
      </w:r>
      <w:r w:rsidRPr="00760D14">
        <w:rPr>
          <w:rFonts w:ascii="Times New Roman" w:eastAsia="Times New Roman" w:hAnsi="Times New Roman" w:cs="Times New Roman"/>
          <w:color w:val="000000"/>
          <w:kern w:val="0"/>
          <w:sz w:val="28"/>
          <w:szCs w:val="28"/>
          <w14:ligatures w14:val="none"/>
        </w:rPr>
        <w:t>-</w:t>
      </w:r>
      <w:r w:rsidRPr="00760D14">
        <w:rPr>
          <w:rFonts w:ascii="Times New Roman" w:eastAsia="Times New Roman" w:hAnsi="Times New Roman" w:cs="Times New Roman"/>
          <w:color w:val="000000"/>
          <w:kern w:val="0"/>
          <w:sz w:val="28"/>
          <w:szCs w:val="28"/>
          <w:lang w:val="en-US"/>
          <w14:ligatures w14:val="none"/>
        </w:rPr>
        <w:t>driven</w:t>
      </w:r>
      <w:r w:rsidRPr="00760D14">
        <w:rPr>
          <w:rFonts w:ascii="Times New Roman" w:eastAsia="Times New Roman" w:hAnsi="Times New Roman" w:cs="Times New Roman"/>
          <w:color w:val="000000"/>
          <w:kern w:val="0"/>
          <w:sz w:val="28"/>
          <w:szCs w:val="28"/>
          <w14:ligatures w14:val="none"/>
        </w:rPr>
        <w:t xml:space="preserve"> подход в принятии решений.</w:t>
      </w:r>
      <w:bookmarkEnd w:id="27"/>
    </w:p>
    <w:p w14:paraId="2B1B81A3" w14:textId="77777777"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В этой связи, становится очевидным высокая степень целесообразности разработки и внедрения цифровых платформ в единой информационной среде, использующей современные пакеты цифровых технологий, например, Big Data, наиболее часто использующаяся в DDM для целей цифровой трансформации в рамках реализации цифровой экономики, которая, как показывают проведенные исследования, представляет собой важное (главное) условие для возможности перехода предприятий на управление на основе данных.</w:t>
      </w:r>
    </w:p>
    <w:p w14:paraId="594922DB"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p w14:paraId="65CB00D3"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p w14:paraId="37EB939E" w14:textId="77777777" w:rsidR="002B44A6" w:rsidRPr="00760D14" w:rsidRDefault="002B44A6" w:rsidP="002B44A6">
      <w:pPr>
        <w:keepNext/>
        <w:keepLines/>
        <w:spacing w:after="0" w:line="23" w:lineRule="atLeast"/>
        <w:ind w:firstLine="708"/>
        <w:jc w:val="center"/>
        <w:outlineLvl w:val="2"/>
        <w:rPr>
          <w:rFonts w:ascii="Times New Roman" w:eastAsia="Calibri" w:hAnsi="Times New Roman" w:cs="Times New Roman"/>
          <w:b/>
          <w:kern w:val="0"/>
          <w:sz w:val="28"/>
          <w:szCs w:val="28"/>
          <w14:ligatures w14:val="none"/>
        </w:rPr>
      </w:pPr>
      <w:r w:rsidRPr="00760D14">
        <w:rPr>
          <w:rFonts w:ascii="Times New Roman" w:eastAsia="Calibri" w:hAnsi="Times New Roman" w:cs="Times New Roman"/>
          <w:b/>
          <w:kern w:val="0"/>
          <w:sz w:val="28"/>
          <w:szCs w:val="28"/>
          <w14:ligatures w14:val="none"/>
        </w:rPr>
        <w:t>2.3 Оценка влияния data-driven подхода управления компанией на эффективность ее деятельности</w:t>
      </w:r>
    </w:p>
    <w:p w14:paraId="638ADCA1"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p w14:paraId="613EEA39"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Подход </w:t>
      </w:r>
      <w:r w:rsidRPr="00760D14">
        <w:rPr>
          <w:rFonts w:ascii="Times New Roman" w:eastAsia="Calibri" w:hAnsi="Times New Roman" w:cs="Times New Roman"/>
          <w:kern w:val="0"/>
          <w:sz w:val="28"/>
          <w:szCs w:val="28"/>
          <w:lang w:val="en-US"/>
          <w14:ligatures w14:val="none"/>
        </w:rPr>
        <w:t>data</w:t>
      </w: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lang w:val="en-US"/>
          <w14:ligatures w14:val="none"/>
        </w:rPr>
        <w:t>driven</w:t>
      </w:r>
      <w:r w:rsidRPr="00760D14">
        <w:rPr>
          <w:rFonts w:ascii="Times New Roman" w:eastAsia="Calibri" w:hAnsi="Times New Roman" w:cs="Times New Roman"/>
          <w:kern w:val="0"/>
          <w:sz w:val="28"/>
          <w:szCs w:val="28"/>
          <w14:ligatures w14:val="none"/>
        </w:rPr>
        <w:t xml:space="preserve"> применяется в разных сферах экономики, везде, где можно собрать информацию, систематизировать и обработать ее, выявить закономерное, чтобы в последующем, используя это, повышать эффективность деятельности предприятия. Данное диссертационное исследование написано на основе деятельности ТОО «АСУ Кибернетика», в частности, двух проектов, которые указанная компания осуществляла. Это проекты в добывающей и производственной компаниях.</w:t>
      </w:r>
    </w:p>
    <w:p w14:paraId="45AC6F76"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В проекте добывающей компании был реализован – «Цифровой двойник оборудования», а в производственной реализовывается проект – «Интегрированная система планирования». </w:t>
      </w:r>
    </w:p>
    <w:p w14:paraId="033CEB25" w14:textId="77777777" w:rsidR="002B44A6" w:rsidRPr="00760D14" w:rsidRDefault="002B44A6" w:rsidP="002B44A6">
      <w:pPr>
        <w:keepNext/>
        <w:keepLines/>
        <w:spacing w:after="0" w:line="23" w:lineRule="atLeast"/>
        <w:ind w:firstLine="708"/>
        <w:jc w:val="both"/>
        <w:outlineLvl w:val="3"/>
        <w:rPr>
          <w:rFonts w:ascii="Times New Roman" w:eastAsia="Times New Roman" w:hAnsi="Times New Roman" w:cs="Times New Roman"/>
          <w:b/>
          <w:kern w:val="0"/>
          <w:sz w:val="28"/>
          <w:szCs w:val="28"/>
          <w14:ligatures w14:val="none"/>
        </w:rPr>
      </w:pPr>
      <w:r w:rsidRPr="00760D14">
        <w:rPr>
          <w:rFonts w:ascii="Times New Roman" w:eastAsia="Times New Roman" w:hAnsi="Times New Roman" w:cs="Times New Roman"/>
          <w:b/>
          <w:kern w:val="0"/>
          <w:sz w:val="28"/>
          <w:szCs w:val="28"/>
          <w14:ligatures w14:val="none"/>
        </w:rPr>
        <w:t>1 проект - Проект «Цифровой двойник оборудования» в добывающей компании</w:t>
      </w:r>
    </w:p>
    <w:p w14:paraId="5315A5C9" w14:textId="77777777"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xml:space="preserve">Добывающая компания занимается добычей золота на месторождении, которое расположено в 300 км от г. Астана. Месторождение стали разрабатывать с 1979 года. Компания провела модернизацию в 2009 году, и в результате в настоящее время перерабатывается 23 000 тонн руды в сутки. С одной тонны руды извлекается около 2 грамм золота, т.е. около 40 кг золота добывается каждый день. </w:t>
      </w:r>
    </w:p>
    <w:p w14:paraId="0085E478" w14:textId="77777777"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xml:space="preserve">В Компании работает около 2 тысяч работников. </w:t>
      </w:r>
    </w:p>
    <w:p w14:paraId="2B9A8EE9" w14:textId="77777777"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Процесс добычи золота сложен и составляет определенные стадии, которые показаны на рисунке 33.</w:t>
      </w:r>
    </w:p>
    <w:p w14:paraId="636946C7"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p>
    <w:p w14:paraId="58CD263B"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Calibri" w:hAnsi="Times New Roman" w:cs="Times New Roman"/>
          <w:noProof/>
          <w:kern w:val="0"/>
          <w:sz w:val="28"/>
          <w:szCs w:val="28"/>
          <w:lang w:eastAsia="ru-RU"/>
          <w14:ligatures w14:val="none"/>
        </w:rPr>
        <mc:AlternateContent>
          <mc:Choice Requires="wpc">
            <w:drawing>
              <wp:inline distT="0" distB="0" distL="0" distR="0" wp14:anchorId="506DE8EF" wp14:editId="70B0C220">
                <wp:extent cx="5319323" cy="3907155"/>
                <wp:effectExtent l="0" t="0" r="0" b="0"/>
                <wp:docPr id="24" name="Полотно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Надпись 6"/>
                        <wps:cNvSpPr txBox="1"/>
                        <wps:spPr>
                          <a:xfrm>
                            <a:off x="2054770" y="534836"/>
                            <a:ext cx="2562045" cy="482951"/>
                          </a:xfrm>
                          <a:prstGeom prst="rect">
                            <a:avLst/>
                          </a:prstGeom>
                          <a:solidFill>
                            <a:sysClr val="window" lastClr="FFFFFF"/>
                          </a:solidFill>
                          <a:ln w="6350">
                            <a:solidFill>
                              <a:prstClr val="black"/>
                            </a:solidFill>
                          </a:ln>
                        </wps:spPr>
                        <wps:txbx>
                          <w:txbxContent>
                            <w:p w14:paraId="54C447E2" w14:textId="77777777" w:rsidR="002B44A6" w:rsidRPr="00951EB5" w:rsidRDefault="002B44A6" w:rsidP="002B44A6">
                              <w:pPr>
                                <w:jc w:val="center"/>
                                <w:rPr>
                                  <w:rFonts w:ascii="Times New Roman" w:hAnsi="Times New Roman" w:cs="Times New Roman"/>
                                  <w:sz w:val="28"/>
                                  <w:szCs w:val="28"/>
                                </w:rPr>
                              </w:pPr>
                              <w:r w:rsidRPr="00951EB5">
                                <w:rPr>
                                  <w:rFonts w:ascii="Times New Roman" w:hAnsi="Times New Roman" w:cs="Times New Roman"/>
                                  <w:sz w:val="28"/>
                                  <w:szCs w:val="28"/>
                                </w:rPr>
                                <w:t>Дробление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Надпись 1"/>
                        <wps:cNvSpPr txBox="1"/>
                        <wps:spPr>
                          <a:xfrm>
                            <a:off x="2110462" y="3252158"/>
                            <a:ext cx="2569481" cy="498147"/>
                          </a:xfrm>
                          <a:prstGeom prst="rect">
                            <a:avLst/>
                          </a:prstGeom>
                          <a:solidFill>
                            <a:sysClr val="window" lastClr="FFFFFF"/>
                          </a:solidFill>
                          <a:ln w="6350">
                            <a:solidFill>
                              <a:prstClr val="black"/>
                            </a:solidFill>
                          </a:ln>
                        </wps:spPr>
                        <wps:txbx>
                          <w:txbxContent>
                            <w:p w14:paraId="5C91C9ED" w14:textId="77777777" w:rsidR="002B44A6" w:rsidRPr="00951EB5" w:rsidRDefault="002B44A6" w:rsidP="002B44A6">
                              <w:pPr>
                                <w:spacing w:line="256" w:lineRule="auto"/>
                                <w:jc w:val="center"/>
                                <w:rPr>
                                  <w:rFonts w:ascii="Times New Roman" w:eastAsia="Calibri" w:hAnsi="Times New Roman" w:cs="Times New Roman"/>
                                  <w:sz w:val="28"/>
                                  <w:szCs w:val="28"/>
                                </w:rPr>
                              </w:pPr>
                              <w:r w:rsidRPr="00951EB5">
                                <w:rPr>
                                  <w:rFonts w:ascii="Times New Roman" w:eastAsia="Calibri" w:hAnsi="Times New Roman" w:cs="Times New Roman"/>
                                  <w:sz w:val="28"/>
                                  <w:szCs w:val="28"/>
                                </w:rPr>
                                <w:t>Гидрометаллургия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 name="Надпись 1"/>
                        <wps:cNvSpPr txBox="1"/>
                        <wps:spPr>
                          <a:xfrm>
                            <a:off x="2096151" y="2544793"/>
                            <a:ext cx="2557979" cy="478129"/>
                          </a:xfrm>
                          <a:prstGeom prst="rect">
                            <a:avLst/>
                          </a:prstGeom>
                          <a:solidFill>
                            <a:sysClr val="window" lastClr="FFFFFF"/>
                          </a:solidFill>
                          <a:ln w="6350">
                            <a:solidFill>
                              <a:prstClr val="black"/>
                            </a:solidFill>
                          </a:ln>
                        </wps:spPr>
                        <wps:txbx>
                          <w:txbxContent>
                            <w:p w14:paraId="7060E360" w14:textId="77777777" w:rsidR="002B44A6" w:rsidRPr="00951EB5" w:rsidRDefault="002B44A6" w:rsidP="002B44A6">
                              <w:pPr>
                                <w:spacing w:line="256" w:lineRule="auto"/>
                                <w:jc w:val="center"/>
                                <w:rPr>
                                  <w:rFonts w:ascii="Times New Roman" w:eastAsia="Calibri" w:hAnsi="Times New Roman" w:cs="Times New Roman"/>
                                  <w:sz w:val="28"/>
                                  <w:szCs w:val="28"/>
                                </w:rPr>
                              </w:pPr>
                              <w:r w:rsidRPr="00951EB5">
                                <w:rPr>
                                  <w:rFonts w:ascii="Times New Roman" w:eastAsia="Calibri" w:hAnsi="Times New Roman" w:cs="Times New Roman"/>
                                  <w:sz w:val="28"/>
                                  <w:szCs w:val="28"/>
                                </w:rPr>
                                <w:t>Гравитация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 name="Надпись 1"/>
                        <wps:cNvSpPr txBox="1"/>
                        <wps:spPr>
                          <a:xfrm>
                            <a:off x="2096218" y="1880558"/>
                            <a:ext cx="2537851" cy="406354"/>
                          </a:xfrm>
                          <a:prstGeom prst="rect">
                            <a:avLst/>
                          </a:prstGeom>
                          <a:solidFill>
                            <a:sysClr val="window" lastClr="FFFFFF"/>
                          </a:solidFill>
                          <a:ln w="6350">
                            <a:solidFill>
                              <a:prstClr val="black"/>
                            </a:solidFill>
                          </a:ln>
                        </wps:spPr>
                        <wps:txbx>
                          <w:txbxContent>
                            <w:p w14:paraId="2205698E" w14:textId="77777777" w:rsidR="002B44A6" w:rsidRPr="00951EB5" w:rsidRDefault="002B44A6" w:rsidP="002B44A6">
                              <w:pPr>
                                <w:spacing w:line="256" w:lineRule="auto"/>
                                <w:jc w:val="center"/>
                                <w:rPr>
                                  <w:rFonts w:ascii="Times New Roman" w:eastAsia="Calibri" w:hAnsi="Times New Roman" w:cs="Times New Roman"/>
                                  <w:sz w:val="28"/>
                                  <w:szCs w:val="28"/>
                                </w:rPr>
                              </w:pPr>
                              <w:r w:rsidRPr="00951EB5">
                                <w:rPr>
                                  <w:rFonts w:ascii="Times New Roman" w:eastAsia="Calibri" w:hAnsi="Times New Roman" w:cs="Times New Roman"/>
                                  <w:sz w:val="28"/>
                                  <w:szCs w:val="28"/>
                                </w:rPr>
                                <w:t>Флотация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 name="Надпись 1"/>
                        <wps:cNvSpPr txBox="1"/>
                        <wps:spPr>
                          <a:xfrm>
                            <a:off x="2055895" y="1190444"/>
                            <a:ext cx="2560855" cy="446730"/>
                          </a:xfrm>
                          <a:prstGeom prst="rect">
                            <a:avLst/>
                          </a:prstGeom>
                          <a:solidFill>
                            <a:sysClr val="window" lastClr="FFFFFF"/>
                          </a:solidFill>
                          <a:ln w="6350">
                            <a:solidFill>
                              <a:prstClr val="black"/>
                            </a:solidFill>
                          </a:ln>
                        </wps:spPr>
                        <wps:txbx>
                          <w:txbxContent>
                            <w:p w14:paraId="0E792B76" w14:textId="77777777" w:rsidR="002B44A6" w:rsidRPr="00951EB5" w:rsidRDefault="002B44A6" w:rsidP="002B44A6">
                              <w:pPr>
                                <w:spacing w:line="256" w:lineRule="auto"/>
                                <w:jc w:val="center"/>
                                <w:rPr>
                                  <w:rFonts w:ascii="Times New Roman" w:eastAsia="Calibri" w:hAnsi="Times New Roman" w:cs="Times New Roman"/>
                                  <w:sz w:val="28"/>
                                  <w:szCs w:val="28"/>
                                </w:rPr>
                              </w:pPr>
                              <w:r w:rsidRPr="00951EB5">
                                <w:rPr>
                                  <w:rFonts w:ascii="Times New Roman" w:eastAsia="Calibri" w:hAnsi="Times New Roman" w:cs="Times New Roman"/>
                                  <w:sz w:val="28"/>
                                  <w:szCs w:val="28"/>
                                </w:rPr>
                                <w:t>Измельчение</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 name="Прямая со стрелкой 11"/>
                        <wps:cNvCnPr>
                          <a:stCxn id="6" idx="2"/>
                          <a:endCxn id="10" idx="0"/>
                        </wps:cNvCnPr>
                        <wps:spPr>
                          <a:xfrm>
                            <a:off x="3335793" y="1017787"/>
                            <a:ext cx="530" cy="172657"/>
                          </a:xfrm>
                          <a:prstGeom prst="straightConnector1">
                            <a:avLst/>
                          </a:prstGeom>
                          <a:noFill/>
                          <a:ln w="6350" cap="flat" cmpd="sng" algn="ctr">
                            <a:solidFill>
                              <a:sysClr val="windowText" lastClr="000000"/>
                            </a:solidFill>
                            <a:prstDash val="solid"/>
                            <a:miter lim="800000"/>
                            <a:tailEnd type="triangle"/>
                          </a:ln>
                          <a:effectLst/>
                        </wps:spPr>
                        <wps:bodyPr/>
                      </wps:wsp>
                      <wps:wsp>
                        <wps:cNvPr id="12" name="Прямая со стрелкой 12"/>
                        <wps:cNvCnPr>
                          <a:endCxn id="9" idx="0"/>
                        </wps:cNvCnPr>
                        <wps:spPr>
                          <a:xfrm flipH="1">
                            <a:off x="3364787" y="1666875"/>
                            <a:ext cx="1" cy="213683"/>
                          </a:xfrm>
                          <a:prstGeom prst="straightConnector1">
                            <a:avLst/>
                          </a:prstGeom>
                          <a:noFill/>
                          <a:ln w="6350" cap="flat" cmpd="sng" algn="ctr">
                            <a:solidFill>
                              <a:sysClr val="windowText" lastClr="000000"/>
                            </a:solidFill>
                            <a:prstDash val="solid"/>
                            <a:miter lim="800000"/>
                            <a:tailEnd type="triangle"/>
                          </a:ln>
                          <a:effectLst/>
                        </wps:spPr>
                        <wps:bodyPr/>
                      </wps:wsp>
                      <wps:wsp>
                        <wps:cNvPr id="13" name="Прямая со стрелкой 13"/>
                        <wps:cNvCnPr>
                          <a:endCxn id="8" idx="0"/>
                        </wps:cNvCnPr>
                        <wps:spPr>
                          <a:xfrm flipH="1">
                            <a:off x="3374783" y="2333625"/>
                            <a:ext cx="1" cy="211168"/>
                          </a:xfrm>
                          <a:prstGeom prst="straightConnector1">
                            <a:avLst/>
                          </a:prstGeom>
                          <a:noFill/>
                          <a:ln w="6350" cap="flat" cmpd="sng" algn="ctr">
                            <a:solidFill>
                              <a:sysClr val="windowText" lastClr="000000"/>
                            </a:solidFill>
                            <a:prstDash val="solid"/>
                            <a:miter lim="800000"/>
                            <a:tailEnd type="triangle"/>
                          </a:ln>
                          <a:effectLst/>
                        </wps:spPr>
                        <wps:bodyPr/>
                      </wps:wsp>
                      <wps:wsp>
                        <wps:cNvPr id="14" name="Прямая со стрелкой 14"/>
                        <wps:cNvCnPr>
                          <a:endCxn id="7" idx="0"/>
                        </wps:cNvCnPr>
                        <wps:spPr>
                          <a:xfrm>
                            <a:off x="3394844" y="3067050"/>
                            <a:ext cx="0" cy="185108"/>
                          </a:xfrm>
                          <a:prstGeom prst="straightConnector1">
                            <a:avLst/>
                          </a:prstGeom>
                          <a:noFill/>
                          <a:ln w="6350" cap="flat" cmpd="sng" algn="ctr">
                            <a:solidFill>
                              <a:sysClr val="windowText" lastClr="000000"/>
                            </a:solidFill>
                            <a:prstDash val="solid"/>
                            <a:miter lim="800000"/>
                            <a:tailEnd type="triangle"/>
                          </a:ln>
                          <a:effectLst/>
                        </wps:spPr>
                        <wps:bodyPr/>
                      </wps:wsp>
                      <wps:wsp>
                        <wps:cNvPr id="15" name="Надпись 1"/>
                        <wps:cNvSpPr txBox="1"/>
                        <wps:spPr>
                          <a:xfrm>
                            <a:off x="93698" y="93736"/>
                            <a:ext cx="1597060" cy="458355"/>
                          </a:xfrm>
                          <a:prstGeom prst="rect">
                            <a:avLst/>
                          </a:prstGeom>
                          <a:solidFill>
                            <a:sysClr val="window" lastClr="FFFFFF"/>
                          </a:solidFill>
                          <a:ln w="6350">
                            <a:solidFill>
                              <a:prstClr val="black"/>
                            </a:solidFill>
                          </a:ln>
                        </wps:spPr>
                        <wps:txbx>
                          <w:txbxContent>
                            <w:p w14:paraId="5E8E7EC5" w14:textId="77777777" w:rsidR="002B44A6" w:rsidRPr="00951EB5" w:rsidRDefault="002B44A6" w:rsidP="002B44A6">
                              <w:pPr>
                                <w:spacing w:line="256" w:lineRule="auto"/>
                                <w:jc w:val="center"/>
                                <w:rPr>
                                  <w:rFonts w:ascii="Times New Roman" w:eastAsia="Calibri" w:hAnsi="Times New Roman" w:cs="Times New Roman"/>
                                  <w:b/>
                                  <w:bCs/>
                                  <w:sz w:val="28"/>
                                  <w:szCs w:val="28"/>
                                </w:rPr>
                              </w:pPr>
                              <w:r w:rsidRPr="00951EB5">
                                <w:rPr>
                                  <w:rFonts w:ascii="Times New Roman" w:eastAsia="Calibri" w:hAnsi="Times New Roman" w:cs="Times New Roman"/>
                                  <w:b/>
                                  <w:bCs/>
                                  <w:sz w:val="28"/>
                                  <w:szCs w:val="28"/>
                                </w:rPr>
                                <w:t>Стадии добычи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 name="Соединитель: уступ 599061136"/>
                        <wps:cNvCnPr>
                          <a:stCxn id="15" idx="2"/>
                          <a:endCxn id="7" idx="1"/>
                        </wps:cNvCnPr>
                        <wps:spPr>
                          <a:xfrm rot="16200000" flipH="1">
                            <a:off x="26775" y="1417544"/>
                            <a:ext cx="2949141" cy="1218234"/>
                          </a:xfrm>
                          <a:prstGeom prst="bentConnector2">
                            <a:avLst/>
                          </a:prstGeom>
                          <a:noFill/>
                          <a:ln w="6350" cap="flat" cmpd="sng" algn="ctr">
                            <a:solidFill>
                              <a:sysClr val="windowText" lastClr="000000"/>
                            </a:solidFill>
                            <a:prstDash val="solid"/>
                            <a:miter lim="800000"/>
                          </a:ln>
                          <a:effectLst/>
                        </wps:spPr>
                        <wps:bodyPr/>
                      </wps:wsp>
                      <wps:wsp>
                        <wps:cNvPr id="19" name="Прямая соединительная линия 19"/>
                        <wps:cNvCnPr>
                          <a:endCxn id="8" idx="1"/>
                        </wps:cNvCnPr>
                        <wps:spPr>
                          <a:xfrm>
                            <a:off x="892069" y="2783858"/>
                            <a:ext cx="1203860" cy="0"/>
                          </a:xfrm>
                          <a:prstGeom prst="line">
                            <a:avLst/>
                          </a:prstGeom>
                          <a:noFill/>
                          <a:ln w="6350" cap="flat" cmpd="sng" algn="ctr">
                            <a:solidFill>
                              <a:sysClr val="windowText" lastClr="000000"/>
                            </a:solidFill>
                            <a:prstDash val="solid"/>
                            <a:miter lim="800000"/>
                          </a:ln>
                          <a:effectLst/>
                        </wps:spPr>
                        <wps:bodyPr/>
                      </wps:wsp>
                      <wps:wsp>
                        <wps:cNvPr id="21" name="Прямая соединительная линия 21"/>
                        <wps:cNvCnPr>
                          <a:endCxn id="9" idx="1"/>
                        </wps:cNvCnPr>
                        <wps:spPr>
                          <a:xfrm>
                            <a:off x="942975" y="2083735"/>
                            <a:ext cx="1153021" cy="0"/>
                          </a:xfrm>
                          <a:prstGeom prst="line">
                            <a:avLst/>
                          </a:prstGeom>
                          <a:noFill/>
                          <a:ln w="6350" cap="flat" cmpd="sng" algn="ctr">
                            <a:solidFill>
                              <a:sysClr val="windowText" lastClr="000000"/>
                            </a:solidFill>
                            <a:prstDash val="solid"/>
                            <a:miter lim="800000"/>
                          </a:ln>
                          <a:effectLst/>
                        </wps:spPr>
                        <wps:bodyPr/>
                      </wps:wsp>
                      <wps:wsp>
                        <wps:cNvPr id="22" name="Прямая соединительная линия 22"/>
                        <wps:cNvCnPr>
                          <a:endCxn id="10" idx="1"/>
                        </wps:cNvCnPr>
                        <wps:spPr>
                          <a:xfrm>
                            <a:off x="895613" y="1413809"/>
                            <a:ext cx="1160064" cy="0"/>
                          </a:xfrm>
                          <a:prstGeom prst="line">
                            <a:avLst/>
                          </a:prstGeom>
                          <a:noFill/>
                          <a:ln w="6350" cap="flat" cmpd="sng" algn="ctr">
                            <a:solidFill>
                              <a:sysClr val="windowText" lastClr="000000"/>
                            </a:solidFill>
                            <a:prstDash val="solid"/>
                            <a:miter lim="800000"/>
                          </a:ln>
                          <a:effectLst/>
                        </wps:spPr>
                        <wps:bodyPr/>
                      </wps:wsp>
                      <wps:wsp>
                        <wps:cNvPr id="23" name="Прямая соединительная линия 23"/>
                        <wps:cNvCnPr>
                          <a:endCxn id="6" idx="1"/>
                        </wps:cNvCnPr>
                        <wps:spPr>
                          <a:xfrm>
                            <a:off x="923925" y="776312"/>
                            <a:ext cx="1130845" cy="0"/>
                          </a:xfrm>
                          <a:prstGeom prst="line">
                            <a:avLst/>
                          </a:prstGeom>
                          <a:noFill/>
                          <a:ln w="6350" cap="flat" cmpd="sng" algn="ctr">
                            <a:solidFill>
                              <a:sysClr val="windowText" lastClr="000000"/>
                            </a:solidFill>
                            <a:prstDash val="solid"/>
                            <a:miter lim="800000"/>
                          </a:ln>
                          <a:effectLst/>
                        </wps:spPr>
                        <wps:bodyPr/>
                      </wps:wsp>
                    </wpc:wpc>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6DE8EF" id="Полотно 1" o:spid="_x0000_s1087" editas="canvas" style="width:418.85pt;height:307.65pt;mso-position-horizontal-relative:char;mso-position-vertical-relative:line" coordsize="53187,39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">
                <v:shape id="_x0000_s1088" type="#_x0000_t75" style="position:absolute;width:53187;height:39071;visibility:visible;mso-wrap-style:square">
                  <v:fill o:detectmouseclick="t"/>
                  <v:path o:connecttype="none"/>
                </v:shape>
                <v:shape id="Надпись 6" o:spid="_x0000_s1089" type="#_x0000_t202" style="position:absolute;left:20547;top:5348;width:25621;height:4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" fillcolor="window" strokeweight=".5pt">
                  <v:textbox>
                    <w:txbxContent>
                      <w:p w14:paraId="54C447E2" w14:textId="77777777" w:rsidR="002B44A6" w:rsidRPr="00951EB5" w:rsidRDefault="002B44A6" w:rsidP="002B44A6">
                        <w:pPr>
                          <w:jc w:val="center"/>
                          <w:rPr>
                            <w:rFonts w:ascii="Times New Roman" w:hAnsi="Times New Roman" w:cs="Times New Roman"/>
                            <w:sz w:val="28"/>
                            <w:szCs w:val="28"/>
                          </w:rPr>
                        </w:pPr>
                        <w:r w:rsidRPr="00951EB5">
                          <w:rPr>
                            <w:rFonts w:ascii="Times New Roman" w:hAnsi="Times New Roman" w:cs="Times New Roman"/>
                            <w:sz w:val="28"/>
                            <w:szCs w:val="28"/>
                          </w:rPr>
                          <w:t>Дробление</w:t>
                        </w:r>
                      </w:p>
                    </w:txbxContent>
                  </v:textbox>
                </v:shape>
                <v:shape id="Надпись 1" o:spid="_x0000_s1090" type="#_x0000_t202" style="position:absolute;left:21104;top:32521;width:25695;height:4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" fillcolor="window" strokeweight=".5pt">
                  <v:textbox>
                    <w:txbxContent>
                      <w:p w14:paraId="5C91C9ED" w14:textId="77777777" w:rsidR="002B44A6" w:rsidRPr="00951EB5" w:rsidRDefault="002B44A6" w:rsidP="002B44A6">
                        <w:pPr>
                          <w:spacing w:line="256" w:lineRule="auto"/>
                          <w:jc w:val="center"/>
                          <w:rPr>
                            <w:rFonts w:ascii="Times New Roman" w:eastAsia="Calibri" w:hAnsi="Times New Roman" w:cs="Times New Roman"/>
                            <w:sz w:val="28"/>
                            <w:szCs w:val="28"/>
                          </w:rPr>
                        </w:pPr>
                        <w:r w:rsidRPr="00951EB5">
                          <w:rPr>
                            <w:rFonts w:ascii="Times New Roman" w:eastAsia="Calibri" w:hAnsi="Times New Roman" w:cs="Times New Roman"/>
                            <w:sz w:val="28"/>
                            <w:szCs w:val="28"/>
                          </w:rPr>
                          <w:t>Гидрометаллургия</w:t>
                        </w:r>
                      </w:p>
                    </w:txbxContent>
                  </v:textbox>
                </v:shape>
                <v:shape id="Надпись 1" o:spid="_x0000_s1091" type="#_x0000_t202" style="position:absolute;left:20961;top:25447;width:25580;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" fillcolor="window" strokeweight=".5pt">
                  <v:textbox>
                    <w:txbxContent>
                      <w:p w14:paraId="7060E360" w14:textId="77777777" w:rsidR="002B44A6" w:rsidRPr="00951EB5" w:rsidRDefault="002B44A6" w:rsidP="002B44A6">
                        <w:pPr>
                          <w:spacing w:line="256" w:lineRule="auto"/>
                          <w:jc w:val="center"/>
                          <w:rPr>
                            <w:rFonts w:ascii="Times New Roman" w:eastAsia="Calibri" w:hAnsi="Times New Roman" w:cs="Times New Roman"/>
                            <w:sz w:val="28"/>
                            <w:szCs w:val="28"/>
                          </w:rPr>
                        </w:pPr>
                        <w:r w:rsidRPr="00951EB5">
                          <w:rPr>
                            <w:rFonts w:ascii="Times New Roman" w:eastAsia="Calibri" w:hAnsi="Times New Roman" w:cs="Times New Roman"/>
                            <w:sz w:val="28"/>
                            <w:szCs w:val="28"/>
                          </w:rPr>
                          <w:t>Гравитация</w:t>
                        </w:r>
                      </w:p>
                    </w:txbxContent>
                  </v:textbox>
                </v:shape>
                <v:shape id="Надпись 1" o:spid="_x0000_s1092" type="#_x0000_t202" style="position:absolute;left:20962;top:18805;width:25378;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" fillcolor="window" strokeweight=".5pt">
                  <v:textbox>
                    <w:txbxContent>
                      <w:p w14:paraId="2205698E" w14:textId="77777777" w:rsidR="002B44A6" w:rsidRPr="00951EB5" w:rsidRDefault="002B44A6" w:rsidP="002B44A6">
                        <w:pPr>
                          <w:spacing w:line="256" w:lineRule="auto"/>
                          <w:jc w:val="center"/>
                          <w:rPr>
                            <w:rFonts w:ascii="Times New Roman" w:eastAsia="Calibri" w:hAnsi="Times New Roman" w:cs="Times New Roman"/>
                            <w:sz w:val="28"/>
                            <w:szCs w:val="28"/>
                          </w:rPr>
                        </w:pPr>
                        <w:r w:rsidRPr="00951EB5">
                          <w:rPr>
                            <w:rFonts w:ascii="Times New Roman" w:eastAsia="Calibri" w:hAnsi="Times New Roman" w:cs="Times New Roman"/>
                            <w:sz w:val="28"/>
                            <w:szCs w:val="28"/>
                          </w:rPr>
                          <w:t>Флотация</w:t>
                        </w:r>
                      </w:p>
                    </w:txbxContent>
                  </v:textbox>
                </v:shape>
                <v:shape id="Надпись 1" o:spid="_x0000_s1093" type="#_x0000_t202" style="position:absolute;left:20558;top:11904;width:25609;height:4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" fillcolor="window" strokeweight=".5pt">
                  <v:textbox>
                    <w:txbxContent>
                      <w:p w14:paraId="0E792B76" w14:textId="77777777" w:rsidR="002B44A6" w:rsidRPr="00951EB5" w:rsidRDefault="002B44A6" w:rsidP="002B44A6">
                        <w:pPr>
                          <w:spacing w:line="256" w:lineRule="auto"/>
                          <w:jc w:val="center"/>
                          <w:rPr>
                            <w:rFonts w:ascii="Times New Roman" w:eastAsia="Calibri" w:hAnsi="Times New Roman" w:cs="Times New Roman"/>
                            <w:sz w:val="28"/>
                            <w:szCs w:val="28"/>
                          </w:rPr>
                        </w:pPr>
                        <w:r w:rsidRPr="00951EB5">
                          <w:rPr>
                            <w:rFonts w:ascii="Times New Roman" w:eastAsia="Calibri" w:hAnsi="Times New Roman" w:cs="Times New Roman"/>
                            <w:sz w:val="28"/>
                            <w:szCs w:val="28"/>
                          </w:rPr>
                          <w:t>Измельчение</w:t>
                        </w:r>
                      </w:p>
                    </w:txbxContent>
                  </v:textbox>
                </v:shape>
                <v:shape id="Прямая со стрелкой 11" o:spid="_x0000_s1094" type="#_x0000_t32" style="position:absolute;left:33357;top:10177;width:6;height:17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" strokecolor="windowText" strokeweight=".5pt">
                  <v:stroke endarrow="block" joinstyle="miter"/>
                </v:shape>
                <v:shape id="Прямая со стрелкой 12" o:spid="_x0000_s1095" type="#_x0000_t32" style="position:absolute;left:33647;top:16668;width:0;height:21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" strokecolor="windowText" strokeweight=".5pt">
                  <v:stroke endarrow="block" joinstyle="miter"/>
                </v:shape>
                <v:shape id="Прямая со стрелкой 13" o:spid="_x0000_s1096" type="#_x0000_t32" style="position:absolute;left:33747;top:23336;width:0;height:21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" strokecolor="windowText" strokeweight=".5pt">
                  <v:stroke endarrow="block" joinstyle="miter"/>
                </v:shape>
                <v:shape id="Прямая со стрелкой 14" o:spid="_x0000_s1097" type="#_x0000_t32" style="position:absolute;left:33948;top:30670;width:0;height:1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" strokecolor="windowText" strokeweight=".5pt">
                  <v:stroke endarrow="block" joinstyle="miter"/>
                </v:shape>
                <v:shape id="Надпись 1" o:spid="_x0000_s1098" type="#_x0000_t202" style="position:absolute;left:936;top:937;width:15971;height:4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" fillcolor="window" strokeweight=".5pt">
                  <v:textbox>
                    <w:txbxContent>
                      <w:p w14:paraId="5E8E7EC5" w14:textId="77777777" w:rsidR="002B44A6" w:rsidRPr="00951EB5" w:rsidRDefault="002B44A6" w:rsidP="002B44A6">
                        <w:pPr>
                          <w:spacing w:line="256" w:lineRule="auto"/>
                          <w:jc w:val="center"/>
                          <w:rPr>
                            <w:rFonts w:ascii="Times New Roman" w:eastAsia="Calibri" w:hAnsi="Times New Roman" w:cs="Times New Roman"/>
                            <w:b/>
                            <w:bCs/>
                            <w:sz w:val="28"/>
                            <w:szCs w:val="28"/>
                          </w:rPr>
                        </w:pPr>
                        <w:r w:rsidRPr="00951EB5">
                          <w:rPr>
                            <w:rFonts w:ascii="Times New Roman" w:eastAsia="Calibri" w:hAnsi="Times New Roman" w:cs="Times New Roman"/>
                            <w:b/>
                            <w:bCs/>
                            <w:sz w:val="28"/>
                            <w:szCs w:val="28"/>
                          </w:rPr>
                          <w:t>Стадии добычи</w:t>
                        </w:r>
                      </w:p>
                    </w:txbxContent>
                  </v:textbox>
                </v:shape>
                <v:shape id="Соединитель: уступ 599061136" o:spid="_x0000_s1099" type="#_x0000_t33" style="position:absolute;left:267;top:14175;width:29492;height:1218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" strokecolor="windowText" strokeweight=".5pt"/>
                <v:line id="Прямая соединительная линия 19" o:spid="_x0000_s1100" style="position:absolute;visibility:visible;mso-wrap-style:square" from="8920,27838" to="20959,27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" strokecolor="windowText" strokeweight=".5pt">
                  <v:stroke joinstyle="miter"/>
                </v:line>
                <v:line id="Прямая соединительная линия 21" o:spid="_x0000_s1101" style="position:absolute;visibility:visible;mso-wrap-style:square" from="9429,20837" to="20959,20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" strokecolor="windowText" strokeweight=".5pt">
                  <v:stroke joinstyle="miter"/>
                </v:line>
                <v:line id="Прямая соединительная линия 22" o:spid="_x0000_s1102" style="position:absolute;visibility:visible;mso-wrap-style:square" from="8956,14138" to="20556,1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" strokecolor="windowText" strokeweight=".5pt">
                  <v:stroke joinstyle="miter"/>
                </v:line>
                <v:line id="Прямая соединительная линия 23" o:spid="_x0000_s1103" style="position:absolute;visibility:visible;mso-wrap-style:square" from="9239,7763" to="20547,7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" strokecolor="windowText" strokeweight=".5pt">
                  <v:stroke joinstyle="miter"/>
                </v:line>
                <w10:anchorlock/>
              </v:group>
            </w:pict>
          </mc:Fallback>
        </mc:AlternateContent>
      </w:r>
    </w:p>
    <w:p w14:paraId="5140972D" w14:textId="77777777" w:rsidR="002B44A6" w:rsidRPr="00760D14" w:rsidRDefault="002B44A6" w:rsidP="002B44A6">
      <w:pPr>
        <w:spacing w:after="0" w:line="23" w:lineRule="atLeast"/>
        <w:jc w:val="center"/>
        <w:rPr>
          <w:rFonts w:ascii="Times New Roman" w:eastAsia="Times New Roman" w:hAnsi="Times New Roman" w:cs="Times New Roman"/>
          <w:bCs/>
          <w:color w:val="000000"/>
          <w:kern w:val="0"/>
          <w:sz w:val="28"/>
          <w:szCs w:val="28"/>
          <w14:ligatures w14:val="none"/>
        </w:rPr>
      </w:pPr>
      <w:r w:rsidRPr="00760D14">
        <w:rPr>
          <w:rFonts w:ascii="Times New Roman" w:eastAsia="Times New Roman" w:hAnsi="Times New Roman" w:cs="Times New Roman"/>
          <w:bCs/>
          <w:color w:val="000000"/>
          <w:kern w:val="0"/>
          <w:sz w:val="28"/>
          <w:szCs w:val="28"/>
          <w14:ligatures w14:val="none"/>
        </w:rPr>
        <w:t>Рисунок – 33 Стадии добычи золота добывающей компании</w:t>
      </w:r>
    </w:p>
    <w:p w14:paraId="35F468D9" w14:textId="0EF80E0B" w:rsidR="002B44A6" w:rsidRPr="00760D14" w:rsidRDefault="002B44A6" w:rsidP="002B44A6">
      <w:pPr>
        <w:spacing w:after="0" w:line="23" w:lineRule="atLeast"/>
        <w:ind w:firstLine="708"/>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Примечание - составлено автором</w:t>
      </w:r>
      <w:r w:rsidR="004F15CC" w:rsidRPr="00760D14">
        <w:rPr>
          <w:rFonts w:ascii="Times New Roman" w:eastAsia="Times New Roman" w:hAnsi="Times New Roman" w:cs="Times New Roman"/>
          <w:color w:val="000000"/>
          <w:kern w:val="0"/>
          <w:sz w:val="28"/>
          <w:szCs w:val="28"/>
          <w14:ligatures w14:val="none"/>
        </w:rPr>
        <w:t xml:space="preserve"> на основании данных источника [6</w:t>
      </w:r>
      <w:r w:rsidR="00BF210F" w:rsidRPr="00760D14">
        <w:rPr>
          <w:rFonts w:ascii="Times New Roman" w:eastAsia="Times New Roman" w:hAnsi="Times New Roman" w:cs="Times New Roman"/>
          <w:color w:val="000000"/>
          <w:kern w:val="0"/>
          <w:sz w:val="28"/>
          <w:szCs w:val="28"/>
          <w14:ligatures w14:val="none"/>
        </w:rPr>
        <w:t>5</w:t>
      </w:r>
      <w:r w:rsidR="00DE7A40" w:rsidRPr="00760D14">
        <w:rPr>
          <w:rFonts w:ascii="Times New Roman" w:eastAsia="Times New Roman" w:hAnsi="Times New Roman" w:cs="Times New Roman"/>
          <w:color w:val="000000"/>
          <w:kern w:val="0"/>
          <w:sz w:val="28"/>
          <w:szCs w:val="28"/>
          <w14:ligatures w14:val="none"/>
        </w:rPr>
        <w:t>, с.121</w:t>
      </w:r>
      <w:r w:rsidR="004F15CC" w:rsidRPr="00760D14">
        <w:rPr>
          <w:rFonts w:ascii="Times New Roman" w:eastAsia="Times New Roman" w:hAnsi="Times New Roman" w:cs="Times New Roman"/>
          <w:color w:val="000000"/>
          <w:kern w:val="0"/>
          <w:sz w:val="28"/>
          <w:szCs w:val="28"/>
          <w14:ligatures w14:val="none"/>
        </w:rPr>
        <w:t>]</w:t>
      </w:r>
    </w:p>
    <w:p w14:paraId="7C671BF4"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p>
    <w:p w14:paraId="1AA858A7" w14:textId="6600427D"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В настоящее время рыхление пород производится буровзрывным способом, а для извлечения золота используют более сложную комбинированную технологию с применением традиционных операций: флотации, гравитации и гидрометаллургии [6</w:t>
      </w:r>
      <w:r w:rsidR="00BF210F" w:rsidRPr="00760D14">
        <w:rPr>
          <w:rFonts w:ascii="Times New Roman" w:eastAsia="Times New Roman" w:hAnsi="Times New Roman" w:cs="Times New Roman"/>
          <w:color w:val="000000"/>
          <w:kern w:val="0"/>
          <w:sz w:val="28"/>
          <w:szCs w:val="28"/>
          <w14:ligatures w14:val="none"/>
        </w:rPr>
        <w:t>5</w:t>
      </w:r>
      <w:r w:rsidR="00DE7A40" w:rsidRPr="00760D14">
        <w:rPr>
          <w:rFonts w:ascii="Times New Roman" w:eastAsia="Times New Roman" w:hAnsi="Times New Roman" w:cs="Times New Roman"/>
          <w:color w:val="000000"/>
          <w:kern w:val="0"/>
          <w:sz w:val="28"/>
          <w:szCs w:val="28"/>
          <w14:ligatures w14:val="none"/>
        </w:rPr>
        <w:t>, с.121</w:t>
      </w:r>
      <w:r w:rsidRPr="00760D14">
        <w:rPr>
          <w:rFonts w:ascii="Times New Roman" w:eastAsia="Times New Roman" w:hAnsi="Times New Roman" w:cs="Times New Roman"/>
          <w:color w:val="000000"/>
          <w:kern w:val="0"/>
          <w:sz w:val="28"/>
          <w:szCs w:val="28"/>
          <w14:ligatures w14:val="none"/>
        </w:rPr>
        <w:t>].</w:t>
      </w:r>
    </w:p>
    <w:p w14:paraId="475DBFA1" w14:textId="77777777"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В цикле измельчения существуют определенные риски, наступление которых крайне нежелательны, поэтому надежность имеет особое значение на этой стадии.</w:t>
      </w:r>
    </w:p>
    <w:p w14:paraId="728D6FD5" w14:textId="77777777"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Риски:</w:t>
      </w:r>
    </w:p>
    <w:p w14:paraId="3708313F"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неплановая остановка мельницы (простой) влечет ежедневный убыток в размере равном 600 тысяч долларов США;</w:t>
      </w:r>
    </w:p>
    <w:p w14:paraId="505602E5"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остановка по причине перегрузки требует выгрузку сотен тонн руды вручную;</w:t>
      </w:r>
    </w:p>
    <w:p w14:paraId="0EB9F033"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на процесс измельчения существенным образом влияет человеческий фактор;</w:t>
      </w:r>
    </w:p>
    <w:p w14:paraId="0E408250" w14:textId="77777777"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Необходимы особые технологические знания для работы на оборудовании:</w:t>
      </w:r>
    </w:p>
    <w:p w14:paraId="5BD3E9DD"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Режимы работы сильно влияют на надежность оборудования;</w:t>
      </w:r>
    </w:p>
    <w:p w14:paraId="6BBFA2F7"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Качество измельчения существенным образом влияет на извлечение золота;</w:t>
      </w:r>
    </w:p>
    <w:p w14:paraId="31DBDC36"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Снижение содержания металла в руде требует увеличенной производительности;</w:t>
      </w:r>
    </w:p>
    <w:p w14:paraId="5A9BCE78"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Затраты на электроэнергию составляют несколько миллионов долларов;</w:t>
      </w:r>
    </w:p>
    <w:p w14:paraId="264CBD0B" w14:textId="77777777"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Стадия измельчения, ввиду указанных рисков и проблем, требовала определенных действий по снижению зависимости от них, и применения к себе нового подхода принятия управленческих решений (рисунок 34). Так возникла необходимость в применении data driven.</w:t>
      </w:r>
    </w:p>
    <w:p w14:paraId="68FD149A" w14:textId="77777777" w:rsidR="002B44A6" w:rsidRPr="00760D14" w:rsidRDefault="002B44A6" w:rsidP="002B44A6">
      <w:pPr>
        <w:spacing w:after="0" w:line="23" w:lineRule="atLeast"/>
        <w:jc w:val="both"/>
        <w:rPr>
          <w:rFonts w:ascii="Times New Roman" w:eastAsia="Times New Roman" w:hAnsi="Times New Roman" w:cs="Times New Roman"/>
          <w:b/>
          <w:bCs/>
          <w:color w:val="000000"/>
          <w:kern w:val="0"/>
          <w:sz w:val="28"/>
          <w:szCs w:val="28"/>
          <w14:ligatures w14:val="none"/>
        </w:rPr>
      </w:pPr>
    </w:p>
    <w:p w14:paraId="500C4E55"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noProof/>
          <w:color w:val="000000"/>
          <w:kern w:val="0"/>
          <w:sz w:val="28"/>
          <w:szCs w:val="28"/>
          <w:lang w:eastAsia="ru-RU"/>
          <w14:ligatures w14:val="none"/>
        </w:rPr>
        <mc:AlternateContent>
          <mc:Choice Requires="wpc">
            <w:drawing>
              <wp:inline distT="0" distB="0" distL="0" distR="0" wp14:anchorId="168F41D9" wp14:editId="469EEA1B">
                <wp:extent cx="6031865" cy="4591051"/>
                <wp:effectExtent l="0" t="0" r="6985" b="0"/>
                <wp:docPr id="669243152" name="Полотно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157132249" name="Надпись 1157132249"/>
                        <wps:cNvSpPr txBox="1"/>
                        <wps:spPr>
                          <a:xfrm>
                            <a:off x="300216" y="49152"/>
                            <a:ext cx="1501254" cy="293426"/>
                          </a:xfrm>
                          <a:prstGeom prst="rect">
                            <a:avLst/>
                          </a:prstGeom>
                          <a:solidFill>
                            <a:sysClr val="window" lastClr="FFFFFF"/>
                          </a:solidFill>
                          <a:ln w="6350">
                            <a:solidFill>
                              <a:prstClr val="black"/>
                            </a:solidFill>
                          </a:ln>
                        </wps:spPr>
                        <wps:txbx>
                          <w:txbxContent>
                            <w:p w14:paraId="370EB21E" w14:textId="77777777" w:rsidR="002B44A6" w:rsidRPr="00D13F37" w:rsidRDefault="002B44A6" w:rsidP="002B44A6">
                              <w:pPr>
                                <w:jc w:val="center"/>
                                <w:rPr>
                                  <w:rFonts w:ascii="Times New Roman" w:hAnsi="Times New Roman" w:cs="Times New Roman"/>
                                  <w:b/>
                                  <w:bCs/>
                                  <w:sz w:val="24"/>
                                  <w:szCs w:val="24"/>
                                </w:rPr>
                              </w:pPr>
                              <w:r w:rsidRPr="00D13F37">
                                <w:rPr>
                                  <w:rFonts w:ascii="Times New Roman" w:hAnsi="Times New Roman" w:cs="Times New Roman"/>
                                  <w:b/>
                                  <w:bCs/>
                                  <w:sz w:val="24"/>
                                  <w:szCs w:val="24"/>
                                </w:rPr>
                                <w:t>Надежность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3786849" name="Надпись 1"/>
                        <wps:cNvSpPr txBox="1"/>
                        <wps:spPr>
                          <a:xfrm>
                            <a:off x="3134228" y="36006"/>
                            <a:ext cx="1501140" cy="292925"/>
                          </a:xfrm>
                          <a:prstGeom prst="rect">
                            <a:avLst/>
                          </a:prstGeom>
                          <a:solidFill>
                            <a:sysClr val="window" lastClr="FFFFFF"/>
                          </a:solidFill>
                          <a:ln w="6350">
                            <a:solidFill>
                              <a:prstClr val="black"/>
                            </a:solidFill>
                          </a:ln>
                        </wps:spPr>
                        <wps:txbx>
                          <w:txbxContent>
                            <w:p w14:paraId="63E49091" w14:textId="77777777" w:rsidR="002B44A6" w:rsidRPr="00D13F37" w:rsidRDefault="002B44A6" w:rsidP="002B44A6">
                              <w:pPr>
                                <w:jc w:val="center"/>
                                <w:rPr>
                                  <w:rFonts w:ascii="Times New Roman" w:eastAsia="Calibri" w:hAnsi="Times New Roman" w:cs="Times New Roman"/>
                                  <w:b/>
                                  <w:bCs/>
                                  <w:sz w:val="24"/>
                                  <w:szCs w:val="24"/>
                                </w:rPr>
                              </w:pPr>
                              <w:r w:rsidRPr="00D13F37">
                                <w:rPr>
                                  <w:rFonts w:ascii="Times New Roman" w:eastAsia="Calibri" w:hAnsi="Times New Roman" w:cs="Times New Roman"/>
                                  <w:b/>
                                  <w:bCs/>
                                  <w:sz w:val="24"/>
                                  <w:szCs w:val="24"/>
                                </w:rPr>
                                <w:t>Технология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2466262" name="Надпись 1652466262"/>
                        <wps:cNvSpPr txBox="1"/>
                        <wps:spPr>
                          <a:xfrm>
                            <a:off x="109179" y="574510"/>
                            <a:ext cx="1862920" cy="493500"/>
                          </a:xfrm>
                          <a:prstGeom prst="rect">
                            <a:avLst/>
                          </a:prstGeom>
                          <a:solidFill>
                            <a:sysClr val="window" lastClr="FFFFFF"/>
                          </a:solidFill>
                          <a:ln w="6350">
                            <a:solidFill>
                              <a:prstClr val="black"/>
                            </a:solidFill>
                          </a:ln>
                        </wps:spPr>
                        <wps:txbx>
                          <w:txbxContent>
                            <w:p w14:paraId="3633C4B4" w14:textId="77777777" w:rsidR="002B44A6" w:rsidRPr="00D13F37" w:rsidRDefault="002B44A6" w:rsidP="002B44A6">
                              <w:pPr>
                                <w:jc w:val="center"/>
                                <w:rPr>
                                  <w:rFonts w:ascii="Times New Roman" w:hAnsi="Times New Roman" w:cs="Times New Roman"/>
                                  <w:b/>
                                  <w:bCs/>
                                  <w:sz w:val="24"/>
                                  <w:szCs w:val="24"/>
                                </w:rPr>
                              </w:pPr>
                              <w:r w:rsidRPr="00D13F37">
                                <w:rPr>
                                  <w:rFonts w:ascii="Times New Roman" w:hAnsi="Times New Roman" w:cs="Times New Roman"/>
                                  <w:b/>
                                  <w:bCs/>
                                  <w:sz w:val="24"/>
                                  <w:szCs w:val="24"/>
                                </w:rPr>
                                <w:t>Оценка состояния оборудования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7760705" name="Надпись 257760705"/>
                        <wps:cNvSpPr txBox="1"/>
                        <wps:spPr>
                          <a:xfrm>
                            <a:off x="2210809" y="554118"/>
                            <a:ext cx="1576317" cy="514038"/>
                          </a:xfrm>
                          <a:prstGeom prst="rect">
                            <a:avLst/>
                          </a:prstGeom>
                          <a:solidFill>
                            <a:sysClr val="window" lastClr="FFFFFF"/>
                          </a:solidFill>
                          <a:ln w="6350">
                            <a:solidFill>
                              <a:prstClr val="black"/>
                            </a:solidFill>
                          </a:ln>
                        </wps:spPr>
                        <wps:txbx>
                          <w:txbxContent>
                            <w:p w14:paraId="61C8702B" w14:textId="77777777" w:rsidR="002B44A6" w:rsidRPr="000B19E9" w:rsidRDefault="002B44A6" w:rsidP="002B44A6">
                              <w:pPr>
                                <w:jc w:val="center"/>
                                <w:rPr>
                                  <w:b/>
                                  <w:bCs/>
                                  <w:sz w:val="24"/>
                                  <w:szCs w:val="24"/>
                                </w:rPr>
                              </w:pPr>
                              <w:r w:rsidRPr="00D13F37">
                                <w:rPr>
                                  <w:rFonts w:ascii="Times New Roman" w:hAnsi="Times New Roman" w:cs="Times New Roman"/>
                                  <w:b/>
                                  <w:bCs/>
                                  <w:sz w:val="24"/>
                                  <w:szCs w:val="24"/>
                                </w:rPr>
                                <w:t>Моделирование хода</w:t>
                              </w:r>
                              <w:r w:rsidRPr="000B19E9">
                                <w:rPr>
                                  <w:b/>
                                  <w:bCs/>
                                  <w:sz w:val="24"/>
                                  <w:szCs w:val="24"/>
                                </w:rPr>
                                <w:t xml:space="preserve"> технологического</w:t>
                              </w:r>
                              <w:r w:rsidRPr="000B19E9">
                                <w:rPr>
                                  <w:sz w:val="24"/>
                                  <w:szCs w:val="24"/>
                                </w:rPr>
                                <w:t xml:space="preserve"> </w:t>
                              </w:r>
                              <w:r w:rsidRPr="000B19E9">
                                <w:rPr>
                                  <w:b/>
                                  <w:bCs/>
                                  <w:sz w:val="24"/>
                                  <w:szCs w:val="24"/>
                                </w:rPr>
                                <w:t>процесса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9988975" name="Надпись 1"/>
                        <wps:cNvSpPr txBox="1"/>
                        <wps:spPr>
                          <a:xfrm>
                            <a:off x="4005618" y="499180"/>
                            <a:ext cx="1902522" cy="1041132"/>
                          </a:xfrm>
                          <a:prstGeom prst="rect">
                            <a:avLst/>
                          </a:prstGeom>
                          <a:solidFill>
                            <a:sysClr val="window" lastClr="FFFFFF"/>
                          </a:solidFill>
                          <a:ln w="6350">
                            <a:solidFill>
                              <a:prstClr val="black"/>
                            </a:solidFill>
                          </a:ln>
                        </wps:spPr>
                        <wps:txbx>
                          <w:txbxContent>
                            <w:p w14:paraId="210D5BA0" w14:textId="77777777" w:rsidR="002B44A6" w:rsidRPr="00D13F37" w:rsidRDefault="002B44A6" w:rsidP="004F15CC">
                              <w:pPr>
                                <w:jc w:val="center"/>
                                <w:rPr>
                                  <w:rFonts w:ascii="Times New Roman" w:eastAsia="Calibri" w:hAnsi="Times New Roman" w:cs="Times New Roman"/>
                                  <w:b/>
                                  <w:bCs/>
                                  <w:sz w:val="24"/>
                                  <w:szCs w:val="24"/>
                                </w:rPr>
                              </w:pPr>
                              <w:r w:rsidRPr="00D13F37">
                                <w:rPr>
                                  <w:rFonts w:ascii="Times New Roman" w:eastAsia="Calibri" w:hAnsi="Times New Roman" w:cs="Times New Roman"/>
                                  <w:b/>
                                  <w:bCs/>
                                  <w:sz w:val="24"/>
                                  <w:szCs w:val="24"/>
                                </w:rPr>
                                <w:t>Оптимальные режимы работы (основные показатели не приближаются к уставкам</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36614533" name="Надпись 2036614533"/>
                        <wps:cNvSpPr txBox="1"/>
                        <wps:spPr>
                          <a:xfrm>
                            <a:off x="129652" y="1172476"/>
                            <a:ext cx="1862919" cy="2063286"/>
                          </a:xfrm>
                          <a:prstGeom prst="rect">
                            <a:avLst/>
                          </a:prstGeom>
                          <a:solidFill>
                            <a:sysClr val="window" lastClr="FFFFFF"/>
                          </a:solidFill>
                          <a:ln w="6350">
                            <a:solidFill>
                              <a:prstClr val="black"/>
                            </a:solidFill>
                          </a:ln>
                        </wps:spPr>
                        <wps:txbx>
                          <w:txbxContent>
                            <w:p w14:paraId="205F9422" w14:textId="77777777" w:rsidR="002B44A6" w:rsidRPr="00D13F37" w:rsidRDefault="002B44A6" w:rsidP="004F15CC">
                              <w:pPr>
                                <w:spacing w:after="0" w:line="240" w:lineRule="auto"/>
                                <w:jc w:val="center"/>
                                <w:rPr>
                                  <w:rFonts w:ascii="Times New Roman" w:hAnsi="Times New Roman" w:cs="Times New Roman"/>
                                  <w:b/>
                                  <w:bCs/>
                                  <w:sz w:val="24"/>
                                  <w:szCs w:val="24"/>
                                </w:rPr>
                              </w:pPr>
                              <w:r w:rsidRPr="00D13F37">
                                <w:rPr>
                                  <w:rFonts w:ascii="Times New Roman" w:hAnsi="Times New Roman" w:cs="Times New Roman"/>
                                  <w:b/>
                                  <w:bCs/>
                                  <w:sz w:val="24"/>
                                  <w:szCs w:val="24"/>
                                </w:rPr>
                                <w:t>Вероятность нештатной ситуации:</w:t>
                              </w:r>
                            </w:p>
                            <w:p w14:paraId="0DC2A2DD" w14:textId="77777777" w:rsidR="002B44A6" w:rsidRPr="00D13F37" w:rsidRDefault="002B44A6" w:rsidP="004F15CC">
                              <w:pPr>
                                <w:spacing w:after="0" w:line="240" w:lineRule="auto"/>
                                <w:jc w:val="center"/>
                                <w:rPr>
                                  <w:rFonts w:ascii="Times New Roman" w:hAnsi="Times New Roman" w:cs="Times New Roman"/>
                                  <w:sz w:val="24"/>
                                  <w:szCs w:val="24"/>
                                </w:rPr>
                              </w:pPr>
                              <w:r w:rsidRPr="00D13F37">
                                <w:rPr>
                                  <w:rFonts w:ascii="Times New Roman" w:hAnsi="Times New Roman" w:cs="Times New Roman"/>
                                  <w:sz w:val="24"/>
                                  <w:szCs w:val="24"/>
                                </w:rPr>
                                <w:t>- Сбой цикла смазки венца вал-шестерни на 13 часов вперед;</w:t>
                              </w:r>
                            </w:p>
                            <w:p w14:paraId="7EEEA8D6" w14:textId="77777777" w:rsidR="002B44A6" w:rsidRPr="00D13F37" w:rsidRDefault="002B44A6" w:rsidP="004F15CC">
                              <w:pPr>
                                <w:spacing w:after="0" w:line="240" w:lineRule="auto"/>
                                <w:jc w:val="center"/>
                                <w:rPr>
                                  <w:rFonts w:ascii="Times New Roman" w:hAnsi="Times New Roman" w:cs="Times New Roman"/>
                                  <w:sz w:val="24"/>
                                  <w:szCs w:val="24"/>
                                </w:rPr>
                              </w:pPr>
                              <w:r w:rsidRPr="00D13F37">
                                <w:rPr>
                                  <w:rFonts w:ascii="Times New Roman" w:hAnsi="Times New Roman" w:cs="Times New Roman"/>
                                  <w:sz w:val="24"/>
                                  <w:szCs w:val="24"/>
                                </w:rPr>
                                <w:t>- Превышение температуры редуктора на 60 часов вперед;</w:t>
                              </w:r>
                            </w:p>
                            <w:p w14:paraId="24D00E8F" w14:textId="4CCD6781" w:rsidR="002B44A6" w:rsidRPr="000B19E9" w:rsidRDefault="002B44A6" w:rsidP="004F15CC">
                              <w:pPr>
                                <w:spacing w:after="0" w:line="240" w:lineRule="auto"/>
                                <w:jc w:val="center"/>
                                <w:rPr>
                                  <w:sz w:val="24"/>
                                  <w:szCs w:val="24"/>
                                </w:rPr>
                              </w:pPr>
                              <w:r w:rsidRPr="00D13F37">
                                <w:rPr>
                                  <w:rFonts w:ascii="Times New Roman" w:hAnsi="Times New Roman" w:cs="Times New Roman"/>
                                  <w:sz w:val="24"/>
                                  <w:szCs w:val="24"/>
                                </w:rPr>
                                <w:t>- Превышение массы мельницы на 13 часов вперед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9476966" name="Надпись 1"/>
                        <wps:cNvSpPr txBox="1"/>
                        <wps:spPr>
                          <a:xfrm>
                            <a:off x="4102835" y="1762675"/>
                            <a:ext cx="1862455" cy="1787525"/>
                          </a:xfrm>
                          <a:prstGeom prst="rect">
                            <a:avLst/>
                          </a:prstGeom>
                          <a:solidFill>
                            <a:sysClr val="window" lastClr="FFFFFF"/>
                          </a:solidFill>
                          <a:ln w="6350">
                            <a:solidFill>
                              <a:prstClr val="black"/>
                            </a:solidFill>
                          </a:ln>
                        </wps:spPr>
                        <wps:txbx>
                          <w:txbxContent>
                            <w:p w14:paraId="7C22965E" w14:textId="07BB430A" w:rsidR="002B44A6" w:rsidRPr="00D13F37" w:rsidRDefault="002B44A6" w:rsidP="004F15CC">
                              <w:pPr>
                                <w:spacing w:after="0" w:line="240" w:lineRule="auto"/>
                                <w:jc w:val="center"/>
                                <w:rPr>
                                  <w:rFonts w:ascii="Times New Roman" w:eastAsia="Calibri" w:hAnsi="Times New Roman" w:cs="Times New Roman"/>
                                  <w:sz w:val="24"/>
                                  <w:szCs w:val="24"/>
                                </w:rPr>
                              </w:pPr>
                              <w:r w:rsidRPr="00D13F37">
                                <w:rPr>
                                  <w:rFonts w:ascii="Times New Roman" w:eastAsia="Calibri" w:hAnsi="Times New Roman" w:cs="Times New Roman"/>
                                  <w:sz w:val="24"/>
                                  <w:szCs w:val="24"/>
                                </w:rPr>
                                <w:t>Параметры управления технологическим процессом:</w:t>
                              </w:r>
                            </w:p>
                            <w:p w14:paraId="55EF9865" w14:textId="77777777" w:rsidR="002B44A6" w:rsidRPr="00D13F37" w:rsidRDefault="002B44A6" w:rsidP="004F15CC">
                              <w:pPr>
                                <w:spacing w:after="0" w:line="240" w:lineRule="auto"/>
                                <w:jc w:val="center"/>
                                <w:rPr>
                                  <w:rFonts w:ascii="Times New Roman" w:eastAsia="Calibri" w:hAnsi="Times New Roman" w:cs="Times New Roman"/>
                                  <w:sz w:val="24"/>
                                  <w:szCs w:val="24"/>
                                </w:rPr>
                              </w:pPr>
                              <w:r w:rsidRPr="00D13F37">
                                <w:rPr>
                                  <w:rFonts w:ascii="Times New Roman" w:eastAsia="Calibri" w:hAnsi="Times New Roman" w:cs="Times New Roman"/>
                                  <w:sz w:val="24"/>
                                  <w:szCs w:val="24"/>
                                </w:rPr>
                                <w:t>- Подача руды;</w:t>
                              </w:r>
                            </w:p>
                            <w:p w14:paraId="63B64B75" w14:textId="77777777" w:rsidR="002B44A6" w:rsidRPr="00D13F37" w:rsidRDefault="002B44A6" w:rsidP="004F15CC">
                              <w:pPr>
                                <w:spacing w:after="0" w:line="240" w:lineRule="auto"/>
                                <w:jc w:val="center"/>
                                <w:rPr>
                                  <w:rFonts w:ascii="Times New Roman" w:eastAsia="Calibri" w:hAnsi="Times New Roman" w:cs="Times New Roman"/>
                                  <w:sz w:val="24"/>
                                  <w:szCs w:val="24"/>
                                </w:rPr>
                              </w:pPr>
                              <w:r w:rsidRPr="00D13F37">
                                <w:rPr>
                                  <w:rFonts w:ascii="Times New Roman" w:eastAsia="Calibri" w:hAnsi="Times New Roman" w:cs="Times New Roman"/>
                                  <w:sz w:val="24"/>
                                  <w:szCs w:val="24"/>
                                </w:rPr>
                                <w:t>- подача воды (мельница, зумпф, гидроциклон);</w:t>
                              </w:r>
                            </w:p>
                            <w:p w14:paraId="6379AF81" w14:textId="36079BCB" w:rsidR="002B44A6" w:rsidRPr="00D13F37" w:rsidRDefault="002B44A6" w:rsidP="004F15CC">
                              <w:pPr>
                                <w:spacing w:after="0" w:line="240" w:lineRule="auto"/>
                                <w:jc w:val="center"/>
                                <w:rPr>
                                  <w:rFonts w:ascii="Times New Roman" w:eastAsia="Calibri" w:hAnsi="Times New Roman" w:cs="Times New Roman"/>
                                  <w:sz w:val="24"/>
                                  <w:szCs w:val="24"/>
                                </w:rPr>
                              </w:pPr>
                              <w:r w:rsidRPr="00D13F37">
                                <w:rPr>
                                  <w:rFonts w:ascii="Times New Roman" w:eastAsia="Calibri" w:hAnsi="Times New Roman" w:cs="Times New Roman"/>
                                  <w:sz w:val="24"/>
                                  <w:szCs w:val="24"/>
                                </w:rPr>
                                <w:t>- Загрузка шаров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18800052" name="Надпись 1"/>
                        <wps:cNvSpPr txBox="1"/>
                        <wps:spPr>
                          <a:xfrm>
                            <a:off x="2070215" y="1143550"/>
                            <a:ext cx="1862455" cy="1787525"/>
                          </a:xfrm>
                          <a:prstGeom prst="rect">
                            <a:avLst/>
                          </a:prstGeom>
                          <a:solidFill>
                            <a:sysClr val="window" lastClr="FFFFFF"/>
                          </a:solidFill>
                          <a:ln w="6350">
                            <a:solidFill>
                              <a:prstClr val="black"/>
                            </a:solidFill>
                          </a:ln>
                        </wps:spPr>
                        <wps:txbx>
                          <w:txbxContent>
                            <w:p w14:paraId="3F16604E" w14:textId="481445FA" w:rsidR="002B44A6" w:rsidRPr="00D13F37" w:rsidRDefault="002B44A6" w:rsidP="004F15CC">
                              <w:pPr>
                                <w:spacing w:after="0" w:line="240" w:lineRule="auto"/>
                                <w:jc w:val="center"/>
                                <w:rPr>
                                  <w:rFonts w:ascii="Times New Roman" w:eastAsia="Calibri" w:hAnsi="Times New Roman" w:cs="Times New Roman"/>
                                  <w:sz w:val="24"/>
                                  <w:szCs w:val="24"/>
                                </w:rPr>
                              </w:pPr>
                              <w:r w:rsidRPr="00D13F37">
                                <w:rPr>
                                  <w:rFonts w:ascii="Times New Roman" w:eastAsia="Calibri" w:hAnsi="Times New Roman" w:cs="Times New Roman"/>
                                  <w:sz w:val="24"/>
                                  <w:szCs w:val="24"/>
                                </w:rPr>
                                <w:t>24 показателя работы.</w:t>
                              </w:r>
                            </w:p>
                            <w:p w14:paraId="587958A4" w14:textId="77777777" w:rsidR="002B44A6" w:rsidRPr="00D13F37" w:rsidRDefault="002B44A6" w:rsidP="004F15CC">
                              <w:pPr>
                                <w:spacing w:after="0" w:line="240" w:lineRule="auto"/>
                                <w:jc w:val="center"/>
                                <w:rPr>
                                  <w:rFonts w:ascii="Times New Roman" w:eastAsia="Calibri" w:hAnsi="Times New Roman" w:cs="Times New Roman"/>
                                  <w:sz w:val="24"/>
                                  <w:szCs w:val="24"/>
                                </w:rPr>
                              </w:pPr>
                              <w:r w:rsidRPr="00D13F37">
                                <w:rPr>
                                  <w:rFonts w:ascii="Times New Roman" w:eastAsia="Calibri" w:hAnsi="Times New Roman" w:cs="Times New Roman"/>
                                  <w:sz w:val="24"/>
                                  <w:szCs w:val="24"/>
                                </w:rPr>
                                <w:t>Основные показатели:</w:t>
                              </w:r>
                            </w:p>
                            <w:p w14:paraId="424A7048" w14:textId="77777777" w:rsidR="002B44A6" w:rsidRPr="00D13F37" w:rsidRDefault="002B44A6" w:rsidP="004F15CC">
                              <w:pPr>
                                <w:spacing w:after="0" w:line="240" w:lineRule="auto"/>
                                <w:jc w:val="center"/>
                                <w:rPr>
                                  <w:rFonts w:ascii="Times New Roman" w:eastAsia="Calibri" w:hAnsi="Times New Roman" w:cs="Times New Roman"/>
                                  <w:sz w:val="24"/>
                                  <w:szCs w:val="24"/>
                                </w:rPr>
                              </w:pPr>
                              <w:r w:rsidRPr="00D13F37">
                                <w:rPr>
                                  <w:rFonts w:ascii="Times New Roman" w:eastAsia="Calibri" w:hAnsi="Times New Roman" w:cs="Times New Roman"/>
                                  <w:sz w:val="24"/>
                                  <w:szCs w:val="24"/>
                                </w:rPr>
                                <w:t>- ситовка на выходе мельницы;</w:t>
                              </w:r>
                            </w:p>
                            <w:p w14:paraId="3CC258CB" w14:textId="77777777" w:rsidR="002B44A6" w:rsidRPr="00D13F37" w:rsidRDefault="002B44A6" w:rsidP="004F15CC">
                              <w:pPr>
                                <w:spacing w:after="0" w:line="240" w:lineRule="auto"/>
                                <w:jc w:val="center"/>
                                <w:rPr>
                                  <w:rFonts w:ascii="Times New Roman" w:eastAsia="Calibri" w:hAnsi="Times New Roman" w:cs="Times New Roman"/>
                                  <w:sz w:val="24"/>
                                  <w:szCs w:val="24"/>
                                </w:rPr>
                              </w:pPr>
                              <w:r w:rsidRPr="00D13F37">
                                <w:rPr>
                                  <w:rFonts w:ascii="Times New Roman" w:eastAsia="Calibri" w:hAnsi="Times New Roman" w:cs="Times New Roman"/>
                                  <w:sz w:val="24"/>
                                  <w:szCs w:val="24"/>
                                </w:rPr>
                                <w:t>- ситовка ГЦУ;</w:t>
                              </w:r>
                            </w:p>
                            <w:p w14:paraId="06D52709" w14:textId="77777777" w:rsidR="002B44A6" w:rsidRPr="00D13F37" w:rsidRDefault="002B44A6" w:rsidP="004F15CC">
                              <w:pPr>
                                <w:spacing w:after="0" w:line="240" w:lineRule="auto"/>
                                <w:jc w:val="center"/>
                                <w:rPr>
                                  <w:rFonts w:ascii="Times New Roman" w:eastAsia="Calibri" w:hAnsi="Times New Roman" w:cs="Times New Roman"/>
                                  <w:sz w:val="24"/>
                                  <w:szCs w:val="24"/>
                                </w:rPr>
                              </w:pPr>
                              <w:r w:rsidRPr="00D13F37">
                                <w:rPr>
                                  <w:rFonts w:ascii="Times New Roman" w:eastAsia="Calibri" w:hAnsi="Times New Roman" w:cs="Times New Roman"/>
                                  <w:sz w:val="24"/>
                                  <w:szCs w:val="24"/>
                                </w:rPr>
                                <w:t>- масса шаров в мельнице;</w:t>
                              </w:r>
                            </w:p>
                            <w:p w14:paraId="3A473C17" w14:textId="77777777" w:rsidR="002B44A6" w:rsidRPr="00D13F37" w:rsidRDefault="002B44A6" w:rsidP="004F15CC">
                              <w:pPr>
                                <w:jc w:val="center"/>
                                <w:rPr>
                                  <w:rFonts w:ascii="Times New Roman" w:eastAsia="Calibri" w:hAnsi="Times New Roman" w:cs="Times New Roman"/>
                                  <w:sz w:val="24"/>
                                  <w:szCs w:val="24"/>
                                </w:rPr>
                              </w:pPr>
                              <w:r w:rsidRPr="00D13F37">
                                <w:rPr>
                                  <w:rFonts w:ascii="Times New Roman" w:eastAsia="Calibri" w:hAnsi="Times New Roman" w:cs="Times New Roman"/>
                                  <w:sz w:val="24"/>
                                  <w:szCs w:val="24"/>
                                </w:rPr>
                                <w:t>- потребляемая мощность.</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8895834" name="Прямая со стрелкой 568895834"/>
                        <wps:cNvCnPr>
                          <a:stCxn id="433786849" idx="2"/>
                          <a:endCxn id="257760705" idx="0"/>
                        </wps:cNvCnPr>
                        <wps:spPr>
                          <a:xfrm flipH="1">
                            <a:off x="2998968" y="328931"/>
                            <a:ext cx="885830" cy="225187"/>
                          </a:xfrm>
                          <a:prstGeom prst="straightConnector1">
                            <a:avLst/>
                          </a:prstGeom>
                          <a:noFill/>
                          <a:ln w="6350" cap="flat" cmpd="sng" algn="ctr">
                            <a:solidFill>
                              <a:sysClr val="windowText" lastClr="000000"/>
                            </a:solidFill>
                            <a:prstDash val="solid"/>
                            <a:miter lim="800000"/>
                            <a:tailEnd type="triangle"/>
                          </a:ln>
                          <a:effectLst/>
                        </wps:spPr>
                        <wps:bodyPr/>
                      </wps:wsp>
                      <wps:wsp>
                        <wps:cNvPr id="1554725648" name="Прямая со стрелкой 1554725648"/>
                        <wps:cNvCnPr>
                          <a:stCxn id="433786849" idx="2"/>
                          <a:endCxn id="1699988975" idx="0"/>
                        </wps:cNvCnPr>
                        <wps:spPr>
                          <a:xfrm>
                            <a:off x="3884798" y="328931"/>
                            <a:ext cx="1072081" cy="170249"/>
                          </a:xfrm>
                          <a:prstGeom prst="straightConnector1">
                            <a:avLst/>
                          </a:prstGeom>
                          <a:noFill/>
                          <a:ln w="6350" cap="flat" cmpd="sng" algn="ctr">
                            <a:solidFill>
                              <a:sysClr val="windowText" lastClr="000000"/>
                            </a:solidFill>
                            <a:prstDash val="solid"/>
                            <a:miter lim="800000"/>
                            <a:tailEnd type="triangle"/>
                          </a:ln>
                          <a:effectLst/>
                        </wps:spPr>
                        <wps:bodyPr/>
                      </wps:wsp>
                      <wps:wsp>
                        <wps:cNvPr id="1336528906" name="Прямая со стрелкой 1336528906"/>
                        <wps:cNvCnPr>
                          <a:stCxn id="1157132249" idx="2"/>
                          <a:endCxn id="1652466262" idx="0"/>
                        </wps:cNvCnPr>
                        <wps:spPr>
                          <a:xfrm flipH="1">
                            <a:off x="1040639" y="342578"/>
                            <a:ext cx="10204" cy="231932"/>
                          </a:xfrm>
                          <a:prstGeom prst="straightConnector1">
                            <a:avLst/>
                          </a:prstGeom>
                          <a:noFill/>
                          <a:ln w="6350" cap="flat" cmpd="sng" algn="ctr">
                            <a:solidFill>
                              <a:sysClr val="windowText" lastClr="000000"/>
                            </a:solidFill>
                            <a:prstDash val="solid"/>
                            <a:miter lim="800000"/>
                            <a:tailEnd type="triangle"/>
                          </a:ln>
                          <a:effectLst/>
                        </wps:spPr>
                        <wps:bodyPr/>
                      </wps:wsp>
                      <wps:wsp>
                        <wps:cNvPr id="1877689136" name="Прямая соединительная линия 1877689136"/>
                        <wps:cNvCnPr/>
                        <wps:spPr>
                          <a:xfrm flipV="1">
                            <a:off x="1021589" y="1068156"/>
                            <a:ext cx="0" cy="75372"/>
                          </a:xfrm>
                          <a:prstGeom prst="line">
                            <a:avLst/>
                          </a:prstGeom>
                          <a:noFill/>
                          <a:ln w="6350" cap="flat" cmpd="sng" algn="ctr">
                            <a:solidFill>
                              <a:sysClr val="windowText" lastClr="000000"/>
                            </a:solidFill>
                            <a:prstDash val="solid"/>
                            <a:miter lim="800000"/>
                          </a:ln>
                          <a:effectLst/>
                        </wps:spPr>
                        <wps:bodyPr/>
                      </wps:wsp>
                      <wps:wsp>
                        <wps:cNvPr id="758017475" name="Прямая соединительная линия 758017475"/>
                        <wps:cNvCnPr>
                          <a:stCxn id="257760705" idx="2"/>
                          <a:endCxn id="2118800052" idx="0"/>
                        </wps:cNvCnPr>
                        <wps:spPr>
                          <a:xfrm>
                            <a:off x="2998747" y="1068156"/>
                            <a:ext cx="2474" cy="75394"/>
                          </a:xfrm>
                          <a:prstGeom prst="line">
                            <a:avLst/>
                          </a:prstGeom>
                          <a:noFill/>
                          <a:ln w="6350" cap="flat" cmpd="sng" algn="ctr">
                            <a:solidFill>
                              <a:sysClr val="windowText" lastClr="000000"/>
                            </a:solidFill>
                            <a:prstDash val="solid"/>
                            <a:miter lim="800000"/>
                          </a:ln>
                          <a:effectLst/>
                        </wps:spPr>
                        <wps:bodyPr/>
                      </wps:wsp>
                      <wps:wsp>
                        <wps:cNvPr id="1171765001" name="Прямая соединительная линия 1171765001"/>
                        <wps:cNvCnPr>
                          <a:stCxn id="1699988975" idx="2"/>
                        </wps:cNvCnPr>
                        <wps:spPr>
                          <a:xfrm>
                            <a:off x="4956879" y="1540312"/>
                            <a:ext cx="0" cy="193238"/>
                          </a:xfrm>
                          <a:prstGeom prst="line">
                            <a:avLst/>
                          </a:prstGeom>
                          <a:noFill/>
                          <a:ln w="6350" cap="flat" cmpd="sng" algn="ctr">
                            <a:solidFill>
                              <a:sysClr val="windowText" lastClr="000000"/>
                            </a:solidFill>
                            <a:prstDash val="solid"/>
                            <a:miter lim="800000"/>
                          </a:ln>
                          <a:effectLst/>
                        </wps:spPr>
                        <wps:bodyPr/>
                      </wps:wsp>
                      <wps:wsp>
                        <wps:cNvPr id="1214354018" name="Надпись 1214354018"/>
                        <wps:cNvSpPr txBox="1"/>
                        <wps:spPr>
                          <a:xfrm>
                            <a:off x="129652" y="3447887"/>
                            <a:ext cx="1842448" cy="1114588"/>
                          </a:xfrm>
                          <a:prstGeom prst="rect">
                            <a:avLst/>
                          </a:prstGeom>
                          <a:solidFill>
                            <a:sysClr val="window" lastClr="FFFFFF"/>
                          </a:solidFill>
                          <a:ln w="6350">
                            <a:solidFill>
                              <a:prstClr val="black"/>
                            </a:solidFill>
                          </a:ln>
                        </wps:spPr>
                        <wps:txbx>
                          <w:txbxContent>
                            <w:p w14:paraId="7A5C527E" w14:textId="77777777" w:rsidR="002B44A6" w:rsidRPr="00D13F37" w:rsidRDefault="002B44A6" w:rsidP="004F15CC">
                              <w:pPr>
                                <w:jc w:val="center"/>
                                <w:rPr>
                                  <w:rFonts w:ascii="Times New Roman" w:hAnsi="Times New Roman" w:cs="Times New Roman"/>
                                  <w:sz w:val="24"/>
                                  <w:szCs w:val="24"/>
                                </w:rPr>
                              </w:pPr>
                              <w:r w:rsidRPr="00D13F37">
                                <w:rPr>
                                  <w:rFonts w:ascii="Times New Roman" w:hAnsi="Times New Roman" w:cs="Times New Roman"/>
                                  <w:sz w:val="24"/>
                                  <w:szCs w:val="24"/>
                                </w:rPr>
                                <w:t>Прогноз достижения уставок: основные 29 показателей.</w:t>
                              </w:r>
                            </w:p>
                            <w:p w14:paraId="42D5B617" w14:textId="77777777" w:rsidR="002B44A6" w:rsidRPr="00D13F37" w:rsidRDefault="002B44A6" w:rsidP="004F15CC">
                              <w:pPr>
                                <w:jc w:val="center"/>
                                <w:rPr>
                                  <w:rFonts w:ascii="Times New Roman" w:hAnsi="Times New Roman" w:cs="Times New Roman"/>
                                  <w:sz w:val="24"/>
                                  <w:szCs w:val="24"/>
                                </w:rPr>
                              </w:pPr>
                              <w:r w:rsidRPr="00D13F37">
                                <w:rPr>
                                  <w:rFonts w:ascii="Times New Roman" w:hAnsi="Times New Roman" w:cs="Times New Roman"/>
                                  <w:sz w:val="24"/>
                                  <w:szCs w:val="24"/>
                                </w:rPr>
                                <w:t>Аномалии в поведении.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3321269" name="Прямая соединительная линия 1543321269"/>
                        <wps:cNvCnPr>
                          <a:endCxn id="1214354018" idx="0"/>
                        </wps:cNvCnPr>
                        <wps:spPr>
                          <a:xfrm>
                            <a:off x="1050843" y="3257549"/>
                            <a:ext cx="33" cy="190337"/>
                          </a:xfrm>
                          <a:prstGeom prst="line">
                            <a:avLst/>
                          </a:prstGeom>
                          <a:noFill/>
                          <a:ln w="6350" cap="flat" cmpd="sng" algn="ctr">
                            <a:solidFill>
                              <a:sysClr val="windowText" lastClr="000000"/>
                            </a:solidFill>
                            <a:prstDash val="solid"/>
                            <a:miter lim="800000"/>
                          </a:ln>
                          <a:effectLst/>
                        </wps:spPr>
                        <wps:bodyPr/>
                      </wps:wsp>
                      <wps:wsp>
                        <wps:cNvPr id="1149601284" name="Надпись 1149601284"/>
                        <wps:cNvSpPr txBox="1"/>
                        <wps:spPr>
                          <a:xfrm>
                            <a:off x="2108579" y="3085777"/>
                            <a:ext cx="1787857" cy="429905"/>
                          </a:xfrm>
                          <a:prstGeom prst="rect">
                            <a:avLst/>
                          </a:prstGeom>
                          <a:solidFill>
                            <a:sysClr val="window" lastClr="FFFFFF"/>
                          </a:solidFill>
                          <a:ln w="6350">
                            <a:solidFill>
                              <a:prstClr val="black"/>
                            </a:solidFill>
                          </a:ln>
                        </wps:spPr>
                        <wps:txbx>
                          <w:txbxContent>
                            <w:p w14:paraId="683DBD24" w14:textId="77777777" w:rsidR="002B44A6" w:rsidRPr="00D13F37" w:rsidRDefault="002B44A6" w:rsidP="004F15CC">
                              <w:pPr>
                                <w:jc w:val="center"/>
                                <w:rPr>
                                  <w:rFonts w:ascii="Times New Roman" w:eastAsia="Calibri" w:hAnsi="Times New Roman" w:cs="Times New Roman"/>
                                  <w:b/>
                                  <w:bCs/>
                                  <w:sz w:val="24"/>
                                  <w:szCs w:val="24"/>
                                </w:rPr>
                              </w:pPr>
                              <w:r w:rsidRPr="00D13F37">
                                <w:rPr>
                                  <w:rFonts w:ascii="Times New Roman" w:eastAsia="Calibri" w:hAnsi="Times New Roman" w:cs="Times New Roman"/>
                                  <w:b/>
                                  <w:bCs/>
                                  <w:sz w:val="24"/>
                                  <w:szCs w:val="24"/>
                                </w:rPr>
                                <w:t>На 12 часов, по часам</w:t>
                              </w:r>
                            </w:p>
                            <w:p w14:paraId="238E06A4" w14:textId="77777777" w:rsidR="002B44A6" w:rsidRPr="000B19E9" w:rsidRDefault="002B44A6" w:rsidP="002B44A6">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5407981" name="Надпись 1"/>
                        <wps:cNvSpPr txBox="1"/>
                        <wps:spPr>
                          <a:xfrm>
                            <a:off x="4120615" y="3673504"/>
                            <a:ext cx="1787525" cy="429895"/>
                          </a:xfrm>
                          <a:prstGeom prst="rect">
                            <a:avLst/>
                          </a:prstGeom>
                          <a:solidFill>
                            <a:sysClr val="window" lastClr="FFFFFF"/>
                          </a:solidFill>
                          <a:ln w="6350">
                            <a:solidFill>
                              <a:prstClr val="black"/>
                            </a:solidFill>
                          </a:ln>
                        </wps:spPr>
                        <wps:txbx>
                          <w:txbxContent>
                            <w:p w14:paraId="4092BA8F" w14:textId="7F0897FA" w:rsidR="002B44A6" w:rsidRPr="00D13F37" w:rsidRDefault="002B44A6" w:rsidP="004F15CC">
                              <w:pPr>
                                <w:jc w:val="center"/>
                                <w:rPr>
                                  <w:rFonts w:ascii="Times New Roman" w:eastAsia="Calibri" w:hAnsi="Times New Roman" w:cs="Times New Roman"/>
                                  <w:b/>
                                  <w:bCs/>
                                  <w:sz w:val="24"/>
                                  <w:szCs w:val="24"/>
                                </w:rPr>
                              </w:pPr>
                              <w:r w:rsidRPr="00D13F37">
                                <w:rPr>
                                  <w:rFonts w:ascii="Times New Roman" w:eastAsia="Calibri" w:hAnsi="Times New Roman" w:cs="Times New Roman"/>
                                  <w:b/>
                                  <w:bCs/>
                                  <w:sz w:val="24"/>
                                  <w:szCs w:val="24"/>
                                </w:rPr>
                                <w:t>На 12 часов, по часам</w:t>
                              </w:r>
                            </w:p>
                            <w:p w14:paraId="580BCE53" w14:textId="77777777" w:rsidR="002B44A6" w:rsidRPr="000B19E9" w:rsidRDefault="002B44A6" w:rsidP="002B44A6">
                              <w:pPr>
                                <w:spacing w:line="256" w:lineRule="auto"/>
                                <w:rPr>
                                  <w:rFonts w:ascii="Calibri" w:eastAsia="Calibri" w:hAnsi="Calibri"/>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93819196" name="Прямая соединительная линия 1393819196"/>
                        <wps:cNvCnPr>
                          <a:stCxn id="2118800052" idx="2"/>
                          <a:endCxn id="1149601284" idx="0"/>
                        </wps:cNvCnPr>
                        <wps:spPr>
                          <a:xfrm>
                            <a:off x="3001443" y="2931019"/>
                            <a:ext cx="1065" cy="154698"/>
                          </a:xfrm>
                          <a:prstGeom prst="line">
                            <a:avLst/>
                          </a:prstGeom>
                          <a:noFill/>
                          <a:ln w="6350" cap="flat" cmpd="sng" algn="ctr">
                            <a:solidFill>
                              <a:sysClr val="windowText" lastClr="000000"/>
                            </a:solidFill>
                            <a:prstDash val="solid"/>
                            <a:miter lim="800000"/>
                          </a:ln>
                          <a:effectLst/>
                        </wps:spPr>
                        <wps:bodyPr/>
                      </wps:wsp>
                      <wps:wsp>
                        <wps:cNvPr id="309624919" name="Прямая соединительная линия 309624919"/>
                        <wps:cNvCnPr>
                          <a:endCxn id="285407981" idx="0"/>
                        </wps:cNvCnPr>
                        <wps:spPr>
                          <a:xfrm>
                            <a:off x="5014378" y="3562350"/>
                            <a:ext cx="0" cy="111153"/>
                          </a:xfrm>
                          <a:prstGeom prst="line">
                            <a:avLst/>
                          </a:prstGeom>
                          <a:noFill/>
                          <a:ln w="6350" cap="flat" cmpd="sng" algn="ctr">
                            <a:solidFill>
                              <a:sysClr val="windowText" lastClr="000000"/>
                            </a:solidFill>
                            <a:prstDash val="solid"/>
                            <a:miter lim="800000"/>
                          </a:ln>
                          <a:effectLst/>
                        </wps:spPr>
                        <wps:bodyPr/>
                      </wps:wsp>
                    </wpc:wpc>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8F41D9" id="_x0000_s1104" editas="canvas" style="width:474.95pt;height:361.5pt;mso-position-horizontal-relative:char;mso-position-vertical-relative:line" coordsize="60318,4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">
                <v:shape id="_x0000_s1105" type="#_x0000_t75" style="position:absolute;width:60318;height:45910;visibility:visible;mso-wrap-style:square" filled="t">
                  <v:fill o:detectmouseclick="t"/>
                  <v:path o:connecttype="none"/>
                </v:shape>
                <v:shape id="Надпись 1157132249" o:spid="_x0000_s1106" type="#_x0000_t202" style="position:absolute;left:3002;top:491;width:15012;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" fillcolor="window" strokeweight=".5pt">
                  <v:textbox>
                    <w:txbxContent>
                      <w:p w14:paraId="370EB21E" w14:textId="77777777" w:rsidR="002B44A6" w:rsidRPr="00D13F37" w:rsidRDefault="002B44A6" w:rsidP="002B44A6">
                        <w:pPr>
                          <w:jc w:val="center"/>
                          <w:rPr>
                            <w:rFonts w:ascii="Times New Roman" w:hAnsi="Times New Roman" w:cs="Times New Roman"/>
                            <w:b/>
                            <w:bCs/>
                            <w:sz w:val="24"/>
                            <w:szCs w:val="24"/>
                          </w:rPr>
                        </w:pPr>
                        <w:r w:rsidRPr="00D13F37">
                          <w:rPr>
                            <w:rFonts w:ascii="Times New Roman" w:hAnsi="Times New Roman" w:cs="Times New Roman"/>
                            <w:b/>
                            <w:bCs/>
                            <w:sz w:val="24"/>
                            <w:szCs w:val="24"/>
                          </w:rPr>
                          <w:t>Надежность</w:t>
                        </w:r>
                      </w:p>
                    </w:txbxContent>
                  </v:textbox>
                </v:shape>
                <v:shape id="Надпись 1" o:spid="_x0000_s1107" type="#_x0000_t202" style="position:absolute;left:31342;top:360;width:15011;height:2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" fillcolor="window" strokeweight=".5pt">
                  <v:textbox>
                    <w:txbxContent>
                      <w:p w14:paraId="63E49091" w14:textId="77777777" w:rsidR="002B44A6" w:rsidRPr="00D13F37" w:rsidRDefault="002B44A6" w:rsidP="002B44A6">
                        <w:pPr>
                          <w:jc w:val="center"/>
                          <w:rPr>
                            <w:rFonts w:ascii="Times New Roman" w:eastAsia="Calibri" w:hAnsi="Times New Roman" w:cs="Times New Roman"/>
                            <w:b/>
                            <w:bCs/>
                            <w:sz w:val="24"/>
                            <w:szCs w:val="24"/>
                          </w:rPr>
                        </w:pPr>
                        <w:r w:rsidRPr="00D13F37">
                          <w:rPr>
                            <w:rFonts w:ascii="Times New Roman" w:eastAsia="Calibri" w:hAnsi="Times New Roman" w:cs="Times New Roman"/>
                            <w:b/>
                            <w:bCs/>
                            <w:sz w:val="24"/>
                            <w:szCs w:val="24"/>
                          </w:rPr>
                          <w:t>Технология</w:t>
                        </w:r>
                      </w:p>
                    </w:txbxContent>
                  </v:textbox>
                </v:shape>
                <v:shape id="Надпись 1652466262" o:spid="_x0000_s1108" type="#_x0000_t202" style="position:absolute;left:1091;top:5745;width:18629;height:4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" fillcolor="window" strokeweight=".5pt">
                  <v:textbox>
                    <w:txbxContent>
                      <w:p w14:paraId="3633C4B4" w14:textId="77777777" w:rsidR="002B44A6" w:rsidRPr="00D13F37" w:rsidRDefault="002B44A6" w:rsidP="002B44A6">
                        <w:pPr>
                          <w:jc w:val="center"/>
                          <w:rPr>
                            <w:rFonts w:ascii="Times New Roman" w:hAnsi="Times New Roman" w:cs="Times New Roman"/>
                            <w:b/>
                            <w:bCs/>
                            <w:sz w:val="24"/>
                            <w:szCs w:val="24"/>
                          </w:rPr>
                        </w:pPr>
                        <w:r w:rsidRPr="00D13F37">
                          <w:rPr>
                            <w:rFonts w:ascii="Times New Roman" w:hAnsi="Times New Roman" w:cs="Times New Roman"/>
                            <w:b/>
                            <w:bCs/>
                            <w:sz w:val="24"/>
                            <w:szCs w:val="24"/>
                          </w:rPr>
                          <w:t>Оценка состояния оборудования</w:t>
                        </w:r>
                      </w:p>
                    </w:txbxContent>
                  </v:textbox>
                </v:shape>
                <v:shape id="Надпись 257760705" o:spid="_x0000_s1109" type="#_x0000_t202" style="position:absolute;left:22108;top:5541;width:15763;height:5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" fillcolor="window" strokeweight=".5pt">
                  <v:textbox>
                    <w:txbxContent>
                      <w:p w14:paraId="61C8702B" w14:textId="77777777" w:rsidR="002B44A6" w:rsidRPr="000B19E9" w:rsidRDefault="002B44A6" w:rsidP="002B44A6">
                        <w:pPr>
                          <w:jc w:val="center"/>
                          <w:rPr>
                            <w:b/>
                            <w:bCs/>
                            <w:sz w:val="24"/>
                            <w:szCs w:val="24"/>
                          </w:rPr>
                        </w:pPr>
                        <w:r w:rsidRPr="00D13F37">
                          <w:rPr>
                            <w:rFonts w:ascii="Times New Roman" w:hAnsi="Times New Roman" w:cs="Times New Roman"/>
                            <w:b/>
                            <w:bCs/>
                            <w:sz w:val="24"/>
                            <w:szCs w:val="24"/>
                          </w:rPr>
                          <w:t>Моделирование хода</w:t>
                        </w:r>
                        <w:r w:rsidRPr="000B19E9">
                          <w:rPr>
                            <w:b/>
                            <w:bCs/>
                            <w:sz w:val="24"/>
                            <w:szCs w:val="24"/>
                          </w:rPr>
                          <w:t xml:space="preserve"> технологического</w:t>
                        </w:r>
                        <w:r w:rsidRPr="000B19E9">
                          <w:rPr>
                            <w:sz w:val="24"/>
                            <w:szCs w:val="24"/>
                          </w:rPr>
                          <w:t xml:space="preserve"> </w:t>
                        </w:r>
                        <w:r w:rsidRPr="000B19E9">
                          <w:rPr>
                            <w:b/>
                            <w:bCs/>
                            <w:sz w:val="24"/>
                            <w:szCs w:val="24"/>
                          </w:rPr>
                          <w:t>процесса</w:t>
                        </w:r>
                      </w:p>
                    </w:txbxContent>
                  </v:textbox>
                </v:shape>
                <v:shape id="Надпись 1" o:spid="_x0000_s1110" type="#_x0000_t202" style="position:absolute;left:40056;top:4991;width:19025;height:10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" fillcolor="window" strokeweight=".5pt">
                  <v:textbox>
                    <w:txbxContent>
                      <w:p w14:paraId="210D5BA0" w14:textId="77777777" w:rsidR="002B44A6" w:rsidRPr="00D13F37" w:rsidRDefault="002B44A6" w:rsidP="004F15CC">
                        <w:pPr>
                          <w:jc w:val="center"/>
                          <w:rPr>
                            <w:rFonts w:ascii="Times New Roman" w:eastAsia="Calibri" w:hAnsi="Times New Roman" w:cs="Times New Roman"/>
                            <w:b/>
                            <w:bCs/>
                            <w:sz w:val="24"/>
                            <w:szCs w:val="24"/>
                          </w:rPr>
                        </w:pPr>
                        <w:r w:rsidRPr="00D13F37">
                          <w:rPr>
                            <w:rFonts w:ascii="Times New Roman" w:eastAsia="Calibri" w:hAnsi="Times New Roman" w:cs="Times New Roman"/>
                            <w:b/>
                            <w:bCs/>
                            <w:sz w:val="24"/>
                            <w:szCs w:val="24"/>
                          </w:rPr>
                          <w:t>Оптимальные режимы работы (основные показатели не приближаются к уставкам</w:t>
                        </w:r>
                      </w:p>
                    </w:txbxContent>
                  </v:textbox>
                </v:shape>
                <v:shape id="Надпись 2036614533" o:spid="_x0000_s1111" type="#_x0000_t202" style="position:absolute;left:1296;top:11724;width:18629;height:20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" fillcolor="window" strokeweight=".5pt">
                  <v:textbox>
                    <w:txbxContent>
                      <w:p w14:paraId="205F9422" w14:textId="77777777" w:rsidR="002B44A6" w:rsidRPr="00D13F37" w:rsidRDefault="002B44A6" w:rsidP="004F15CC">
                        <w:pPr>
                          <w:spacing w:after="0" w:line="240" w:lineRule="auto"/>
                          <w:jc w:val="center"/>
                          <w:rPr>
                            <w:rFonts w:ascii="Times New Roman" w:hAnsi="Times New Roman" w:cs="Times New Roman"/>
                            <w:b/>
                            <w:bCs/>
                            <w:sz w:val="24"/>
                            <w:szCs w:val="24"/>
                          </w:rPr>
                        </w:pPr>
                        <w:r w:rsidRPr="00D13F37">
                          <w:rPr>
                            <w:rFonts w:ascii="Times New Roman" w:hAnsi="Times New Roman" w:cs="Times New Roman"/>
                            <w:b/>
                            <w:bCs/>
                            <w:sz w:val="24"/>
                            <w:szCs w:val="24"/>
                          </w:rPr>
                          <w:t>Вероятность нештатной ситуации:</w:t>
                        </w:r>
                      </w:p>
                      <w:p w14:paraId="0DC2A2DD" w14:textId="77777777" w:rsidR="002B44A6" w:rsidRPr="00D13F37" w:rsidRDefault="002B44A6" w:rsidP="004F15CC">
                        <w:pPr>
                          <w:spacing w:after="0" w:line="240" w:lineRule="auto"/>
                          <w:jc w:val="center"/>
                          <w:rPr>
                            <w:rFonts w:ascii="Times New Roman" w:hAnsi="Times New Roman" w:cs="Times New Roman"/>
                            <w:sz w:val="24"/>
                            <w:szCs w:val="24"/>
                          </w:rPr>
                        </w:pPr>
                        <w:r w:rsidRPr="00D13F37">
                          <w:rPr>
                            <w:rFonts w:ascii="Times New Roman" w:hAnsi="Times New Roman" w:cs="Times New Roman"/>
                            <w:sz w:val="24"/>
                            <w:szCs w:val="24"/>
                          </w:rPr>
                          <w:t>- Сбой цикла смазки венца вал-шестерни на 13 часов вперед;</w:t>
                        </w:r>
                      </w:p>
                      <w:p w14:paraId="7EEEA8D6" w14:textId="77777777" w:rsidR="002B44A6" w:rsidRPr="00D13F37" w:rsidRDefault="002B44A6" w:rsidP="004F15CC">
                        <w:pPr>
                          <w:spacing w:after="0" w:line="240" w:lineRule="auto"/>
                          <w:jc w:val="center"/>
                          <w:rPr>
                            <w:rFonts w:ascii="Times New Roman" w:hAnsi="Times New Roman" w:cs="Times New Roman"/>
                            <w:sz w:val="24"/>
                            <w:szCs w:val="24"/>
                          </w:rPr>
                        </w:pPr>
                        <w:r w:rsidRPr="00D13F37">
                          <w:rPr>
                            <w:rFonts w:ascii="Times New Roman" w:hAnsi="Times New Roman" w:cs="Times New Roman"/>
                            <w:sz w:val="24"/>
                            <w:szCs w:val="24"/>
                          </w:rPr>
                          <w:t>- Превышение температуры редуктора на 60 часов вперед;</w:t>
                        </w:r>
                      </w:p>
                      <w:p w14:paraId="24D00E8F" w14:textId="4CCD6781" w:rsidR="002B44A6" w:rsidRPr="000B19E9" w:rsidRDefault="002B44A6" w:rsidP="004F15CC">
                        <w:pPr>
                          <w:spacing w:after="0" w:line="240" w:lineRule="auto"/>
                          <w:jc w:val="center"/>
                          <w:rPr>
                            <w:sz w:val="24"/>
                            <w:szCs w:val="24"/>
                          </w:rPr>
                        </w:pPr>
                        <w:r w:rsidRPr="00D13F37">
                          <w:rPr>
                            <w:rFonts w:ascii="Times New Roman" w:hAnsi="Times New Roman" w:cs="Times New Roman"/>
                            <w:sz w:val="24"/>
                            <w:szCs w:val="24"/>
                          </w:rPr>
                          <w:t>- Превышение массы мельницы на 13 часов вперед</w:t>
                        </w:r>
                      </w:p>
                    </w:txbxContent>
                  </v:textbox>
                </v:shape>
                <v:shape id="Надпись 1" o:spid="_x0000_s1112" type="#_x0000_t202" style="position:absolute;left:41028;top:17626;width:18624;height:17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" fillcolor="window" strokeweight=".5pt">
                  <v:textbox>
                    <w:txbxContent>
                      <w:p w14:paraId="7C22965E" w14:textId="07BB430A" w:rsidR="002B44A6" w:rsidRPr="00D13F37" w:rsidRDefault="002B44A6" w:rsidP="004F15CC">
                        <w:pPr>
                          <w:spacing w:after="0" w:line="240" w:lineRule="auto"/>
                          <w:jc w:val="center"/>
                          <w:rPr>
                            <w:rFonts w:ascii="Times New Roman" w:eastAsia="Calibri" w:hAnsi="Times New Roman" w:cs="Times New Roman"/>
                            <w:sz w:val="24"/>
                            <w:szCs w:val="24"/>
                          </w:rPr>
                        </w:pPr>
                        <w:r w:rsidRPr="00D13F37">
                          <w:rPr>
                            <w:rFonts w:ascii="Times New Roman" w:eastAsia="Calibri" w:hAnsi="Times New Roman" w:cs="Times New Roman"/>
                            <w:sz w:val="24"/>
                            <w:szCs w:val="24"/>
                          </w:rPr>
                          <w:t>Параметры управления технологическим процессом:</w:t>
                        </w:r>
                      </w:p>
                      <w:p w14:paraId="55EF9865" w14:textId="77777777" w:rsidR="002B44A6" w:rsidRPr="00D13F37" w:rsidRDefault="002B44A6" w:rsidP="004F15CC">
                        <w:pPr>
                          <w:spacing w:after="0" w:line="240" w:lineRule="auto"/>
                          <w:jc w:val="center"/>
                          <w:rPr>
                            <w:rFonts w:ascii="Times New Roman" w:eastAsia="Calibri" w:hAnsi="Times New Roman" w:cs="Times New Roman"/>
                            <w:sz w:val="24"/>
                            <w:szCs w:val="24"/>
                          </w:rPr>
                        </w:pPr>
                        <w:r w:rsidRPr="00D13F37">
                          <w:rPr>
                            <w:rFonts w:ascii="Times New Roman" w:eastAsia="Calibri" w:hAnsi="Times New Roman" w:cs="Times New Roman"/>
                            <w:sz w:val="24"/>
                            <w:szCs w:val="24"/>
                          </w:rPr>
                          <w:t>- Подача руды;</w:t>
                        </w:r>
                      </w:p>
                      <w:p w14:paraId="63B64B75" w14:textId="77777777" w:rsidR="002B44A6" w:rsidRPr="00D13F37" w:rsidRDefault="002B44A6" w:rsidP="004F15CC">
                        <w:pPr>
                          <w:spacing w:after="0" w:line="240" w:lineRule="auto"/>
                          <w:jc w:val="center"/>
                          <w:rPr>
                            <w:rFonts w:ascii="Times New Roman" w:eastAsia="Calibri" w:hAnsi="Times New Roman" w:cs="Times New Roman"/>
                            <w:sz w:val="24"/>
                            <w:szCs w:val="24"/>
                          </w:rPr>
                        </w:pPr>
                        <w:r w:rsidRPr="00D13F37">
                          <w:rPr>
                            <w:rFonts w:ascii="Times New Roman" w:eastAsia="Calibri" w:hAnsi="Times New Roman" w:cs="Times New Roman"/>
                            <w:sz w:val="24"/>
                            <w:szCs w:val="24"/>
                          </w:rPr>
                          <w:t>- подача воды (мельница, зумпф, гидроциклон);</w:t>
                        </w:r>
                      </w:p>
                      <w:p w14:paraId="6379AF81" w14:textId="36079BCB" w:rsidR="002B44A6" w:rsidRPr="00D13F37" w:rsidRDefault="002B44A6" w:rsidP="004F15CC">
                        <w:pPr>
                          <w:spacing w:after="0" w:line="240" w:lineRule="auto"/>
                          <w:jc w:val="center"/>
                          <w:rPr>
                            <w:rFonts w:ascii="Times New Roman" w:eastAsia="Calibri" w:hAnsi="Times New Roman" w:cs="Times New Roman"/>
                            <w:sz w:val="24"/>
                            <w:szCs w:val="24"/>
                          </w:rPr>
                        </w:pPr>
                        <w:r w:rsidRPr="00D13F37">
                          <w:rPr>
                            <w:rFonts w:ascii="Times New Roman" w:eastAsia="Calibri" w:hAnsi="Times New Roman" w:cs="Times New Roman"/>
                            <w:sz w:val="24"/>
                            <w:szCs w:val="24"/>
                          </w:rPr>
                          <w:t>- Загрузка шаров</w:t>
                        </w:r>
                      </w:p>
                    </w:txbxContent>
                  </v:textbox>
                </v:shape>
                <v:shape id="Надпись 1" o:spid="_x0000_s1113" type="#_x0000_t202" style="position:absolute;left:20702;top:11435;width:18624;height:17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" fillcolor="window" strokeweight=".5pt">
                  <v:textbox>
                    <w:txbxContent>
                      <w:p w14:paraId="3F16604E" w14:textId="481445FA" w:rsidR="002B44A6" w:rsidRPr="00D13F37" w:rsidRDefault="002B44A6" w:rsidP="004F15CC">
                        <w:pPr>
                          <w:spacing w:after="0" w:line="240" w:lineRule="auto"/>
                          <w:jc w:val="center"/>
                          <w:rPr>
                            <w:rFonts w:ascii="Times New Roman" w:eastAsia="Calibri" w:hAnsi="Times New Roman" w:cs="Times New Roman"/>
                            <w:sz w:val="24"/>
                            <w:szCs w:val="24"/>
                          </w:rPr>
                        </w:pPr>
                        <w:r w:rsidRPr="00D13F37">
                          <w:rPr>
                            <w:rFonts w:ascii="Times New Roman" w:eastAsia="Calibri" w:hAnsi="Times New Roman" w:cs="Times New Roman"/>
                            <w:sz w:val="24"/>
                            <w:szCs w:val="24"/>
                          </w:rPr>
                          <w:t>24 показателя работы.</w:t>
                        </w:r>
                      </w:p>
                      <w:p w14:paraId="587958A4" w14:textId="77777777" w:rsidR="002B44A6" w:rsidRPr="00D13F37" w:rsidRDefault="002B44A6" w:rsidP="004F15CC">
                        <w:pPr>
                          <w:spacing w:after="0" w:line="240" w:lineRule="auto"/>
                          <w:jc w:val="center"/>
                          <w:rPr>
                            <w:rFonts w:ascii="Times New Roman" w:eastAsia="Calibri" w:hAnsi="Times New Roman" w:cs="Times New Roman"/>
                            <w:sz w:val="24"/>
                            <w:szCs w:val="24"/>
                          </w:rPr>
                        </w:pPr>
                        <w:r w:rsidRPr="00D13F37">
                          <w:rPr>
                            <w:rFonts w:ascii="Times New Roman" w:eastAsia="Calibri" w:hAnsi="Times New Roman" w:cs="Times New Roman"/>
                            <w:sz w:val="24"/>
                            <w:szCs w:val="24"/>
                          </w:rPr>
                          <w:t>Основные показатели:</w:t>
                        </w:r>
                      </w:p>
                      <w:p w14:paraId="424A7048" w14:textId="77777777" w:rsidR="002B44A6" w:rsidRPr="00D13F37" w:rsidRDefault="002B44A6" w:rsidP="004F15CC">
                        <w:pPr>
                          <w:spacing w:after="0" w:line="240" w:lineRule="auto"/>
                          <w:jc w:val="center"/>
                          <w:rPr>
                            <w:rFonts w:ascii="Times New Roman" w:eastAsia="Calibri" w:hAnsi="Times New Roman" w:cs="Times New Roman"/>
                            <w:sz w:val="24"/>
                            <w:szCs w:val="24"/>
                          </w:rPr>
                        </w:pPr>
                        <w:r w:rsidRPr="00D13F37">
                          <w:rPr>
                            <w:rFonts w:ascii="Times New Roman" w:eastAsia="Calibri" w:hAnsi="Times New Roman" w:cs="Times New Roman"/>
                            <w:sz w:val="24"/>
                            <w:szCs w:val="24"/>
                          </w:rPr>
                          <w:t>- ситовка на выходе мельницы;</w:t>
                        </w:r>
                      </w:p>
                      <w:p w14:paraId="3CC258CB" w14:textId="77777777" w:rsidR="002B44A6" w:rsidRPr="00D13F37" w:rsidRDefault="002B44A6" w:rsidP="004F15CC">
                        <w:pPr>
                          <w:spacing w:after="0" w:line="240" w:lineRule="auto"/>
                          <w:jc w:val="center"/>
                          <w:rPr>
                            <w:rFonts w:ascii="Times New Roman" w:eastAsia="Calibri" w:hAnsi="Times New Roman" w:cs="Times New Roman"/>
                            <w:sz w:val="24"/>
                            <w:szCs w:val="24"/>
                          </w:rPr>
                        </w:pPr>
                        <w:r w:rsidRPr="00D13F37">
                          <w:rPr>
                            <w:rFonts w:ascii="Times New Roman" w:eastAsia="Calibri" w:hAnsi="Times New Roman" w:cs="Times New Roman"/>
                            <w:sz w:val="24"/>
                            <w:szCs w:val="24"/>
                          </w:rPr>
                          <w:t>- ситовка ГЦУ;</w:t>
                        </w:r>
                      </w:p>
                      <w:p w14:paraId="06D52709" w14:textId="77777777" w:rsidR="002B44A6" w:rsidRPr="00D13F37" w:rsidRDefault="002B44A6" w:rsidP="004F15CC">
                        <w:pPr>
                          <w:spacing w:after="0" w:line="240" w:lineRule="auto"/>
                          <w:jc w:val="center"/>
                          <w:rPr>
                            <w:rFonts w:ascii="Times New Roman" w:eastAsia="Calibri" w:hAnsi="Times New Roman" w:cs="Times New Roman"/>
                            <w:sz w:val="24"/>
                            <w:szCs w:val="24"/>
                          </w:rPr>
                        </w:pPr>
                        <w:r w:rsidRPr="00D13F37">
                          <w:rPr>
                            <w:rFonts w:ascii="Times New Roman" w:eastAsia="Calibri" w:hAnsi="Times New Roman" w:cs="Times New Roman"/>
                            <w:sz w:val="24"/>
                            <w:szCs w:val="24"/>
                          </w:rPr>
                          <w:t>- масса шаров в мельнице;</w:t>
                        </w:r>
                      </w:p>
                      <w:p w14:paraId="3A473C17" w14:textId="77777777" w:rsidR="002B44A6" w:rsidRPr="00D13F37" w:rsidRDefault="002B44A6" w:rsidP="004F15CC">
                        <w:pPr>
                          <w:jc w:val="center"/>
                          <w:rPr>
                            <w:rFonts w:ascii="Times New Roman" w:eastAsia="Calibri" w:hAnsi="Times New Roman" w:cs="Times New Roman"/>
                            <w:sz w:val="24"/>
                            <w:szCs w:val="24"/>
                          </w:rPr>
                        </w:pPr>
                        <w:r w:rsidRPr="00D13F37">
                          <w:rPr>
                            <w:rFonts w:ascii="Times New Roman" w:eastAsia="Calibri" w:hAnsi="Times New Roman" w:cs="Times New Roman"/>
                            <w:sz w:val="24"/>
                            <w:szCs w:val="24"/>
                          </w:rPr>
                          <w:t>- потребляемая мощность.</w:t>
                        </w:r>
                      </w:p>
                    </w:txbxContent>
                  </v:textbox>
                </v:shape>
                <v:shape id="Прямая со стрелкой 568895834" o:spid="_x0000_s1114" type="#_x0000_t32" style="position:absolute;left:29989;top:3289;width:8858;height:22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" strokecolor="windowText" strokeweight=".5pt">
                  <v:stroke endarrow="block" joinstyle="miter"/>
                </v:shape>
                <v:shape id="Прямая со стрелкой 1554725648" o:spid="_x0000_s1115" type="#_x0000_t32" style="position:absolute;left:38847;top:3289;width:10721;height:1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" strokecolor="windowText" strokeweight=".5pt">
                  <v:stroke endarrow="block" joinstyle="miter"/>
                </v:shape>
                <v:shape id="Прямая со стрелкой 1336528906" o:spid="_x0000_s1116" type="#_x0000_t32" style="position:absolute;left:10406;top:3425;width:102;height:23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" strokecolor="windowText" strokeweight=".5pt">
                  <v:stroke endarrow="block" joinstyle="miter"/>
                </v:shape>
                <v:line id="Прямая соединительная линия 1877689136" o:spid="_x0000_s1117" style="position:absolute;flip:y;visibility:visible;mso-wrap-style:square" from="10215,10681" to="10215,1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" strokecolor="windowText" strokeweight=".5pt">
                  <v:stroke joinstyle="miter"/>
                </v:line>
                <v:line id="Прямая соединительная линия 758017475" o:spid="_x0000_s1118" style="position:absolute;visibility:visible;mso-wrap-style:square" from="29987,10681" to="30012,1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" strokecolor="windowText" strokeweight=".5pt">
                  <v:stroke joinstyle="miter"/>
                </v:line>
                <v:line id="Прямая соединительная линия 1171765001" o:spid="_x0000_s1119" style="position:absolute;visibility:visible;mso-wrap-style:square" from="49568,15403" to="49568,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" strokecolor="windowText" strokeweight=".5pt">
                  <v:stroke joinstyle="miter"/>
                </v:line>
                <v:shape id="Надпись 1214354018" o:spid="_x0000_s1120" type="#_x0000_t202" style="position:absolute;left:1296;top:34478;width:18425;height:1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" fillcolor="window" strokeweight=".5pt">
                  <v:textbox>
                    <w:txbxContent>
                      <w:p w14:paraId="7A5C527E" w14:textId="77777777" w:rsidR="002B44A6" w:rsidRPr="00D13F37" w:rsidRDefault="002B44A6" w:rsidP="004F15CC">
                        <w:pPr>
                          <w:jc w:val="center"/>
                          <w:rPr>
                            <w:rFonts w:ascii="Times New Roman" w:hAnsi="Times New Roman" w:cs="Times New Roman"/>
                            <w:sz w:val="24"/>
                            <w:szCs w:val="24"/>
                          </w:rPr>
                        </w:pPr>
                        <w:r w:rsidRPr="00D13F37">
                          <w:rPr>
                            <w:rFonts w:ascii="Times New Roman" w:hAnsi="Times New Roman" w:cs="Times New Roman"/>
                            <w:sz w:val="24"/>
                            <w:szCs w:val="24"/>
                          </w:rPr>
                          <w:t>Прогноз достижения уставок: основные 29 показателей.</w:t>
                        </w:r>
                      </w:p>
                      <w:p w14:paraId="42D5B617" w14:textId="77777777" w:rsidR="002B44A6" w:rsidRPr="00D13F37" w:rsidRDefault="002B44A6" w:rsidP="004F15CC">
                        <w:pPr>
                          <w:jc w:val="center"/>
                          <w:rPr>
                            <w:rFonts w:ascii="Times New Roman" w:hAnsi="Times New Roman" w:cs="Times New Roman"/>
                            <w:sz w:val="24"/>
                            <w:szCs w:val="24"/>
                          </w:rPr>
                        </w:pPr>
                        <w:r w:rsidRPr="00D13F37">
                          <w:rPr>
                            <w:rFonts w:ascii="Times New Roman" w:hAnsi="Times New Roman" w:cs="Times New Roman"/>
                            <w:sz w:val="24"/>
                            <w:szCs w:val="24"/>
                          </w:rPr>
                          <w:t>Аномалии в поведении.</w:t>
                        </w:r>
                      </w:p>
                    </w:txbxContent>
                  </v:textbox>
                </v:shape>
                <v:line id="Прямая соединительная линия 1543321269" o:spid="_x0000_s1121" style="position:absolute;visibility:visible;mso-wrap-style:square" from="10508,32575" to="10508,3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" strokecolor="windowText" strokeweight=".5pt">
                  <v:stroke joinstyle="miter"/>
                </v:line>
                <v:shape id="Надпись 1149601284" o:spid="_x0000_s1122" type="#_x0000_t202" style="position:absolute;left:21085;top:30857;width:17879;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" fillcolor="window" strokeweight=".5pt">
                  <v:textbox>
                    <w:txbxContent>
                      <w:p w14:paraId="683DBD24" w14:textId="77777777" w:rsidR="002B44A6" w:rsidRPr="00D13F37" w:rsidRDefault="002B44A6" w:rsidP="004F15CC">
                        <w:pPr>
                          <w:jc w:val="center"/>
                          <w:rPr>
                            <w:rFonts w:ascii="Times New Roman" w:eastAsia="Calibri" w:hAnsi="Times New Roman" w:cs="Times New Roman"/>
                            <w:b/>
                            <w:bCs/>
                            <w:sz w:val="24"/>
                            <w:szCs w:val="24"/>
                          </w:rPr>
                        </w:pPr>
                        <w:r w:rsidRPr="00D13F37">
                          <w:rPr>
                            <w:rFonts w:ascii="Times New Roman" w:eastAsia="Calibri" w:hAnsi="Times New Roman" w:cs="Times New Roman"/>
                            <w:b/>
                            <w:bCs/>
                            <w:sz w:val="24"/>
                            <w:szCs w:val="24"/>
                          </w:rPr>
                          <w:t>На 12 часов, по часам</w:t>
                        </w:r>
                      </w:p>
                      <w:p w14:paraId="238E06A4" w14:textId="77777777" w:rsidR="002B44A6" w:rsidRPr="000B19E9" w:rsidRDefault="002B44A6" w:rsidP="002B44A6">
                        <w:pPr>
                          <w:rPr>
                            <w:sz w:val="24"/>
                            <w:szCs w:val="24"/>
                          </w:rPr>
                        </w:pPr>
                      </w:p>
                    </w:txbxContent>
                  </v:textbox>
                </v:shape>
                <v:shape id="Надпись 1" o:spid="_x0000_s1123" type="#_x0000_t202" style="position:absolute;left:41206;top:36735;width:17875;height:4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" fillcolor="window" strokeweight=".5pt">
                  <v:textbox>
                    <w:txbxContent>
                      <w:p w14:paraId="4092BA8F" w14:textId="7F0897FA" w:rsidR="002B44A6" w:rsidRPr="00D13F37" w:rsidRDefault="002B44A6" w:rsidP="004F15CC">
                        <w:pPr>
                          <w:jc w:val="center"/>
                          <w:rPr>
                            <w:rFonts w:ascii="Times New Roman" w:eastAsia="Calibri" w:hAnsi="Times New Roman" w:cs="Times New Roman"/>
                            <w:b/>
                            <w:bCs/>
                            <w:sz w:val="24"/>
                            <w:szCs w:val="24"/>
                          </w:rPr>
                        </w:pPr>
                        <w:r w:rsidRPr="00D13F37">
                          <w:rPr>
                            <w:rFonts w:ascii="Times New Roman" w:eastAsia="Calibri" w:hAnsi="Times New Roman" w:cs="Times New Roman"/>
                            <w:b/>
                            <w:bCs/>
                            <w:sz w:val="24"/>
                            <w:szCs w:val="24"/>
                          </w:rPr>
                          <w:t>На 12 часов, по часам</w:t>
                        </w:r>
                      </w:p>
                      <w:p w14:paraId="580BCE53" w14:textId="77777777" w:rsidR="002B44A6" w:rsidRPr="000B19E9" w:rsidRDefault="002B44A6" w:rsidP="002B44A6">
                        <w:pPr>
                          <w:spacing w:line="256" w:lineRule="auto"/>
                          <w:rPr>
                            <w:rFonts w:ascii="Calibri" w:eastAsia="Calibri" w:hAnsi="Calibri"/>
                            <w:sz w:val="24"/>
                            <w:szCs w:val="24"/>
                          </w:rPr>
                        </w:pPr>
                      </w:p>
                    </w:txbxContent>
                  </v:textbox>
                </v:shape>
                <v:line id="Прямая соединительная линия 1393819196" o:spid="_x0000_s1124" style="position:absolute;visibility:visible;mso-wrap-style:square" from="30014,29310" to="30025,30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" strokecolor="windowText" strokeweight=".5pt">
                  <v:stroke joinstyle="miter"/>
                </v:line>
                <v:line id="Прямая соединительная линия 309624919" o:spid="_x0000_s1125" style="position:absolute;visibility:visible;mso-wrap-style:square" from="50143,35623" to="50143,3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" strokecolor="windowText" strokeweight=".5pt">
                  <v:stroke joinstyle="miter"/>
                </v:line>
                <w10:anchorlock/>
              </v:group>
            </w:pict>
          </mc:Fallback>
        </mc:AlternateContent>
      </w:r>
    </w:p>
    <w:p w14:paraId="0325EC6C" w14:textId="77777777" w:rsidR="002B44A6" w:rsidRPr="00760D14" w:rsidRDefault="002B44A6" w:rsidP="002B44A6">
      <w:pPr>
        <w:spacing w:after="0" w:line="23" w:lineRule="atLeast"/>
        <w:jc w:val="center"/>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Рисунок – 34 Цифровой двойник цикла измельчения</w:t>
      </w:r>
    </w:p>
    <w:p w14:paraId="60EBA108" w14:textId="26A2D7D2" w:rsidR="002B44A6" w:rsidRPr="00760D14" w:rsidRDefault="002B44A6" w:rsidP="002B44A6">
      <w:pPr>
        <w:spacing w:after="0" w:line="23" w:lineRule="atLeast"/>
        <w:ind w:firstLine="708"/>
        <w:rPr>
          <w:rFonts w:ascii="Times New Roman" w:eastAsia="Times New Roman" w:hAnsi="Times New Roman" w:cs="Times New Roman"/>
          <w:kern w:val="0"/>
          <w:sz w:val="28"/>
          <w:szCs w:val="28"/>
          <w14:ligatures w14:val="none"/>
        </w:rPr>
      </w:pPr>
      <w:r w:rsidRPr="00760D14">
        <w:rPr>
          <w:rFonts w:ascii="Times New Roman" w:eastAsia="Times New Roman" w:hAnsi="Times New Roman" w:cs="Times New Roman"/>
          <w:color w:val="000000"/>
          <w:kern w:val="0"/>
          <w:sz w:val="28"/>
          <w:szCs w:val="28"/>
          <w14:ligatures w14:val="none"/>
        </w:rPr>
        <w:t xml:space="preserve">Примечание - составлено автором </w:t>
      </w:r>
      <w:r w:rsidR="004F15CC" w:rsidRPr="00760D14">
        <w:rPr>
          <w:rFonts w:ascii="Times New Roman" w:eastAsia="Times New Roman" w:hAnsi="Times New Roman" w:cs="Times New Roman"/>
          <w:kern w:val="0"/>
          <w:sz w:val="28"/>
          <w:szCs w:val="28"/>
          <w14:ligatures w14:val="none"/>
        </w:rPr>
        <w:t>на основании данных источника [</w:t>
      </w:r>
      <w:r w:rsidR="00BF210F" w:rsidRPr="00760D14">
        <w:rPr>
          <w:rFonts w:ascii="Times New Roman" w:eastAsia="Times New Roman" w:hAnsi="Times New Roman" w:cs="Times New Roman"/>
          <w:kern w:val="0"/>
          <w:sz w:val="28"/>
          <w:szCs w:val="28"/>
          <w14:ligatures w14:val="none"/>
        </w:rPr>
        <w:t>17</w:t>
      </w:r>
      <w:r w:rsidR="004F15CC" w:rsidRPr="00760D14">
        <w:rPr>
          <w:rFonts w:ascii="Times New Roman" w:eastAsia="Times New Roman" w:hAnsi="Times New Roman" w:cs="Times New Roman"/>
          <w:kern w:val="0"/>
          <w:sz w:val="28"/>
          <w:szCs w:val="28"/>
          <w14:ligatures w14:val="none"/>
        </w:rPr>
        <w:t>]</w:t>
      </w:r>
    </w:p>
    <w:p w14:paraId="4A8D99C8"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p>
    <w:p w14:paraId="35517163" w14:textId="77777777"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xml:space="preserve">Цифровой двойник цикла измельчения решал практически все вышеназванные риски и обеспечивал в некоторой степени надежность функционирования мельницы, а также контроль зад основными показателями ее работы. Кроме того, с помощью цифрового двойника этого цикла обеспечивались оптимальные режимы работы, что давало повышенную гарантию по бесперебойной работе. </w:t>
      </w:r>
    </w:p>
    <w:p w14:paraId="1077B3BE" w14:textId="77777777"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Наряду с этим приобретает особое значение человеческий фактор, в связи с тем, что специально для компании была разработана и произведена единственная в своем роде шаровая мельница «Outotec», спроектированная специально для указанной добывающей компании (рисунок 35). Данное оборудование не имеет аналогов в мире.</w:t>
      </w:r>
    </w:p>
    <w:p w14:paraId="5B372C28"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xml:space="preserve">Характеристики и производительность шаровой мельницы «Outotec» </w:t>
      </w:r>
    </w:p>
    <w:p w14:paraId="6EA5D3D8"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- 6,5 на 11,5 метров</w:t>
      </w:r>
    </w:p>
    <w:p w14:paraId="6ABCF316"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- 500 тонн руды в час</w:t>
      </w:r>
    </w:p>
    <w:p w14:paraId="6DC6894D"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- 500 тонн шаров</w:t>
      </w:r>
    </w:p>
    <w:p w14:paraId="748E47E7"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Вес – 760 тонн</w:t>
      </w:r>
    </w:p>
    <w:p w14:paraId="11696FB8"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- 12 оборотов в минуту</w:t>
      </w:r>
    </w:p>
    <w:p w14:paraId="14EF90A1"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p>
    <w:p w14:paraId="458C3F76"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noProof/>
          <w:color w:val="000000"/>
          <w:kern w:val="0"/>
          <w:sz w:val="28"/>
          <w:szCs w:val="28"/>
          <w:lang w:eastAsia="ru-RU"/>
          <w14:ligatures w14:val="none"/>
        </w:rPr>
        <w:drawing>
          <wp:inline distT="0" distB="0" distL="0" distR="0" wp14:anchorId="2B07B575" wp14:editId="13212D8E">
            <wp:extent cx="5622878" cy="4679220"/>
            <wp:effectExtent l="0" t="0" r="0" b="7620"/>
            <wp:docPr id="947340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27810" cy="4683324"/>
                    </a:xfrm>
                    <a:prstGeom prst="rect">
                      <a:avLst/>
                    </a:prstGeom>
                    <a:noFill/>
                    <a:ln>
                      <a:noFill/>
                    </a:ln>
                  </pic:spPr>
                </pic:pic>
              </a:graphicData>
            </a:graphic>
          </wp:inline>
        </w:drawing>
      </w:r>
    </w:p>
    <w:p w14:paraId="306B7CF1" w14:textId="77777777" w:rsidR="002B44A6" w:rsidRPr="00760D14" w:rsidRDefault="002B44A6" w:rsidP="002B44A6">
      <w:pPr>
        <w:spacing w:after="0" w:line="23" w:lineRule="atLeast"/>
        <w:jc w:val="center"/>
        <w:rPr>
          <w:rFonts w:ascii="Times New Roman" w:eastAsia="Times New Roman" w:hAnsi="Times New Roman" w:cs="Times New Roman"/>
          <w:bCs/>
          <w:color w:val="000000"/>
          <w:kern w:val="0"/>
          <w:sz w:val="28"/>
          <w:szCs w:val="28"/>
          <w14:ligatures w14:val="none"/>
        </w:rPr>
      </w:pPr>
      <w:r w:rsidRPr="00760D14">
        <w:rPr>
          <w:rFonts w:ascii="Times New Roman" w:eastAsia="Times New Roman" w:hAnsi="Times New Roman" w:cs="Times New Roman"/>
          <w:bCs/>
          <w:color w:val="000000"/>
          <w:kern w:val="0"/>
          <w:sz w:val="28"/>
          <w:szCs w:val="28"/>
          <w14:ligatures w14:val="none"/>
        </w:rPr>
        <w:t>Рисунок – 35 Цикл измельчения на примере 1 мельницы</w:t>
      </w:r>
    </w:p>
    <w:p w14:paraId="26A4F2AF" w14:textId="1CF80550" w:rsidR="002B44A6" w:rsidRPr="00760D14" w:rsidRDefault="002B44A6" w:rsidP="00576F45">
      <w:pPr>
        <w:spacing w:after="0" w:line="23" w:lineRule="atLeast"/>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Примечание - источник [</w:t>
      </w:r>
      <w:r w:rsidR="00BF210F" w:rsidRPr="00760D14">
        <w:rPr>
          <w:rFonts w:ascii="Times New Roman" w:eastAsia="Times New Roman" w:hAnsi="Times New Roman" w:cs="Times New Roman"/>
          <w:color w:val="000000"/>
          <w:kern w:val="0"/>
          <w:sz w:val="28"/>
          <w:szCs w:val="28"/>
          <w14:ligatures w14:val="none"/>
        </w:rPr>
        <w:t>17</w:t>
      </w:r>
      <w:r w:rsidRPr="00760D14">
        <w:rPr>
          <w:rFonts w:ascii="Times New Roman" w:eastAsia="Times New Roman" w:hAnsi="Times New Roman" w:cs="Times New Roman"/>
          <w:color w:val="000000"/>
          <w:kern w:val="0"/>
          <w:sz w:val="28"/>
          <w:szCs w:val="28"/>
          <w14:ligatures w14:val="none"/>
        </w:rPr>
        <w:t>]</w:t>
      </w:r>
    </w:p>
    <w:p w14:paraId="20FEE1D8"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p>
    <w:p w14:paraId="6D2ACCC5" w14:textId="77777777"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Стадия измельчения играет особенно важную роль, и оптимизация данной стадии очень положительно влияет на результаты работы всей компании. В связи с этим руководство компании сочло необходимым реализовать проект, при котором формируется цифровой двойник оборудования со следующими задачами по оптимизации работы мельницы:</w:t>
      </w:r>
    </w:p>
    <w:p w14:paraId="1DFE8F57"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1. Анализ «что если», сценарный анализ оптимальных режимов работы</w:t>
      </w:r>
    </w:p>
    <w:p w14:paraId="49CDB421"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2. Прогнозирование приближающихся проблем</w:t>
      </w:r>
    </w:p>
    <w:p w14:paraId="73842050"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3. Интерфейс работы оператора мельницы</w:t>
      </w:r>
    </w:p>
    <w:p w14:paraId="2ED8A476"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Какие модели были использованы при осуществлении проекта Цифрового двойника:</w:t>
      </w:r>
    </w:p>
    <w:p w14:paraId="4829FF09"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модель оптимизации (физико-математическая модель) (рисунок 36);</w:t>
      </w:r>
    </w:p>
    <w:p w14:paraId="0E29D0A4"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модель разрушения (НС);</w:t>
      </w:r>
    </w:p>
    <w:p w14:paraId="7535EB48"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модель потребления электроэнергии (НС);</w:t>
      </w:r>
    </w:p>
    <w:p w14:paraId="309022D7"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модель классификации (матрица перехода).</w:t>
      </w:r>
    </w:p>
    <w:p w14:paraId="24956B59"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p>
    <w:p w14:paraId="1343F5A0"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noProof/>
          <w:color w:val="000000"/>
          <w:kern w:val="0"/>
          <w:sz w:val="28"/>
          <w:szCs w:val="28"/>
          <w:lang w:eastAsia="ru-RU"/>
          <w14:ligatures w14:val="none"/>
        </w:rPr>
        <mc:AlternateContent>
          <mc:Choice Requires="wpc">
            <w:drawing>
              <wp:inline distT="0" distB="0" distL="0" distR="0" wp14:anchorId="792D5D5E" wp14:editId="107C1CA0">
                <wp:extent cx="5975350" cy="3140075"/>
                <wp:effectExtent l="0" t="0" r="6350" b="3175"/>
                <wp:docPr id="1678506434" name="Полотно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93044025" name="Надпись 1793044025"/>
                        <wps:cNvSpPr txBox="1"/>
                        <wps:spPr>
                          <a:xfrm>
                            <a:off x="1065380" y="1398875"/>
                            <a:ext cx="1001959" cy="991900"/>
                          </a:xfrm>
                          <a:prstGeom prst="rect">
                            <a:avLst/>
                          </a:prstGeom>
                          <a:solidFill>
                            <a:srgbClr val="70AD47">
                              <a:lumMod val="60000"/>
                              <a:lumOff val="40000"/>
                            </a:srgbClr>
                          </a:solidFill>
                          <a:ln w="6350">
                            <a:solidFill>
                              <a:prstClr val="black"/>
                            </a:solidFill>
                          </a:ln>
                        </wps:spPr>
                        <wps:txbx>
                          <w:txbxContent>
                            <w:p w14:paraId="3E8D6534" w14:textId="77777777" w:rsidR="002B44A6" w:rsidRPr="003B20D4" w:rsidRDefault="002B44A6" w:rsidP="003B20D4">
                              <w:pPr>
                                <w:spacing w:after="0" w:line="240" w:lineRule="auto"/>
                                <w:jc w:val="center"/>
                                <w:rPr>
                                  <w:rFonts w:ascii="Times New Roman" w:hAnsi="Times New Roman" w:cs="Times New Roman"/>
                                </w:rPr>
                              </w:pPr>
                              <w:r w:rsidRPr="003B20D4">
                                <w:rPr>
                                  <w:rFonts w:ascii="Times New Roman" w:hAnsi="Times New Roman" w:cs="Times New Roman"/>
                                </w:rPr>
                                <w:t>Модели машинного обучения</w:t>
                              </w:r>
                            </w:p>
                            <w:p w14:paraId="51705D85" w14:textId="77777777" w:rsidR="002B44A6" w:rsidRPr="003B20D4" w:rsidRDefault="002B44A6" w:rsidP="003B20D4">
                              <w:pPr>
                                <w:spacing w:after="0" w:line="240" w:lineRule="auto"/>
                                <w:jc w:val="center"/>
                                <w:rPr>
                                  <w:rFonts w:ascii="Times New Roman" w:hAnsi="Times New Roman" w:cs="Times New Roman"/>
                                </w:rPr>
                              </w:pPr>
                              <w:r w:rsidRPr="003B20D4">
                                <w:rPr>
                                  <w:rFonts w:ascii="Times New Roman" w:hAnsi="Times New Roman" w:cs="Times New Roman"/>
                                </w:rPr>
                                <w:t>Модель разрушения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475362" name="Надпись 179475362"/>
                        <wps:cNvSpPr txBox="1"/>
                        <wps:spPr>
                          <a:xfrm>
                            <a:off x="2329733" y="1391479"/>
                            <a:ext cx="985961" cy="962108"/>
                          </a:xfrm>
                          <a:prstGeom prst="rect">
                            <a:avLst/>
                          </a:prstGeom>
                          <a:solidFill>
                            <a:srgbClr val="70AD47">
                              <a:lumMod val="60000"/>
                              <a:lumOff val="40000"/>
                            </a:srgbClr>
                          </a:solidFill>
                          <a:ln w="6350">
                            <a:solidFill>
                              <a:prstClr val="black"/>
                            </a:solidFill>
                          </a:ln>
                        </wps:spPr>
                        <wps:txbx>
                          <w:txbxContent>
                            <w:p w14:paraId="2072F054" w14:textId="77777777" w:rsidR="002B44A6" w:rsidRPr="005840D9" w:rsidRDefault="002B44A6" w:rsidP="005840D9">
                              <w:pPr>
                                <w:jc w:val="center"/>
                                <w:rPr>
                                  <w:rFonts w:ascii="Times New Roman" w:hAnsi="Times New Roman" w:cs="Times New Roman"/>
                                </w:rPr>
                              </w:pPr>
                              <w:r w:rsidRPr="005840D9">
                                <w:rPr>
                                  <w:rFonts w:ascii="Times New Roman" w:hAnsi="Times New Roman" w:cs="Times New Roman"/>
                                </w:rPr>
                                <w:t>Физико-математические модели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0448776" name="Надпись 1"/>
                        <wps:cNvSpPr txBox="1"/>
                        <wps:spPr>
                          <a:xfrm>
                            <a:off x="3527499" y="1380647"/>
                            <a:ext cx="985520" cy="962025"/>
                          </a:xfrm>
                          <a:prstGeom prst="rect">
                            <a:avLst/>
                          </a:prstGeom>
                          <a:solidFill>
                            <a:srgbClr val="70AD47">
                              <a:lumMod val="60000"/>
                              <a:lumOff val="40000"/>
                            </a:srgbClr>
                          </a:solidFill>
                          <a:ln w="6350">
                            <a:solidFill>
                              <a:prstClr val="black"/>
                            </a:solidFill>
                          </a:ln>
                        </wps:spPr>
                        <wps:txbx>
                          <w:txbxContent>
                            <w:p w14:paraId="1DC007BE" w14:textId="77777777" w:rsidR="002B44A6" w:rsidRPr="005840D9" w:rsidRDefault="002B44A6" w:rsidP="005840D9">
                              <w:pPr>
                                <w:spacing w:line="256" w:lineRule="auto"/>
                                <w:jc w:val="center"/>
                                <w:rPr>
                                  <w:rFonts w:ascii="Times New Roman" w:eastAsia="Calibri" w:hAnsi="Times New Roman" w:cs="Times New Roman"/>
                                </w:rPr>
                              </w:pPr>
                              <w:r w:rsidRPr="005840D9">
                                <w:rPr>
                                  <w:rFonts w:ascii="Times New Roman" w:eastAsia="Calibri" w:hAnsi="Times New Roman" w:cs="Times New Roman"/>
                                </w:rPr>
                                <w:t>Модели машинного обучения: модель потребления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2889732" name="Надпись 352889732"/>
                        <wps:cNvSpPr txBox="1"/>
                        <wps:spPr>
                          <a:xfrm>
                            <a:off x="2178291" y="2536467"/>
                            <a:ext cx="1335820" cy="492980"/>
                          </a:xfrm>
                          <a:prstGeom prst="rect">
                            <a:avLst/>
                          </a:prstGeom>
                          <a:solidFill>
                            <a:srgbClr val="70AD47">
                              <a:lumMod val="20000"/>
                              <a:lumOff val="80000"/>
                            </a:srgbClr>
                          </a:solidFill>
                          <a:ln w="6350">
                            <a:solidFill>
                              <a:prstClr val="black"/>
                            </a:solidFill>
                          </a:ln>
                        </wps:spPr>
                        <wps:txbx>
                          <w:txbxContent>
                            <w:p w14:paraId="740B4770" w14:textId="77777777" w:rsidR="002B44A6" w:rsidRPr="005840D9" w:rsidRDefault="002B44A6" w:rsidP="005840D9">
                              <w:pPr>
                                <w:jc w:val="center"/>
                                <w:rPr>
                                  <w:rFonts w:ascii="Times New Roman" w:hAnsi="Times New Roman" w:cs="Times New Roman"/>
                                </w:rPr>
                              </w:pPr>
                              <w:r w:rsidRPr="005840D9">
                                <w:rPr>
                                  <w:rFonts w:ascii="Times New Roman" w:hAnsi="Times New Roman" w:cs="Times New Roman"/>
                                  <w:lang w:val="en-US"/>
                                </w:rPr>
                                <w:t>KPI</w:t>
                              </w:r>
                              <w:r w:rsidRPr="005840D9">
                                <w:rPr>
                                  <w:rFonts w:ascii="Times New Roman" w:hAnsi="Times New Roman" w:cs="Times New Roman"/>
                                </w:rPr>
                                <w:t xml:space="preserve"> процесса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1541680" name="Овал 551541680"/>
                        <wps:cNvSpPr/>
                        <wps:spPr>
                          <a:xfrm>
                            <a:off x="2178291" y="294117"/>
                            <a:ext cx="1304365" cy="993589"/>
                          </a:xfrm>
                          <a:prstGeom prst="ellipse">
                            <a:avLst/>
                          </a:prstGeom>
                          <a:solidFill>
                            <a:srgbClr val="ED7D31"/>
                          </a:solidFill>
                          <a:ln w="12700" cap="flat" cmpd="sng" algn="ctr">
                            <a:solidFill>
                              <a:srgbClr val="70AD47"/>
                            </a:solidFill>
                            <a:prstDash val="solid"/>
                            <a:miter lim="800000"/>
                          </a:ln>
                          <a:effectLst/>
                        </wps:spPr>
                        <wps:txbx>
                          <w:txbxContent>
                            <w:p w14:paraId="4A18E206" w14:textId="77777777" w:rsidR="002B44A6" w:rsidRPr="00D13F37" w:rsidRDefault="002B44A6" w:rsidP="002B44A6">
                              <w:pPr>
                                <w:spacing w:after="0" w:line="240" w:lineRule="auto"/>
                                <w:jc w:val="center"/>
                                <w:rPr>
                                  <w:rFonts w:ascii="Times New Roman" w:hAnsi="Times New Roman" w:cs="Times New Roman"/>
                                </w:rPr>
                              </w:pPr>
                              <w:r w:rsidRPr="00D13F37">
                                <w:rPr>
                                  <w:rFonts w:ascii="Times New Roman" w:hAnsi="Times New Roman" w:cs="Times New Roman"/>
                                </w:rPr>
                                <w:t>Режим работы на следующий час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9164459" name="Овал 1979164459"/>
                        <wps:cNvSpPr/>
                        <wps:spPr>
                          <a:xfrm>
                            <a:off x="1047060" y="28576"/>
                            <a:ext cx="1112815" cy="1351496"/>
                          </a:xfrm>
                          <a:prstGeom prst="ellipse">
                            <a:avLst/>
                          </a:prstGeom>
                          <a:solidFill>
                            <a:sysClr val="window" lastClr="FFFFFF"/>
                          </a:solidFill>
                          <a:ln w="12700" cap="flat" cmpd="sng" algn="ctr">
                            <a:solidFill>
                              <a:srgbClr val="70AD47"/>
                            </a:solidFill>
                            <a:prstDash val="solid"/>
                            <a:miter lim="800000"/>
                          </a:ln>
                          <a:effectLst/>
                        </wps:spPr>
                        <wps:txbx>
                          <w:txbxContent>
                            <w:p w14:paraId="23434B40" w14:textId="125DF1C1" w:rsidR="002B44A6" w:rsidRPr="00467028" w:rsidRDefault="002B44A6" w:rsidP="002B44A6">
                              <w:pPr>
                                <w:jc w:val="center"/>
                              </w:pPr>
                              <w:r w:rsidRPr="003B20D4">
                                <w:rPr>
                                  <w:rFonts w:ascii="Times New Roman" w:hAnsi="Times New Roman" w:cs="Times New Roman"/>
                                  <w:sz w:val="20"/>
                                  <w:szCs w:val="20"/>
                                </w:rPr>
                                <w:t xml:space="preserve">Условия </w:t>
                              </w:r>
                              <w:r w:rsidRPr="00537B89">
                                <w:rPr>
                                  <w:rFonts w:ascii="Times New Roman" w:hAnsi="Times New Roman" w:cs="Times New Roman"/>
                                </w:rPr>
                                <w:t>эксплуатации на следующ</w:t>
                              </w:r>
                              <w:r w:rsidR="005840D9">
                                <w:rPr>
                                  <w:rFonts w:ascii="Times New Roman" w:hAnsi="Times New Roman" w:cs="Times New Roman"/>
                                </w:rPr>
                                <w:t xml:space="preserve"> </w:t>
                              </w:r>
                              <w:r w:rsidRPr="00537B89">
                                <w:rPr>
                                  <w:rFonts w:ascii="Times New Roman" w:hAnsi="Times New Roman" w:cs="Times New Roman"/>
                                </w:rPr>
                                <w:t>ие часы</w:t>
                              </w:r>
                              <w:r w:rsidRPr="00467028">
                                <w:t xml:space="preserve"> экстрополяция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1252234" name="Овал 2101252234"/>
                        <wps:cNvSpPr/>
                        <wps:spPr>
                          <a:xfrm>
                            <a:off x="0" y="180976"/>
                            <a:ext cx="993912" cy="1257100"/>
                          </a:xfrm>
                          <a:prstGeom prst="ellipse">
                            <a:avLst/>
                          </a:prstGeom>
                          <a:solidFill>
                            <a:sysClr val="window" lastClr="FFFFFF"/>
                          </a:solidFill>
                          <a:ln w="12700" cap="flat" cmpd="sng" algn="ctr">
                            <a:solidFill>
                              <a:srgbClr val="70AD47"/>
                            </a:solidFill>
                            <a:prstDash val="solid"/>
                            <a:miter lim="800000"/>
                          </a:ln>
                          <a:effectLst/>
                        </wps:spPr>
                        <wps:txbx>
                          <w:txbxContent>
                            <w:p w14:paraId="16F09989" w14:textId="77777777" w:rsidR="002B44A6" w:rsidRPr="003B20D4" w:rsidRDefault="002B44A6" w:rsidP="002B44A6">
                              <w:pPr>
                                <w:jc w:val="center"/>
                                <w:rPr>
                                  <w:rFonts w:ascii="Times New Roman" w:hAnsi="Times New Roman" w:cs="Times New Roman"/>
                                  <w:sz w:val="20"/>
                                  <w:szCs w:val="20"/>
                                </w:rPr>
                              </w:pPr>
                              <w:r w:rsidRPr="003B20D4">
                                <w:rPr>
                                  <w:rFonts w:ascii="Times New Roman" w:hAnsi="Times New Roman" w:cs="Times New Roman"/>
                                  <w:sz w:val="20"/>
                                  <w:szCs w:val="20"/>
                                </w:rPr>
                                <w:t>Фактические условия эксплуатации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1751185" name="Овал 971751185"/>
                        <wps:cNvSpPr/>
                        <wps:spPr>
                          <a:xfrm>
                            <a:off x="0" y="1451866"/>
                            <a:ext cx="938173" cy="981233"/>
                          </a:xfrm>
                          <a:prstGeom prst="ellipse">
                            <a:avLst/>
                          </a:prstGeom>
                          <a:solidFill>
                            <a:sysClr val="window" lastClr="FFFFFF"/>
                          </a:solidFill>
                          <a:ln w="12700" cap="flat" cmpd="sng" algn="ctr">
                            <a:solidFill>
                              <a:srgbClr val="70AD47"/>
                            </a:solidFill>
                            <a:prstDash val="solid"/>
                            <a:miter lim="800000"/>
                          </a:ln>
                          <a:effectLst/>
                        </wps:spPr>
                        <wps:txbx>
                          <w:txbxContent>
                            <w:p w14:paraId="3096C940" w14:textId="77777777" w:rsidR="002B44A6" w:rsidRPr="00D13F37" w:rsidRDefault="002B44A6" w:rsidP="002B44A6">
                              <w:pPr>
                                <w:jc w:val="center"/>
                                <w:rPr>
                                  <w:rFonts w:ascii="Times New Roman" w:hAnsi="Times New Roman" w:cs="Times New Roman"/>
                                </w:rPr>
                              </w:pPr>
                              <w:r w:rsidRPr="00D13F37">
                                <w:rPr>
                                  <w:rFonts w:ascii="Times New Roman" w:hAnsi="Times New Roman" w:cs="Times New Roman"/>
                                </w:rPr>
                                <w:t>Начальные условия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73010787" name="Овал 1573010787"/>
                        <wps:cNvSpPr/>
                        <wps:spPr>
                          <a:xfrm>
                            <a:off x="4683318" y="1262259"/>
                            <a:ext cx="1223583" cy="1226500"/>
                          </a:xfrm>
                          <a:prstGeom prst="ellipse">
                            <a:avLst/>
                          </a:prstGeom>
                          <a:solidFill>
                            <a:srgbClr val="70AD47">
                              <a:lumMod val="60000"/>
                              <a:lumOff val="40000"/>
                            </a:srgbClr>
                          </a:solidFill>
                          <a:ln w="12700" cap="flat" cmpd="sng" algn="ctr">
                            <a:solidFill>
                              <a:srgbClr val="70AD47"/>
                            </a:solidFill>
                            <a:prstDash val="solid"/>
                            <a:miter lim="800000"/>
                          </a:ln>
                          <a:effectLst/>
                        </wps:spPr>
                        <wps:txbx>
                          <w:txbxContent>
                            <w:p w14:paraId="327C136E" w14:textId="77777777" w:rsidR="002B44A6" w:rsidRPr="005840D9" w:rsidRDefault="002B44A6" w:rsidP="005840D9">
                              <w:pPr>
                                <w:jc w:val="center"/>
                                <w:rPr>
                                  <w:rFonts w:ascii="Times New Roman" w:hAnsi="Times New Roman" w:cs="Times New Roman"/>
                                </w:rPr>
                              </w:pPr>
                              <w:r w:rsidRPr="005840D9">
                                <w:rPr>
                                  <w:rFonts w:ascii="Times New Roman" w:hAnsi="Times New Roman" w:cs="Times New Roman"/>
                                </w:rPr>
                                <w:t>Оптимальные параметры управления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2198280" name="Прямоугольник: скругленные углы 352198280"/>
                        <wps:cNvSpPr/>
                        <wps:spPr>
                          <a:xfrm>
                            <a:off x="4810540" y="445273"/>
                            <a:ext cx="1129085" cy="612250"/>
                          </a:xfrm>
                          <a:prstGeom prst="roundRect">
                            <a:avLst/>
                          </a:prstGeom>
                          <a:solidFill>
                            <a:srgbClr val="70AD47">
                              <a:lumMod val="20000"/>
                              <a:lumOff val="80000"/>
                            </a:srgbClr>
                          </a:solidFill>
                          <a:ln w="12700" cap="flat" cmpd="sng" algn="ctr">
                            <a:solidFill>
                              <a:srgbClr val="70AD47"/>
                            </a:solidFill>
                            <a:prstDash val="solid"/>
                            <a:miter lim="800000"/>
                          </a:ln>
                          <a:effectLst/>
                        </wps:spPr>
                        <wps:txbx>
                          <w:txbxContent>
                            <w:p w14:paraId="3A05D498" w14:textId="77777777" w:rsidR="002B44A6" w:rsidRPr="005840D9" w:rsidRDefault="002B44A6" w:rsidP="002B44A6">
                              <w:pPr>
                                <w:jc w:val="center"/>
                                <w:rPr>
                                  <w:rFonts w:ascii="Times New Roman" w:hAnsi="Times New Roman" w:cs="Times New Roman"/>
                                </w:rPr>
                              </w:pPr>
                              <w:r w:rsidRPr="005840D9">
                                <w:rPr>
                                  <w:rFonts w:ascii="Times New Roman" w:hAnsi="Times New Roman" w:cs="Times New Roman"/>
                                </w:rPr>
                                <w:t>Ограничения процесса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733642" name="Надпись 773733642"/>
                        <wps:cNvSpPr txBox="1"/>
                        <wps:spPr>
                          <a:xfrm>
                            <a:off x="2477933" y="71562"/>
                            <a:ext cx="1367625" cy="270305"/>
                          </a:xfrm>
                          <a:prstGeom prst="rect">
                            <a:avLst/>
                          </a:prstGeom>
                          <a:solidFill>
                            <a:sysClr val="window" lastClr="FFFFFF"/>
                          </a:solidFill>
                          <a:ln w="6350">
                            <a:noFill/>
                          </a:ln>
                        </wps:spPr>
                        <wps:txbx>
                          <w:txbxContent>
                            <w:p w14:paraId="4743560A" w14:textId="77777777" w:rsidR="002B44A6" w:rsidRPr="003B20D4" w:rsidRDefault="002B44A6" w:rsidP="003B20D4">
                              <w:pPr>
                                <w:jc w:val="center"/>
                                <w:rPr>
                                  <w:rFonts w:ascii="Times New Roman" w:hAnsi="Times New Roman" w:cs="Times New Roman"/>
                                  <w:b/>
                                  <w:bCs/>
                                </w:rPr>
                              </w:pPr>
                              <w:r w:rsidRPr="003B20D4">
                                <w:rPr>
                                  <w:rFonts w:ascii="Times New Roman" w:hAnsi="Times New Roman" w:cs="Times New Roman"/>
                                  <w:b/>
                                  <w:bCs/>
                                </w:rPr>
                                <w:t>Оптимизация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5439543" name="Надпись 1305439543"/>
                        <wps:cNvSpPr txBox="1"/>
                        <wps:spPr>
                          <a:xfrm>
                            <a:off x="3482672" y="548563"/>
                            <a:ext cx="1176793" cy="659439"/>
                          </a:xfrm>
                          <a:prstGeom prst="rect">
                            <a:avLst/>
                          </a:prstGeom>
                          <a:solidFill>
                            <a:sysClr val="window" lastClr="FFFFFF"/>
                          </a:solidFill>
                          <a:ln w="6350">
                            <a:noFill/>
                          </a:ln>
                        </wps:spPr>
                        <wps:txbx>
                          <w:txbxContent>
                            <w:p w14:paraId="6235EDAA" w14:textId="77777777" w:rsidR="002B44A6" w:rsidRPr="005840D9" w:rsidRDefault="002B44A6" w:rsidP="005840D9">
                              <w:pPr>
                                <w:jc w:val="center"/>
                                <w:rPr>
                                  <w:rFonts w:ascii="Times New Roman" w:hAnsi="Times New Roman" w:cs="Times New Roman"/>
                                </w:rPr>
                              </w:pPr>
                              <w:r w:rsidRPr="005840D9">
                                <w:rPr>
                                  <w:rFonts w:ascii="Times New Roman" w:hAnsi="Times New Roman" w:cs="Times New Roman"/>
                                </w:rPr>
                                <w:t>Расчет параметров на следующий час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8055709" name="Прямая со стрелкой 1198055709"/>
                        <wps:cNvCnPr>
                          <a:stCxn id="551541680" idx="3"/>
                          <a:endCxn id="1793044025" idx="0"/>
                        </wps:cNvCnPr>
                        <wps:spPr>
                          <a:xfrm flipH="1">
                            <a:off x="1566360" y="1142198"/>
                            <a:ext cx="802951" cy="256677"/>
                          </a:xfrm>
                          <a:prstGeom prst="straightConnector1">
                            <a:avLst/>
                          </a:prstGeom>
                          <a:noFill/>
                          <a:ln w="6350" cap="flat" cmpd="sng" algn="ctr">
                            <a:solidFill>
                              <a:sysClr val="windowText" lastClr="000000"/>
                            </a:solidFill>
                            <a:prstDash val="solid"/>
                            <a:miter lim="800000"/>
                            <a:tailEnd type="triangle"/>
                          </a:ln>
                          <a:effectLst/>
                        </wps:spPr>
                        <wps:bodyPr/>
                      </wps:wsp>
                      <wps:wsp>
                        <wps:cNvPr id="1072521545" name="Прямая со стрелкой 1072521545"/>
                        <wps:cNvCnPr>
                          <a:stCxn id="551541680" idx="4"/>
                          <a:endCxn id="179475362" idx="0"/>
                        </wps:cNvCnPr>
                        <wps:spPr>
                          <a:xfrm flipH="1">
                            <a:off x="2822714" y="1287706"/>
                            <a:ext cx="7760" cy="103773"/>
                          </a:xfrm>
                          <a:prstGeom prst="straightConnector1">
                            <a:avLst/>
                          </a:prstGeom>
                          <a:noFill/>
                          <a:ln w="6350" cap="flat" cmpd="sng" algn="ctr">
                            <a:solidFill>
                              <a:sysClr val="windowText" lastClr="000000"/>
                            </a:solidFill>
                            <a:prstDash val="solid"/>
                            <a:miter lim="800000"/>
                            <a:tailEnd type="triangle"/>
                          </a:ln>
                          <a:effectLst/>
                        </wps:spPr>
                        <wps:bodyPr/>
                      </wps:wsp>
                      <wps:wsp>
                        <wps:cNvPr id="605140474" name="Прямая со стрелкой 605140474"/>
                        <wps:cNvCnPr>
                          <a:stCxn id="551541680" idx="5"/>
                          <a:endCxn id="810448776" idx="0"/>
                        </wps:cNvCnPr>
                        <wps:spPr>
                          <a:xfrm>
                            <a:off x="3291636" y="1142198"/>
                            <a:ext cx="728623" cy="238449"/>
                          </a:xfrm>
                          <a:prstGeom prst="straightConnector1">
                            <a:avLst/>
                          </a:prstGeom>
                          <a:noFill/>
                          <a:ln w="6350" cap="flat" cmpd="sng" algn="ctr">
                            <a:solidFill>
                              <a:sysClr val="windowText" lastClr="000000"/>
                            </a:solidFill>
                            <a:prstDash val="solid"/>
                            <a:miter lim="800000"/>
                            <a:tailEnd type="triangle"/>
                          </a:ln>
                          <a:effectLst/>
                        </wps:spPr>
                        <wps:bodyPr/>
                      </wps:wsp>
                      <wps:wsp>
                        <wps:cNvPr id="1716618549" name="Прямая со стрелкой 1716618549"/>
                        <wps:cNvCnPr>
                          <a:stCxn id="352198280" idx="2"/>
                          <a:endCxn id="1573010787" idx="0"/>
                        </wps:cNvCnPr>
                        <wps:spPr>
                          <a:xfrm flipH="1">
                            <a:off x="5294646" y="1057399"/>
                            <a:ext cx="79966" cy="204712"/>
                          </a:xfrm>
                          <a:prstGeom prst="straightConnector1">
                            <a:avLst/>
                          </a:prstGeom>
                          <a:noFill/>
                          <a:ln w="6350" cap="flat" cmpd="sng" algn="ctr">
                            <a:solidFill>
                              <a:sysClr val="windowText" lastClr="000000"/>
                            </a:solidFill>
                            <a:prstDash val="solid"/>
                            <a:miter lim="800000"/>
                            <a:tailEnd type="triangle"/>
                          </a:ln>
                          <a:effectLst/>
                        </wps:spPr>
                        <wps:bodyPr/>
                      </wps:wsp>
                      <wps:wsp>
                        <wps:cNvPr id="1286542440" name="Прямая со стрелкой 1286542440"/>
                        <wps:cNvCnPr>
                          <a:stCxn id="1793044025" idx="3"/>
                          <a:endCxn id="179475362" idx="1"/>
                        </wps:cNvCnPr>
                        <wps:spPr>
                          <a:xfrm flipV="1">
                            <a:off x="2067339" y="1872533"/>
                            <a:ext cx="262394" cy="22292"/>
                          </a:xfrm>
                          <a:prstGeom prst="straightConnector1">
                            <a:avLst/>
                          </a:prstGeom>
                          <a:noFill/>
                          <a:ln w="6350" cap="flat" cmpd="sng" algn="ctr">
                            <a:solidFill>
                              <a:sysClr val="windowText" lastClr="000000"/>
                            </a:solidFill>
                            <a:prstDash val="solid"/>
                            <a:miter lim="800000"/>
                            <a:tailEnd type="triangle"/>
                          </a:ln>
                          <a:effectLst/>
                        </wps:spPr>
                        <wps:bodyPr/>
                      </wps:wsp>
                      <wps:wsp>
                        <wps:cNvPr id="1373726565" name="Прямая со стрелкой 1373726565"/>
                        <wps:cNvCnPr>
                          <a:stCxn id="179475362" idx="3"/>
                          <a:endCxn id="810448776" idx="1"/>
                        </wps:cNvCnPr>
                        <wps:spPr>
                          <a:xfrm flipV="1">
                            <a:off x="3315404" y="1861441"/>
                            <a:ext cx="211786" cy="10872"/>
                          </a:xfrm>
                          <a:prstGeom prst="straightConnector1">
                            <a:avLst/>
                          </a:prstGeom>
                          <a:noFill/>
                          <a:ln w="6350" cap="flat" cmpd="sng" algn="ctr">
                            <a:solidFill>
                              <a:sysClr val="windowText" lastClr="000000"/>
                            </a:solidFill>
                            <a:prstDash val="solid"/>
                            <a:miter lim="800000"/>
                            <a:tailEnd type="triangle"/>
                          </a:ln>
                          <a:effectLst/>
                        </wps:spPr>
                        <wps:bodyPr/>
                      </wps:wsp>
                      <wps:wsp>
                        <wps:cNvPr id="1173397149" name="Прямая со стрелкой 1173397149"/>
                        <wps:cNvCnPr>
                          <a:stCxn id="810448776" idx="3"/>
                          <a:endCxn id="1573010787" idx="2"/>
                        </wps:cNvCnPr>
                        <wps:spPr>
                          <a:xfrm>
                            <a:off x="4512624" y="1861441"/>
                            <a:ext cx="170284" cy="13848"/>
                          </a:xfrm>
                          <a:prstGeom prst="straightConnector1">
                            <a:avLst/>
                          </a:prstGeom>
                          <a:noFill/>
                          <a:ln w="6350" cap="flat" cmpd="sng" algn="ctr">
                            <a:solidFill>
                              <a:sysClr val="windowText" lastClr="000000"/>
                            </a:solidFill>
                            <a:prstDash val="solid"/>
                            <a:miter lim="800000"/>
                            <a:tailEnd type="triangle"/>
                          </a:ln>
                          <a:effectLst/>
                        </wps:spPr>
                        <wps:bodyPr/>
                      </wps:wsp>
                      <wps:wsp>
                        <wps:cNvPr id="1695789284" name="Прямая со стрелкой 1695789284"/>
                        <wps:cNvCnPr>
                          <a:stCxn id="1793044025" idx="2"/>
                          <a:endCxn id="352889732" idx="1"/>
                        </wps:cNvCnPr>
                        <wps:spPr>
                          <a:xfrm>
                            <a:off x="1566360" y="2390775"/>
                            <a:ext cx="611931" cy="392182"/>
                          </a:xfrm>
                          <a:prstGeom prst="straightConnector1">
                            <a:avLst/>
                          </a:prstGeom>
                          <a:noFill/>
                          <a:ln w="6350" cap="flat" cmpd="sng" algn="ctr">
                            <a:solidFill>
                              <a:sysClr val="windowText" lastClr="000000"/>
                            </a:solidFill>
                            <a:prstDash val="solid"/>
                            <a:miter lim="800000"/>
                            <a:tailEnd type="triangle"/>
                          </a:ln>
                          <a:effectLst/>
                        </wps:spPr>
                        <wps:bodyPr/>
                      </wps:wsp>
                      <wps:wsp>
                        <wps:cNvPr id="657206380" name="Прямая со стрелкой 657206380"/>
                        <wps:cNvCnPr>
                          <a:stCxn id="179475362" idx="2"/>
                          <a:endCxn id="352889732" idx="0"/>
                        </wps:cNvCnPr>
                        <wps:spPr>
                          <a:xfrm>
                            <a:off x="2822714" y="2353587"/>
                            <a:ext cx="23487" cy="182880"/>
                          </a:xfrm>
                          <a:prstGeom prst="straightConnector1">
                            <a:avLst/>
                          </a:prstGeom>
                          <a:noFill/>
                          <a:ln w="6350" cap="flat" cmpd="sng" algn="ctr">
                            <a:solidFill>
                              <a:sysClr val="windowText" lastClr="000000"/>
                            </a:solidFill>
                            <a:prstDash val="solid"/>
                            <a:miter lim="800000"/>
                            <a:tailEnd type="triangle"/>
                          </a:ln>
                          <a:effectLst/>
                        </wps:spPr>
                        <wps:bodyPr/>
                      </wps:wsp>
                      <wps:wsp>
                        <wps:cNvPr id="483015084" name="Прямая со стрелкой 483015084"/>
                        <wps:cNvCnPr>
                          <a:stCxn id="810448776" idx="2"/>
                          <a:endCxn id="352889732" idx="3"/>
                        </wps:cNvCnPr>
                        <wps:spPr>
                          <a:xfrm flipH="1">
                            <a:off x="3514111" y="2342672"/>
                            <a:ext cx="506148" cy="440285"/>
                          </a:xfrm>
                          <a:prstGeom prst="straightConnector1">
                            <a:avLst/>
                          </a:prstGeom>
                          <a:noFill/>
                          <a:ln w="6350" cap="flat" cmpd="sng" algn="ctr">
                            <a:solidFill>
                              <a:sysClr val="windowText" lastClr="000000"/>
                            </a:solidFill>
                            <a:prstDash val="solid"/>
                            <a:miter lim="800000"/>
                            <a:tailEnd type="triangle"/>
                          </a:ln>
                          <a:effectLst/>
                        </wps:spPr>
                        <wps:bodyPr/>
                      </wps:wsp>
                      <wps:wsp>
                        <wps:cNvPr id="813856596" name="Прямая со стрелкой 813856596"/>
                        <wps:cNvCnPr>
                          <a:stCxn id="971751185" idx="6"/>
                          <a:endCxn id="1793044025" idx="1"/>
                        </wps:cNvCnPr>
                        <wps:spPr>
                          <a:xfrm flipV="1">
                            <a:off x="938173" y="1894825"/>
                            <a:ext cx="127207" cy="47658"/>
                          </a:xfrm>
                          <a:prstGeom prst="straightConnector1">
                            <a:avLst/>
                          </a:prstGeom>
                          <a:noFill/>
                          <a:ln w="6350" cap="flat" cmpd="sng" algn="ctr">
                            <a:solidFill>
                              <a:sysClr val="windowText" lastClr="000000"/>
                            </a:solidFill>
                            <a:prstDash val="solid"/>
                            <a:miter lim="800000"/>
                            <a:tailEnd type="triangle"/>
                          </a:ln>
                          <a:effectLst/>
                        </wps:spPr>
                        <wps:bodyPr/>
                      </wps:wsp>
                      <wps:wsp>
                        <wps:cNvPr id="2028194058" name="Прямая со стрелкой 2028194058"/>
                        <wps:cNvCnPr>
                          <a:stCxn id="2101252234" idx="6"/>
                          <a:endCxn id="1979164459" idx="2"/>
                        </wps:cNvCnPr>
                        <wps:spPr>
                          <a:xfrm flipV="1">
                            <a:off x="993912" y="704324"/>
                            <a:ext cx="53148" cy="105202"/>
                          </a:xfrm>
                          <a:prstGeom prst="straightConnector1">
                            <a:avLst/>
                          </a:prstGeom>
                          <a:noFill/>
                          <a:ln w="6350" cap="flat" cmpd="sng" algn="ctr">
                            <a:solidFill>
                              <a:sysClr val="windowText" lastClr="000000"/>
                            </a:solidFill>
                            <a:prstDash val="solid"/>
                            <a:miter lim="800000"/>
                            <a:tailEnd type="triangle"/>
                          </a:ln>
                          <a:effectLst/>
                        </wps:spPr>
                        <wps:bodyPr/>
                      </wps:wsp>
                    </wpc:wpc>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2D5D5E" id="_x0000_s1126" editas="canvas" style="width:470.5pt;height:247.25pt;mso-position-horizontal-relative:char;mso-position-vertical-relative:line" coordsize="59753,3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">
                <v:shape id="_x0000_s1127" type="#_x0000_t75" style="position:absolute;width:59753;height:31400;visibility:visible;mso-wrap-style:square" filled="t">
                  <v:fill o:detectmouseclick="t"/>
                  <v:path o:connecttype="none"/>
                </v:shape>
                <v:shape id="Надпись 1793044025" o:spid="_x0000_s1128" type="#_x0000_t202" style="position:absolute;left:10653;top:13988;width:10020;height:9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" fillcolor="#a9d18e" strokeweight=".5pt">
                  <v:textbox>
                    <w:txbxContent>
                      <w:p w14:paraId="3E8D6534" w14:textId="77777777" w:rsidR="002B44A6" w:rsidRPr="003B20D4" w:rsidRDefault="002B44A6" w:rsidP="003B20D4">
                        <w:pPr>
                          <w:spacing w:after="0" w:line="240" w:lineRule="auto"/>
                          <w:jc w:val="center"/>
                          <w:rPr>
                            <w:rFonts w:ascii="Times New Roman" w:hAnsi="Times New Roman" w:cs="Times New Roman"/>
                          </w:rPr>
                        </w:pPr>
                        <w:r w:rsidRPr="003B20D4">
                          <w:rPr>
                            <w:rFonts w:ascii="Times New Roman" w:hAnsi="Times New Roman" w:cs="Times New Roman"/>
                          </w:rPr>
                          <w:t>Модели машинного обучения</w:t>
                        </w:r>
                      </w:p>
                      <w:p w14:paraId="51705D85" w14:textId="77777777" w:rsidR="002B44A6" w:rsidRPr="003B20D4" w:rsidRDefault="002B44A6" w:rsidP="003B20D4">
                        <w:pPr>
                          <w:spacing w:after="0" w:line="240" w:lineRule="auto"/>
                          <w:jc w:val="center"/>
                          <w:rPr>
                            <w:rFonts w:ascii="Times New Roman" w:hAnsi="Times New Roman" w:cs="Times New Roman"/>
                          </w:rPr>
                        </w:pPr>
                        <w:r w:rsidRPr="003B20D4">
                          <w:rPr>
                            <w:rFonts w:ascii="Times New Roman" w:hAnsi="Times New Roman" w:cs="Times New Roman"/>
                          </w:rPr>
                          <w:t>Модель разрушения</w:t>
                        </w:r>
                      </w:p>
                    </w:txbxContent>
                  </v:textbox>
                </v:shape>
                <v:shape id="Надпись 179475362" o:spid="_x0000_s1129" type="#_x0000_t202" style="position:absolute;left:23297;top:13914;width:9859;height:9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" fillcolor="#a9d18e" strokeweight=".5pt">
                  <v:textbox>
                    <w:txbxContent>
                      <w:p w14:paraId="2072F054" w14:textId="77777777" w:rsidR="002B44A6" w:rsidRPr="005840D9" w:rsidRDefault="002B44A6" w:rsidP="005840D9">
                        <w:pPr>
                          <w:jc w:val="center"/>
                          <w:rPr>
                            <w:rFonts w:ascii="Times New Roman" w:hAnsi="Times New Roman" w:cs="Times New Roman"/>
                          </w:rPr>
                        </w:pPr>
                        <w:r w:rsidRPr="005840D9">
                          <w:rPr>
                            <w:rFonts w:ascii="Times New Roman" w:hAnsi="Times New Roman" w:cs="Times New Roman"/>
                          </w:rPr>
                          <w:t>Физико-математические модели</w:t>
                        </w:r>
                      </w:p>
                    </w:txbxContent>
                  </v:textbox>
                </v:shape>
                <v:shape id="Надпись 1" o:spid="_x0000_s1130" type="#_x0000_t202" style="position:absolute;left:35274;top:13806;width:9856;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" fillcolor="#a9d18e" strokeweight=".5pt">
                  <v:textbox>
                    <w:txbxContent>
                      <w:p w14:paraId="1DC007BE" w14:textId="77777777" w:rsidR="002B44A6" w:rsidRPr="005840D9" w:rsidRDefault="002B44A6" w:rsidP="005840D9">
                        <w:pPr>
                          <w:spacing w:line="256" w:lineRule="auto"/>
                          <w:jc w:val="center"/>
                          <w:rPr>
                            <w:rFonts w:ascii="Times New Roman" w:eastAsia="Calibri" w:hAnsi="Times New Roman" w:cs="Times New Roman"/>
                          </w:rPr>
                        </w:pPr>
                        <w:r w:rsidRPr="005840D9">
                          <w:rPr>
                            <w:rFonts w:ascii="Times New Roman" w:eastAsia="Calibri" w:hAnsi="Times New Roman" w:cs="Times New Roman"/>
                          </w:rPr>
                          <w:t>Модели машинного обучения: модель потребления</w:t>
                        </w:r>
                      </w:p>
                    </w:txbxContent>
                  </v:textbox>
                </v:shape>
                <v:shape id="Надпись 352889732" o:spid="_x0000_s1131" type="#_x0000_t202" style="position:absolute;left:21782;top:25364;width:13359;height:4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" fillcolor="#e2f0d9" strokeweight=".5pt">
                  <v:textbox>
                    <w:txbxContent>
                      <w:p w14:paraId="740B4770" w14:textId="77777777" w:rsidR="002B44A6" w:rsidRPr="005840D9" w:rsidRDefault="002B44A6" w:rsidP="005840D9">
                        <w:pPr>
                          <w:jc w:val="center"/>
                          <w:rPr>
                            <w:rFonts w:ascii="Times New Roman" w:hAnsi="Times New Roman" w:cs="Times New Roman"/>
                          </w:rPr>
                        </w:pPr>
                        <w:r w:rsidRPr="005840D9">
                          <w:rPr>
                            <w:rFonts w:ascii="Times New Roman" w:hAnsi="Times New Roman" w:cs="Times New Roman"/>
                            <w:lang w:val="en-US"/>
                          </w:rPr>
                          <w:t>KPI</w:t>
                        </w:r>
                        <w:r w:rsidRPr="005840D9">
                          <w:rPr>
                            <w:rFonts w:ascii="Times New Roman" w:hAnsi="Times New Roman" w:cs="Times New Roman"/>
                          </w:rPr>
                          <w:t xml:space="preserve"> процесса</w:t>
                        </w:r>
                      </w:p>
                    </w:txbxContent>
                  </v:textbox>
                </v:shape>
                <v:oval id="Овал 551541680" o:spid="_x0000_s1132" style="position:absolute;left:21782;top:2941;width:13044;height:9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" fillcolor="#ed7d31" strokecolor="#70ad47" strokeweight="1pt">
                  <v:stroke joinstyle="miter"/>
                  <v:textbox>
                    <w:txbxContent>
                      <w:p w14:paraId="4A18E206" w14:textId="77777777" w:rsidR="002B44A6" w:rsidRPr="00D13F37" w:rsidRDefault="002B44A6" w:rsidP="002B44A6">
                        <w:pPr>
                          <w:spacing w:after="0" w:line="240" w:lineRule="auto"/>
                          <w:jc w:val="center"/>
                          <w:rPr>
                            <w:rFonts w:ascii="Times New Roman" w:hAnsi="Times New Roman" w:cs="Times New Roman"/>
                          </w:rPr>
                        </w:pPr>
                        <w:r w:rsidRPr="00D13F37">
                          <w:rPr>
                            <w:rFonts w:ascii="Times New Roman" w:hAnsi="Times New Roman" w:cs="Times New Roman"/>
                          </w:rPr>
                          <w:t>Режим работы на следующий час</w:t>
                        </w:r>
                      </w:p>
                    </w:txbxContent>
                  </v:textbox>
                </v:oval>
                <v:oval id="Овал 1979164459" o:spid="_x0000_s1133" style="position:absolute;left:10470;top:285;width:11128;height:13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" fillcolor="window" strokecolor="#70ad47" strokeweight="1pt">
                  <v:stroke joinstyle="miter"/>
                  <v:textbox>
                    <w:txbxContent>
                      <w:p w14:paraId="23434B40" w14:textId="125DF1C1" w:rsidR="002B44A6" w:rsidRPr="00467028" w:rsidRDefault="002B44A6" w:rsidP="002B44A6">
                        <w:pPr>
                          <w:jc w:val="center"/>
                        </w:pPr>
                        <w:r w:rsidRPr="003B20D4">
                          <w:rPr>
                            <w:rFonts w:ascii="Times New Roman" w:hAnsi="Times New Roman" w:cs="Times New Roman"/>
                            <w:sz w:val="20"/>
                            <w:szCs w:val="20"/>
                          </w:rPr>
                          <w:t xml:space="preserve">Условия </w:t>
                        </w:r>
                        <w:r w:rsidRPr="00537B89">
                          <w:rPr>
                            <w:rFonts w:ascii="Times New Roman" w:hAnsi="Times New Roman" w:cs="Times New Roman"/>
                          </w:rPr>
                          <w:t>эксплуатации на следующ</w:t>
                        </w:r>
                        <w:r w:rsidR="005840D9">
                          <w:rPr>
                            <w:rFonts w:ascii="Times New Roman" w:hAnsi="Times New Roman" w:cs="Times New Roman"/>
                          </w:rPr>
                          <w:t xml:space="preserve"> </w:t>
                        </w:r>
                        <w:r w:rsidRPr="00537B89">
                          <w:rPr>
                            <w:rFonts w:ascii="Times New Roman" w:hAnsi="Times New Roman" w:cs="Times New Roman"/>
                          </w:rPr>
                          <w:t>ие часы</w:t>
                        </w:r>
                        <w:r w:rsidRPr="00467028">
                          <w:t xml:space="preserve"> экстрополяция</w:t>
                        </w:r>
                      </w:p>
                    </w:txbxContent>
                  </v:textbox>
                </v:oval>
                <v:oval id="Овал 2101252234" o:spid="_x0000_s1134" style="position:absolute;top:1809;width:9939;height:1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" fillcolor="window" strokecolor="#70ad47" strokeweight="1pt">
                  <v:stroke joinstyle="miter"/>
                  <v:textbox>
                    <w:txbxContent>
                      <w:p w14:paraId="16F09989" w14:textId="77777777" w:rsidR="002B44A6" w:rsidRPr="003B20D4" w:rsidRDefault="002B44A6" w:rsidP="002B44A6">
                        <w:pPr>
                          <w:jc w:val="center"/>
                          <w:rPr>
                            <w:rFonts w:ascii="Times New Roman" w:hAnsi="Times New Roman" w:cs="Times New Roman"/>
                            <w:sz w:val="20"/>
                            <w:szCs w:val="20"/>
                          </w:rPr>
                        </w:pPr>
                        <w:r w:rsidRPr="003B20D4">
                          <w:rPr>
                            <w:rFonts w:ascii="Times New Roman" w:hAnsi="Times New Roman" w:cs="Times New Roman"/>
                            <w:sz w:val="20"/>
                            <w:szCs w:val="20"/>
                          </w:rPr>
                          <w:t>Фактические условия эксплуатации</w:t>
                        </w:r>
                      </w:p>
                    </w:txbxContent>
                  </v:textbox>
                </v:oval>
                <v:oval id="Овал 971751185" o:spid="_x0000_s1135" style="position:absolute;top:14518;width:9381;height:9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" fillcolor="window" strokecolor="#70ad47" strokeweight="1pt">
                  <v:stroke joinstyle="miter"/>
                  <v:textbox>
                    <w:txbxContent>
                      <w:p w14:paraId="3096C940" w14:textId="77777777" w:rsidR="002B44A6" w:rsidRPr="00D13F37" w:rsidRDefault="002B44A6" w:rsidP="002B44A6">
                        <w:pPr>
                          <w:jc w:val="center"/>
                          <w:rPr>
                            <w:rFonts w:ascii="Times New Roman" w:hAnsi="Times New Roman" w:cs="Times New Roman"/>
                          </w:rPr>
                        </w:pPr>
                        <w:r w:rsidRPr="00D13F37">
                          <w:rPr>
                            <w:rFonts w:ascii="Times New Roman" w:hAnsi="Times New Roman" w:cs="Times New Roman"/>
                          </w:rPr>
                          <w:t>Начальные условия</w:t>
                        </w:r>
                      </w:p>
                    </w:txbxContent>
                  </v:textbox>
                </v:oval>
                <v:oval id="Овал 1573010787" o:spid="_x0000_s1136" style="position:absolute;left:46833;top:12622;width:12236;height:12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" fillcolor="#a9d18e" strokecolor="#70ad47" strokeweight="1pt">
                  <v:stroke joinstyle="miter"/>
                  <v:textbox>
                    <w:txbxContent>
                      <w:p w14:paraId="327C136E" w14:textId="77777777" w:rsidR="002B44A6" w:rsidRPr="005840D9" w:rsidRDefault="002B44A6" w:rsidP="005840D9">
                        <w:pPr>
                          <w:jc w:val="center"/>
                          <w:rPr>
                            <w:rFonts w:ascii="Times New Roman" w:hAnsi="Times New Roman" w:cs="Times New Roman"/>
                          </w:rPr>
                        </w:pPr>
                        <w:r w:rsidRPr="005840D9">
                          <w:rPr>
                            <w:rFonts w:ascii="Times New Roman" w:hAnsi="Times New Roman" w:cs="Times New Roman"/>
                          </w:rPr>
                          <w:t>Оптимальные параметры управления</w:t>
                        </w:r>
                      </w:p>
                    </w:txbxContent>
                  </v:textbox>
                </v:oval>
                <v:roundrect id="Прямоугольник: скругленные углы 352198280" o:spid="_x0000_s1137" style="position:absolute;left:48105;top:4452;width:11291;height:61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" fillcolor="#e2f0d9" strokecolor="#70ad47" strokeweight="1pt">
                  <v:stroke joinstyle="miter"/>
                  <v:textbox>
                    <w:txbxContent>
                      <w:p w14:paraId="3A05D498" w14:textId="77777777" w:rsidR="002B44A6" w:rsidRPr="005840D9" w:rsidRDefault="002B44A6" w:rsidP="002B44A6">
                        <w:pPr>
                          <w:jc w:val="center"/>
                          <w:rPr>
                            <w:rFonts w:ascii="Times New Roman" w:hAnsi="Times New Roman" w:cs="Times New Roman"/>
                          </w:rPr>
                        </w:pPr>
                        <w:r w:rsidRPr="005840D9">
                          <w:rPr>
                            <w:rFonts w:ascii="Times New Roman" w:hAnsi="Times New Roman" w:cs="Times New Roman"/>
                          </w:rPr>
                          <w:t>Ограничения процесса</w:t>
                        </w:r>
                      </w:p>
                    </w:txbxContent>
                  </v:textbox>
                </v:roundrect>
                <v:shape id="Надпись 773733642" o:spid="_x0000_s1138" type="#_x0000_t202" style="position:absolute;left:24779;top:715;width:13676;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" fillcolor="window" stroked="f" strokeweight=".5pt">
                  <v:textbox>
                    <w:txbxContent>
                      <w:p w14:paraId="4743560A" w14:textId="77777777" w:rsidR="002B44A6" w:rsidRPr="003B20D4" w:rsidRDefault="002B44A6" w:rsidP="003B20D4">
                        <w:pPr>
                          <w:jc w:val="center"/>
                          <w:rPr>
                            <w:rFonts w:ascii="Times New Roman" w:hAnsi="Times New Roman" w:cs="Times New Roman"/>
                            <w:b/>
                            <w:bCs/>
                          </w:rPr>
                        </w:pPr>
                        <w:r w:rsidRPr="003B20D4">
                          <w:rPr>
                            <w:rFonts w:ascii="Times New Roman" w:hAnsi="Times New Roman" w:cs="Times New Roman"/>
                            <w:b/>
                            <w:bCs/>
                          </w:rPr>
                          <w:t>Оптимизация</w:t>
                        </w:r>
                      </w:p>
                    </w:txbxContent>
                  </v:textbox>
                </v:shape>
                <v:shape id="Надпись 1305439543" o:spid="_x0000_s1139" type="#_x0000_t202" style="position:absolute;left:34826;top:5485;width:11768;height:6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" fillcolor="window" stroked="f" strokeweight=".5pt">
                  <v:textbox>
                    <w:txbxContent>
                      <w:p w14:paraId="6235EDAA" w14:textId="77777777" w:rsidR="002B44A6" w:rsidRPr="005840D9" w:rsidRDefault="002B44A6" w:rsidP="005840D9">
                        <w:pPr>
                          <w:jc w:val="center"/>
                          <w:rPr>
                            <w:rFonts w:ascii="Times New Roman" w:hAnsi="Times New Roman" w:cs="Times New Roman"/>
                          </w:rPr>
                        </w:pPr>
                        <w:r w:rsidRPr="005840D9">
                          <w:rPr>
                            <w:rFonts w:ascii="Times New Roman" w:hAnsi="Times New Roman" w:cs="Times New Roman"/>
                          </w:rPr>
                          <w:t>Расчет параметров на следующий час</w:t>
                        </w:r>
                      </w:p>
                    </w:txbxContent>
                  </v:textbox>
                </v:shape>
                <v:shape id="Прямая со стрелкой 1198055709" o:spid="_x0000_s1140" type="#_x0000_t32" style="position:absolute;left:15663;top:11421;width:8030;height:25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" strokecolor="windowText" strokeweight=".5pt">
                  <v:stroke endarrow="block" joinstyle="miter"/>
                </v:shape>
                <v:shape id="Прямая со стрелкой 1072521545" o:spid="_x0000_s1141" type="#_x0000_t32" style="position:absolute;left:28227;top:12877;width:77;height:10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" strokecolor="windowText" strokeweight=".5pt">
                  <v:stroke endarrow="block" joinstyle="miter"/>
                </v:shape>
                <v:shape id="Прямая со стрелкой 605140474" o:spid="_x0000_s1142" type="#_x0000_t32" style="position:absolute;left:32916;top:11421;width:7286;height:2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" strokecolor="windowText" strokeweight=".5pt">
                  <v:stroke endarrow="block" joinstyle="miter"/>
                </v:shape>
                <v:shape id="Прямая со стрелкой 1716618549" o:spid="_x0000_s1143" type="#_x0000_t32" style="position:absolute;left:52946;top:10573;width:800;height:20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" strokecolor="windowText" strokeweight=".5pt">
                  <v:stroke endarrow="block" joinstyle="miter"/>
                </v:shape>
                <v:shape id="Прямая со стрелкой 1286542440" o:spid="_x0000_s1144" type="#_x0000_t32" style="position:absolute;left:20673;top:18725;width:2624;height:2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" strokecolor="windowText" strokeweight=".5pt">
                  <v:stroke endarrow="block" joinstyle="miter"/>
                </v:shape>
                <v:shape id="Прямая со стрелкой 1373726565" o:spid="_x0000_s1145" type="#_x0000_t32" style="position:absolute;left:33154;top:18614;width:2117;height:1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" strokecolor="windowText" strokeweight=".5pt">
                  <v:stroke endarrow="block" joinstyle="miter"/>
                </v:shape>
                <v:shape id="Прямая со стрелкой 1173397149" o:spid="_x0000_s1146" type="#_x0000_t32" style="position:absolute;left:45126;top:18614;width:1703;height:1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" strokecolor="windowText" strokeweight=".5pt">
                  <v:stroke endarrow="block" joinstyle="miter"/>
                </v:shape>
                <v:shape id="Прямая со стрелкой 1695789284" o:spid="_x0000_s1147" type="#_x0000_t32" style="position:absolute;left:15663;top:23907;width:6119;height:39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" strokecolor="windowText" strokeweight=".5pt">
                  <v:stroke endarrow="block" joinstyle="miter"/>
                </v:shape>
                <v:shape id="Прямая со стрелкой 657206380" o:spid="_x0000_s1148" type="#_x0000_t32" style="position:absolute;left:28227;top:23535;width:235;height:1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" strokecolor="windowText" strokeweight=".5pt">
                  <v:stroke endarrow="block" joinstyle="miter"/>
                </v:shape>
                <v:shape id="Прямая со стрелкой 483015084" o:spid="_x0000_s1149" type="#_x0000_t32" style="position:absolute;left:35141;top:23426;width:5061;height:44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" strokecolor="windowText" strokeweight=".5pt">
                  <v:stroke endarrow="block" joinstyle="miter"/>
                </v:shape>
                <v:shape id="Прямая со стрелкой 813856596" o:spid="_x0000_s1150" type="#_x0000_t32" style="position:absolute;left:9381;top:18948;width:1272;height:4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" strokecolor="windowText" strokeweight=".5pt">
                  <v:stroke endarrow="block" joinstyle="miter"/>
                </v:shape>
                <v:shape id="Прямая со стрелкой 2028194058" o:spid="_x0000_s1151" type="#_x0000_t32" style="position:absolute;left:9939;top:7043;width:531;height:10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" strokecolor="windowText" strokeweight=".5pt">
                  <v:stroke endarrow="block" joinstyle="miter"/>
                </v:shape>
                <w10:anchorlock/>
              </v:group>
            </w:pict>
          </mc:Fallback>
        </mc:AlternateContent>
      </w:r>
    </w:p>
    <w:p w14:paraId="3132A8C2" w14:textId="77777777" w:rsidR="002B44A6" w:rsidRPr="00760D14" w:rsidRDefault="002B44A6" w:rsidP="002B44A6">
      <w:pPr>
        <w:spacing w:after="0" w:line="23" w:lineRule="atLeast"/>
        <w:jc w:val="center"/>
        <w:rPr>
          <w:rFonts w:ascii="Times New Roman" w:eastAsia="Times New Roman" w:hAnsi="Times New Roman" w:cs="Times New Roman"/>
          <w:bCs/>
          <w:color w:val="000000"/>
          <w:kern w:val="0"/>
          <w:sz w:val="28"/>
          <w:szCs w:val="28"/>
          <w14:ligatures w14:val="none"/>
        </w:rPr>
      </w:pPr>
      <w:r w:rsidRPr="00760D14">
        <w:rPr>
          <w:rFonts w:ascii="Times New Roman" w:eastAsia="Times New Roman" w:hAnsi="Times New Roman" w:cs="Times New Roman"/>
          <w:bCs/>
          <w:color w:val="000000"/>
          <w:kern w:val="0"/>
          <w:sz w:val="28"/>
          <w:szCs w:val="28"/>
          <w14:ligatures w14:val="none"/>
        </w:rPr>
        <w:t>Рисунок – 36 Модель оптимизации</w:t>
      </w:r>
    </w:p>
    <w:p w14:paraId="0EF91252" w14:textId="1E0A6044" w:rsidR="002B44A6" w:rsidRPr="00760D14" w:rsidRDefault="003B20D4" w:rsidP="00BF210F">
      <w:pPr>
        <w:spacing w:after="0" w:line="23" w:lineRule="atLeast"/>
        <w:ind w:firstLine="708"/>
        <w:jc w:val="both"/>
        <w:rPr>
          <w:rFonts w:ascii="Times New Roman" w:eastAsia="Times New Roman" w:hAnsi="Times New Roman" w:cs="Times New Roman"/>
          <w:kern w:val="0"/>
          <w:sz w:val="28"/>
          <w:szCs w:val="28"/>
          <w14:ligatures w14:val="none"/>
        </w:rPr>
      </w:pPr>
      <w:r w:rsidRPr="00760D14">
        <w:rPr>
          <w:rFonts w:ascii="Times New Roman" w:eastAsia="Times New Roman" w:hAnsi="Times New Roman" w:cs="Times New Roman"/>
          <w:kern w:val="0"/>
          <w:sz w:val="28"/>
          <w:szCs w:val="28"/>
          <w14:ligatures w14:val="none"/>
        </w:rPr>
        <w:t>Примечание - составлено автором на основании данных источника [</w:t>
      </w:r>
      <w:r w:rsidR="00BF210F" w:rsidRPr="00760D14">
        <w:rPr>
          <w:rFonts w:ascii="Times New Roman" w:eastAsia="Times New Roman" w:hAnsi="Times New Roman" w:cs="Times New Roman"/>
          <w:kern w:val="0"/>
          <w:sz w:val="28"/>
          <w:szCs w:val="28"/>
          <w14:ligatures w14:val="none"/>
        </w:rPr>
        <w:t>17</w:t>
      </w:r>
      <w:r w:rsidRPr="00760D14">
        <w:rPr>
          <w:rFonts w:ascii="Times New Roman" w:eastAsia="Times New Roman" w:hAnsi="Times New Roman" w:cs="Times New Roman"/>
          <w:kern w:val="0"/>
          <w:sz w:val="28"/>
          <w:szCs w:val="28"/>
          <w14:ligatures w14:val="none"/>
        </w:rPr>
        <w:t>]</w:t>
      </w:r>
    </w:p>
    <w:p w14:paraId="1D22CFA9" w14:textId="77777777" w:rsidR="003B20D4" w:rsidRPr="00760D14" w:rsidRDefault="003B20D4"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p>
    <w:p w14:paraId="044084DF" w14:textId="2319501B"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Модель оптимизации решала задачу по координации всей работы с целью достижения наилучших показателей работы мельниц. Для этого в ее структуру вошли иные разработанные модели (разрушения, потребления электроэнергии, модель классификации и обучения) (рисунок 37).</w:t>
      </w:r>
    </w:p>
    <w:p w14:paraId="3A361184" w14:textId="77777777"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xml:space="preserve"> </w:t>
      </w:r>
    </w:p>
    <w:p w14:paraId="474AB8C3"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noProof/>
          <w:color w:val="000000"/>
          <w:kern w:val="0"/>
          <w:sz w:val="28"/>
          <w:szCs w:val="28"/>
          <w:lang w:eastAsia="ru-RU"/>
          <w14:ligatures w14:val="none"/>
        </w:rPr>
        <mc:AlternateContent>
          <mc:Choice Requires="wpc">
            <w:drawing>
              <wp:inline distT="0" distB="0" distL="0" distR="0" wp14:anchorId="7B96B2CE" wp14:editId="50064B51">
                <wp:extent cx="5951220" cy="2341880"/>
                <wp:effectExtent l="0" t="0" r="0" b="20320"/>
                <wp:docPr id="1175034244" name="Полотно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79580885" name="Надпись 1479580885"/>
                        <wps:cNvSpPr txBox="1"/>
                        <wps:spPr>
                          <a:xfrm>
                            <a:off x="129654" y="35999"/>
                            <a:ext cx="1692181" cy="2230022"/>
                          </a:xfrm>
                          <a:prstGeom prst="rect">
                            <a:avLst/>
                          </a:prstGeom>
                          <a:solidFill>
                            <a:sysClr val="window" lastClr="FFFFFF"/>
                          </a:solidFill>
                          <a:ln w="6350">
                            <a:solidFill>
                              <a:prstClr val="black"/>
                            </a:solidFill>
                          </a:ln>
                        </wps:spPr>
                        <wps:txbx>
                          <w:txbxContent>
                            <w:p w14:paraId="6C24480A" w14:textId="77777777" w:rsidR="002B44A6" w:rsidRPr="00D13F37" w:rsidRDefault="002B44A6" w:rsidP="00F42F83">
                              <w:pPr>
                                <w:spacing w:after="0" w:line="240" w:lineRule="auto"/>
                                <w:jc w:val="center"/>
                                <w:rPr>
                                  <w:rFonts w:ascii="Times New Roman" w:hAnsi="Times New Roman" w:cs="Times New Roman"/>
                                  <w:b/>
                                  <w:bCs/>
                                  <w:sz w:val="24"/>
                                  <w:szCs w:val="24"/>
                                </w:rPr>
                              </w:pPr>
                              <w:r w:rsidRPr="00D13F37">
                                <w:rPr>
                                  <w:rFonts w:ascii="Times New Roman" w:hAnsi="Times New Roman" w:cs="Times New Roman"/>
                                  <w:b/>
                                  <w:bCs/>
                                  <w:sz w:val="24"/>
                                  <w:szCs w:val="24"/>
                                </w:rPr>
                                <w:t>Входные параметры:</w:t>
                              </w:r>
                            </w:p>
                            <w:p w14:paraId="46EC92B5" w14:textId="77777777" w:rsidR="002B44A6" w:rsidRPr="00D13F37" w:rsidRDefault="002B44A6" w:rsidP="00F42F83">
                              <w:pPr>
                                <w:spacing w:after="0" w:line="240" w:lineRule="auto"/>
                                <w:jc w:val="center"/>
                                <w:rPr>
                                  <w:rFonts w:ascii="Times New Roman" w:hAnsi="Times New Roman" w:cs="Times New Roman"/>
                                  <w:sz w:val="24"/>
                                  <w:szCs w:val="24"/>
                                </w:rPr>
                              </w:pPr>
                              <w:r w:rsidRPr="00D13F37">
                                <w:rPr>
                                  <w:rFonts w:ascii="Times New Roman" w:hAnsi="Times New Roman" w:cs="Times New Roman"/>
                                  <w:sz w:val="24"/>
                                  <w:szCs w:val="24"/>
                                </w:rPr>
                                <w:t>- крепость;</w:t>
                              </w:r>
                            </w:p>
                            <w:p w14:paraId="7CC4F2F5" w14:textId="77777777" w:rsidR="002B44A6" w:rsidRPr="00D13F37" w:rsidRDefault="002B44A6" w:rsidP="00F42F83">
                              <w:pPr>
                                <w:spacing w:after="0" w:line="240" w:lineRule="auto"/>
                                <w:jc w:val="center"/>
                                <w:rPr>
                                  <w:rFonts w:ascii="Times New Roman" w:hAnsi="Times New Roman" w:cs="Times New Roman"/>
                                  <w:sz w:val="24"/>
                                  <w:szCs w:val="24"/>
                                </w:rPr>
                              </w:pPr>
                              <w:r w:rsidRPr="00D13F37">
                                <w:rPr>
                                  <w:rFonts w:ascii="Times New Roman" w:hAnsi="Times New Roman" w:cs="Times New Roman"/>
                                  <w:sz w:val="24"/>
                                  <w:szCs w:val="24"/>
                                </w:rPr>
                                <w:t>- крупность;</w:t>
                              </w:r>
                            </w:p>
                            <w:p w14:paraId="2AA98C9A" w14:textId="77777777" w:rsidR="002B44A6" w:rsidRPr="00D13F37" w:rsidRDefault="002B44A6" w:rsidP="00F42F83">
                              <w:pPr>
                                <w:spacing w:after="0" w:line="240" w:lineRule="auto"/>
                                <w:jc w:val="center"/>
                                <w:rPr>
                                  <w:rFonts w:ascii="Times New Roman" w:hAnsi="Times New Roman" w:cs="Times New Roman"/>
                                  <w:sz w:val="24"/>
                                  <w:szCs w:val="24"/>
                                </w:rPr>
                              </w:pPr>
                              <w:r w:rsidRPr="00D13F37">
                                <w:rPr>
                                  <w:rFonts w:ascii="Times New Roman" w:hAnsi="Times New Roman" w:cs="Times New Roman"/>
                                  <w:sz w:val="24"/>
                                  <w:szCs w:val="24"/>
                                </w:rPr>
                                <w:t>- вес мельницы;</w:t>
                              </w:r>
                            </w:p>
                            <w:p w14:paraId="4583C37E" w14:textId="77777777" w:rsidR="002B44A6" w:rsidRPr="00D13F37" w:rsidRDefault="002B44A6" w:rsidP="00F42F83">
                              <w:pPr>
                                <w:spacing w:after="0" w:line="240" w:lineRule="auto"/>
                                <w:jc w:val="center"/>
                                <w:rPr>
                                  <w:rFonts w:ascii="Times New Roman" w:hAnsi="Times New Roman" w:cs="Times New Roman"/>
                                  <w:sz w:val="24"/>
                                  <w:szCs w:val="24"/>
                                </w:rPr>
                              </w:pPr>
                              <w:r w:rsidRPr="00D13F37">
                                <w:rPr>
                                  <w:rFonts w:ascii="Times New Roman" w:hAnsi="Times New Roman" w:cs="Times New Roman"/>
                                  <w:sz w:val="24"/>
                                  <w:szCs w:val="24"/>
                                </w:rPr>
                                <w:t>- вес шаров;</w:t>
                              </w:r>
                            </w:p>
                            <w:p w14:paraId="6AEF808D" w14:textId="77777777" w:rsidR="002B44A6" w:rsidRPr="00D13F37" w:rsidRDefault="002B44A6" w:rsidP="00F42F83">
                              <w:pPr>
                                <w:spacing w:after="0" w:line="240" w:lineRule="auto"/>
                                <w:jc w:val="center"/>
                                <w:rPr>
                                  <w:rFonts w:ascii="Times New Roman" w:hAnsi="Times New Roman" w:cs="Times New Roman"/>
                                  <w:sz w:val="24"/>
                                  <w:szCs w:val="24"/>
                                </w:rPr>
                              </w:pPr>
                              <w:r w:rsidRPr="00D13F37">
                                <w:rPr>
                                  <w:rFonts w:ascii="Times New Roman" w:hAnsi="Times New Roman" w:cs="Times New Roman"/>
                                  <w:sz w:val="24"/>
                                  <w:szCs w:val="24"/>
                                </w:rPr>
                                <w:t>- футеровка (?);</w:t>
                              </w:r>
                            </w:p>
                            <w:p w14:paraId="0123A1E1" w14:textId="77777777" w:rsidR="002B44A6" w:rsidRPr="00D13F37" w:rsidRDefault="002B44A6" w:rsidP="00F42F83">
                              <w:pPr>
                                <w:spacing w:after="0" w:line="240" w:lineRule="auto"/>
                                <w:jc w:val="center"/>
                                <w:rPr>
                                  <w:rFonts w:ascii="Times New Roman" w:hAnsi="Times New Roman" w:cs="Times New Roman"/>
                                  <w:sz w:val="24"/>
                                  <w:szCs w:val="24"/>
                                </w:rPr>
                              </w:pPr>
                              <w:r w:rsidRPr="00D13F37">
                                <w:rPr>
                                  <w:rFonts w:ascii="Times New Roman" w:hAnsi="Times New Roman" w:cs="Times New Roman"/>
                                  <w:sz w:val="24"/>
                                  <w:szCs w:val="24"/>
                                </w:rPr>
                                <w:t>- грансостав в сливе;</w:t>
                              </w:r>
                            </w:p>
                            <w:p w14:paraId="4F05E391" w14:textId="77777777" w:rsidR="002B44A6" w:rsidRPr="00D13F37" w:rsidRDefault="002B44A6" w:rsidP="00F42F83">
                              <w:pPr>
                                <w:spacing w:after="0" w:line="240" w:lineRule="auto"/>
                                <w:jc w:val="center"/>
                                <w:rPr>
                                  <w:rFonts w:ascii="Times New Roman" w:hAnsi="Times New Roman" w:cs="Times New Roman"/>
                                  <w:sz w:val="24"/>
                                  <w:szCs w:val="24"/>
                                </w:rPr>
                              </w:pPr>
                              <w:r w:rsidRPr="00D13F37">
                                <w:rPr>
                                  <w:rFonts w:ascii="Times New Roman" w:hAnsi="Times New Roman" w:cs="Times New Roman"/>
                                  <w:sz w:val="24"/>
                                  <w:szCs w:val="24"/>
                                </w:rPr>
                                <w:t>- вода в трех точках;</w:t>
                              </w:r>
                            </w:p>
                            <w:p w14:paraId="2FF81FAC" w14:textId="77777777" w:rsidR="002B44A6" w:rsidRPr="00D13F37" w:rsidRDefault="002B44A6" w:rsidP="00F42F83">
                              <w:pPr>
                                <w:spacing w:after="0" w:line="240" w:lineRule="auto"/>
                                <w:jc w:val="center"/>
                                <w:rPr>
                                  <w:rFonts w:ascii="Times New Roman" w:hAnsi="Times New Roman" w:cs="Times New Roman"/>
                                  <w:sz w:val="24"/>
                                  <w:szCs w:val="24"/>
                                </w:rPr>
                              </w:pPr>
                              <w:r w:rsidRPr="00D13F37">
                                <w:rPr>
                                  <w:rFonts w:ascii="Times New Roman" w:hAnsi="Times New Roman" w:cs="Times New Roman"/>
                                  <w:sz w:val="24"/>
                                  <w:szCs w:val="24"/>
                                </w:rPr>
                                <w:t>- подаваемая руда;</w:t>
                              </w:r>
                            </w:p>
                            <w:p w14:paraId="5CE3E14D" w14:textId="77777777" w:rsidR="002B44A6" w:rsidRPr="00D13F37" w:rsidRDefault="002B44A6" w:rsidP="00F42F83">
                              <w:pPr>
                                <w:spacing w:after="0" w:line="240" w:lineRule="auto"/>
                                <w:jc w:val="center"/>
                                <w:rPr>
                                  <w:rFonts w:ascii="Times New Roman" w:hAnsi="Times New Roman" w:cs="Times New Roman"/>
                                  <w:sz w:val="24"/>
                                  <w:szCs w:val="24"/>
                                </w:rPr>
                              </w:pPr>
                              <w:r w:rsidRPr="00D13F37">
                                <w:rPr>
                                  <w:rFonts w:ascii="Times New Roman" w:hAnsi="Times New Roman" w:cs="Times New Roman"/>
                                  <w:sz w:val="24"/>
                                  <w:szCs w:val="24"/>
                                </w:rPr>
                                <w:t>- параметры управления за предыдущий час</w:t>
                              </w:r>
                            </w:p>
                            <w:p w14:paraId="2D471C51" w14:textId="77777777" w:rsidR="002B44A6" w:rsidRPr="00EC554B" w:rsidRDefault="002B44A6" w:rsidP="002B44A6">
                              <w:pPr>
                                <w:rPr>
                                  <w:sz w:val="24"/>
                                  <w:szCs w:val="24"/>
                                </w:rPr>
                              </w:pPr>
                            </w:p>
                            <w:p w14:paraId="1C1624FF" w14:textId="77777777" w:rsidR="002B44A6" w:rsidRPr="00EC554B" w:rsidRDefault="002B44A6" w:rsidP="002B44A6">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1165890" name="Надпись 1431165890"/>
                        <wps:cNvSpPr txBox="1"/>
                        <wps:spPr>
                          <a:xfrm>
                            <a:off x="2057400" y="302014"/>
                            <a:ext cx="1375012" cy="1325755"/>
                          </a:xfrm>
                          <a:prstGeom prst="rect">
                            <a:avLst/>
                          </a:prstGeom>
                          <a:solidFill>
                            <a:sysClr val="window" lastClr="FFFFFF"/>
                          </a:solidFill>
                          <a:ln w="6350">
                            <a:solidFill>
                              <a:prstClr val="black"/>
                            </a:solidFill>
                          </a:ln>
                        </wps:spPr>
                        <wps:txbx>
                          <w:txbxContent>
                            <w:p w14:paraId="4FC0937F" w14:textId="77777777" w:rsidR="002B44A6" w:rsidRPr="00D13F37" w:rsidRDefault="002B44A6" w:rsidP="00F42F83">
                              <w:pPr>
                                <w:spacing w:after="0" w:line="240" w:lineRule="auto"/>
                                <w:jc w:val="center"/>
                                <w:rPr>
                                  <w:rFonts w:ascii="Times New Roman" w:hAnsi="Times New Roman" w:cs="Times New Roman"/>
                                  <w:b/>
                                  <w:bCs/>
                                  <w:sz w:val="24"/>
                                  <w:szCs w:val="24"/>
                                </w:rPr>
                              </w:pPr>
                              <w:r w:rsidRPr="00D13F37">
                                <w:rPr>
                                  <w:rFonts w:ascii="Times New Roman" w:hAnsi="Times New Roman" w:cs="Times New Roman"/>
                                  <w:b/>
                                  <w:bCs/>
                                  <w:sz w:val="24"/>
                                  <w:szCs w:val="24"/>
                                </w:rPr>
                                <w:t>Выходные параметры:</w:t>
                              </w:r>
                            </w:p>
                            <w:p w14:paraId="29E74E5F" w14:textId="77777777" w:rsidR="002B44A6" w:rsidRPr="00D13F37" w:rsidRDefault="002B44A6" w:rsidP="00F42F83">
                              <w:pPr>
                                <w:spacing w:after="0" w:line="240" w:lineRule="auto"/>
                                <w:jc w:val="center"/>
                                <w:rPr>
                                  <w:rFonts w:ascii="Times New Roman" w:hAnsi="Times New Roman" w:cs="Times New Roman"/>
                                  <w:sz w:val="24"/>
                                  <w:szCs w:val="24"/>
                                </w:rPr>
                              </w:pPr>
                              <w:r w:rsidRPr="00D13F37">
                                <w:rPr>
                                  <w:rFonts w:ascii="Times New Roman" w:hAnsi="Times New Roman" w:cs="Times New Roman"/>
                                  <w:sz w:val="24"/>
                                  <w:szCs w:val="24"/>
                                </w:rPr>
                                <w:t>- ситовка на выходе с мельницы по 10 классам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3150555" name="Надпись 253150555"/>
                        <wps:cNvSpPr txBox="1"/>
                        <wps:spPr>
                          <a:xfrm>
                            <a:off x="3766782" y="315812"/>
                            <a:ext cx="1385248" cy="1071350"/>
                          </a:xfrm>
                          <a:prstGeom prst="rect">
                            <a:avLst/>
                          </a:prstGeom>
                          <a:solidFill>
                            <a:sysClr val="window" lastClr="FFFFFF"/>
                          </a:solidFill>
                          <a:ln w="6350">
                            <a:solidFill>
                              <a:prstClr val="black"/>
                            </a:solidFill>
                          </a:ln>
                        </wps:spPr>
                        <wps:txbx>
                          <w:txbxContent>
                            <w:p w14:paraId="55A1334A" w14:textId="7CA8D4E4" w:rsidR="002B44A6" w:rsidRPr="00D13F37" w:rsidRDefault="002B44A6" w:rsidP="00F42F83">
                              <w:pPr>
                                <w:spacing w:after="0" w:line="240" w:lineRule="auto"/>
                                <w:jc w:val="center"/>
                                <w:rPr>
                                  <w:rFonts w:ascii="Times New Roman" w:hAnsi="Times New Roman" w:cs="Times New Roman"/>
                                  <w:b/>
                                  <w:bCs/>
                                  <w:sz w:val="24"/>
                                  <w:szCs w:val="24"/>
                                </w:rPr>
                              </w:pPr>
                              <w:r w:rsidRPr="00D13F37">
                                <w:rPr>
                                  <w:rFonts w:ascii="Times New Roman" w:hAnsi="Times New Roman" w:cs="Times New Roman"/>
                                  <w:b/>
                                  <w:bCs/>
                                  <w:sz w:val="24"/>
                                  <w:szCs w:val="24"/>
                                </w:rPr>
                                <w:t>Применимая модель:</w:t>
                              </w:r>
                            </w:p>
                            <w:p w14:paraId="24398716" w14:textId="77777777" w:rsidR="002B44A6" w:rsidRPr="00D13F37" w:rsidRDefault="002B44A6" w:rsidP="00F42F83">
                              <w:pPr>
                                <w:spacing w:after="0" w:line="240" w:lineRule="auto"/>
                                <w:jc w:val="center"/>
                                <w:rPr>
                                  <w:rFonts w:ascii="Times New Roman" w:hAnsi="Times New Roman" w:cs="Times New Roman"/>
                                  <w:sz w:val="24"/>
                                  <w:szCs w:val="24"/>
                                </w:rPr>
                              </w:pPr>
                              <w:r w:rsidRPr="00D13F37">
                                <w:rPr>
                                  <w:rFonts w:ascii="Times New Roman" w:hAnsi="Times New Roman" w:cs="Times New Roman"/>
                                  <w:sz w:val="24"/>
                                  <w:szCs w:val="24"/>
                                </w:rPr>
                                <w:t>- нейронная сеть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8888101" name="Надпись 1328888101"/>
                        <wps:cNvSpPr txBox="1"/>
                        <wps:spPr>
                          <a:xfrm>
                            <a:off x="4339988" y="1673643"/>
                            <a:ext cx="1473958" cy="668862"/>
                          </a:xfrm>
                          <a:prstGeom prst="rect">
                            <a:avLst/>
                          </a:prstGeom>
                          <a:solidFill>
                            <a:sysClr val="window" lastClr="FFFFFF"/>
                          </a:solidFill>
                          <a:ln w="6350">
                            <a:solidFill>
                              <a:prstClr val="black"/>
                            </a:solidFill>
                          </a:ln>
                        </wps:spPr>
                        <wps:txbx>
                          <w:txbxContent>
                            <w:p w14:paraId="72C0EDB6" w14:textId="77777777" w:rsidR="002B44A6" w:rsidRPr="00D13F37" w:rsidRDefault="002B44A6" w:rsidP="00F42F83">
                              <w:pPr>
                                <w:spacing w:after="0" w:line="240" w:lineRule="auto"/>
                                <w:jc w:val="center"/>
                                <w:rPr>
                                  <w:rFonts w:ascii="Times New Roman" w:hAnsi="Times New Roman" w:cs="Times New Roman"/>
                                  <w:sz w:val="24"/>
                                  <w:szCs w:val="24"/>
                                </w:rPr>
                              </w:pPr>
                              <w:r w:rsidRPr="00D13F37">
                                <w:rPr>
                                  <w:rFonts w:ascii="Times New Roman" w:hAnsi="Times New Roman" w:cs="Times New Roman"/>
                                  <w:sz w:val="24"/>
                                  <w:szCs w:val="24"/>
                                </w:rPr>
                                <w:t>На чем учимся: факт по входам за 12 месяцев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8288480" name="Прямая со стрелкой 1608288480"/>
                        <wps:cNvCnPr/>
                        <wps:spPr>
                          <a:xfrm>
                            <a:off x="1821835" y="840802"/>
                            <a:ext cx="292715" cy="10685"/>
                          </a:xfrm>
                          <a:prstGeom prst="straightConnector1">
                            <a:avLst/>
                          </a:prstGeom>
                          <a:noFill/>
                          <a:ln w="6350" cap="flat" cmpd="sng" algn="ctr">
                            <a:solidFill>
                              <a:sysClr val="windowText" lastClr="000000"/>
                            </a:solidFill>
                            <a:prstDash val="solid"/>
                            <a:miter lim="800000"/>
                            <a:tailEnd type="triangle"/>
                          </a:ln>
                          <a:effectLst/>
                        </wps:spPr>
                        <wps:bodyPr/>
                      </wps:wsp>
                      <wps:wsp>
                        <wps:cNvPr id="1997383927" name="Прямая соединительная линия 1997383927"/>
                        <wps:cNvCnPr>
                          <a:endCxn id="253150555" idx="1"/>
                        </wps:cNvCnPr>
                        <wps:spPr>
                          <a:xfrm>
                            <a:off x="3400425" y="851487"/>
                            <a:ext cx="366357" cy="0"/>
                          </a:xfrm>
                          <a:prstGeom prst="line">
                            <a:avLst/>
                          </a:prstGeom>
                          <a:noFill/>
                          <a:ln w="6350" cap="flat" cmpd="sng" algn="ctr">
                            <a:solidFill>
                              <a:sysClr val="windowText" lastClr="000000"/>
                            </a:solidFill>
                            <a:prstDash val="solid"/>
                            <a:miter lim="800000"/>
                          </a:ln>
                          <a:effectLst/>
                        </wps:spPr>
                        <wps:bodyPr/>
                      </wps:wsp>
                      <wps:wsp>
                        <wps:cNvPr id="35705130" name="Прямая соединительная линия 35705130"/>
                        <wps:cNvCnPr>
                          <a:stCxn id="253150555" idx="2"/>
                          <a:endCxn id="1328888101" idx="0"/>
                        </wps:cNvCnPr>
                        <wps:spPr>
                          <a:xfrm>
                            <a:off x="4459406" y="1387162"/>
                            <a:ext cx="617561" cy="286481"/>
                          </a:xfrm>
                          <a:prstGeom prst="line">
                            <a:avLst/>
                          </a:prstGeom>
                          <a:noFill/>
                          <a:ln w="6350" cap="flat" cmpd="sng" algn="ctr">
                            <a:solidFill>
                              <a:sysClr val="windowText" lastClr="000000"/>
                            </a:solidFill>
                            <a:prstDash val="solid"/>
                            <a:miter lim="800000"/>
                          </a:ln>
                          <a:effectLst/>
                        </wps:spPr>
                        <wps:bodyPr/>
                      </wps:wsp>
                    </wpc:wpc>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96B2CE" id="Полотно 3" o:spid="_x0000_s1152" editas="canvas" style="width:468.6pt;height:184.4pt;mso-position-horizontal-relative:char;mso-position-vertical-relative:line" coordsize="59512,2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">
                <v:shape id="_x0000_s1153" type="#_x0000_t75" style="position:absolute;width:59512;height:23418;visibility:visible;mso-wrap-style:square" filled="t">
                  <v:fill o:detectmouseclick="t"/>
                  <v:path o:connecttype="none"/>
                </v:shape>
                <v:shape id="Надпись 1479580885" o:spid="_x0000_s1154" type="#_x0000_t202" style="position:absolute;left:1296;top:359;width:16922;height:2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" fillcolor="window" strokeweight=".5pt">
                  <v:textbox>
                    <w:txbxContent>
                      <w:p w14:paraId="6C24480A" w14:textId="77777777" w:rsidR="002B44A6" w:rsidRPr="00D13F37" w:rsidRDefault="002B44A6" w:rsidP="00F42F83">
                        <w:pPr>
                          <w:spacing w:after="0" w:line="240" w:lineRule="auto"/>
                          <w:jc w:val="center"/>
                          <w:rPr>
                            <w:rFonts w:ascii="Times New Roman" w:hAnsi="Times New Roman" w:cs="Times New Roman"/>
                            <w:b/>
                            <w:bCs/>
                            <w:sz w:val="24"/>
                            <w:szCs w:val="24"/>
                          </w:rPr>
                        </w:pPr>
                        <w:r w:rsidRPr="00D13F37">
                          <w:rPr>
                            <w:rFonts w:ascii="Times New Roman" w:hAnsi="Times New Roman" w:cs="Times New Roman"/>
                            <w:b/>
                            <w:bCs/>
                            <w:sz w:val="24"/>
                            <w:szCs w:val="24"/>
                          </w:rPr>
                          <w:t>Входные параметры:</w:t>
                        </w:r>
                      </w:p>
                      <w:p w14:paraId="46EC92B5" w14:textId="77777777" w:rsidR="002B44A6" w:rsidRPr="00D13F37" w:rsidRDefault="002B44A6" w:rsidP="00F42F83">
                        <w:pPr>
                          <w:spacing w:after="0" w:line="240" w:lineRule="auto"/>
                          <w:jc w:val="center"/>
                          <w:rPr>
                            <w:rFonts w:ascii="Times New Roman" w:hAnsi="Times New Roman" w:cs="Times New Roman"/>
                            <w:sz w:val="24"/>
                            <w:szCs w:val="24"/>
                          </w:rPr>
                        </w:pPr>
                        <w:r w:rsidRPr="00D13F37">
                          <w:rPr>
                            <w:rFonts w:ascii="Times New Roman" w:hAnsi="Times New Roman" w:cs="Times New Roman"/>
                            <w:sz w:val="24"/>
                            <w:szCs w:val="24"/>
                          </w:rPr>
                          <w:t>- крепость;</w:t>
                        </w:r>
                      </w:p>
                      <w:p w14:paraId="7CC4F2F5" w14:textId="77777777" w:rsidR="002B44A6" w:rsidRPr="00D13F37" w:rsidRDefault="002B44A6" w:rsidP="00F42F83">
                        <w:pPr>
                          <w:spacing w:after="0" w:line="240" w:lineRule="auto"/>
                          <w:jc w:val="center"/>
                          <w:rPr>
                            <w:rFonts w:ascii="Times New Roman" w:hAnsi="Times New Roman" w:cs="Times New Roman"/>
                            <w:sz w:val="24"/>
                            <w:szCs w:val="24"/>
                          </w:rPr>
                        </w:pPr>
                        <w:r w:rsidRPr="00D13F37">
                          <w:rPr>
                            <w:rFonts w:ascii="Times New Roman" w:hAnsi="Times New Roman" w:cs="Times New Roman"/>
                            <w:sz w:val="24"/>
                            <w:szCs w:val="24"/>
                          </w:rPr>
                          <w:t>- крупность;</w:t>
                        </w:r>
                      </w:p>
                      <w:p w14:paraId="2AA98C9A" w14:textId="77777777" w:rsidR="002B44A6" w:rsidRPr="00D13F37" w:rsidRDefault="002B44A6" w:rsidP="00F42F83">
                        <w:pPr>
                          <w:spacing w:after="0" w:line="240" w:lineRule="auto"/>
                          <w:jc w:val="center"/>
                          <w:rPr>
                            <w:rFonts w:ascii="Times New Roman" w:hAnsi="Times New Roman" w:cs="Times New Roman"/>
                            <w:sz w:val="24"/>
                            <w:szCs w:val="24"/>
                          </w:rPr>
                        </w:pPr>
                        <w:r w:rsidRPr="00D13F37">
                          <w:rPr>
                            <w:rFonts w:ascii="Times New Roman" w:hAnsi="Times New Roman" w:cs="Times New Roman"/>
                            <w:sz w:val="24"/>
                            <w:szCs w:val="24"/>
                          </w:rPr>
                          <w:t>- вес мельницы;</w:t>
                        </w:r>
                      </w:p>
                      <w:p w14:paraId="4583C37E" w14:textId="77777777" w:rsidR="002B44A6" w:rsidRPr="00D13F37" w:rsidRDefault="002B44A6" w:rsidP="00F42F83">
                        <w:pPr>
                          <w:spacing w:after="0" w:line="240" w:lineRule="auto"/>
                          <w:jc w:val="center"/>
                          <w:rPr>
                            <w:rFonts w:ascii="Times New Roman" w:hAnsi="Times New Roman" w:cs="Times New Roman"/>
                            <w:sz w:val="24"/>
                            <w:szCs w:val="24"/>
                          </w:rPr>
                        </w:pPr>
                        <w:r w:rsidRPr="00D13F37">
                          <w:rPr>
                            <w:rFonts w:ascii="Times New Roman" w:hAnsi="Times New Roman" w:cs="Times New Roman"/>
                            <w:sz w:val="24"/>
                            <w:szCs w:val="24"/>
                          </w:rPr>
                          <w:t>- вес шаров;</w:t>
                        </w:r>
                      </w:p>
                      <w:p w14:paraId="6AEF808D" w14:textId="77777777" w:rsidR="002B44A6" w:rsidRPr="00D13F37" w:rsidRDefault="002B44A6" w:rsidP="00F42F83">
                        <w:pPr>
                          <w:spacing w:after="0" w:line="240" w:lineRule="auto"/>
                          <w:jc w:val="center"/>
                          <w:rPr>
                            <w:rFonts w:ascii="Times New Roman" w:hAnsi="Times New Roman" w:cs="Times New Roman"/>
                            <w:sz w:val="24"/>
                            <w:szCs w:val="24"/>
                          </w:rPr>
                        </w:pPr>
                        <w:r w:rsidRPr="00D13F37">
                          <w:rPr>
                            <w:rFonts w:ascii="Times New Roman" w:hAnsi="Times New Roman" w:cs="Times New Roman"/>
                            <w:sz w:val="24"/>
                            <w:szCs w:val="24"/>
                          </w:rPr>
                          <w:t>- футеровка (?);</w:t>
                        </w:r>
                      </w:p>
                      <w:p w14:paraId="0123A1E1" w14:textId="77777777" w:rsidR="002B44A6" w:rsidRPr="00D13F37" w:rsidRDefault="002B44A6" w:rsidP="00F42F83">
                        <w:pPr>
                          <w:spacing w:after="0" w:line="240" w:lineRule="auto"/>
                          <w:jc w:val="center"/>
                          <w:rPr>
                            <w:rFonts w:ascii="Times New Roman" w:hAnsi="Times New Roman" w:cs="Times New Roman"/>
                            <w:sz w:val="24"/>
                            <w:szCs w:val="24"/>
                          </w:rPr>
                        </w:pPr>
                        <w:r w:rsidRPr="00D13F37">
                          <w:rPr>
                            <w:rFonts w:ascii="Times New Roman" w:hAnsi="Times New Roman" w:cs="Times New Roman"/>
                            <w:sz w:val="24"/>
                            <w:szCs w:val="24"/>
                          </w:rPr>
                          <w:t>- грансостав в сливе;</w:t>
                        </w:r>
                      </w:p>
                      <w:p w14:paraId="4F05E391" w14:textId="77777777" w:rsidR="002B44A6" w:rsidRPr="00D13F37" w:rsidRDefault="002B44A6" w:rsidP="00F42F83">
                        <w:pPr>
                          <w:spacing w:after="0" w:line="240" w:lineRule="auto"/>
                          <w:jc w:val="center"/>
                          <w:rPr>
                            <w:rFonts w:ascii="Times New Roman" w:hAnsi="Times New Roman" w:cs="Times New Roman"/>
                            <w:sz w:val="24"/>
                            <w:szCs w:val="24"/>
                          </w:rPr>
                        </w:pPr>
                        <w:r w:rsidRPr="00D13F37">
                          <w:rPr>
                            <w:rFonts w:ascii="Times New Roman" w:hAnsi="Times New Roman" w:cs="Times New Roman"/>
                            <w:sz w:val="24"/>
                            <w:szCs w:val="24"/>
                          </w:rPr>
                          <w:t>- вода в трех точках;</w:t>
                        </w:r>
                      </w:p>
                      <w:p w14:paraId="2FF81FAC" w14:textId="77777777" w:rsidR="002B44A6" w:rsidRPr="00D13F37" w:rsidRDefault="002B44A6" w:rsidP="00F42F83">
                        <w:pPr>
                          <w:spacing w:after="0" w:line="240" w:lineRule="auto"/>
                          <w:jc w:val="center"/>
                          <w:rPr>
                            <w:rFonts w:ascii="Times New Roman" w:hAnsi="Times New Roman" w:cs="Times New Roman"/>
                            <w:sz w:val="24"/>
                            <w:szCs w:val="24"/>
                          </w:rPr>
                        </w:pPr>
                        <w:r w:rsidRPr="00D13F37">
                          <w:rPr>
                            <w:rFonts w:ascii="Times New Roman" w:hAnsi="Times New Roman" w:cs="Times New Roman"/>
                            <w:sz w:val="24"/>
                            <w:szCs w:val="24"/>
                          </w:rPr>
                          <w:t>- подаваемая руда;</w:t>
                        </w:r>
                      </w:p>
                      <w:p w14:paraId="5CE3E14D" w14:textId="77777777" w:rsidR="002B44A6" w:rsidRPr="00D13F37" w:rsidRDefault="002B44A6" w:rsidP="00F42F83">
                        <w:pPr>
                          <w:spacing w:after="0" w:line="240" w:lineRule="auto"/>
                          <w:jc w:val="center"/>
                          <w:rPr>
                            <w:rFonts w:ascii="Times New Roman" w:hAnsi="Times New Roman" w:cs="Times New Roman"/>
                            <w:sz w:val="24"/>
                            <w:szCs w:val="24"/>
                          </w:rPr>
                        </w:pPr>
                        <w:r w:rsidRPr="00D13F37">
                          <w:rPr>
                            <w:rFonts w:ascii="Times New Roman" w:hAnsi="Times New Roman" w:cs="Times New Roman"/>
                            <w:sz w:val="24"/>
                            <w:szCs w:val="24"/>
                          </w:rPr>
                          <w:t>- параметры управления за предыдущий час</w:t>
                        </w:r>
                      </w:p>
                      <w:p w14:paraId="2D471C51" w14:textId="77777777" w:rsidR="002B44A6" w:rsidRPr="00EC554B" w:rsidRDefault="002B44A6" w:rsidP="002B44A6">
                        <w:pPr>
                          <w:rPr>
                            <w:sz w:val="24"/>
                            <w:szCs w:val="24"/>
                          </w:rPr>
                        </w:pPr>
                      </w:p>
                      <w:p w14:paraId="1C1624FF" w14:textId="77777777" w:rsidR="002B44A6" w:rsidRPr="00EC554B" w:rsidRDefault="002B44A6" w:rsidP="002B44A6">
                        <w:pPr>
                          <w:rPr>
                            <w:sz w:val="24"/>
                            <w:szCs w:val="24"/>
                          </w:rPr>
                        </w:pPr>
                      </w:p>
                    </w:txbxContent>
                  </v:textbox>
                </v:shape>
                <v:shape id="Надпись 1431165890" o:spid="_x0000_s1155" type="#_x0000_t202" style="position:absolute;left:20574;top:3020;width:13750;height:1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" fillcolor="window" strokeweight=".5pt">
                  <v:textbox>
                    <w:txbxContent>
                      <w:p w14:paraId="4FC0937F" w14:textId="77777777" w:rsidR="002B44A6" w:rsidRPr="00D13F37" w:rsidRDefault="002B44A6" w:rsidP="00F42F83">
                        <w:pPr>
                          <w:spacing w:after="0" w:line="240" w:lineRule="auto"/>
                          <w:jc w:val="center"/>
                          <w:rPr>
                            <w:rFonts w:ascii="Times New Roman" w:hAnsi="Times New Roman" w:cs="Times New Roman"/>
                            <w:b/>
                            <w:bCs/>
                            <w:sz w:val="24"/>
                            <w:szCs w:val="24"/>
                          </w:rPr>
                        </w:pPr>
                        <w:r w:rsidRPr="00D13F37">
                          <w:rPr>
                            <w:rFonts w:ascii="Times New Roman" w:hAnsi="Times New Roman" w:cs="Times New Roman"/>
                            <w:b/>
                            <w:bCs/>
                            <w:sz w:val="24"/>
                            <w:szCs w:val="24"/>
                          </w:rPr>
                          <w:t>Выходные параметры:</w:t>
                        </w:r>
                      </w:p>
                      <w:p w14:paraId="29E74E5F" w14:textId="77777777" w:rsidR="002B44A6" w:rsidRPr="00D13F37" w:rsidRDefault="002B44A6" w:rsidP="00F42F83">
                        <w:pPr>
                          <w:spacing w:after="0" w:line="240" w:lineRule="auto"/>
                          <w:jc w:val="center"/>
                          <w:rPr>
                            <w:rFonts w:ascii="Times New Roman" w:hAnsi="Times New Roman" w:cs="Times New Roman"/>
                            <w:sz w:val="24"/>
                            <w:szCs w:val="24"/>
                          </w:rPr>
                        </w:pPr>
                        <w:r w:rsidRPr="00D13F37">
                          <w:rPr>
                            <w:rFonts w:ascii="Times New Roman" w:hAnsi="Times New Roman" w:cs="Times New Roman"/>
                            <w:sz w:val="24"/>
                            <w:szCs w:val="24"/>
                          </w:rPr>
                          <w:t>- ситовка на выходе с мельницы по 10 классам</w:t>
                        </w:r>
                      </w:p>
                    </w:txbxContent>
                  </v:textbox>
                </v:shape>
                <v:shape id="Надпись 253150555" o:spid="_x0000_s1156" type="#_x0000_t202" style="position:absolute;left:37667;top:3158;width:13853;height:10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" fillcolor="window" strokeweight=".5pt">
                  <v:textbox>
                    <w:txbxContent>
                      <w:p w14:paraId="55A1334A" w14:textId="7CA8D4E4" w:rsidR="002B44A6" w:rsidRPr="00D13F37" w:rsidRDefault="002B44A6" w:rsidP="00F42F83">
                        <w:pPr>
                          <w:spacing w:after="0" w:line="240" w:lineRule="auto"/>
                          <w:jc w:val="center"/>
                          <w:rPr>
                            <w:rFonts w:ascii="Times New Roman" w:hAnsi="Times New Roman" w:cs="Times New Roman"/>
                            <w:b/>
                            <w:bCs/>
                            <w:sz w:val="24"/>
                            <w:szCs w:val="24"/>
                          </w:rPr>
                        </w:pPr>
                        <w:r w:rsidRPr="00D13F37">
                          <w:rPr>
                            <w:rFonts w:ascii="Times New Roman" w:hAnsi="Times New Roman" w:cs="Times New Roman"/>
                            <w:b/>
                            <w:bCs/>
                            <w:sz w:val="24"/>
                            <w:szCs w:val="24"/>
                          </w:rPr>
                          <w:t>Применимая модель:</w:t>
                        </w:r>
                      </w:p>
                      <w:p w14:paraId="24398716" w14:textId="77777777" w:rsidR="002B44A6" w:rsidRPr="00D13F37" w:rsidRDefault="002B44A6" w:rsidP="00F42F83">
                        <w:pPr>
                          <w:spacing w:after="0" w:line="240" w:lineRule="auto"/>
                          <w:jc w:val="center"/>
                          <w:rPr>
                            <w:rFonts w:ascii="Times New Roman" w:hAnsi="Times New Roman" w:cs="Times New Roman"/>
                            <w:sz w:val="24"/>
                            <w:szCs w:val="24"/>
                          </w:rPr>
                        </w:pPr>
                        <w:r w:rsidRPr="00D13F37">
                          <w:rPr>
                            <w:rFonts w:ascii="Times New Roman" w:hAnsi="Times New Roman" w:cs="Times New Roman"/>
                            <w:sz w:val="24"/>
                            <w:szCs w:val="24"/>
                          </w:rPr>
                          <w:t>- нейронная сеть</w:t>
                        </w:r>
                      </w:p>
                    </w:txbxContent>
                  </v:textbox>
                </v:shape>
                <v:shape id="Надпись 1328888101" o:spid="_x0000_s1157" type="#_x0000_t202" style="position:absolute;left:43399;top:16736;width:14740;height:6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" fillcolor="window" strokeweight=".5pt">
                  <v:textbox>
                    <w:txbxContent>
                      <w:p w14:paraId="72C0EDB6" w14:textId="77777777" w:rsidR="002B44A6" w:rsidRPr="00D13F37" w:rsidRDefault="002B44A6" w:rsidP="00F42F83">
                        <w:pPr>
                          <w:spacing w:after="0" w:line="240" w:lineRule="auto"/>
                          <w:jc w:val="center"/>
                          <w:rPr>
                            <w:rFonts w:ascii="Times New Roman" w:hAnsi="Times New Roman" w:cs="Times New Roman"/>
                            <w:sz w:val="24"/>
                            <w:szCs w:val="24"/>
                          </w:rPr>
                        </w:pPr>
                        <w:r w:rsidRPr="00D13F37">
                          <w:rPr>
                            <w:rFonts w:ascii="Times New Roman" w:hAnsi="Times New Roman" w:cs="Times New Roman"/>
                            <w:sz w:val="24"/>
                            <w:szCs w:val="24"/>
                          </w:rPr>
                          <w:t>На чем учимся: факт по входам за 12 месяцев</w:t>
                        </w:r>
                      </w:p>
                    </w:txbxContent>
                  </v:textbox>
                </v:shape>
                <v:shape id="Прямая со стрелкой 1608288480" o:spid="_x0000_s1158" type="#_x0000_t32" style="position:absolute;left:18218;top:8408;width:2927;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" strokecolor="windowText" strokeweight=".5pt">
                  <v:stroke endarrow="block" joinstyle="miter"/>
                </v:shape>
                <v:line id="Прямая соединительная линия 1997383927" o:spid="_x0000_s1159" style="position:absolute;visibility:visible;mso-wrap-style:square" from="34004,8514" to="37667,8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" strokecolor="windowText" strokeweight=".5pt">
                  <v:stroke joinstyle="miter"/>
                </v:line>
                <v:line id="Прямая соединительная линия 35705130" o:spid="_x0000_s1160" style="position:absolute;visibility:visible;mso-wrap-style:square" from="44594,13871" to="50769,16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" strokecolor="windowText" strokeweight=".5pt">
                  <v:stroke joinstyle="miter"/>
                </v:line>
                <w10:anchorlock/>
              </v:group>
            </w:pict>
          </mc:Fallback>
        </mc:AlternateContent>
      </w:r>
    </w:p>
    <w:p w14:paraId="189EF971" w14:textId="77777777" w:rsidR="002B44A6" w:rsidRPr="00760D14" w:rsidRDefault="002B44A6" w:rsidP="002B44A6">
      <w:pPr>
        <w:spacing w:after="0" w:line="23" w:lineRule="atLeast"/>
        <w:jc w:val="center"/>
        <w:rPr>
          <w:rFonts w:ascii="Times New Roman" w:eastAsia="Times New Roman" w:hAnsi="Times New Roman" w:cs="Times New Roman"/>
          <w:bCs/>
          <w:color w:val="000000"/>
          <w:kern w:val="0"/>
          <w:sz w:val="28"/>
          <w:szCs w:val="28"/>
          <w14:ligatures w14:val="none"/>
        </w:rPr>
      </w:pPr>
      <w:r w:rsidRPr="00760D14">
        <w:rPr>
          <w:rFonts w:ascii="Times New Roman" w:eastAsia="Times New Roman" w:hAnsi="Times New Roman" w:cs="Times New Roman"/>
          <w:bCs/>
          <w:color w:val="000000"/>
          <w:kern w:val="0"/>
          <w:sz w:val="28"/>
          <w:szCs w:val="28"/>
          <w14:ligatures w14:val="none"/>
        </w:rPr>
        <w:t>Рисунок – 37 Модель разрушения</w:t>
      </w:r>
    </w:p>
    <w:p w14:paraId="57DEC1F3" w14:textId="5EBED096" w:rsidR="002B44A6" w:rsidRPr="00760D14" w:rsidRDefault="005840D9" w:rsidP="005840D9">
      <w:pPr>
        <w:spacing w:after="0" w:line="23" w:lineRule="atLeast"/>
        <w:ind w:firstLine="708"/>
        <w:jc w:val="both"/>
        <w:rPr>
          <w:rFonts w:ascii="Times New Roman" w:eastAsia="Times New Roman" w:hAnsi="Times New Roman" w:cs="Times New Roman"/>
          <w:kern w:val="0"/>
          <w:sz w:val="28"/>
          <w:szCs w:val="28"/>
          <w14:ligatures w14:val="none"/>
        </w:rPr>
      </w:pPr>
      <w:r w:rsidRPr="00760D14">
        <w:rPr>
          <w:rFonts w:ascii="Times New Roman" w:eastAsia="Times New Roman" w:hAnsi="Times New Roman" w:cs="Times New Roman"/>
          <w:kern w:val="0"/>
          <w:sz w:val="28"/>
          <w:szCs w:val="28"/>
          <w14:ligatures w14:val="none"/>
        </w:rPr>
        <w:t>Примечание - составлено автором на основании данных источника [</w:t>
      </w:r>
      <w:r w:rsidR="00BF210F" w:rsidRPr="00760D14">
        <w:rPr>
          <w:rFonts w:ascii="Times New Roman" w:eastAsia="Times New Roman" w:hAnsi="Times New Roman" w:cs="Times New Roman"/>
          <w:kern w:val="0"/>
          <w:sz w:val="28"/>
          <w:szCs w:val="28"/>
          <w14:ligatures w14:val="none"/>
        </w:rPr>
        <w:t>17</w:t>
      </w:r>
      <w:r w:rsidRPr="00760D14">
        <w:rPr>
          <w:rFonts w:ascii="Times New Roman" w:eastAsia="Times New Roman" w:hAnsi="Times New Roman" w:cs="Times New Roman"/>
          <w:kern w:val="0"/>
          <w:sz w:val="28"/>
          <w:szCs w:val="28"/>
          <w14:ligatures w14:val="none"/>
        </w:rPr>
        <w:t>]</w:t>
      </w:r>
    </w:p>
    <w:p w14:paraId="65F2B6B3" w14:textId="77777777" w:rsidR="00DE7A40" w:rsidRPr="00760D14" w:rsidRDefault="00DE7A40"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p>
    <w:p w14:paraId="17C378F2" w14:textId="68DC493E"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xml:space="preserve">Модель разрушения, как структурная часть модели оптимизации, решает задачи по контролю за входными и выходными параметрами мельниц, где использовалась нейронная сеть, при этом данные анализировались за рабочий период в 12 месяцев. </w:t>
      </w:r>
    </w:p>
    <w:p w14:paraId="4103A472" w14:textId="77777777"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Модель потребления электроэнергии показана на рисунке 37.</w:t>
      </w:r>
    </w:p>
    <w:p w14:paraId="43C87CA9" w14:textId="77777777"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p>
    <w:p w14:paraId="7D6331AA" w14:textId="77777777"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p>
    <w:p w14:paraId="61753187"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noProof/>
          <w:color w:val="000000"/>
          <w:kern w:val="0"/>
          <w:sz w:val="28"/>
          <w:szCs w:val="28"/>
          <w:lang w:eastAsia="ru-RU"/>
          <w14:ligatures w14:val="none"/>
        </w:rPr>
        <mc:AlternateContent>
          <mc:Choice Requires="wpc">
            <w:drawing>
              <wp:inline distT="0" distB="0" distL="0" distR="0" wp14:anchorId="152A7DF0" wp14:editId="41F70368">
                <wp:extent cx="5748020" cy="2341880"/>
                <wp:effectExtent l="0" t="0" r="24130" b="20320"/>
                <wp:docPr id="1890065491" name="Полотно 189006549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837608871" name="Надпись 837608871"/>
                        <wps:cNvSpPr txBox="1"/>
                        <wps:spPr>
                          <a:xfrm>
                            <a:off x="63833" y="36006"/>
                            <a:ext cx="1692181" cy="1620397"/>
                          </a:xfrm>
                          <a:prstGeom prst="rect">
                            <a:avLst/>
                          </a:prstGeom>
                          <a:solidFill>
                            <a:sysClr val="window" lastClr="FFFFFF"/>
                          </a:solidFill>
                          <a:ln w="6350">
                            <a:solidFill>
                              <a:prstClr val="black"/>
                            </a:solidFill>
                          </a:ln>
                        </wps:spPr>
                        <wps:txbx>
                          <w:txbxContent>
                            <w:p w14:paraId="4CD6F274" w14:textId="77777777" w:rsidR="002B44A6" w:rsidRPr="00951EB5" w:rsidRDefault="002B44A6" w:rsidP="00F42F83">
                              <w:pPr>
                                <w:jc w:val="center"/>
                                <w:rPr>
                                  <w:rFonts w:ascii="Times New Roman" w:hAnsi="Times New Roman" w:cs="Times New Roman"/>
                                  <w:b/>
                                  <w:bCs/>
                                  <w:sz w:val="24"/>
                                  <w:szCs w:val="24"/>
                                </w:rPr>
                              </w:pPr>
                              <w:r w:rsidRPr="00951EB5">
                                <w:rPr>
                                  <w:rFonts w:ascii="Times New Roman" w:hAnsi="Times New Roman" w:cs="Times New Roman"/>
                                  <w:b/>
                                  <w:bCs/>
                                  <w:sz w:val="24"/>
                                  <w:szCs w:val="24"/>
                                </w:rPr>
                                <w:t>Входные параметры:</w:t>
                              </w:r>
                            </w:p>
                            <w:p w14:paraId="6D201B0A" w14:textId="77777777" w:rsidR="002B44A6" w:rsidRPr="00951EB5" w:rsidRDefault="002B44A6" w:rsidP="00F42F83">
                              <w:pPr>
                                <w:jc w:val="center"/>
                                <w:rPr>
                                  <w:rFonts w:ascii="Times New Roman" w:hAnsi="Times New Roman" w:cs="Times New Roman"/>
                                  <w:sz w:val="24"/>
                                  <w:szCs w:val="24"/>
                                </w:rPr>
                              </w:pPr>
                            </w:p>
                            <w:p w14:paraId="03BA32BE" w14:textId="77777777" w:rsidR="002B44A6" w:rsidRPr="00E815C9" w:rsidRDefault="002B44A6" w:rsidP="00F42F83">
                              <w:pPr>
                                <w:jc w:val="center"/>
                                <w:rPr>
                                  <w:rFonts w:ascii="Times New Roman" w:hAnsi="Times New Roman" w:cs="Times New Roman"/>
                                  <w:sz w:val="24"/>
                                  <w:szCs w:val="24"/>
                                </w:rPr>
                              </w:pPr>
                              <w:r w:rsidRPr="00951EB5">
                                <w:rPr>
                                  <w:rFonts w:ascii="Times New Roman" w:hAnsi="Times New Roman" w:cs="Times New Roman"/>
                                  <w:sz w:val="24"/>
                                  <w:szCs w:val="24"/>
                                </w:rPr>
                                <w:t>-вес мельницы</w:t>
                              </w:r>
                            </w:p>
                            <w:p w14:paraId="193949EA" w14:textId="77777777" w:rsidR="002B44A6" w:rsidRPr="00E815C9" w:rsidRDefault="002B44A6" w:rsidP="00F42F83">
                              <w:pPr>
                                <w:jc w:val="center"/>
                                <w:rPr>
                                  <w:rFonts w:ascii="Times New Roman" w:hAnsi="Times New Roman" w:cs="Times New Roman"/>
                                  <w:sz w:val="24"/>
                                  <w:szCs w:val="24"/>
                                </w:rPr>
                              </w:pPr>
                              <w:r w:rsidRPr="00951EB5">
                                <w:rPr>
                                  <w:rFonts w:ascii="Times New Roman" w:hAnsi="Times New Roman" w:cs="Times New Roman"/>
                                  <w:sz w:val="24"/>
                                  <w:szCs w:val="24"/>
                                </w:rPr>
                                <w:t>- вес шаров</w:t>
                              </w:r>
                            </w:p>
                            <w:p w14:paraId="45D553E6" w14:textId="77777777" w:rsidR="002B44A6" w:rsidRPr="00E815C9" w:rsidRDefault="002B44A6" w:rsidP="00F42F83">
                              <w:pPr>
                                <w:jc w:val="center"/>
                                <w:rPr>
                                  <w:rFonts w:ascii="Times New Roman" w:hAnsi="Times New Roman" w:cs="Times New Roman"/>
                                  <w:sz w:val="24"/>
                                  <w:szCs w:val="24"/>
                                </w:rPr>
                              </w:pPr>
                              <w:r w:rsidRPr="00951EB5">
                                <w:rPr>
                                  <w:rFonts w:ascii="Times New Roman" w:hAnsi="Times New Roman" w:cs="Times New Roman"/>
                                  <w:sz w:val="24"/>
                                  <w:szCs w:val="24"/>
                                </w:rPr>
                                <w:t>- вода в горловину</w:t>
                              </w:r>
                            </w:p>
                            <w:p w14:paraId="240079BF" w14:textId="77777777" w:rsidR="002B44A6" w:rsidRPr="00EC554B" w:rsidRDefault="002B44A6" w:rsidP="002B44A6">
                              <w:pPr>
                                <w:rPr>
                                  <w:sz w:val="24"/>
                                  <w:szCs w:val="24"/>
                                </w:rPr>
                              </w:pPr>
                              <w:r w:rsidRPr="00EC554B">
                                <w:rPr>
                                  <w:sz w:val="24"/>
                                  <w:szCs w:val="24"/>
                                </w:rPr>
                                <w:t>- подаваемая руда;</w:t>
                              </w:r>
                            </w:p>
                            <w:p w14:paraId="414B4A09" w14:textId="77777777" w:rsidR="002B44A6" w:rsidRPr="00EC554B" w:rsidRDefault="002B44A6" w:rsidP="002B44A6">
                              <w:pPr>
                                <w:rPr>
                                  <w:sz w:val="24"/>
                                  <w:szCs w:val="24"/>
                                </w:rPr>
                              </w:pPr>
                              <w:r w:rsidRPr="00EC554B">
                                <w:rPr>
                                  <w:sz w:val="24"/>
                                  <w:szCs w:val="24"/>
                                </w:rPr>
                                <w:t>- крепость;</w:t>
                              </w:r>
                            </w:p>
                            <w:p w14:paraId="00641736" w14:textId="77777777" w:rsidR="002B44A6" w:rsidRPr="00EC554B" w:rsidRDefault="002B44A6" w:rsidP="002B44A6">
                              <w:pPr>
                                <w:rPr>
                                  <w:sz w:val="24"/>
                                  <w:szCs w:val="24"/>
                                </w:rPr>
                              </w:pPr>
                              <w:r w:rsidRPr="00EC554B">
                                <w:rPr>
                                  <w:sz w:val="24"/>
                                  <w:szCs w:val="24"/>
                                </w:rPr>
                                <w:t>- крупность.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8288720" name="Надпись 1958288720"/>
                        <wps:cNvSpPr txBox="1"/>
                        <wps:spPr>
                          <a:xfrm>
                            <a:off x="1981343" y="302148"/>
                            <a:ext cx="1385248" cy="1078173"/>
                          </a:xfrm>
                          <a:prstGeom prst="rect">
                            <a:avLst/>
                          </a:prstGeom>
                          <a:solidFill>
                            <a:sysClr val="window" lastClr="FFFFFF"/>
                          </a:solidFill>
                          <a:ln w="6350">
                            <a:solidFill>
                              <a:prstClr val="black"/>
                            </a:solidFill>
                          </a:ln>
                        </wps:spPr>
                        <wps:txbx>
                          <w:txbxContent>
                            <w:p w14:paraId="639660CC" w14:textId="77777777" w:rsidR="002B44A6" w:rsidRPr="00951EB5" w:rsidRDefault="002B44A6" w:rsidP="00F42F83">
                              <w:pPr>
                                <w:jc w:val="center"/>
                                <w:rPr>
                                  <w:rFonts w:ascii="Times New Roman" w:hAnsi="Times New Roman" w:cs="Times New Roman"/>
                                  <w:b/>
                                  <w:bCs/>
                                  <w:sz w:val="24"/>
                                  <w:szCs w:val="24"/>
                                </w:rPr>
                              </w:pPr>
                              <w:r w:rsidRPr="00951EB5">
                                <w:rPr>
                                  <w:rFonts w:ascii="Times New Roman" w:hAnsi="Times New Roman" w:cs="Times New Roman"/>
                                  <w:b/>
                                  <w:bCs/>
                                  <w:sz w:val="24"/>
                                  <w:szCs w:val="24"/>
                                </w:rPr>
                                <w:t>Выходные параметры:</w:t>
                              </w:r>
                            </w:p>
                            <w:p w14:paraId="1B0C5937" w14:textId="77777777" w:rsidR="002B44A6" w:rsidRPr="00951EB5" w:rsidRDefault="002B44A6" w:rsidP="00F42F83">
                              <w:pPr>
                                <w:jc w:val="center"/>
                                <w:rPr>
                                  <w:rFonts w:ascii="Times New Roman" w:hAnsi="Times New Roman" w:cs="Times New Roman"/>
                                  <w:b/>
                                  <w:bCs/>
                                  <w:sz w:val="24"/>
                                  <w:szCs w:val="24"/>
                                </w:rPr>
                              </w:pPr>
                              <w:r w:rsidRPr="00951EB5">
                                <w:rPr>
                                  <w:rFonts w:ascii="Times New Roman" w:hAnsi="Times New Roman" w:cs="Times New Roman"/>
                                  <w:b/>
                                  <w:bCs/>
                                  <w:sz w:val="24"/>
                                  <w:szCs w:val="24"/>
                                </w:rPr>
                                <w:t>- потребляемая мощность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3097941" name="Надпись 1243097941"/>
                        <wps:cNvSpPr txBox="1"/>
                        <wps:spPr>
                          <a:xfrm>
                            <a:off x="3700961" y="315795"/>
                            <a:ext cx="1385248" cy="1071350"/>
                          </a:xfrm>
                          <a:prstGeom prst="rect">
                            <a:avLst/>
                          </a:prstGeom>
                          <a:solidFill>
                            <a:sysClr val="window" lastClr="FFFFFF"/>
                          </a:solidFill>
                          <a:ln w="6350">
                            <a:solidFill>
                              <a:prstClr val="black"/>
                            </a:solidFill>
                          </a:ln>
                        </wps:spPr>
                        <wps:txbx>
                          <w:txbxContent>
                            <w:p w14:paraId="4E8ACC50" w14:textId="3D81211C" w:rsidR="002B44A6" w:rsidRPr="00951EB5" w:rsidRDefault="002B44A6" w:rsidP="00F42F83">
                              <w:pPr>
                                <w:jc w:val="center"/>
                                <w:rPr>
                                  <w:rFonts w:ascii="Times New Roman" w:hAnsi="Times New Roman" w:cs="Times New Roman"/>
                                  <w:b/>
                                  <w:bCs/>
                                  <w:sz w:val="24"/>
                                  <w:szCs w:val="24"/>
                                </w:rPr>
                              </w:pPr>
                              <w:r w:rsidRPr="00951EB5">
                                <w:rPr>
                                  <w:rFonts w:ascii="Times New Roman" w:hAnsi="Times New Roman" w:cs="Times New Roman"/>
                                  <w:b/>
                                  <w:bCs/>
                                  <w:sz w:val="24"/>
                                  <w:szCs w:val="24"/>
                                </w:rPr>
                                <w:t>Применимая модель:</w:t>
                              </w:r>
                            </w:p>
                            <w:p w14:paraId="3DCD033D" w14:textId="77777777" w:rsidR="002B44A6" w:rsidRPr="00951EB5" w:rsidRDefault="002B44A6" w:rsidP="00F42F83">
                              <w:pPr>
                                <w:jc w:val="center"/>
                                <w:rPr>
                                  <w:rFonts w:ascii="Times New Roman" w:hAnsi="Times New Roman" w:cs="Times New Roman"/>
                                  <w:sz w:val="24"/>
                                  <w:szCs w:val="24"/>
                                </w:rPr>
                              </w:pPr>
                              <w:r w:rsidRPr="00951EB5">
                                <w:rPr>
                                  <w:rFonts w:ascii="Times New Roman" w:hAnsi="Times New Roman" w:cs="Times New Roman"/>
                                  <w:sz w:val="24"/>
                                  <w:szCs w:val="24"/>
                                </w:rPr>
                                <w:t>- нейронная сеть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9031798" name="Надпись 1859031798"/>
                        <wps:cNvSpPr txBox="1"/>
                        <wps:spPr>
                          <a:xfrm>
                            <a:off x="4274167" y="1673626"/>
                            <a:ext cx="1473958" cy="668862"/>
                          </a:xfrm>
                          <a:prstGeom prst="rect">
                            <a:avLst/>
                          </a:prstGeom>
                          <a:solidFill>
                            <a:sysClr val="window" lastClr="FFFFFF"/>
                          </a:solidFill>
                          <a:ln w="6350">
                            <a:solidFill>
                              <a:prstClr val="black"/>
                            </a:solidFill>
                          </a:ln>
                        </wps:spPr>
                        <wps:txbx>
                          <w:txbxContent>
                            <w:p w14:paraId="5062FB69" w14:textId="77777777" w:rsidR="002B44A6" w:rsidRPr="00951EB5" w:rsidRDefault="002B44A6" w:rsidP="00F42F83">
                              <w:pPr>
                                <w:jc w:val="center"/>
                                <w:rPr>
                                  <w:rFonts w:ascii="Times New Roman" w:hAnsi="Times New Roman" w:cs="Times New Roman"/>
                                  <w:sz w:val="24"/>
                                  <w:szCs w:val="24"/>
                                </w:rPr>
                              </w:pPr>
                              <w:r w:rsidRPr="00951EB5">
                                <w:rPr>
                                  <w:rFonts w:ascii="Times New Roman" w:hAnsi="Times New Roman" w:cs="Times New Roman"/>
                                  <w:sz w:val="24"/>
                                  <w:szCs w:val="24"/>
                                </w:rPr>
                                <w:t>На чем учимся: факт по входам за 12 месяцев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5533382" name="Прямая со стрелкой 365533382"/>
                        <wps:cNvCnPr/>
                        <wps:spPr>
                          <a:xfrm>
                            <a:off x="1756014" y="841171"/>
                            <a:ext cx="225329" cy="32"/>
                          </a:xfrm>
                          <a:prstGeom prst="straightConnector1">
                            <a:avLst/>
                          </a:prstGeom>
                          <a:noFill/>
                          <a:ln w="6350" cap="flat" cmpd="sng" algn="ctr">
                            <a:solidFill>
                              <a:sysClr val="windowText" lastClr="000000"/>
                            </a:solidFill>
                            <a:prstDash val="solid"/>
                            <a:miter lim="800000"/>
                            <a:tailEnd type="triangle"/>
                          </a:ln>
                          <a:effectLst/>
                        </wps:spPr>
                        <wps:bodyPr/>
                      </wps:wsp>
                      <wps:wsp>
                        <wps:cNvPr id="991191658" name="Прямая соединительная линия 991191658"/>
                        <wps:cNvCnPr/>
                        <wps:spPr>
                          <a:xfrm>
                            <a:off x="3366591" y="841203"/>
                            <a:ext cx="334370" cy="10235"/>
                          </a:xfrm>
                          <a:prstGeom prst="line">
                            <a:avLst/>
                          </a:prstGeom>
                          <a:noFill/>
                          <a:ln w="6350" cap="flat" cmpd="sng" algn="ctr">
                            <a:solidFill>
                              <a:sysClr val="windowText" lastClr="000000"/>
                            </a:solidFill>
                            <a:prstDash val="solid"/>
                            <a:miter lim="800000"/>
                          </a:ln>
                          <a:effectLst/>
                        </wps:spPr>
                        <wps:bodyPr/>
                      </wps:wsp>
                      <wps:wsp>
                        <wps:cNvPr id="2069230997" name="Прямая соединительная линия 2069230997"/>
                        <wps:cNvCnPr/>
                        <wps:spPr>
                          <a:xfrm>
                            <a:off x="4393585" y="1387145"/>
                            <a:ext cx="617561" cy="286481"/>
                          </a:xfrm>
                          <a:prstGeom prst="line">
                            <a:avLst/>
                          </a:prstGeom>
                          <a:noFill/>
                          <a:ln w="6350" cap="flat" cmpd="sng" algn="ctr">
                            <a:solidFill>
                              <a:sysClr val="windowText" lastClr="000000"/>
                            </a:solidFill>
                            <a:prstDash val="solid"/>
                            <a:miter lim="800000"/>
                          </a:ln>
                          <a:effectLst/>
                        </wps:spPr>
                        <wps:bodyPr/>
                      </wps:wsp>
                    </wpc:wpc>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2A7DF0" id="Полотно 1890065491" o:spid="_x0000_s1161" editas="canvas" style="width:452.6pt;height:184.4pt;mso-position-horizontal-relative:char;mso-position-vertical-relative:line" coordsize="57480,2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">
                <v:shape id="_x0000_s1162" type="#_x0000_t75" style="position:absolute;width:57480;height:23418;visibility:visible;mso-wrap-style:square" filled="t">
                  <v:fill o:detectmouseclick="t"/>
                  <v:path o:connecttype="none"/>
                </v:shape>
                <v:shape id="Надпись 837608871" o:spid="_x0000_s1163" type="#_x0000_t202" style="position:absolute;left:638;top:360;width:16922;height:16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" fillcolor="window" strokeweight=".5pt">
                  <v:textbox>
                    <w:txbxContent>
                      <w:p w14:paraId="4CD6F274" w14:textId="77777777" w:rsidR="002B44A6" w:rsidRPr="00951EB5" w:rsidRDefault="002B44A6" w:rsidP="00F42F83">
                        <w:pPr>
                          <w:jc w:val="center"/>
                          <w:rPr>
                            <w:rFonts w:ascii="Times New Roman" w:hAnsi="Times New Roman" w:cs="Times New Roman"/>
                            <w:b/>
                            <w:bCs/>
                            <w:sz w:val="24"/>
                            <w:szCs w:val="24"/>
                          </w:rPr>
                        </w:pPr>
                        <w:r w:rsidRPr="00951EB5">
                          <w:rPr>
                            <w:rFonts w:ascii="Times New Roman" w:hAnsi="Times New Roman" w:cs="Times New Roman"/>
                            <w:b/>
                            <w:bCs/>
                            <w:sz w:val="24"/>
                            <w:szCs w:val="24"/>
                          </w:rPr>
                          <w:t>Входные параметры:</w:t>
                        </w:r>
                      </w:p>
                      <w:p w14:paraId="6D201B0A" w14:textId="77777777" w:rsidR="002B44A6" w:rsidRPr="00951EB5" w:rsidRDefault="002B44A6" w:rsidP="00F42F83">
                        <w:pPr>
                          <w:jc w:val="center"/>
                          <w:rPr>
                            <w:rFonts w:ascii="Times New Roman" w:hAnsi="Times New Roman" w:cs="Times New Roman"/>
                            <w:sz w:val="24"/>
                            <w:szCs w:val="24"/>
                          </w:rPr>
                        </w:pPr>
                      </w:p>
                      <w:p w14:paraId="03BA32BE" w14:textId="77777777" w:rsidR="002B44A6" w:rsidRPr="00E815C9" w:rsidRDefault="002B44A6" w:rsidP="00F42F83">
                        <w:pPr>
                          <w:jc w:val="center"/>
                          <w:rPr>
                            <w:rFonts w:ascii="Times New Roman" w:hAnsi="Times New Roman" w:cs="Times New Roman"/>
                            <w:sz w:val="24"/>
                            <w:szCs w:val="24"/>
                          </w:rPr>
                        </w:pPr>
                        <w:r w:rsidRPr="00951EB5">
                          <w:rPr>
                            <w:rFonts w:ascii="Times New Roman" w:hAnsi="Times New Roman" w:cs="Times New Roman"/>
                            <w:sz w:val="24"/>
                            <w:szCs w:val="24"/>
                          </w:rPr>
                          <w:t>-вес мельницы</w:t>
                        </w:r>
                      </w:p>
                      <w:p w14:paraId="193949EA" w14:textId="77777777" w:rsidR="002B44A6" w:rsidRPr="00E815C9" w:rsidRDefault="002B44A6" w:rsidP="00F42F83">
                        <w:pPr>
                          <w:jc w:val="center"/>
                          <w:rPr>
                            <w:rFonts w:ascii="Times New Roman" w:hAnsi="Times New Roman" w:cs="Times New Roman"/>
                            <w:sz w:val="24"/>
                            <w:szCs w:val="24"/>
                          </w:rPr>
                        </w:pPr>
                        <w:r w:rsidRPr="00951EB5">
                          <w:rPr>
                            <w:rFonts w:ascii="Times New Roman" w:hAnsi="Times New Roman" w:cs="Times New Roman"/>
                            <w:sz w:val="24"/>
                            <w:szCs w:val="24"/>
                          </w:rPr>
                          <w:t>- вес шаров</w:t>
                        </w:r>
                      </w:p>
                      <w:p w14:paraId="45D553E6" w14:textId="77777777" w:rsidR="002B44A6" w:rsidRPr="00E815C9" w:rsidRDefault="002B44A6" w:rsidP="00F42F83">
                        <w:pPr>
                          <w:jc w:val="center"/>
                          <w:rPr>
                            <w:rFonts w:ascii="Times New Roman" w:hAnsi="Times New Roman" w:cs="Times New Roman"/>
                            <w:sz w:val="24"/>
                            <w:szCs w:val="24"/>
                          </w:rPr>
                        </w:pPr>
                        <w:r w:rsidRPr="00951EB5">
                          <w:rPr>
                            <w:rFonts w:ascii="Times New Roman" w:hAnsi="Times New Roman" w:cs="Times New Roman"/>
                            <w:sz w:val="24"/>
                            <w:szCs w:val="24"/>
                          </w:rPr>
                          <w:t>- вода в горловину</w:t>
                        </w:r>
                      </w:p>
                      <w:p w14:paraId="240079BF" w14:textId="77777777" w:rsidR="002B44A6" w:rsidRPr="00EC554B" w:rsidRDefault="002B44A6" w:rsidP="002B44A6">
                        <w:pPr>
                          <w:rPr>
                            <w:sz w:val="24"/>
                            <w:szCs w:val="24"/>
                          </w:rPr>
                        </w:pPr>
                        <w:r w:rsidRPr="00EC554B">
                          <w:rPr>
                            <w:sz w:val="24"/>
                            <w:szCs w:val="24"/>
                          </w:rPr>
                          <w:t>- подаваемая руда;</w:t>
                        </w:r>
                      </w:p>
                      <w:p w14:paraId="414B4A09" w14:textId="77777777" w:rsidR="002B44A6" w:rsidRPr="00EC554B" w:rsidRDefault="002B44A6" w:rsidP="002B44A6">
                        <w:pPr>
                          <w:rPr>
                            <w:sz w:val="24"/>
                            <w:szCs w:val="24"/>
                          </w:rPr>
                        </w:pPr>
                        <w:r w:rsidRPr="00EC554B">
                          <w:rPr>
                            <w:sz w:val="24"/>
                            <w:szCs w:val="24"/>
                          </w:rPr>
                          <w:t>- крепость;</w:t>
                        </w:r>
                      </w:p>
                      <w:p w14:paraId="00641736" w14:textId="77777777" w:rsidR="002B44A6" w:rsidRPr="00EC554B" w:rsidRDefault="002B44A6" w:rsidP="002B44A6">
                        <w:pPr>
                          <w:rPr>
                            <w:sz w:val="24"/>
                            <w:szCs w:val="24"/>
                          </w:rPr>
                        </w:pPr>
                        <w:r w:rsidRPr="00EC554B">
                          <w:rPr>
                            <w:sz w:val="24"/>
                            <w:szCs w:val="24"/>
                          </w:rPr>
                          <w:t>- крупность.</w:t>
                        </w:r>
                      </w:p>
                    </w:txbxContent>
                  </v:textbox>
                </v:shape>
                <v:shape id="Надпись 1958288720" o:spid="_x0000_s1164" type="#_x0000_t202" style="position:absolute;left:19813;top:3021;width:13852;height:10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" fillcolor="window" strokeweight=".5pt">
                  <v:textbox>
                    <w:txbxContent>
                      <w:p w14:paraId="639660CC" w14:textId="77777777" w:rsidR="002B44A6" w:rsidRPr="00951EB5" w:rsidRDefault="002B44A6" w:rsidP="00F42F83">
                        <w:pPr>
                          <w:jc w:val="center"/>
                          <w:rPr>
                            <w:rFonts w:ascii="Times New Roman" w:hAnsi="Times New Roman" w:cs="Times New Roman"/>
                            <w:b/>
                            <w:bCs/>
                            <w:sz w:val="24"/>
                            <w:szCs w:val="24"/>
                          </w:rPr>
                        </w:pPr>
                        <w:r w:rsidRPr="00951EB5">
                          <w:rPr>
                            <w:rFonts w:ascii="Times New Roman" w:hAnsi="Times New Roman" w:cs="Times New Roman"/>
                            <w:b/>
                            <w:bCs/>
                            <w:sz w:val="24"/>
                            <w:szCs w:val="24"/>
                          </w:rPr>
                          <w:t>Выходные параметры:</w:t>
                        </w:r>
                      </w:p>
                      <w:p w14:paraId="1B0C5937" w14:textId="77777777" w:rsidR="002B44A6" w:rsidRPr="00951EB5" w:rsidRDefault="002B44A6" w:rsidP="00F42F83">
                        <w:pPr>
                          <w:jc w:val="center"/>
                          <w:rPr>
                            <w:rFonts w:ascii="Times New Roman" w:hAnsi="Times New Roman" w:cs="Times New Roman"/>
                            <w:b/>
                            <w:bCs/>
                            <w:sz w:val="24"/>
                            <w:szCs w:val="24"/>
                          </w:rPr>
                        </w:pPr>
                        <w:r w:rsidRPr="00951EB5">
                          <w:rPr>
                            <w:rFonts w:ascii="Times New Roman" w:hAnsi="Times New Roman" w:cs="Times New Roman"/>
                            <w:b/>
                            <w:bCs/>
                            <w:sz w:val="24"/>
                            <w:szCs w:val="24"/>
                          </w:rPr>
                          <w:t>- потребляемая мощность</w:t>
                        </w:r>
                      </w:p>
                    </w:txbxContent>
                  </v:textbox>
                </v:shape>
                <v:shape id="Надпись 1243097941" o:spid="_x0000_s1165" type="#_x0000_t202" style="position:absolute;left:37009;top:3157;width:13853;height:10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" fillcolor="window" strokeweight=".5pt">
                  <v:textbox>
                    <w:txbxContent>
                      <w:p w14:paraId="4E8ACC50" w14:textId="3D81211C" w:rsidR="002B44A6" w:rsidRPr="00951EB5" w:rsidRDefault="002B44A6" w:rsidP="00F42F83">
                        <w:pPr>
                          <w:jc w:val="center"/>
                          <w:rPr>
                            <w:rFonts w:ascii="Times New Roman" w:hAnsi="Times New Roman" w:cs="Times New Roman"/>
                            <w:b/>
                            <w:bCs/>
                            <w:sz w:val="24"/>
                            <w:szCs w:val="24"/>
                          </w:rPr>
                        </w:pPr>
                        <w:r w:rsidRPr="00951EB5">
                          <w:rPr>
                            <w:rFonts w:ascii="Times New Roman" w:hAnsi="Times New Roman" w:cs="Times New Roman"/>
                            <w:b/>
                            <w:bCs/>
                            <w:sz w:val="24"/>
                            <w:szCs w:val="24"/>
                          </w:rPr>
                          <w:t>Применимая модель:</w:t>
                        </w:r>
                      </w:p>
                      <w:p w14:paraId="3DCD033D" w14:textId="77777777" w:rsidR="002B44A6" w:rsidRPr="00951EB5" w:rsidRDefault="002B44A6" w:rsidP="00F42F83">
                        <w:pPr>
                          <w:jc w:val="center"/>
                          <w:rPr>
                            <w:rFonts w:ascii="Times New Roman" w:hAnsi="Times New Roman" w:cs="Times New Roman"/>
                            <w:sz w:val="24"/>
                            <w:szCs w:val="24"/>
                          </w:rPr>
                        </w:pPr>
                        <w:r w:rsidRPr="00951EB5">
                          <w:rPr>
                            <w:rFonts w:ascii="Times New Roman" w:hAnsi="Times New Roman" w:cs="Times New Roman"/>
                            <w:sz w:val="24"/>
                            <w:szCs w:val="24"/>
                          </w:rPr>
                          <w:t>- нейронная сеть</w:t>
                        </w:r>
                      </w:p>
                    </w:txbxContent>
                  </v:textbox>
                </v:shape>
                <v:shape id="Надпись 1859031798" o:spid="_x0000_s1166" type="#_x0000_t202" style="position:absolute;left:42741;top:16736;width:14740;height:6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" fillcolor="window" strokeweight=".5pt">
                  <v:textbox>
                    <w:txbxContent>
                      <w:p w14:paraId="5062FB69" w14:textId="77777777" w:rsidR="002B44A6" w:rsidRPr="00951EB5" w:rsidRDefault="002B44A6" w:rsidP="00F42F83">
                        <w:pPr>
                          <w:jc w:val="center"/>
                          <w:rPr>
                            <w:rFonts w:ascii="Times New Roman" w:hAnsi="Times New Roman" w:cs="Times New Roman"/>
                            <w:sz w:val="24"/>
                            <w:szCs w:val="24"/>
                          </w:rPr>
                        </w:pPr>
                        <w:r w:rsidRPr="00951EB5">
                          <w:rPr>
                            <w:rFonts w:ascii="Times New Roman" w:hAnsi="Times New Roman" w:cs="Times New Roman"/>
                            <w:sz w:val="24"/>
                            <w:szCs w:val="24"/>
                          </w:rPr>
                          <w:t>На чем учимся: факт по входам за 12 месяцев</w:t>
                        </w:r>
                      </w:p>
                    </w:txbxContent>
                  </v:textbox>
                </v:shape>
                <v:shape id="Прямая со стрелкой 365533382" o:spid="_x0000_s1167" type="#_x0000_t32" style="position:absolute;left:17560;top:8411;width:225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" strokecolor="windowText" strokeweight=".5pt">
                  <v:stroke endarrow="block" joinstyle="miter"/>
                </v:shape>
                <v:line id="Прямая соединительная линия 991191658" o:spid="_x0000_s1168" style="position:absolute;visibility:visible;mso-wrap-style:square" from="33665,8412" to="37009,8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" strokecolor="windowText" strokeweight=".5pt">
                  <v:stroke joinstyle="miter"/>
                </v:line>
                <v:line id="Прямая соединительная линия 2069230997" o:spid="_x0000_s1169" style="position:absolute;visibility:visible;mso-wrap-style:square" from="43935,13871" to="50111,16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" strokecolor="windowText" strokeweight=".5pt">
                  <v:stroke joinstyle="miter"/>
                </v:line>
                <w10:anchorlock/>
              </v:group>
            </w:pict>
          </mc:Fallback>
        </mc:AlternateContent>
      </w:r>
    </w:p>
    <w:p w14:paraId="67FA0219" w14:textId="77777777" w:rsidR="002B44A6" w:rsidRPr="00760D14" w:rsidRDefault="002B44A6" w:rsidP="002B44A6">
      <w:pPr>
        <w:spacing w:after="0" w:line="23" w:lineRule="atLeast"/>
        <w:jc w:val="center"/>
        <w:rPr>
          <w:rFonts w:ascii="Times New Roman" w:eastAsia="Times New Roman" w:hAnsi="Times New Roman" w:cs="Times New Roman"/>
          <w:bCs/>
          <w:color w:val="000000"/>
          <w:kern w:val="0"/>
          <w:sz w:val="28"/>
          <w:szCs w:val="28"/>
          <w14:ligatures w14:val="none"/>
        </w:rPr>
      </w:pPr>
      <w:r w:rsidRPr="00760D14">
        <w:rPr>
          <w:rFonts w:ascii="Times New Roman" w:eastAsia="Times New Roman" w:hAnsi="Times New Roman" w:cs="Times New Roman"/>
          <w:bCs/>
          <w:color w:val="000000"/>
          <w:kern w:val="0"/>
          <w:sz w:val="28"/>
          <w:szCs w:val="28"/>
          <w14:ligatures w14:val="none"/>
        </w:rPr>
        <w:t>Рисунок – 38 Модель потребления электроэнергии</w:t>
      </w:r>
    </w:p>
    <w:p w14:paraId="20AE9E4E" w14:textId="2B4CE6BE" w:rsidR="002B44A6" w:rsidRPr="00760D14" w:rsidRDefault="00F42F83" w:rsidP="00576F45">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Примечание - составлено автором на основании данных источника [</w:t>
      </w:r>
      <w:r w:rsidR="00BF210F" w:rsidRPr="00760D14">
        <w:rPr>
          <w:rFonts w:ascii="Times New Roman" w:eastAsia="Times New Roman" w:hAnsi="Times New Roman" w:cs="Times New Roman"/>
          <w:color w:val="000000"/>
          <w:kern w:val="0"/>
          <w:sz w:val="28"/>
          <w:szCs w:val="28"/>
          <w14:ligatures w14:val="none"/>
        </w:rPr>
        <w:t>17</w:t>
      </w:r>
      <w:r w:rsidRPr="00760D14">
        <w:rPr>
          <w:rFonts w:ascii="Times New Roman" w:eastAsia="Times New Roman" w:hAnsi="Times New Roman" w:cs="Times New Roman"/>
          <w:color w:val="000000"/>
          <w:kern w:val="0"/>
          <w:sz w:val="28"/>
          <w:szCs w:val="28"/>
          <w14:ligatures w14:val="none"/>
        </w:rPr>
        <w:t>]</w:t>
      </w:r>
    </w:p>
    <w:p w14:paraId="7550F2D7" w14:textId="77777777" w:rsidR="00F42F83" w:rsidRPr="00760D14" w:rsidRDefault="00F42F83" w:rsidP="00F42F83">
      <w:pPr>
        <w:spacing w:after="0" w:line="23" w:lineRule="atLeast"/>
        <w:ind w:firstLine="708"/>
        <w:jc w:val="both"/>
        <w:rPr>
          <w:rFonts w:ascii="Times New Roman" w:eastAsia="Times New Roman" w:hAnsi="Times New Roman" w:cs="Times New Roman"/>
          <w:color w:val="000000"/>
          <w:kern w:val="0"/>
          <w:sz w:val="28"/>
          <w:szCs w:val="28"/>
          <w14:ligatures w14:val="none"/>
        </w:rPr>
      </w:pPr>
    </w:p>
    <w:p w14:paraId="65FBEC47" w14:textId="77777777"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Модель потребления электроэнергии, как структурная часть модели оптимизации, решает задачи по контролю за параметрами производства, отвечающие за потребление электроэнергии. Используется модель нейронной сети, и анализируются данные за рабочий период в 12 месяцев. Модель классификации показана на рисунке 39.</w:t>
      </w:r>
    </w:p>
    <w:p w14:paraId="0CA446BF"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p>
    <w:p w14:paraId="153AD6E5"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noProof/>
          <w:color w:val="000000"/>
          <w:kern w:val="0"/>
          <w:sz w:val="28"/>
          <w:szCs w:val="28"/>
          <w:lang w:eastAsia="ru-RU"/>
          <w14:ligatures w14:val="none"/>
        </w:rPr>
        <mc:AlternateContent>
          <mc:Choice Requires="wpc">
            <w:drawing>
              <wp:inline distT="0" distB="0" distL="0" distR="0" wp14:anchorId="76953CD4" wp14:editId="564B9317">
                <wp:extent cx="5940425" cy="2420620"/>
                <wp:effectExtent l="0" t="0" r="3175" b="0"/>
                <wp:docPr id="370165905" name="Полотно 37016590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203921391" name="Надпись 1203921391"/>
                        <wps:cNvSpPr txBox="1"/>
                        <wps:spPr>
                          <a:xfrm>
                            <a:off x="129654" y="75060"/>
                            <a:ext cx="1692181" cy="1744215"/>
                          </a:xfrm>
                          <a:prstGeom prst="rect">
                            <a:avLst/>
                          </a:prstGeom>
                          <a:solidFill>
                            <a:sysClr val="window" lastClr="FFFFFF"/>
                          </a:solidFill>
                          <a:ln w="6350">
                            <a:solidFill>
                              <a:prstClr val="black"/>
                            </a:solidFill>
                          </a:ln>
                        </wps:spPr>
                        <wps:txbx>
                          <w:txbxContent>
                            <w:p w14:paraId="27BBD49A" w14:textId="77777777" w:rsidR="002B44A6" w:rsidRPr="00A80348" w:rsidRDefault="002B44A6" w:rsidP="00F42F83">
                              <w:pPr>
                                <w:spacing w:after="0" w:line="240" w:lineRule="auto"/>
                                <w:jc w:val="center"/>
                                <w:rPr>
                                  <w:rFonts w:ascii="Times New Roman" w:hAnsi="Times New Roman" w:cs="Times New Roman"/>
                                  <w:b/>
                                  <w:bCs/>
                                  <w:sz w:val="24"/>
                                  <w:szCs w:val="24"/>
                                </w:rPr>
                              </w:pPr>
                              <w:r w:rsidRPr="00A80348">
                                <w:rPr>
                                  <w:rFonts w:ascii="Times New Roman" w:hAnsi="Times New Roman" w:cs="Times New Roman"/>
                                  <w:b/>
                                  <w:bCs/>
                                  <w:sz w:val="24"/>
                                  <w:szCs w:val="24"/>
                                </w:rPr>
                                <w:t>Входные параметры:</w:t>
                              </w:r>
                            </w:p>
                            <w:p w14:paraId="6BD7DC5B" w14:textId="77777777" w:rsidR="002B44A6" w:rsidRPr="00A80348" w:rsidRDefault="002B44A6" w:rsidP="00F42F83">
                              <w:pPr>
                                <w:spacing w:after="0" w:line="240" w:lineRule="auto"/>
                                <w:jc w:val="center"/>
                                <w:rPr>
                                  <w:rFonts w:ascii="Times New Roman" w:hAnsi="Times New Roman" w:cs="Times New Roman"/>
                                  <w:sz w:val="24"/>
                                  <w:szCs w:val="24"/>
                                </w:rPr>
                              </w:pPr>
                            </w:p>
                            <w:p w14:paraId="532D7110" w14:textId="77777777" w:rsidR="002B44A6" w:rsidRPr="00A80348" w:rsidRDefault="002B44A6" w:rsidP="00F42F83">
                              <w:pPr>
                                <w:spacing w:after="0" w:line="240" w:lineRule="auto"/>
                                <w:jc w:val="center"/>
                                <w:rPr>
                                  <w:rFonts w:ascii="Times New Roman" w:hAnsi="Times New Roman" w:cs="Times New Roman"/>
                                  <w:sz w:val="24"/>
                                  <w:szCs w:val="24"/>
                                </w:rPr>
                              </w:pPr>
                              <w:r w:rsidRPr="00A80348">
                                <w:rPr>
                                  <w:rFonts w:ascii="Times New Roman" w:hAnsi="Times New Roman" w:cs="Times New Roman"/>
                                  <w:sz w:val="24"/>
                                  <w:szCs w:val="24"/>
                                </w:rPr>
                                <w:t>- замеры ситовок в мельницы по 10 классам;</w:t>
                              </w:r>
                            </w:p>
                            <w:p w14:paraId="11576322" w14:textId="77777777" w:rsidR="002B44A6" w:rsidRPr="00A80348" w:rsidRDefault="002B44A6" w:rsidP="00F42F83">
                              <w:pPr>
                                <w:spacing w:after="0" w:line="240" w:lineRule="auto"/>
                                <w:jc w:val="center"/>
                                <w:rPr>
                                  <w:rFonts w:ascii="Times New Roman" w:hAnsi="Times New Roman" w:cs="Times New Roman"/>
                                  <w:sz w:val="24"/>
                                  <w:szCs w:val="24"/>
                                </w:rPr>
                              </w:pPr>
                              <w:r w:rsidRPr="00A80348">
                                <w:rPr>
                                  <w:rFonts w:ascii="Times New Roman" w:hAnsi="Times New Roman" w:cs="Times New Roman"/>
                                  <w:sz w:val="24"/>
                                  <w:szCs w:val="24"/>
                                </w:rPr>
                                <w:t>- замеры ситовок в сливе по 14 классам;</w:t>
                              </w:r>
                            </w:p>
                            <w:p w14:paraId="6082CD8A" w14:textId="77777777" w:rsidR="002B44A6" w:rsidRPr="00A80348" w:rsidRDefault="002B44A6" w:rsidP="00F42F83">
                              <w:pPr>
                                <w:jc w:val="center"/>
                                <w:rPr>
                                  <w:rFonts w:ascii="Times New Roman" w:hAnsi="Times New Roman" w:cs="Times New Roman"/>
                                  <w:sz w:val="24"/>
                                  <w:szCs w:val="24"/>
                                </w:rPr>
                              </w:pPr>
                              <w:r w:rsidRPr="00A80348">
                                <w:rPr>
                                  <w:rFonts w:ascii="Times New Roman" w:hAnsi="Times New Roman" w:cs="Times New Roman"/>
                                  <w:sz w:val="24"/>
                                  <w:szCs w:val="24"/>
                                </w:rPr>
                                <w:t>- замеры ситовок в песках по 14 классам.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6057190" name="Надпись 2116057190"/>
                        <wps:cNvSpPr txBox="1"/>
                        <wps:spPr>
                          <a:xfrm>
                            <a:off x="2047164" y="341195"/>
                            <a:ext cx="1385248" cy="1078173"/>
                          </a:xfrm>
                          <a:prstGeom prst="rect">
                            <a:avLst/>
                          </a:prstGeom>
                          <a:solidFill>
                            <a:sysClr val="window" lastClr="FFFFFF"/>
                          </a:solidFill>
                          <a:ln w="6350">
                            <a:solidFill>
                              <a:prstClr val="black"/>
                            </a:solidFill>
                          </a:ln>
                        </wps:spPr>
                        <wps:txbx>
                          <w:txbxContent>
                            <w:p w14:paraId="3FD72FB1" w14:textId="77777777" w:rsidR="002B44A6" w:rsidRPr="00A80348" w:rsidRDefault="002B44A6" w:rsidP="00F42F83">
                              <w:pPr>
                                <w:spacing w:after="0" w:line="240" w:lineRule="auto"/>
                                <w:jc w:val="center"/>
                                <w:rPr>
                                  <w:rFonts w:ascii="Times New Roman" w:hAnsi="Times New Roman" w:cs="Times New Roman"/>
                                  <w:b/>
                                  <w:bCs/>
                                  <w:sz w:val="24"/>
                                  <w:szCs w:val="24"/>
                                </w:rPr>
                              </w:pPr>
                              <w:r w:rsidRPr="00A80348">
                                <w:rPr>
                                  <w:rFonts w:ascii="Times New Roman" w:hAnsi="Times New Roman" w:cs="Times New Roman"/>
                                  <w:b/>
                                  <w:bCs/>
                                  <w:sz w:val="24"/>
                                  <w:szCs w:val="24"/>
                                </w:rPr>
                                <w:t>Выходные параметры:</w:t>
                              </w:r>
                            </w:p>
                            <w:p w14:paraId="3D4D76BD" w14:textId="77777777" w:rsidR="002B44A6" w:rsidRPr="00A80348" w:rsidRDefault="002B44A6" w:rsidP="00F42F83">
                              <w:pPr>
                                <w:spacing w:after="0" w:line="240" w:lineRule="auto"/>
                                <w:jc w:val="center"/>
                                <w:rPr>
                                  <w:rFonts w:ascii="Times New Roman" w:hAnsi="Times New Roman" w:cs="Times New Roman"/>
                                  <w:b/>
                                  <w:bCs/>
                                  <w:sz w:val="24"/>
                                  <w:szCs w:val="24"/>
                                </w:rPr>
                              </w:pPr>
                              <w:r w:rsidRPr="00A80348">
                                <w:rPr>
                                  <w:rFonts w:ascii="Times New Roman" w:hAnsi="Times New Roman" w:cs="Times New Roman"/>
                                  <w:b/>
                                  <w:bCs/>
                                  <w:sz w:val="24"/>
                                  <w:szCs w:val="24"/>
                                </w:rPr>
                                <w:t>- матрица перехода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704611" name="Надпись 174704611"/>
                        <wps:cNvSpPr txBox="1"/>
                        <wps:spPr>
                          <a:xfrm>
                            <a:off x="3766782" y="354842"/>
                            <a:ext cx="1385248" cy="1071350"/>
                          </a:xfrm>
                          <a:prstGeom prst="rect">
                            <a:avLst/>
                          </a:prstGeom>
                          <a:solidFill>
                            <a:sysClr val="window" lastClr="FFFFFF"/>
                          </a:solidFill>
                          <a:ln w="6350">
                            <a:solidFill>
                              <a:prstClr val="black"/>
                            </a:solidFill>
                          </a:ln>
                        </wps:spPr>
                        <wps:txbx>
                          <w:txbxContent>
                            <w:p w14:paraId="6EB562E4" w14:textId="77777777" w:rsidR="002B44A6" w:rsidRPr="00A80348" w:rsidRDefault="002B44A6" w:rsidP="00F42F83">
                              <w:pPr>
                                <w:spacing w:after="0" w:line="240" w:lineRule="auto"/>
                                <w:jc w:val="center"/>
                                <w:rPr>
                                  <w:rFonts w:ascii="Times New Roman" w:hAnsi="Times New Roman" w:cs="Times New Roman"/>
                                  <w:sz w:val="24"/>
                                  <w:szCs w:val="24"/>
                                </w:rPr>
                              </w:pPr>
                              <w:r w:rsidRPr="00A80348">
                                <w:rPr>
                                  <w:rFonts w:ascii="Times New Roman" w:hAnsi="Times New Roman" w:cs="Times New Roman"/>
                                  <w:b/>
                                  <w:bCs/>
                                  <w:sz w:val="24"/>
                                  <w:szCs w:val="24"/>
                                </w:rPr>
                                <w:t>Применимая модель – оптимизационная модель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8329544" name="Надпись 1638329544"/>
                        <wps:cNvSpPr txBox="1"/>
                        <wps:spPr>
                          <a:xfrm>
                            <a:off x="4339988" y="1712673"/>
                            <a:ext cx="1473958" cy="668862"/>
                          </a:xfrm>
                          <a:prstGeom prst="rect">
                            <a:avLst/>
                          </a:prstGeom>
                          <a:solidFill>
                            <a:sysClr val="window" lastClr="FFFFFF"/>
                          </a:solidFill>
                          <a:ln w="6350">
                            <a:solidFill>
                              <a:prstClr val="black"/>
                            </a:solidFill>
                          </a:ln>
                        </wps:spPr>
                        <wps:txbx>
                          <w:txbxContent>
                            <w:p w14:paraId="6A8B2CCC" w14:textId="77777777" w:rsidR="002B44A6" w:rsidRPr="00A80348" w:rsidRDefault="002B44A6" w:rsidP="00F42F83">
                              <w:pPr>
                                <w:spacing w:after="0" w:line="240" w:lineRule="auto"/>
                                <w:jc w:val="center"/>
                                <w:rPr>
                                  <w:rFonts w:ascii="Times New Roman" w:hAnsi="Times New Roman" w:cs="Times New Roman"/>
                                  <w:sz w:val="24"/>
                                  <w:szCs w:val="24"/>
                                </w:rPr>
                              </w:pPr>
                              <w:r w:rsidRPr="00A80348">
                                <w:rPr>
                                  <w:rFonts w:ascii="Times New Roman" w:hAnsi="Times New Roman" w:cs="Times New Roman"/>
                                  <w:sz w:val="24"/>
                                  <w:szCs w:val="24"/>
                                </w:rPr>
                                <w:t>На чем учимся – ситовки за весь период замеров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6913007" name="Прямая со стрелкой 886913007"/>
                        <wps:cNvCnPr/>
                        <wps:spPr>
                          <a:xfrm>
                            <a:off x="1821835" y="880218"/>
                            <a:ext cx="225329" cy="32"/>
                          </a:xfrm>
                          <a:prstGeom prst="straightConnector1">
                            <a:avLst/>
                          </a:prstGeom>
                          <a:noFill/>
                          <a:ln w="6350" cap="flat" cmpd="sng" algn="ctr">
                            <a:solidFill>
                              <a:sysClr val="windowText" lastClr="000000"/>
                            </a:solidFill>
                            <a:prstDash val="solid"/>
                            <a:miter lim="800000"/>
                            <a:tailEnd type="triangle"/>
                          </a:ln>
                          <a:effectLst/>
                        </wps:spPr>
                        <wps:bodyPr/>
                      </wps:wsp>
                      <wps:wsp>
                        <wps:cNvPr id="330700556" name="Прямая соединительная линия 330700556"/>
                        <wps:cNvCnPr/>
                        <wps:spPr>
                          <a:xfrm>
                            <a:off x="3432412" y="880250"/>
                            <a:ext cx="334370" cy="10235"/>
                          </a:xfrm>
                          <a:prstGeom prst="line">
                            <a:avLst/>
                          </a:prstGeom>
                          <a:noFill/>
                          <a:ln w="6350" cap="flat" cmpd="sng" algn="ctr">
                            <a:solidFill>
                              <a:sysClr val="windowText" lastClr="000000"/>
                            </a:solidFill>
                            <a:prstDash val="solid"/>
                            <a:miter lim="800000"/>
                          </a:ln>
                          <a:effectLst/>
                        </wps:spPr>
                        <wps:bodyPr/>
                      </wps:wsp>
                      <wps:wsp>
                        <wps:cNvPr id="1553726832" name="Прямая соединительная линия 1553726832"/>
                        <wps:cNvCnPr/>
                        <wps:spPr>
                          <a:xfrm>
                            <a:off x="4459406" y="1426192"/>
                            <a:ext cx="617561" cy="286481"/>
                          </a:xfrm>
                          <a:prstGeom prst="line">
                            <a:avLst/>
                          </a:prstGeom>
                          <a:noFill/>
                          <a:ln w="6350" cap="flat" cmpd="sng" algn="ctr">
                            <a:solidFill>
                              <a:sysClr val="windowText" lastClr="000000"/>
                            </a:solidFill>
                            <a:prstDash val="solid"/>
                            <a:miter lim="800000"/>
                          </a:ln>
                          <a:effectLst/>
                        </wps:spPr>
                        <wps:bodyPr/>
                      </wps:wsp>
                    </wpc:wpc>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953CD4" id="Полотно 370165905" o:spid="_x0000_s1170" editas="canvas" style="width:467.75pt;height:190.6pt;mso-position-horizontal-relative:char;mso-position-vertical-relative:line" coordsize="59404,24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">
                <v:shape id="_x0000_s1171" type="#_x0000_t75" style="position:absolute;width:59404;height:24206;visibility:visible;mso-wrap-style:square" filled="t">
                  <v:fill o:detectmouseclick="t"/>
                  <v:path o:connecttype="none"/>
                </v:shape>
                <v:shape id="Надпись 1203921391" o:spid="_x0000_s1172" type="#_x0000_t202" style="position:absolute;left:1296;top:750;width:16922;height:17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" fillcolor="window" strokeweight=".5pt">
                  <v:textbox>
                    <w:txbxContent>
                      <w:p w14:paraId="27BBD49A" w14:textId="77777777" w:rsidR="002B44A6" w:rsidRPr="00A80348" w:rsidRDefault="002B44A6" w:rsidP="00F42F83">
                        <w:pPr>
                          <w:spacing w:after="0" w:line="240" w:lineRule="auto"/>
                          <w:jc w:val="center"/>
                          <w:rPr>
                            <w:rFonts w:ascii="Times New Roman" w:hAnsi="Times New Roman" w:cs="Times New Roman"/>
                            <w:b/>
                            <w:bCs/>
                            <w:sz w:val="24"/>
                            <w:szCs w:val="24"/>
                          </w:rPr>
                        </w:pPr>
                        <w:r w:rsidRPr="00A80348">
                          <w:rPr>
                            <w:rFonts w:ascii="Times New Roman" w:hAnsi="Times New Roman" w:cs="Times New Roman"/>
                            <w:b/>
                            <w:bCs/>
                            <w:sz w:val="24"/>
                            <w:szCs w:val="24"/>
                          </w:rPr>
                          <w:t>Входные параметры:</w:t>
                        </w:r>
                      </w:p>
                      <w:p w14:paraId="6BD7DC5B" w14:textId="77777777" w:rsidR="002B44A6" w:rsidRPr="00A80348" w:rsidRDefault="002B44A6" w:rsidP="00F42F83">
                        <w:pPr>
                          <w:spacing w:after="0" w:line="240" w:lineRule="auto"/>
                          <w:jc w:val="center"/>
                          <w:rPr>
                            <w:rFonts w:ascii="Times New Roman" w:hAnsi="Times New Roman" w:cs="Times New Roman"/>
                            <w:sz w:val="24"/>
                            <w:szCs w:val="24"/>
                          </w:rPr>
                        </w:pPr>
                      </w:p>
                      <w:p w14:paraId="532D7110" w14:textId="77777777" w:rsidR="002B44A6" w:rsidRPr="00A80348" w:rsidRDefault="002B44A6" w:rsidP="00F42F83">
                        <w:pPr>
                          <w:spacing w:after="0" w:line="240" w:lineRule="auto"/>
                          <w:jc w:val="center"/>
                          <w:rPr>
                            <w:rFonts w:ascii="Times New Roman" w:hAnsi="Times New Roman" w:cs="Times New Roman"/>
                            <w:sz w:val="24"/>
                            <w:szCs w:val="24"/>
                          </w:rPr>
                        </w:pPr>
                        <w:r w:rsidRPr="00A80348">
                          <w:rPr>
                            <w:rFonts w:ascii="Times New Roman" w:hAnsi="Times New Roman" w:cs="Times New Roman"/>
                            <w:sz w:val="24"/>
                            <w:szCs w:val="24"/>
                          </w:rPr>
                          <w:t>- замеры ситовок в мельницы по 10 классам;</w:t>
                        </w:r>
                      </w:p>
                      <w:p w14:paraId="11576322" w14:textId="77777777" w:rsidR="002B44A6" w:rsidRPr="00A80348" w:rsidRDefault="002B44A6" w:rsidP="00F42F83">
                        <w:pPr>
                          <w:spacing w:after="0" w:line="240" w:lineRule="auto"/>
                          <w:jc w:val="center"/>
                          <w:rPr>
                            <w:rFonts w:ascii="Times New Roman" w:hAnsi="Times New Roman" w:cs="Times New Roman"/>
                            <w:sz w:val="24"/>
                            <w:szCs w:val="24"/>
                          </w:rPr>
                        </w:pPr>
                        <w:r w:rsidRPr="00A80348">
                          <w:rPr>
                            <w:rFonts w:ascii="Times New Roman" w:hAnsi="Times New Roman" w:cs="Times New Roman"/>
                            <w:sz w:val="24"/>
                            <w:szCs w:val="24"/>
                          </w:rPr>
                          <w:t>- замеры ситовок в сливе по 14 классам;</w:t>
                        </w:r>
                      </w:p>
                      <w:p w14:paraId="6082CD8A" w14:textId="77777777" w:rsidR="002B44A6" w:rsidRPr="00A80348" w:rsidRDefault="002B44A6" w:rsidP="00F42F83">
                        <w:pPr>
                          <w:jc w:val="center"/>
                          <w:rPr>
                            <w:rFonts w:ascii="Times New Roman" w:hAnsi="Times New Roman" w:cs="Times New Roman"/>
                            <w:sz w:val="24"/>
                            <w:szCs w:val="24"/>
                          </w:rPr>
                        </w:pPr>
                        <w:r w:rsidRPr="00A80348">
                          <w:rPr>
                            <w:rFonts w:ascii="Times New Roman" w:hAnsi="Times New Roman" w:cs="Times New Roman"/>
                            <w:sz w:val="24"/>
                            <w:szCs w:val="24"/>
                          </w:rPr>
                          <w:t>- замеры ситовок в песках по 14 классам.</w:t>
                        </w:r>
                      </w:p>
                    </w:txbxContent>
                  </v:textbox>
                </v:shape>
                <v:shape id="Надпись 2116057190" o:spid="_x0000_s1173" type="#_x0000_t202" style="position:absolute;left:20471;top:3411;width:13853;height:10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" fillcolor="window" strokeweight=".5pt">
                  <v:textbox>
                    <w:txbxContent>
                      <w:p w14:paraId="3FD72FB1" w14:textId="77777777" w:rsidR="002B44A6" w:rsidRPr="00A80348" w:rsidRDefault="002B44A6" w:rsidP="00F42F83">
                        <w:pPr>
                          <w:spacing w:after="0" w:line="240" w:lineRule="auto"/>
                          <w:jc w:val="center"/>
                          <w:rPr>
                            <w:rFonts w:ascii="Times New Roman" w:hAnsi="Times New Roman" w:cs="Times New Roman"/>
                            <w:b/>
                            <w:bCs/>
                            <w:sz w:val="24"/>
                            <w:szCs w:val="24"/>
                          </w:rPr>
                        </w:pPr>
                        <w:r w:rsidRPr="00A80348">
                          <w:rPr>
                            <w:rFonts w:ascii="Times New Roman" w:hAnsi="Times New Roman" w:cs="Times New Roman"/>
                            <w:b/>
                            <w:bCs/>
                            <w:sz w:val="24"/>
                            <w:szCs w:val="24"/>
                          </w:rPr>
                          <w:t>Выходные параметры:</w:t>
                        </w:r>
                      </w:p>
                      <w:p w14:paraId="3D4D76BD" w14:textId="77777777" w:rsidR="002B44A6" w:rsidRPr="00A80348" w:rsidRDefault="002B44A6" w:rsidP="00F42F83">
                        <w:pPr>
                          <w:spacing w:after="0" w:line="240" w:lineRule="auto"/>
                          <w:jc w:val="center"/>
                          <w:rPr>
                            <w:rFonts w:ascii="Times New Roman" w:hAnsi="Times New Roman" w:cs="Times New Roman"/>
                            <w:b/>
                            <w:bCs/>
                            <w:sz w:val="24"/>
                            <w:szCs w:val="24"/>
                          </w:rPr>
                        </w:pPr>
                        <w:r w:rsidRPr="00A80348">
                          <w:rPr>
                            <w:rFonts w:ascii="Times New Roman" w:hAnsi="Times New Roman" w:cs="Times New Roman"/>
                            <w:b/>
                            <w:bCs/>
                            <w:sz w:val="24"/>
                            <w:szCs w:val="24"/>
                          </w:rPr>
                          <w:t>- матрица перехода</w:t>
                        </w:r>
                      </w:p>
                    </w:txbxContent>
                  </v:textbox>
                </v:shape>
                <v:shape id="Надпись 174704611" o:spid="_x0000_s1174" type="#_x0000_t202" style="position:absolute;left:37667;top:3548;width:13853;height:10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" fillcolor="window" strokeweight=".5pt">
                  <v:textbox>
                    <w:txbxContent>
                      <w:p w14:paraId="6EB562E4" w14:textId="77777777" w:rsidR="002B44A6" w:rsidRPr="00A80348" w:rsidRDefault="002B44A6" w:rsidP="00F42F83">
                        <w:pPr>
                          <w:spacing w:after="0" w:line="240" w:lineRule="auto"/>
                          <w:jc w:val="center"/>
                          <w:rPr>
                            <w:rFonts w:ascii="Times New Roman" w:hAnsi="Times New Roman" w:cs="Times New Roman"/>
                            <w:sz w:val="24"/>
                            <w:szCs w:val="24"/>
                          </w:rPr>
                        </w:pPr>
                        <w:r w:rsidRPr="00A80348">
                          <w:rPr>
                            <w:rFonts w:ascii="Times New Roman" w:hAnsi="Times New Roman" w:cs="Times New Roman"/>
                            <w:b/>
                            <w:bCs/>
                            <w:sz w:val="24"/>
                            <w:szCs w:val="24"/>
                          </w:rPr>
                          <w:t>Применимая модель – оптимизационная модель</w:t>
                        </w:r>
                      </w:p>
                    </w:txbxContent>
                  </v:textbox>
                </v:shape>
                <v:shape id="Надпись 1638329544" o:spid="_x0000_s1175" type="#_x0000_t202" style="position:absolute;left:43399;top:17126;width:14740;height:6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" fillcolor="window" strokeweight=".5pt">
                  <v:textbox>
                    <w:txbxContent>
                      <w:p w14:paraId="6A8B2CCC" w14:textId="77777777" w:rsidR="002B44A6" w:rsidRPr="00A80348" w:rsidRDefault="002B44A6" w:rsidP="00F42F83">
                        <w:pPr>
                          <w:spacing w:after="0" w:line="240" w:lineRule="auto"/>
                          <w:jc w:val="center"/>
                          <w:rPr>
                            <w:rFonts w:ascii="Times New Roman" w:hAnsi="Times New Roman" w:cs="Times New Roman"/>
                            <w:sz w:val="24"/>
                            <w:szCs w:val="24"/>
                          </w:rPr>
                        </w:pPr>
                        <w:r w:rsidRPr="00A80348">
                          <w:rPr>
                            <w:rFonts w:ascii="Times New Roman" w:hAnsi="Times New Roman" w:cs="Times New Roman"/>
                            <w:sz w:val="24"/>
                            <w:szCs w:val="24"/>
                          </w:rPr>
                          <w:t>На чем учимся – ситовки за весь период замеров</w:t>
                        </w:r>
                      </w:p>
                    </w:txbxContent>
                  </v:textbox>
                </v:shape>
                <v:shape id="Прямая со стрелкой 886913007" o:spid="_x0000_s1176" type="#_x0000_t32" style="position:absolute;left:18218;top:8802;width:22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" strokecolor="windowText" strokeweight=".5pt">
                  <v:stroke endarrow="block" joinstyle="miter"/>
                </v:shape>
                <v:line id="Прямая соединительная линия 330700556" o:spid="_x0000_s1177" style="position:absolute;visibility:visible;mso-wrap-style:square" from="34324,8802" to="37667,8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" strokecolor="windowText" strokeweight=".5pt">
                  <v:stroke joinstyle="miter"/>
                </v:line>
                <v:line id="Прямая соединительная линия 1553726832" o:spid="_x0000_s1178" style="position:absolute;visibility:visible;mso-wrap-style:square" from="44594,14261" to="50769,17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" strokecolor="windowText" strokeweight=".5pt">
                  <v:stroke joinstyle="miter"/>
                </v:line>
                <w10:anchorlock/>
              </v:group>
            </w:pict>
          </mc:Fallback>
        </mc:AlternateContent>
      </w:r>
    </w:p>
    <w:p w14:paraId="0D52C9F0" w14:textId="77777777" w:rsidR="002B44A6" w:rsidRPr="00760D14" w:rsidRDefault="002B44A6" w:rsidP="002B44A6">
      <w:pPr>
        <w:spacing w:after="0" w:line="23" w:lineRule="atLeast"/>
        <w:jc w:val="center"/>
        <w:rPr>
          <w:rFonts w:ascii="Times New Roman" w:eastAsia="Times New Roman" w:hAnsi="Times New Roman" w:cs="Times New Roman"/>
          <w:bCs/>
          <w:color w:val="000000"/>
          <w:kern w:val="0"/>
          <w:sz w:val="28"/>
          <w:szCs w:val="28"/>
          <w14:ligatures w14:val="none"/>
        </w:rPr>
      </w:pPr>
      <w:r w:rsidRPr="00760D14">
        <w:rPr>
          <w:rFonts w:ascii="Times New Roman" w:eastAsia="Times New Roman" w:hAnsi="Times New Roman" w:cs="Times New Roman"/>
          <w:bCs/>
          <w:color w:val="000000"/>
          <w:kern w:val="0"/>
          <w:sz w:val="28"/>
          <w:szCs w:val="28"/>
          <w14:ligatures w14:val="none"/>
        </w:rPr>
        <w:t>Рисунок – 39 Модель классификации</w:t>
      </w:r>
    </w:p>
    <w:p w14:paraId="42CAC388" w14:textId="44B77D72" w:rsidR="002B44A6" w:rsidRPr="00760D14" w:rsidRDefault="00F42F83" w:rsidP="00BB0C2A">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Примечание - составлено автором на основании данных источника [</w:t>
      </w:r>
      <w:r w:rsidR="00BF210F" w:rsidRPr="00760D14">
        <w:rPr>
          <w:rFonts w:ascii="Times New Roman" w:eastAsia="Times New Roman" w:hAnsi="Times New Roman" w:cs="Times New Roman"/>
          <w:color w:val="000000"/>
          <w:kern w:val="0"/>
          <w:sz w:val="28"/>
          <w:szCs w:val="28"/>
          <w14:ligatures w14:val="none"/>
        </w:rPr>
        <w:t>17</w:t>
      </w:r>
      <w:r w:rsidRPr="00760D14">
        <w:rPr>
          <w:rFonts w:ascii="Times New Roman" w:eastAsia="Times New Roman" w:hAnsi="Times New Roman" w:cs="Times New Roman"/>
          <w:color w:val="000000"/>
          <w:kern w:val="0"/>
          <w:sz w:val="28"/>
          <w:szCs w:val="28"/>
          <w14:ligatures w14:val="none"/>
        </w:rPr>
        <w:t>]</w:t>
      </w:r>
    </w:p>
    <w:p w14:paraId="182049E7" w14:textId="77777777" w:rsidR="00F42F83" w:rsidRPr="00760D14" w:rsidRDefault="00F42F83" w:rsidP="00F42F83">
      <w:pPr>
        <w:spacing w:after="0" w:line="23" w:lineRule="atLeast"/>
        <w:ind w:firstLine="708"/>
        <w:jc w:val="both"/>
        <w:rPr>
          <w:rFonts w:ascii="Times New Roman" w:eastAsia="Times New Roman" w:hAnsi="Times New Roman" w:cs="Times New Roman"/>
          <w:color w:val="000000"/>
          <w:kern w:val="0"/>
          <w:sz w:val="28"/>
          <w:szCs w:val="28"/>
          <w14:ligatures w14:val="none"/>
        </w:rPr>
      </w:pPr>
    </w:p>
    <w:p w14:paraId="77BC049B" w14:textId="77777777"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xml:space="preserve">Модель классификации решает вопросы замеров отдельных параметров мельниц, и на выходе отражает данные в матрице перехода. В этой модели используется оптимизационная модель, которая отражает работу ситовки за весь период замеров. </w:t>
      </w:r>
    </w:p>
    <w:p w14:paraId="0309A41A" w14:textId="77777777" w:rsidR="002B44A6" w:rsidRPr="00760D14" w:rsidRDefault="002B44A6" w:rsidP="002B44A6">
      <w:pPr>
        <w:spacing w:after="0" w:line="23" w:lineRule="atLeast"/>
        <w:ind w:firstLine="708"/>
        <w:jc w:val="both"/>
        <w:rPr>
          <w:rFonts w:ascii="Times New Roman" w:eastAsia="Times New Roman" w:hAnsi="Times New Roman" w:cs="Times New Roman"/>
          <w:bCs/>
          <w:color w:val="000000"/>
          <w:kern w:val="0"/>
          <w:sz w:val="28"/>
          <w:szCs w:val="28"/>
          <w14:ligatures w14:val="none"/>
        </w:rPr>
      </w:pPr>
      <w:r w:rsidRPr="00760D14">
        <w:rPr>
          <w:rFonts w:ascii="Times New Roman" w:eastAsia="Times New Roman" w:hAnsi="Times New Roman" w:cs="Times New Roman"/>
          <w:bCs/>
          <w:color w:val="000000"/>
          <w:kern w:val="0"/>
          <w:sz w:val="28"/>
          <w:szCs w:val="28"/>
          <w14:ligatures w14:val="none"/>
        </w:rPr>
        <w:t>На рисунке 40 представлен процесс самообучения.</w:t>
      </w:r>
    </w:p>
    <w:p w14:paraId="23E91B3D" w14:textId="77777777"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xml:space="preserve">Осуществление проекта, основанного на сборе, систематизации и анализе данных содержит в себе момент самообучения. Это естественно вытекает из характера работы всех модулей, основанных на механизме сбора информации, его анализа и исправления ошибок.  </w:t>
      </w:r>
    </w:p>
    <w:p w14:paraId="40C6C9EE" w14:textId="77777777"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p>
    <w:p w14:paraId="253D86FB"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noProof/>
          <w:color w:val="000000"/>
          <w:kern w:val="0"/>
          <w:sz w:val="28"/>
          <w:szCs w:val="28"/>
          <w:lang w:eastAsia="ru-RU"/>
          <w14:ligatures w14:val="none"/>
        </w:rPr>
        <mc:AlternateContent>
          <mc:Choice Requires="wpc">
            <w:drawing>
              <wp:inline distT="0" distB="0" distL="0" distR="0" wp14:anchorId="2C56BFC9" wp14:editId="1708411D">
                <wp:extent cx="5486400" cy="2433535"/>
                <wp:effectExtent l="0" t="0" r="0" b="5080"/>
                <wp:docPr id="906449937" name="Полотно 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619174697" name="Надпись 1619174697"/>
                        <wps:cNvSpPr txBox="1"/>
                        <wps:spPr>
                          <a:xfrm>
                            <a:off x="122831" y="1"/>
                            <a:ext cx="1160060" cy="402652"/>
                          </a:xfrm>
                          <a:prstGeom prst="rect">
                            <a:avLst/>
                          </a:prstGeom>
                          <a:solidFill>
                            <a:sysClr val="window" lastClr="FFFFFF"/>
                          </a:solidFill>
                          <a:ln w="6350">
                            <a:solidFill>
                              <a:prstClr val="black"/>
                            </a:solidFill>
                          </a:ln>
                        </wps:spPr>
                        <wps:txbx>
                          <w:txbxContent>
                            <w:p w14:paraId="2B888E2D" w14:textId="77777777" w:rsidR="002B44A6" w:rsidRPr="00A80348" w:rsidRDefault="002B44A6" w:rsidP="002B44A6">
                              <w:pPr>
                                <w:rPr>
                                  <w:rFonts w:ascii="Times New Roman" w:hAnsi="Times New Roman" w:cs="Times New Roman"/>
                                  <w:b/>
                                  <w:bCs/>
                                  <w:sz w:val="28"/>
                                  <w:szCs w:val="28"/>
                                </w:rPr>
                              </w:pPr>
                              <w:r w:rsidRPr="00A80348">
                                <w:rPr>
                                  <w:rFonts w:ascii="Times New Roman" w:hAnsi="Times New Roman" w:cs="Times New Roman"/>
                                  <w:b/>
                                  <w:bCs/>
                                  <w:sz w:val="28"/>
                                  <w:szCs w:val="28"/>
                                </w:rPr>
                                <w:t>Обучение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5688495" name="Надпись 1"/>
                        <wps:cNvSpPr txBox="1"/>
                        <wps:spPr>
                          <a:xfrm>
                            <a:off x="1624084" y="1871689"/>
                            <a:ext cx="1214651" cy="428002"/>
                          </a:xfrm>
                          <a:prstGeom prst="rect">
                            <a:avLst/>
                          </a:prstGeom>
                          <a:solidFill>
                            <a:sysClr val="window" lastClr="FFFFFF"/>
                          </a:solidFill>
                          <a:ln w="6350">
                            <a:solidFill>
                              <a:prstClr val="black"/>
                            </a:solidFill>
                          </a:ln>
                        </wps:spPr>
                        <wps:txbx>
                          <w:txbxContent>
                            <w:p w14:paraId="49D8843B" w14:textId="77777777" w:rsidR="002B44A6" w:rsidRPr="00A80348" w:rsidRDefault="002B44A6" w:rsidP="002B44A6">
                              <w:pPr>
                                <w:spacing w:line="256" w:lineRule="auto"/>
                                <w:rPr>
                                  <w:rFonts w:ascii="Times New Roman" w:eastAsia="Calibri" w:hAnsi="Times New Roman" w:cs="Times New Roman"/>
                                  <w:b/>
                                  <w:bCs/>
                                  <w:sz w:val="24"/>
                                  <w:szCs w:val="24"/>
                                </w:rPr>
                              </w:pPr>
                              <w:r w:rsidRPr="00416079">
                                <w:rPr>
                                  <w:rFonts w:eastAsia="Calibri"/>
                                  <w:b/>
                                  <w:bCs/>
                                  <w:sz w:val="24"/>
                                  <w:szCs w:val="24"/>
                                </w:rPr>
                                <w:t> </w:t>
                              </w:r>
                              <w:r w:rsidRPr="00A80348">
                                <w:rPr>
                                  <w:rFonts w:ascii="Times New Roman" w:eastAsia="Calibri" w:hAnsi="Times New Roman" w:cs="Times New Roman"/>
                                  <w:b/>
                                  <w:bCs/>
                                  <w:sz w:val="24"/>
                                  <w:szCs w:val="24"/>
                                </w:rPr>
                                <w:t>Отчетность</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0222958" name="Надпись 1"/>
                        <wps:cNvSpPr txBox="1"/>
                        <wps:spPr>
                          <a:xfrm>
                            <a:off x="878310" y="953031"/>
                            <a:ext cx="1107439" cy="418420"/>
                          </a:xfrm>
                          <a:prstGeom prst="rect">
                            <a:avLst/>
                          </a:prstGeom>
                          <a:solidFill>
                            <a:sysClr val="window" lastClr="FFFFFF"/>
                          </a:solidFill>
                          <a:ln w="6350">
                            <a:solidFill>
                              <a:prstClr val="black"/>
                            </a:solidFill>
                          </a:ln>
                        </wps:spPr>
                        <wps:txbx>
                          <w:txbxContent>
                            <w:p w14:paraId="7BFFB119" w14:textId="77777777" w:rsidR="002B44A6" w:rsidRPr="00A80348" w:rsidRDefault="002B44A6" w:rsidP="002B44A6">
                              <w:pPr>
                                <w:spacing w:line="256" w:lineRule="auto"/>
                                <w:rPr>
                                  <w:rFonts w:ascii="Times New Roman" w:eastAsia="Calibri" w:hAnsi="Times New Roman" w:cs="Times New Roman"/>
                                  <w:b/>
                                  <w:bCs/>
                                  <w:sz w:val="28"/>
                                  <w:szCs w:val="28"/>
                                </w:rPr>
                              </w:pPr>
                              <w:r w:rsidRPr="00F879F9">
                                <w:rPr>
                                  <w:rFonts w:eastAsia="Calibri"/>
                                  <w:sz w:val="28"/>
                                  <w:szCs w:val="28"/>
                                </w:rPr>
                                <w:t> </w:t>
                              </w:r>
                              <w:r w:rsidRPr="00A80348">
                                <w:rPr>
                                  <w:rFonts w:ascii="Times New Roman" w:eastAsia="Calibri" w:hAnsi="Times New Roman" w:cs="Times New Roman"/>
                                  <w:b/>
                                  <w:bCs/>
                                  <w:sz w:val="28"/>
                                  <w:szCs w:val="28"/>
                                </w:rPr>
                                <w:t>Проверка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2512198" name="Надпись 1"/>
                        <wps:cNvSpPr txBox="1"/>
                        <wps:spPr>
                          <a:xfrm>
                            <a:off x="2470245" y="930291"/>
                            <a:ext cx="2572603" cy="532130"/>
                          </a:xfrm>
                          <a:prstGeom prst="rect">
                            <a:avLst/>
                          </a:prstGeom>
                          <a:solidFill>
                            <a:sysClr val="window" lastClr="FFFFFF"/>
                          </a:solidFill>
                          <a:ln w="6350">
                            <a:noFill/>
                          </a:ln>
                        </wps:spPr>
                        <wps:txbx>
                          <w:txbxContent>
                            <w:p w14:paraId="1A3E7D91" w14:textId="77777777" w:rsidR="002B44A6" w:rsidRPr="00A80348" w:rsidRDefault="002B44A6" w:rsidP="002B44A6">
                              <w:pPr>
                                <w:spacing w:line="256" w:lineRule="auto"/>
                                <w:rPr>
                                  <w:rFonts w:ascii="Times New Roman" w:eastAsia="Calibri" w:hAnsi="Times New Roman" w:cs="Times New Roman"/>
                                  <w:sz w:val="24"/>
                                  <w:szCs w:val="24"/>
                                </w:rPr>
                              </w:pPr>
                              <w:r w:rsidRPr="00416079">
                                <w:rPr>
                                  <w:rFonts w:eastAsia="Calibri"/>
                                  <w:sz w:val="24"/>
                                  <w:szCs w:val="24"/>
                                </w:rPr>
                                <w:t> </w:t>
                              </w:r>
                              <w:r w:rsidRPr="00A80348">
                                <w:rPr>
                                  <w:rFonts w:ascii="Times New Roman" w:eastAsia="Calibri" w:hAnsi="Times New Roman" w:cs="Times New Roman"/>
                                  <w:sz w:val="24"/>
                                  <w:szCs w:val="24"/>
                                </w:rPr>
                                <w:t>Запуск проверки на истории на год со всеми тремя моделями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2027287" name="Надпись 1"/>
                        <wps:cNvSpPr txBox="1"/>
                        <wps:spPr>
                          <a:xfrm>
                            <a:off x="1671850" y="79960"/>
                            <a:ext cx="2634019" cy="390931"/>
                          </a:xfrm>
                          <a:prstGeom prst="rect">
                            <a:avLst/>
                          </a:prstGeom>
                          <a:solidFill>
                            <a:sysClr val="window" lastClr="FFFFFF"/>
                          </a:solidFill>
                          <a:ln w="6350">
                            <a:noFill/>
                          </a:ln>
                        </wps:spPr>
                        <wps:txbx>
                          <w:txbxContent>
                            <w:p w14:paraId="143619DA" w14:textId="77777777" w:rsidR="002B44A6" w:rsidRPr="00A80348" w:rsidRDefault="002B44A6" w:rsidP="002B44A6">
                              <w:pPr>
                                <w:spacing w:line="256" w:lineRule="auto"/>
                                <w:rPr>
                                  <w:rFonts w:ascii="Times New Roman" w:eastAsia="Calibri" w:hAnsi="Times New Roman" w:cs="Times New Roman"/>
                                  <w:sz w:val="24"/>
                                  <w:szCs w:val="24"/>
                                </w:rPr>
                              </w:pPr>
                              <w:r w:rsidRPr="00A80348">
                                <w:rPr>
                                  <w:rFonts w:ascii="Times New Roman" w:eastAsia="Calibri" w:hAnsi="Times New Roman" w:cs="Times New Roman"/>
                                  <w:sz w:val="24"/>
                                  <w:szCs w:val="24"/>
                                </w:rPr>
                                <w:t> Обучение по всем трем моделям</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4074796" name="Надпись 1"/>
                        <wps:cNvSpPr txBox="1"/>
                        <wps:spPr>
                          <a:xfrm>
                            <a:off x="3002508" y="1865541"/>
                            <a:ext cx="2238233" cy="532130"/>
                          </a:xfrm>
                          <a:prstGeom prst="rect">
                            <a:avLst/>
                          </a:prstGeom>
                          <a:solidFill>
                            <a:sysClr val="window" lastClr="FFFFFF"/>
                          </a:solidFill>
                          <a:ln w="6350">
                            <a:noFill/>
                          </a:ln>
                        </wps:spPr>
                        <wps:txbx>
                          <w:txbxContent>
                            <w:p w14:paraId="2BB28899" w14:textId="77777777" w:rsidR="002B44A6" w:rsidRPr="00A80348" w:rsidRDefault="002B44A6" w:rsidP="002B44A6">
                              <w:pPr>
                                <w:spacing w:line="256" w:lineRule="auto"/>
                                <w:rPr>
                                  <w:rFonts w:ascii="Times New Roman" w:eastAsia="Calibri" w:hAnsi="Times New Roman" w:cs="Times New Roman"/>
                                  <w:sz w:val="24"/>
                                  <w:szCs w:val="24"/>
                                </w:rPr>
                              </w:pPr>
                              <w:r w:rsidRPr="00416079">
                                <w:rPr>
                                  <w:rFonts w:eastAsia="Calibri"/>
                                  <w:sz w:val="24"/>
                                  <w:szCs w:val="24"/>
                                </w:rPr>
                                <w:t> </w:t>
                              </w:r>
                              <w:r w:rsidRPr="00A80348">
                                <w:rPr>
                                  <w:rFonts w:ascii="Times New Roman" w:eastAsia="Calibri" w:hAnsi="Times New Roman" w:cs="Times New Roman"/>
                                  <w:sz w:val="24"/>
                                  <w:szCs w:val="24"/>
                                </w:rPr>
                                <w:t>Подготовка данных и отчета для проверки технологии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18981383" name="Соединитель: уступ 2118981383"/>
                        <wps:cNvCnPr>
                          <a:stCxn id="1619174697" idx="2"/>
                          <a:endCxn id="480222958" idx="0"/>
                        </wps:cNvCnPr>
                        <wps:spPr>
                          <a:xfrm rot="16200000" flipH="1">
                            <a:off x="792256" y="313257"/>
                            <a:ext cx="550378" cy="729169"/>
                          </a:xfrm>
                          <a:prstGeom prst="bentConnector3">
                            <a:avLst/>
                          </a:prstGeom>
                          <a:noFill/>
                          <a:ln w="6350" cap="flat" cmpd="sng" algn="ctr">
                            <a:solidFill>
                              <a:sysClr val="windowText" lastClr="000000"/>
                            </a:solidFill>
                            <a:prstDash val="solid"/>
                            <a:miter lim="800000"/>
                          </a:ln>
                          <a:effectLst/>
                        </wps:spPr>
                        <wps:bodyPr/>
                      </wps:wsp>
                      <wps:wsp>
                        <wps:cNvPr id="723265371" name="Соединитель: уступ 723265371"/>
                        <wps:cNvCnPr>
                          <a:stCxn id="480222958" idx="2"/>
                          <a:endCxn id="2025688495" idx="0"/>
                        </wps:cNvCnPr>
                        <wps:spPr>
                          <a:xfrm rot="16200000" flipH="1">
                            <a:off x="1581601" y="1221880"/>
                            <a:ext cx="500238" cy="799380"/>
                          </a:xfrm>
                          <a:prstGeom prst="bentConnector3">
                            <a:avLst>
                              <a:gd name="adj1" fmla="val 50000"/>
                            </a:avLst>
                          </a:prstGeom>
                          <a:noFill/>
                          <a:ln w="6350" cap="flat" cmpd="sng" algn="ctr">
                            <a:solidFill>
                              <a:sysClr val="windowText" lastClr="000000"/>
                            </a:solidFill>
                            <a:prstDash val="solid"/>
                            <a:miter lim="800000"/>
                          </a:ln>
                          <a:effectLst/>
                        </wps:spPr>
                        <wps:bodyPr/>
                      </wps:wsp>
                    </wpc:wpc>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56BFC9" id="Полотно 4" o:spid="_x0000_s1179" editas="canvas" style="width:6in;height:191.6pt;mso-position-horizontal-relative:char;mso-position-vertical-relative:line" coordsize="54864,2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">
                <v:shape id="_x0000_s1180" type="#_x0000_t75" style="position:absolute;width:54864;height:24333;visibility:visible;mso-wrap-style:square" filled="t">
                  <v:fill o:detectmouseclick="t"/>
                  <v:path o:connecttype="none"/>
                </v:shape>
                <v:shape id="Надпись 1619174697" o:spid="_x0000_s1181" type="#_x0000_t202" style="position:absolute;left:1228;width:11600;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" fillcolor="window" strokeweight=".5pt">
                  <v:textbox>
                    <w:txbxContent>
                      <w:p w14:paraId="2B888E2D" w14:textId="77777777" w:rsidR="002B44A6" w:rsidRPr="00A80348" w:rsidRDefault="002B44A6" w:rsidP="002B44A6">
                        <w:pPr>
                          <w:rPr>
                            <w:rFonts w:ascii="Times New Roman" w:hAnsi="Times New Roman" w:cs="Times New Roman"/>
                            <w:b/>
                            <w:bCs/>
                            <w:sz w:val="28"/>
                            <w:szCs w:val="28"/>
                          </w:rPr>
                        </w:pPr>
                        <w:r w:rsidRPr="00A80348">
                          <w:rPr>
                            <w:rFonts w:ascii="Times New Roman" w:hAnsi="Times New Roman" w:cs="Times New Roman"/>
                            <w:b/>
                            <w:bCs/>
                            <w:sz w:val="28"/>
                            <w:szCs w:val="28"/>
                          </w:rPr>
                          <w:t>Обучение</w:t>
                        </w:r>
                      </w:p>
                    </w:txbxContent>
                  </v:textbox>
                </v:shape>
                <v:shape id="Надпись 1" o:spid="_x0000_s1182" type="#_x0000_t202" style="position:absolute;left:16240;top:18716;width:12147;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" fillcolor="window" strokeweight=".5pt">
                  <v:textbox>
                    <w:txbxContent>
                      <w:p w14:paraId="49D8843B" w14:textId="77777777" w:rsidR="002B44A6" w:rsidRPr="00A80348" w:rsidRDefault="002B44A6" w:rsidP="002B44A6">
                        <w:pPr>
                          <w:spacing w:line="256" w:lineRule="auto"/>
                          <w:rPr>
                            <w:rFonts w:ascii="Times New Roman" w:eastAsia="Calibri" w:hAnsi="Times New Roman" w:cs="Times New Roman"/>
                            <w:b/>
                            <w:bCs/>
                            <w:sz w:val="24"/>
                            <w:szCs w:val="24"/>
                          </w:rPr>
                        </w:pPr>
                        <w:r w:rsidRPr="00416079">
                          <w:rPr>
                            <w:rFonts w:eastAsia="Calibri"/>
                            <w:b/>
                            <w:bCs/>
                            <w:sz w:val="24"/>
                            <w:szCs w:val="24"/>
                          </w:rPr>
                          <w:t> </w:t>
                        </w:r>
                        <w:r w:rsidRPr="00A80348">
                          <w:rPr>
                            <w:rFonts w:ascii="Times New Roman" w:eastAsia="Calibri" w:hAnsi="Times New Roman" w:cs="Times New Roman"/>
                            <w:b/>
                            <w:bCs/>
                            <w:sz w:val="24"/>
                            <w:szCs w:val="24"/>
                          </w:rPr>
                          <w:t>Отчетность</w:t>
                        </w:r>
                      </w:p>
                    </w:txbxContent>
                  </v:textbox>
                </v:shape>
                <v:shape id="Надпись 1" o:spid="_x0000_s1183" type="#_x0000_t202" style="position:absolute;left:8783;top:9530;width:11074;height:4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" fillcolor="window" strokeweight=".5pt">
                  <v:textbox>
                    <w:txbxContent>
                      <w:p w14:paraId="7BFFB119" w14:textId="77777777" w:rsidR="002B44A6" w:rsidRPr="00A80348" w:rsidRDefault="002B44A6" w:rsidP="002B44A6">
                        <w:pPr>
                          <w:spacing w:line="256" w:lineRule="auto"/>
                          <w:rPr>
                            <w:rFonts w:ascii="Times New Roman" w:eastAsia="Calibri" w:hAnsi="Times New Roman" w:cs="Times New Roman"/>
                            <w:b/>
                            <w:bCs/>
                            <w:sz w:val="28"/>
                            <w:szCs w:val="28"/>
                          </w:rPr>
                        </w:pPr>
                        <w:r w:rsidRPr="00F879F9">
                          <w:rPr>
                            <w:rFonts w:eastAsia="Calibri"/>
                            <w:sz w:val="28"/>
                            <w:szCs w:val="28"/>
                          </w:rPr>
                          <w:t> </w:t>
                        </w:r>
                        <w:r w:rsidRPr="00A80348">
                          <w:rPr>
                            <w:rFonts w:ascii="Times New Roman" w:eastAsia="Calibri" w:hAnsi="Times New Roman" w:cs="Times New Roman"/>
                            <w:b/>
                            <w:bCs/>
                            <w:sz w:val="28"/>
                            <w:szCs w:val="28"/>
                          </w:rPr>
                          <w:t>Проверка</w:t>
                        </w:r>
                      </w:p>
                    </w:txbxContent>
                  </v:textbox>
                </v:shape>
                <v:shape id="Надпись 1" o:spid="_x0000_s1184" type="#_x0000_t202" style="position:absolute;left:24702;top:9302;width:25726;height: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" fillcolor="window" stroked="f" strokeweight=".5pt">
                  <v:textbox>
                    <w:txbxContent>
                      <w:p w14:paraId="1A3E7D91" w14:textId="77777777" w:rsidR="002B44A6" w:rsidRPr="00A80348" w:rsidRDefault="002B44A6" w:rsidP="002B44A6">
                        <w:pPr>
                          <w:spacing w:line="256" w:lineRule="auto"/>
                          <w:rPr>
                            <w:rFonts w:ascii="Times New Roman" w:eastAsia="Calibri" w:hAnsi="Times New Roman" w:cs="Times New Roman"/>
                            <w:sz w:val="24"/>
                            <w:szCs w:val="24"/>
                          </w:rPr>
                        </w:pPr>
                        <w:r w:rsidRPr="00416079">
                          <w:rPr>
                            <w:rFonts w:eastAsia="Calibri"/>
                            <w:sz w:val="24"/>
                            <w:szCs w:val="24"/>
                          </w:rPr>
                          <w:t> </w:t>
                        </w:r>
                        <w:r w:rsidRPr="00A80348">
                          <w:rPr>
                            <w:rFonts w:ascii="Times New Roman" w:eastAsia="Calibri" w:hAnsi="Times New Roman" w:cs="Times New Roman"/>
                            <w:sz w:val="24"/>
                            <w:szCs w:val="24"/>
                          </w:rPr>
                          <w:t>Запуск проверки на истории на год со всеми тремя моделями</w:t>
                        </w:r>
                      </w:p>
                    </w:txbxContent>
                  </v:textbox>
                </v:shape>
                <v:shape id="Надпись 1" o:spid="_x0000_s1185" type="#_x0000_t202" style="position:absolute;left:16718;top:799;width:26340;height:3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" fillcolor="window" stroked="f" strokeweight=".5pt">
                  <v:textbox>
                    <w:txbxContent>
                      <w:p w14:paraId="143619DA" w14:textId="77777777" w:rsidR="002B44A6" w:rsidRPr="00A80348" w:rsidRDefault="002B44A6" w:rsidP="002B44A6">
                        <w:pPr>
                          <w:spacing w:line="256" w:lineRule="auto"/>
                          <w:rPr>
                            <w:rFonts w:ascii="Times New Roman" w:eastAsia="Calibri" w:hAnsi="Times New Roman" w:cs="Times New Roman"/>
                            <w:sz w:val="24"/>
                            <w:szCs w:val="24"/>
                          </w:rPr>
                        </w:pPr>
                        <w:r w:rsidRPr="00A80348">
                          <w:rPr>
                            <w:rFonts w:ascii="Times New Roman" w:eastAsia="Calibri" w:hAnsi="Times New Roman" w:cs="Times New Roman"/>
                            <w:sz w:val="24"/>
                            <w:szCs w:val="24"/>
                          </w:rPr>
                          <w:t> Обучение по всем трем моделям</w:t>
                        </w:r>
                      </w:p>
                    </w:txbxContent>
                  </v:textbox>
                </v:shape>
                <v:shape id="Надпись 1" o:spid="_x0000_s1186" type="#_x0000_t202" style="position:absolute;left:30025;top:18655;width:22382;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" fillcolor="window" stroked="f" strokeweight=".5pt">
                  <v:textbox>
                    <w:txbxContent>
                      <w:p w14:paraId="2BB28899" w14:textId="77777777" w:rsidR="002B44A6" w:rsidRPr="00A80348" w:rsidRDefault="002B44A6" w:rsidP="002B44A6">
                        <w:pPr>
                          <w:spacing w:line="256" w:lineRule="auto"/>
                          <w:rPr>
                            <w:rFonts w:ascii="Times New Roman" w:eastAsia="Calibri" w:hAnsi="Times New Roman" w:cs="Times New Roman"/>
                            <w:sz w:val="24"/>
                            <w:szCs w:val="24"/>
                          </w:rPr>
                        </w:pPr>
                        <w:r w:rsidRPr="00416079">
                          <w:rPr>
                            <w:rFonts w:eastAsia="Calibri"/>
                            <w:sz w:val="24"/>
                            <w:szCs w:val="24"/>
                          </w:rPr>
                          <w:t> </w:t>
                        </w:r>
                        <w:r w:rsidRPr="00A80348">
                          <w:rPr>
                            <w:rFonts w:ascii="Times New Roman" w:eastAsia="Calibri" w:hAnsi="Times New Roman" w:cs="Times New Roman"/>
                            <w:sz w:val="24"/>
                            <w:szCs w:val="24"/>
                          </w:rPr>
                          <w:t>Подготовка данных и отчета для проверки технологии</w:t>
                        </w:r>
                      </w:p>
                    </w:txbxContent>
                  </v:textbox>
                </v:shape>
                <v:shape id="Соединитель: уступ 2118981383" o:spid="_x0000_s1187" type="#_x0000_t34" style="position:absolute;left:7922;top:3132;width:5504;height:72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" strokecolor="windowText" strokeweight=".5pt"/>
                <v:shape id="Соединитель: уступ 723265371" o:spid="_x0000_s1188" type="#_x0000_t34" style="position:absolute;left:15816;top:12218;width:5002;height:799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" strokecolor="windowText" strokeweight=".5pt"/>
                <w10:anchorlock/>
              </v:group>
            </w:pict>
          </mc:Fallback>
        </mc:AlternateContent>
      </w:r>
    </w:p>
    <w:p w14:paraId="447004A7" w14:textId="77777777" w:rsidR="002B44A6" w:rsidRPr="00760D14" w:rsidRDefault="002B44A6" w:rsidP="002B44A6">
      <w:pPr>
        <w:spacing w:after="0" w:line="23" w:lineRule="atLeast"/>
        <w:jc w:val="center"/>
        <w:rPr>
          <w:rFonts w:ascii="Times New Roman" w:eastAsia="Times New Roman" w:hAnsi="Times New Roman" w:cs="Times New Roman"/>
          <w:bCs/>
          <w:color w:val="000000"/>
          <w:kern w:val="0"/>
          <w:sz w:val="28"/>
          <w:szCs w:val="28"/>
          <w14:ligatures w14:val="none"/>
        </w:rPr>
      </w:pPr>
      <w:r w:rsidRPr="00760D14">
        <w:rPr>
          <w:rFonts w:ascii="Times New Roman" w:eastAsia="Times New Roman" w:hAnsi="Times New Roman" w:cs="Times New Roman"/>
          <w:bCs/>
          <w:color w:val="000000"/>
          <w:kern w:val="0"/>
          <w:sz w:val="28"/>
          <w:szCs w:val="28"/>
          <w14:ligatures w14:val="none"/>
        </w:rPr>
        <w:t>Рисунок – 40 Процесс самообучения</w:t>
      </w:r>
    </w:p>
    <w:p w14:paraId="03DE5BD3" w14:textId="007F51AB" w:rsidR="002B44A6" w:rsidRPr="00760D14" w:rsidRDefault="00CC0946" w:rsidP="00BB0C2A">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Примечание - составлено автором на основании данных источника [</w:t>
      </w:r>
      <w:r w:rsidR="002B3000" w:rsidRPr="00760D14">
        <w:rPr>
          <w:rFonts w:ascii="Times New Roman" w:eastAsia="Times New Roman" w:hAnsi="Times New Roman" w:cs="Times New Roman"/>
          <w:color w:val="000000"/>
          <w:kern w:val="0"/>
          <w:sz w:val="28"/>
          <w:szCs w:val="28"/>
          <w14:ligatures w14:val="none"/>
        </w:rPr>
        <w:t>17</w:t>
      </w:r>
      <w:r w:rsidRPr="00760D14">
        <w:rPr>
          <w:rFonts w:ascii="Times New Roman" w:eastAsia="Times New Roman" w:hAnsi="Times New Roman" w:cs="Times New Roman"/>
          <w:color w:val="000000"/>
          <w:kern w:val="0"/>
          <w:sz w:val="28"/>
          <w:szCs w:val="28"/>
          <w14:ligatures w14:val="none"/>
        </w:rPr>
        <w:t>]</w:t>
      </w:r>
    </w:p>
    <w:p w14:paraId="2807458A" w14:textId="77777777" w:rsidR="00CC0946" w:rsidRPr="00760D14" w:rsidRDefault="00CC0946" w:rsidP="00CC0946">
      <w:pPr>
        <w:spacing w:after="0" w:line="23" w:lineRule="atLeast"/>
        <w:ind w:firstLine="708"/>
        <w:jc w:val="both"/>
        <w:rPr>
          <w:rFonts w:ascii="Times New Roman" w:eastAsia="Times New Roman" w:hAnsi="Times New Roman" w:cs="Times New Roman"/>
          <w:color w:val="000000"/>
          <w:kern w:val="0"/>
          <w:sz w:val="28"/>
          <w:szCs w:val="28"/>
          <w14:ligatures w14:val="none"/>
        </w:rPr>
      </w:pPr>
    </w:p>
    <w:p w14:paraId="04754D20" w14:textId="77777777" w:rsidR="002B44A6" w:rsidRPr="00760D14" w:rsidRDefault="002B44A6" w:rsidP="002B44A6">
      <w:pPr>
        <w:spacing w:after="0" w:line="23" w:lineRule="atLeast"/>
        <w:ind w:firstLine="708"/>
        <w:jc w:val="both"/>
        <w:rPr>
          <w:rFonts w:ascii="Times New Roman" w:eastAsia="Times New Roman" w:hAnsi="Times New Roman" w:cs="Times New Roman"/>
          <w:i/>
          <w:color w:val="000000"/>
          <w:kern w:val="0"/>
          <w:sz w:val="28"/>
          <w:szCs w:val="28"/>
          <w14:ligatures w14:val="none"/>
        </w:rPr>
      </w:pPr>
      <w:r w:rsidRPr="00760D14">
        <w:rPr>
          <w:rFonts w:ascii="Times New Roman" w:eastAsia="Times New Roman" w:hAnsi="Times New Roman" w:cs="Times New Roman"/>
          <w:i/>
          <w:color w:val="000000"/>
          <w:kern w:val="0"/>
          <w:sz w:val="28"/>
          <w:szCs w:val="28"/>
          <w14:ligatures w14:val="none"/>
        </w:rPr>
        <w:t>Ожидаемые результаты от проекта</w:t>
      </w:r>
    </w:p>
    <w:p w14:paraId="231C8331" w14:textId="77777777"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Предлагаемое решение должно выполнять следующие функции, но не обязательно ими ограничиваться:</w:t>
      </w:r>
    </w:p>
    <w:p w14:paraId="17E1BBFB" w14:textId="77777777"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смоделировать возможные сценарии работы оборудования (включая возможные внеплановые остановки) и ведения технологического процесса измельчения, в краткосрочной, среднесрочной и долгосрочной перспективе, в зависимости от режимов работы оборудования и значений технологических параметров (исторических, фактических и прогнозных), а также с учетом различных внешних факторов (анализ «что если», с целью выбора оптимального режима работы оборудования и ведения технологического процесса);</w:t>
      </w:r>
    </w:p>
    <w:p w14:paraId="49F5431B" w14:textId="77777777"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эффективно выявить приближающуюся проблему (например, вероятную аварию), узнать о ней исходя из текущей ситуации и режимов работы оборудования, и, выдать рекомендации оператору по изменению режимов работы оборудования и/или ведения технологического процесса, а также спрогнозировать, когда подобная проблема наступит в будущем, чтобы руководство компании могло предпринять необходимые меры предосторожности;</w:t>
      </w:r>
    </w:p>
    <w:p w14:paraId="611C421E" w14:textId="77777777"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в зависимости от вероятности и степени критичности прогнозируемого события, выдавать два типа сообщений оператору мельницы – информационное (рекомендации по оптимизации работы оборудования) или тревожное (предотвращение аварийной ситуации, остановки, отказа).</w:t>
      </w:r>
    </w:p>
    <w:p w14:paraId="1421548A" w14:textId="77777777"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В процессе подготовки предложения поставщик должен выполнить следующие основные задачи для достижения описанных результатов.</w:t>
      </w:r>
    </w:p>
    <w:p w14:paraId="5DB4EB3A" w14:textId="77777777" w:rsidR="002B44A6" w:rsidRPr="00760D14" w:rsidRDefault="002B44A6" w:rsidP="002B44A6">
      <w:pPr>
        <w:spacing w:after="0" w:line="23" w:lineRule="atLeast"/>
        <w:ind w:firstLine="708"/>
        <w:jc w:val="both"/>
        <w:rPr>
          <w:rFonts w:ascii="Times New Roman" w:eastAsia="Times New Roman" w:hAnsi="Times New Roman" w:cs="Times New Roman"/>
          <w:bCs/>
          <w:i/>
          <w:color w:val="000000"/>
          <w:kern w:val="0"/>
          <w:sz w:val="28"/>
          <w:szCs w:val="28"/>
          <w14:ligatures w14:val="none"/>
        </w:rPr>
      </w:pPr>
      <w:r w:rsidRPr="00760D14">
        <w:rPr>
          <w:rFonts w:ascii="Times New Roman" w:eastAsia="Times New Roman" w:hAnsi="Times New Roman" w:cs="Times New Roman"/>
          <w:bCs/>
          <w:i/>
          <w:color w:val="000000"/>
          <w:kern w:val="0"/>
          <w:sz w:val="28"/>
          <w:szCs w:val="28"/>
          <w14:ligatures w14:val="none"/>
        </w:rPr>
        <w:t>Исходные данные</w:t>
      </w:r>
    </w:p>
    <w:p w14:paraId="00B0F9A6"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2 таблицы с детальными данными с шагом 1 секунда с 2014 года: 200 и 100 Гб</w:t>
      </w:r>
    </w:p>
    <w:p w14:paraId="20660629"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Руда-Вода-Шары: основные параметры управления</w:t>
      </w:r>
    </w:p>
    <w:p w14:paraId="050716DC"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Простои: информация о простоях из RT-DUET</w:t>
      </w:r>
    </w:p>
    <w:p w14:paraId="7C04AB3B"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Данные по руде (EXCEL)</w:t>
      </w:r>
    </w:p>
    <w:p w14:paraId="5A29EC8F"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LIMS: лабораторные данные MS SQL</w:t>
      </w:r>
    </w:p>
    <w:p w14:paraId="1564FE65"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PI Мельницы и PI Градирни (~150 датчиков на одну мельницу)</w:t>
      </w:r>
    </w:p>
    <w:p w14:paraId="5E80375D" w14:textId="77777777" w:rsidR="002B44A6" w:rsidRPr="00760D14" w:rsidRDefault="002B44A6" w:rsidP="002B44A6">
      <w:pPr>
        <w:spacing w:after="0" w:line="23" w:lineRule="atLeast"/>
        <w:ind w:firstLine="708"/>
        <w:jc w:val="both"/>
        <w:rPr>
          <w:rFonts w:ascii="Times New Roman" w:eastAsia="Times New Roman" w:hAnsi="Times New Roman" w:cs="Times New Roman"/>
          <w:i/>
          <w:color w:val="000000"/>
          <w:kern w:val="0"/>
          <w:sz w:val="28"/>
          <w:szCs w:val="28"/>
          <w14:ligatures w14:val="none"/>
        </w:rPr>
      </w:pPr>
      <w:r w:rsidRPr="00760D14">
        <w:rPr>
          <w:rFonts w:ascii="Times New Roman" w:eastAsia="Times New Roman" w:hAnsi="Times New Roman" w:cs="Times New Roman"/>
          <w:i/>
          <w:color w:val="000000"/>
          <w:kern w:val="0"/>
          <w:sz w:val="28"/>
          <w:szCs w:val="28"/>
          <w14:ligatures w14:val="none"/>
        </w:rPr>
        <w:t>Модуль оптимальных режимов работы</w:t>
      </w:r>
    </w:p>
    <w:p w14:paraId="77D8E058"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bookmarkStart w:id="28" w:name="Слайд_27,_Аналитические_задачи_по_надёжн"/>
      <w:bookmarkEnd w:id="28"/>
      <w:r w:rsidRPr="00760D14">
        <w:rPr>
          <w:rFonts w:ascii="Times New Roman" w:eastAsia="Times New Roman" w:hAnsi="Times New Roman" w:cs="Times New Roman"/>
          <w:color w:val="000000"/>
          <w:kern w:val="0"/>
          <w:sz w:val="28"/>
          <w:szCs w:val="28"/>
          <w14:ligatures w14:val="none"/>
        </w:rPr>
        <w:t>Аналитические задачи по надежности</w:t>
      </w:r>
    </w:p>
    <w:p w14:paraId="56238FF2"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Прогнозирование НШС трех типов:</w:t>
      </w:r>
    </w:p>
    <w:p w14:paraId="2D561A0C"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Нарушение цикла смазки венца вал-шестерни</w:t>
      </w:r>
    </w:p>
    <w:p w14:paraId="5B31FDBF"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Высокая температура редуктора</w:t>
      </w:r>
    </w:p>
    <w:p w14:paraId="27E07BDA"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Высокий вес мельницы</w:t>
      </w:r>
    </w:p>
    <w:p w14:paraId="69FC3083"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Прогнозирование достижения предупредительных уставок</w:t>
      </w:r>
    </w:p>
    <w:p w14:paraId="0ADDF506"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xml:space="preserve">Выявление аномального поведения датчиков </w:t>
      </w:r>
    </w:p>
    <w:p w14:paraId="000D9C15" w14:textId="77777777" w:rsidR="002B44A6" w:rsidRPr="00760D14" w:rsidRDefault="002B44A6" w:rsidP="002B44A6">
      <w:pPr>
        <w:spacing w:after="0" w:line="23" w:lineRule="atLeast"/>
        <w:ind w:firstLine="708"/>
        <w:jc w:val="both"/>
        <w:rPr>
          <w:rFonts w:ascii="Times New Roman" w:eastAsia="Times New Roman" w:hAnsi="Times New Roman" w:cs="Times New Roman"/>
          <w:bCs/>
          <w:i/>
          <w:color w:val="000000"/>
          <w:kern w:val="0"/>
          <w:sz w:val="28"/>
          <w:szCs w:val="28"/>
          <w14:ligatures w14:val="none"/>
        </w:rPr>
      </w:pPr>
      <w:bookmarkStart w:id="29" w:name="Слайд_28,_Отбор_НШС_для_прогнозирования"/>
      <w:bookmarkEnd w:id="29"/>
      <w:r w:rsidRPr="00760D14">
        <w:rPr>
          <w:rFonts w:ascii="Times New Roman" w:eastAsia="Times New Roman" w:hAnsi="Times New Roman" w:cs="Times New Roman"/>
          <w:bCs/>
          <w:i/>
          <w:color w:val="000000"/>
          <w:kern w:val="0"/>
          <w:sz w:val="28"/>
          <w:szCs w:val="28"/>
          <w14:ligatures w14:val="none"/>
        </w:rPr>
        <w:t>Отбор НШС для прогнозирования</w:t>
      </w:r>
    </w:p>
    <w:p w14:paraId="25298E3F"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Анализ статистики причин простоев от Заказчика</w:t>
      </w:r>
    </w:p>
    <w:p w14:paraId="4642DEB4"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lang w:val="kk-KZ"/>
          <w14:ligatures w14:val="none"/>
        </w:rPr>
      </w:pPr>
      <w:r w:rsidRPr="00760D14">
        <w:rPr>
          <w:rFonts w:ascii="Times New Roman" w:eastAsia="Times New Roman" w:hAnsi="Times New Roman" w:cs="Times New Roman"/>
          <w:color w:val="000000"/>
          <w:kern w:val="0"/>
          <w:sz w:val="28"/>
          <w:szCs w:val="28"/>
          <w14:ligatures w14:val="none"/>
        </w:rPr>
        <w:t xml:space="preserve">– </w:t>
      </w:r>
      <w:r w:rsidRPr="00760D14">
        <w:rPr>
          <w:rFonts w:ascii="Times New Roman" w:eastAsia="Times New Roman" w:hAnsi="Times New Roman" w:cs="Times New Roman"/>
          <w:color w:val="000000"/>
          <w:kern w:val="0"/>
          <w:sz w:val="28"/>
          <w:szCs w:val="28"/>
          <w:lang w:val="kk-KZ"/>
          <w14:ligatures w14:val="none"/>
        </w:rPr>
        <w:t>Анализ статистики причина простоев</w:t>
      </w:r>
      <w:r w:rsidRPr="00760D14">
        <w:rPr>
          <w:rFonts w:ascii="Times New Roman" w:eastAsia="Times New Roman" w:hAnsi="Times New Roman" w:cs="Times New Roman"/>
          <w:color w:val="000000"/>
          <w:kern w:val="0"/>
          <w:sz w:val="28"/>
          <w:szCs w:val="28"/>
          <w14:ligatures w14:val="none"/>
        </w:rPr>
        <w:t>, предоставленная Заказчиком,</w:t>
      </w:r>
      <w:r w:rsidRPr="00760D14">
        <w:rPr>
          <w:rFonts w:ascii="Times New Roman" w:eastAsia="Times New Roman" w:hAnsi="Times New Roman" w:cs="Times New Roman"/>
          <w:color w:val="000000"/>
          <w:kern w:val="0"/>
          <w:sz w:val="28"/>
          <w:szCs w:val="28"/>
          <w:lang w:val="kk-KZ"/>
          <w14:ligatures w14:val="none"/>
        </w:rPr>
        <w:t xml:space="preserve"> позволяет определить наиболее важные моменты в работе оборудования. </w:t>
      </w:r>
    </w:p>
    <w:p w14:paraId="0E668260" w14:textId="77777777"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lang w:val="kk-KZ"/>
          <w14:ligatures w14:val="none"/>
        </w:rPr>
        <w:sectPr w:rsidR="002B44A6" w:rsidRPr="00760D14" w:rsidSect="00DC1652">
          <w:footerReference w:type="default" r:id="rId41"/>
          <w:pgSz w:w="11906" w:h="16838"/>
          <w:pgMar w:top="1134" w:right="567" w:bottom="1134" w:left="1701" w:header="709" w:footer="709" w:gutter="0"/>
          <w:cols w:space="708"/>
          <w:titlePg/>
          <w:docGrid w:linePitch="360"/>
        </w:sectPr>
      </w:pPr>
      <w:r w:rsidRPr="00760D14">
        <w:rPr>
          <w:rFonts w:ascii="Times New Roman" w:eastAsia="Times New Roman" w:hAnsi="Times New Roman" w:cs="Times New Roman"/>
          <w:color w:val="000000"/>
          <w:kern w:val="0"/>
          <w:sz w:val="28"/>
          <w:szCs w:val="28"/>
          <w:lang w:val="kk-KZ"/>
          <w14:ligatures w14:val="none"/>
        </w:rPr>
        <w:t>Критичные простои и нарушения технологии МШЦ 6.7х11.3 показаны в таблице 13.</w:t>
      </w:r>
    </w:p>
    <w:p w14:paraId="0DA44E55" w14:textId="77777777" w:rsidR="002B44A6" w:rsidRPr="00760D14" w:rsidRDefault="002B44A6" w:rsidP="002B44A6">
      <w:pPr>
        <w:spacing w:after="0" w:line="23" w:lineRule="atLeast"/>
        <w:jc w:val="both"/>
        <w:rPr>
          <w:rFonts w:ascii="Times New Roman" w:eastAsia="Times New Roman" w:hAnsi="Times New Roman" w:cs="Times New Roman"/>
          <w:bCs/>
          <w:color w:val="000000"/>
          <w:kern w:val="0"/>
          <w:sz w:val="28"/>
          <w:szCs w:val="28"/>
          <w:lang w:val="kk-KZ"/>
          <w14:ligatures w14:val="none"/>
        </w:rPr>
      </w:pPr>
      <w:r w:rsidRPr="00760D14">
        <w:rPr>
          <w:rFonts w:ascii="Times New Roman" w:eastAsia="Times New Roman" w:hAnsi="Times New Roman" w:cs="Times New Roman"/>
          <w:bCs/>
          <w:color w:val="000000"/>
          <w:kern w:val="0"/>
          <w:sz w:val="28"/>
          <w:szCs w:val="28"/>
          <w:lang w:val="kk-KZ"/>
          <w14:ligatures w14:val="none"/>
        </w:rPr>
        <w:t>Таблица 13 - Критичные простои и нарушения технологии МШЦ 6.7х11.3</w:t>
      </w:r>
    </w:p>
    <w:p w14:paraId="2EF9802A" w14:textId="77777777" w:rsidR="00DB5323" w:rsidRPr="00760D14" w:rsidRDefault="00DB5323" w:rsidP="002B44A6">
      <w:pPr>
        <w:spacing w:after="0" w:line="23" w:lineRule="atLeast"/>
        <w:jc w:val="both"/>
        <w:rPr>
          <w:rFonts w:ascii="Times New Roman" w:eastAsia="Times New Roman" w:hAnsi="Times New Roman" w:cs="Times New Roman"/>
          <w:bCs/>
          <w:color w:val="000000"/>
          <w:kern w:val="0"/>
          <w:sz w:val="28"/>
          <w:szCs w:val="28"/>
          <w:lang w:val="kk-KZ"/>
          <w14:ligatures w14:val="none"/>
        </w:rPr>
      </w:pPr>
    </w:p>
    <w:tbl>
      <w:tblPr>
        <w:tblStyle w:val="21"/>
        <w:tblW w:w="0" w:type="auto"/>
        <w:tblLook w:val="04A0" w:firstRow="1" w:lastRow="0" w:firstColumn="1" w:lastColumn="0" w:noHBand="0" w:noVBand="1"/>
      </w:tblPr>
      <w:tblGrid>
        <w:gridCol w:w="2154"/>
        <w:gridCol w:w="439"/>
        <w:gridCol w:w="711"/>
        <w:gridCol w:w="363"/>
        <w:gridCol w:w="601"/>
        <w:gridCol w:w="439"/>
        <w:gridCol w:w="711"/>
        <w:gridCol w:w="363"/>
        <w:gridCol w:w="711"/>
        <w:gridCol w:w="363"/>
        <w:gridCol w:w="711"/>
        <w:gridCol w:w="363"/>
        <w:gridCol w:w="601"/>
        <w:gridCol w:w="1169"/>
        <w:gridCol w:w="1515"/>
        <w:gridCol w:w="1501"/>
        <w:gridCol w:w="1561"/>
      </w:tblGrid>
      <w:tr w:rsidR="00DB5323" w:rsidRPr="00760D14" w14:paraId="01185DAC" w14:textId="77777777" w:rsidTr="004072EA">
        <w:tc>
          <w:tcPr>
            <w:tcW w:w="0" w:type="auto"/>
          </w:tcPr>
          <w:p w14:paraId="6EE2EA7D" w14:textId="77777777" w:rsidR="002B44A6" w:rsidRPr="00760D14" w:rsidRDefault="002B44A6" w:rsidP="00DB5323">
            <w:pPr>
              <w:jc w:val="both"/>
              <w:rPr>
                <w:rFonts w:ascii="Times New Roman" w:eastAsia="Times New Roman" w:hAnsi="Times New Roman"/>
                <w:color w:val="000000"/>
                <w:lang w:val="kk-KZ"/>
              </w:rPr>
            </w:pPr>
          </w:p>
        </w:tc>
        <w:tc>
          <w:tcPr>
            <w:tcW w:w="0" w:type="auto"/>
            <w:gridSpan w:val="12"/>
          </w:tcPr>
          <w:p w14:paraId="124AA809" w14:textId="645E9CEB" w:rsidR="002B44A6" w:rsidRPr="00760D14" w:rsidRDefault="002B44A6" w:rsidP="00DB5323">
            <w:pPr>
              <w:jc w:val="both"/>
              <w:rPr>
                <w:rFonts w:ascii="Times New Roman" w:eastAsia="Times New Roman" w:hAnsi="Times New Roman"/>
                <w:color w:val="000000"/>
                <w:lang w:val="kk-KZ"/>
              </w:rPr>
            </w:pPr>
            <w:r w:rsidRPr="00760D14">
              <w:rPr>
                <w:rFonts w:ascii="Times New Roman" w:eastAsia="Times New Roman" w:hAnsi="Times New Roman"/>
                <w:color w:val="000000"/>
                <w:lang w:val="kk-KZ"/>
              </w:rPr>
              <w:t>Простои в год</w:t>
            </w:r>
            <w:r w:rsidR="004072EA" w:rsidRPr="00760D14">
              <w:rPr>
                <w:rFonts w:ascii="Times New Roman" w:eastAsia="Times New Roman" w:hAnsi="Times New Roman"/>
                <w:color w:val="000000"/>
                <w:lang w:val="kk-KZ"/>
              </w:rPr>
              <w:t xml:space="preserve"> (количество – к, время – в)</w:t>
            </w:r>
          </w:p>
        </w:tc>
        <w:tc>
          <w:tcPr>
            <w:tcW w:w="0" w:type="auto"/>
          </w:tcPr>
          <w:p w14:paraId="551D2707" w14:textId="77777777" w:rsidR="002B44A6" w:rsidRPr="00760D14" w:rsidRDefault="002B44A6" w:rsidP="00DB5323">
            <w:pPr>
              <w:jc w:val="both"/>
              <w:rPr>
                <w:rFonts w:ascii="Times New Roman" w:eastAsia="Times New Roman" w:hAnsi="Times New Roman"/>
                <w:color w:val="000000"/>
                <w:lang w:val="kk-KZ"/>
              </w:rPr>
            </w:pPr>
          </w:p>
        </w:tc>
        <w:tc>
          <w:tcPr>
            <w:tcW w:w="0" w:type="auto"/>
          </w:tcPr>
          <w:p w14:paraId="5A6F1580" w14:textId="77777777" w:rsidR="002B44A6" w:rsidRPr="00760D14" w:rsidRDefault="002B44A6" w:rsidP="00DB5323">
            <w:pPr>
              <w:jc w:val="both"/>
              <w:rPr>
                <w:rFonts w:ascii="Times New Roman" w:eastAsia="Times New Roman" w:hAnsi="Times New Roman"/>
                <w:color w:val="000000"/>
                <w:lang w:val="kk-KZ"/>
              </w:rPr>
            </w:pPr>
          </w:p>
        </w:tc>
        <w:tc>
          <w:tcPr>
            <w:tcW w:w="0" w:type="auto"/>
          </w:tcPr>
          <w:p w14:paraId="7298C728" w14:textId="77777777" w:rsidR="002B44A6" w:rsidRPr="00760D14" w:rsidRDefault="002B44A6" w:rsidP="00DB5323">
            <w:pPr>
              <w:jc w:val="both"/>
              <w:rPr>
                <w:rFonts w:ascii="Times New Roman" w:eastAsia="Times New Roman" w:hAnsi="Times New Roman"/>
                <w:color w:val="000000"/>
                <w:lang w:val="kk-KZ"/>
              </w:rPr>
            </w:pPr>
          </w:p>
        </w:tc>
        <w:tc>
          <w:tcPr>
            <w:tcW w:w="0" w:type="auto"/>
          </w:tcPr>
          <w:p w14:paraId="6A1D4CCE" w14:textId="77777777" w:rsidR="002B44A6" w:rsidRPr="00760D14" w:rsidRDefault="002B44A6" w:rsidP="00DB5323">
            <w:pPr>
              <w:jc w:val="both"/>
              <w:rPr>
                <w:rFonts w:ascii="Times New Roman" w:eastAsia="Times New Roman" w:hAnsi="Times New Roman"/>
                <w:color w:val="000000"/>
                <w:lang w:val="kk-KZ"/>
              </w:rPr>
            </w:pPr>
          </w:p>
        </w:tc>
      </w:tr>
      <w:tr w:rsidR="004072EA" w:rsidRPr="00760D14" w14:paraId="3DE422D2" w14:textId="77777777" w:rsidTr="004072EA">
        <w:tc>
          <w:tcPr>
            <w:tcW w:w="0" w:type="auto"/>
          </w:tcPr>
          <w:p w14:paraId="1ECE3301"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Период</w:t>
            </w:r>
            <w:r w:rsidRPr="00760D14">
              <w:rPr>
                <w:rFonts w:ascii="Times New Roman" w:eastAsia="Calibri" w:hAnsi="Times New Roman"/>
                <w:spacing w:val="-4"/>
              </w:rPr>
              <w:t xml:space="preserve"> </w:t>
            </w:r>
            <w:r w:rsidRPr="00760D14">
              <w:rPr>
                <w:rFonts w:ascii="Times New Roman" w:eastAsia="Calibri" w:hAnsi="Times New Roman"/>
              </w:rPr>
              <w:t>отказов</w:t>
            </w:r>
          </w:p>
        </w:tc>
        <w:tc>
          <w:tcPr>
            <w:tcW w:w="0" w:type="auto"/>
            <w:gridSpan w:val="2"/>
          </w:tcPr>
          <w:p w14:paraId="67876496" w14:textId="77777777" w:rsidR="002B44A6" w:rsidRPr="00760D14" w:rsidRDefault="002B44A6" w:rsidP="00DB5323">
            <w:pPr>
              <w:jc w:val="both"/>
              <w:rPr>
                <w:rFonts w:ascii="Times New Roman" w:eastAsia="Calibri" w:hAnsi="Times New Roman"/>
                <w:spacing w:val="1"/>
              </w:rPr>
            </w:pPr>
            <w:r w:rsidRPr="00760D14">
              <w:rPr>
                <w:rFonts w:ascii="Times New Roman" w:eastAsia="Calibri" w:hAnsi="Times New Roman"/>
                <w:spacing w:val="1"/>
              </w:rPr>
              <w:t>2014</w:t>
            </w:r>
          </w:p>
        </w:tc>
        <w:tc>
          <w:tcPr>
            <w:tcW w:w="0" w:type="auto"/>
            <w:gridSpan w:val="2"/>
          </w:tcPr>
          <w:p w14:paraId="502AAED0" w14:textId="77777777" w:rsidR="002B44A6" w:rsidRPr="00760D14" w:rsidRDefault="002B44A6" w:rsidP="00DB5323">
            <w:pPr>
              <w:jc w:val="both"/>
              <w:rPr>
                <w:rFonts w:ascii="Times New Roman" w:eastAsia="Calibri" w:hAnsi="Times New Roman"/>
                <w:spacing w:val="1"/>
              </w:rPr>
            </w:pPr>
            <w:r w:rsidRPr="00760D14">
              <w:rPr>
                <w:rFonts w:ascii="Times New Roman" w:eastAsia="Calibri" w:hAnsi="Times New Roman"/>
                <w:spacing w:val="1"/>
              </w:rPr>
              <w:t>2015</w:t>
            </w:r>
          </w:p>
        </w:tc>
        <w:tc>
          <w:tcPr>
            <w:tcW w:w="0" w:type="auto"/>
            <w:gridSpan w:val="2"/>
          </w:tcPr>
          <w:p w14:paraId="10813B54" w14:textId="77777777" w:rsidR="002B44A6" w:rsidRPr="00760D14" w:rsidRDefault="002B44A6" w:rsidP="00DB5323">
            <w:pPr>
              <w:jc w:val="both"/>
              <w:rPr>
                <w:rFonts w:ascii="Times New Roman" w:eastAsia="Calibri" w:hAnsi="Times New Roman"/>
                <w:spacing w:val="1"/>
              </w:rPr>
            </w:pPr>
            <w:r w:rsidRPr="00760D14">
              <w:rPr>
                <w:rFonts w:ascii="Times New Roman" w:eastAsia="Calibri" w:hAnsi="Times New Roman"/>
                <w:spacing w:val="1"/>
              </w:rPr>
              <w:t>2016</w:t>
            </w:r>
          </w:p>
        </w:tc>
        <w:tc>
          <w:tcPr>
            <w:tcW w:w="0" w:type="auto"/>
            <w:gridSpan w:val="2"/>
          </w:tcPr>
          <w:p w14:paraId="48CDD038" w14:textId="77777777" w:rsidR="002B44A6" w:rsidRPr="00760D14" w:rsidRDefault="002B44A6" w:rsidP="00DB5323">
            <w:pPr>
              <w:jc w:val="both"/>
              <w:rPr>
                <w:rFonts w:ascii="Times New Roman" w:eastAsia="Calibri" w:hAnsi="Times New Roman"/>
                <w:spacing w:val="1"/>
              </w:rPr>
            </w:pPr>
            <w:r w:rsidRPr="00760D14">
              <w:rPr>
                <w:rFonts w:ascii="Times New Roman" w:eastAsia="Calibri" w:hAnsi="Times New Roman"/>
                <w:spacing w:val="1"/>
              </w:rPr>
              <w:t>2017</w:t>
            </w:r>
          </w:p>
        </w:tc>
        <w:tc>
          <w:tcPr>
            <w:tcW w:w="0" w:type="auto"/>
            <w:gridSpan w:val="2"/>
          </w:tcPr>
          <w:p w14:paraId="1AB9D1DB" w14:textId="77777777" w:rsidR="002B44A6" w:rsidRPr="00760D14" w:rsidRDefault="002B44A6" w:rsidP="00DB5323">
            <w:pPr>
              <w:jc w:val="both"/>
              <w:rPr>
                <w:rFonts w:ascii="Times New Roman" w:eastAsia="Calibri" w:hAnsi="Times New Roman"/>
                <w:spacing w:val="1"/>
              </w:rPr>
            </w:pPr>
            <w:r w:rsidRPr="00760D14">
              <w:rPr>
                <w:rFonts w:ascii="Times New Roman" w:eastAsia="Calibri" w:hAnsi="Times New Roman"/>
                <w:spacing w:val="1"/>
              </w:rPr>
              <w:t>2018</w:t>
            </w:r>
          </w:p>
        </w:tc>
        <w:tc>
          <w:tcPr>
            <w:tcW w:w="0" w:type="auto"/>
            <w:gridSpan w:val="2"/>
          </w:tcPr>
          <w:p w14:paraId="65B48C68"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spacing w:val="1"/>
              </w:rPr>
              <w:t>2019</w:t>
            </w:r>
          </w:p>
        </w:tc>
        <w:tc>
          <w:tcPr>
            <w:tcW w:w="0" w:type="auto"/>
            <w:vMerge w:val="restart"/>
          </w:tcPr>
          <w:p w14:paraId="4B3B5474"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spacing w:val="-1"/>
              </w:rPr>
              <w:t>Сумма</w:t>
            </w:r>
            <w:r w:rsidRPr="00760D14">
              <w:rPr>
                <w:rFonts w:ascii="Times New Roman" w:eastAsia="Calibri" w:hAnsi="Times New Roman"/>
                <w:spacing w:val="24"/>
              </w:rPr>
              <w:t xml:space="preserve"> </w:t>
            </w:r>
            <w:r w:rsidRPr="00760D14">
              <w:rPr>
                <w:rFonts w:ascii="Times New Roman" w:eastAsia="Calibri" w:hAnsi="Times New Roman"/>
                <w:spacing w:val="-1"/>
              </w:rPr>
              <w:t>простоев</w:t>
            </w:r>
            <w:r w:rsidRPr="00760D14">
              <w:rPr>
                <w:rFonts w:ascii="Times New Roman" w:eastAsia="Calibri" w:hAnsi="Times New Roman"/>
                <w:spacing w:val="26"/>
              </w:rPr>
              <w:t xml:space="preserve"> </w:t>
            </w:r>
          </w:p>
        </w:tc>
        <w:tc>
          <w:tcPr>
            <w:tcW w:w="0" w:type="auto"/>
            <w:vMerge w:val="restart"/>
          </w:tcPr>
          <w:p w14:paraId="7D4F28EE"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spacing w:val="-1"/>
              </w:rPr>
              <w:t>Суммарное</w:t>
            </w:r>
            <w:r w:rsidRPr="00760D14">
              <w:rPr>
                <w:rFonts w:ascii="Times New Roman" w:eastAsia="Calibri" w:hAnsi="Times New Roman"/>
                <w:spacing w:val="27"/>
              </w:rPr>
              <w:t xml:space="preserve"> </w:t>
            </w:r>
            <w:r w:rsidRPr="00760D14">
              <w:rPr>
                <w:rFonts w:ascii="Times New Roman" w:eastAsia="Calibri" w:hAnsi="Times New Roman"/>
                <w:spacing w:val="-1"/>
              </w:rPr>
              <w:t>время</w:t>
            </w:r>
            <w:r w:rsidRPr="00760D14">
              <w:rPr>
                <w:rFonts w:ascii="Times New Roman" w:eastAsia="Calibri" w:hAnsi="Times New Roman"/>
                <w:spacing w:val="24"/>
              </w:rPr>
              <w:t xml:space="preserve"> </w:t>
            </w:r>
            <w:r w:rsidRPr="00760D14">
              <w:rPr>
                <w:rFonts w:ascii="Times New Roman" w:eastAsia="Calibri" w:hAnsi="Times New Roman"/>
                <w:spacing w:val="-1"/>
              </w:rPr>
              <w:t>простоя</w:t>
            </w:r>
            <w:r w:rsidRPr="00760D14">
              <w:rPr>
                <w:rFonts w:ascii="Times New Roman" w:eastAsia="Calibri" w:hAnsi="Times New Roman"/>
                <w:spacing w:val="26"/>
              </w:rPr>
              <w:t xml:space="preserve"> </w:t>
            </w:r>
          </w:p>
        </w:tc>
        <w:tc>
          <w:tcPr>
            <w:tcW w:w="0" w:type="auto"/>
            <w:vMerge w:val="restart"/>
          </w:tcPr>
          <w:p w14:paraId="5E4EB1A4" w14:textId="1A5E562C"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Вид</w:t>
            </w:r>
            <w:r w:rsidRPr="00760D14">
              <w:rPr>
                <w:rFonts w:ascii="Times New Roman" w:eastAsia="Calibri" w:hAnsi="Times New Roman"/>
                <w:spacing w:val="-4"/>
              </w:rPr>
              <w:t xml:space="preserve"> </w:t>
            </w:r>
            <w:r w:rsidRPr="00760D14">
              <w:rPr>
                <w:rFonts w:ascii="Times New Roman" w:eastAsia="Calibri" w:hAnsi="Times New Roman"/>
                <w:spacing w:val="-1"/>
              </w:rPr>
              <w:t>мони</w:t>
            </w:r>
            <w:r w:rsidR="00DB5323" w:rsidRPr="00760D14">
              <w:rPr>
                <w:rFonts w:ascii="Times New Roman" w:eastAsia="Calibri" w:hAnsi="Times New Roman"/>
                <w:spacing w:val="-1"/>
              </w:rPr>
              <w:t>т</w:t>
            </w:r>
            <w:r w:rsidRPr="00760D14">
              <w:rPr>
                <w:rFonts w:ascii="Times New Roman" w:eastAsia="Calibri" w:hAnsi="Times New Roman"/>
                <w:spacing w:val="-1"/>
              </w:rPr>
              <w:t>оринга</w:t>
            </w:r>
          </w:p>
        </w:tc>
        <w:tc>
          <w:tcPr>
            <w:tcW w:w="0" w:type="auto"/>
            <w:vMerge w:val="restart"/>
          </w:tcPr>
          <w:p w14:paraId="3D27E0B4"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spacing w:val="-1"/>
              </w:rPr>
              <w:t>Примечание</w:t>
            </w:r>
          </w:p>
        </w:tc>
      </w:tr>
      <w:tr w:rsidR="00DB5323" w:rsidRPr="00760D14" w14:paraId="25C01C37" w14:textId="77777777" w:rsidTr="004072EA">
        <w:tc>
          <w:tcPr>
            <w:tcW w:w="0" w:type="auto"/>
          </w:tcPr>
          <w:p w14:paraId="7418AC6D"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spacing w:val="-1"/>
              </w:rPr>
              <w:t>Наименование</w:t>
            </w:r>
            <w:r w:rsidRPr="00760D14">
              <w:rPr>
                <w:rFonts w:ascii="Times New Roman" w:eastAsia="Calibri" w:hAnsi="Times New Roman"/>
                <w:spacing w:val="-9"/>
              </w:rPr>
              <w:t xml:space="preserve"> </w:t>
            </w:r>
            <w:r w:rsidRPr="00760D14">
              <w:rPr>
                <w:rFonts w:ascii="Times New Roman" w:eastAsia="Calibri" w:hAnsi="Times New Roman"/>
              </w:rPr>
              <w:t>отказа</w:t>
            </w:r>
          </w:p>
        </w:tc>
        <w:tc>
          <w:tcPr>
            <w:tcW w:w="0" w:type="auto"/>
          </w:tcPr>
          <w:p w14:paraId="719BBF24" w14:textId="7E5713DD"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spacing w:val="-1"/>
              </w:rPr>
              <w:t>К</w:t>
            </w:r>
          </w:p>
        </w:tc>
        <w:tc>
          <w:tcPr>
            <w:tcW w:w="0" w:type="auto"/>
          </w:tcPr>
          <w:p w14:paraId="7F00B77E" w14:textId="03A4CF53"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spacing w:val="-1"/>
              </w:rPr>
              <w:t>В</w:t>
            </w:r>
          </w:p>
        </w:tc>
        <w:tc>
          <w:tcPr>
            <w:tcW w:w="0" w:type="auto"/>
          </w:tcPr>
          <w:p w14:paraId="598C60DF" w14:textId="324CA81E"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К</w:t>
            </w:r>
          </w:p>
        </w:tc>
        <w:tc>
          <w:tcPr>
            <w:tcW w:w="0" w:type="auto"/>
          </w:tcPr>
          <w:p w14:paraId="796D2DD7" w14:textId="04447A56"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spacing w:val="-1"/>
              </w:rPr>
              <w:t>В</w:t>
            </w:r>
            <w:r w:rsidRPr="00760D14">
              <w:rPr>
                <w:rFonts w:ascii="Times New Roman" w:eastAsia="Calibri" w:hAnsi="Times New Roman"/>
                <w:spacing w:val="24"/>
              </w:rPr>
              <w:t xml:space="preserve"> </w:t>
            </w:r>
          </w:p>
        </w:tc>
        <w:tc>
          <w:tcPr>
            <w:tcW w:w="0" w:type="auto"/>
          </w:tcPr>
          <w:p w14:paraId="6C848158" w14:textId="0C278A42"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К</w:t>
            </w:r>
          </w:p>
        </w:tc>
        <w:tc>
          <w:tcPr>
            <w:tcW w:w="0" w:type="auto"/>
          </w:tcPr>
          <w:p w14:paraId="32631112" w14:textId="205FE72B"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spacing w:val="-1"/>
              </w:rPr>
              <w:t>В</w:t>
            </w:r>
          </w:p>
        </w:tc>
        <w:tc>
          <w:tcPr>
            <w:tcW w:w="0" w:type="auto"/>
          </w:tcPr>
          <w:p w14:paraId="1D929C02" w14:textId="53710120"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К</w:t>
            </w:r>
          </w:p>
        </w:tc>
        <w:tc>
          <w:tcPr>
            <w:tcW w:w="0" w:type="auto"/>
          </w:tcPr>
          <w:p w14:paraId="1C77C29C" w14:textId="6A137096"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spacing w:val="-1"/>
              </w:rPr>
              <w:t>В</w:t>
            </w:r>
            <w:r w:rsidRPr="00760D14">
              <w:rPr>
                <w:rFonts w:ascii="Times New Roman" w:eastAsia="Calibri" w:hAnsi="Times New Roman"/>
                <w:spacing w:val="24"/>
              </w:rPr>
              <w:t xml:space="preserve"> </w:t>
            </w:r>
          </w:p>
        </w:tc>
        <w:tc>
          <w:tcPr>
            <w:tcW w:w="0" w:type="auto"/>
          </w:tcPr>
          <w:p w14:paraId="397191E5" w14:textId="3FFF089D"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К</w:t>
            </w:r>
          </w:p>
        </w:tc>
        <w:tc>
          <w:tcPr>
            <w:tcW w:w="0" w:type="auto"/>
          </w:tcPr>
          <w:p w14:paraId="54F6D302" w14:textId="49A7ACC3"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spacing w:val="-1"/>
              </w:rPr>
              <w:t>В</w:t>
            </w:r>
          </w:p>
        </w:tc>
        <w:tc>
          <w:tcPr>
            <w:tcW w:w="0" w:type="auto"/>
          </w:tcPr>
          <w:p w14:paraId="1C09E53F" w14:textId="16DE72C6"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К</w:t>
            </w:r>
          </w:p>
        </w:tc>
        <w:tc>
          <w:tcPr>
            <w:tcW w:w="0" w:type="auto"/>
          </w:tcPr>
          <w:p w14:paraId="42AC5C7B" w14:textId="554CF020"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spacing w:val="-1"/>
              </w:rPr>
              <w:t>В</w:t>
            </w:r>
            <w:r w:rsidRPr="00760D14">
              <w:rPr>
                <w:rFonts w:ascii="Times New Roman" w:eastAsia="Calibri" w:hAnsi="Times New Roman"/>
                <w:spacing w:val="24"/>
              </w:rPr>
              <w:t xml:space="preserve"> </w:t>
            </w:r>
          </w:p>
        </w:tc>
        <w:tc>
          <w:tcPr>
            <w:tcW w:w="0" w:type="auto"/>
            <w:vMerge/>
          </w:tcPr>
          <w:p w14:paraId="6964B62B" w14:textId="77777777" w:rsidR="002B44A6" w:rsidRPr="00760D14" w:rsidRDefault="002B44A6" w:rsidP="00DB5323">
            <w:pPr>
              <w:jc w:val="both"/>
              <w:rPr>
                <w:rFonts w:ascii="Times New Roman" w:eastAsia="Times New Roman" w:hAnsi="Times New Roman"/>
                <w:color w:val="000000"/>
                <w:lang w:val="kk-KZ"/>
              </w:rPr>
            </w:pPr>
          </w:p>
        </w:tc>
        <w:tc>
          <w:tcPr>
            <w:tcW w:w="0" w:type="auto"/>
            <w:vMerge/>
          </w:tcPr>
          <w:p w14:paraId="57AD8781" w14:textId="77777777" w:rsidR="002B44A6" w:rsidRPr="00760D14" w:rsidRDefault="002B44A6" w:rsidP="00DB5323">
            <w:pPr>
              <w:jc w:val="both"/>
              <w:rPr>
                <w:rFonts w:ascii="Times New Roman" w:eastAsia="Times New Roman" w:hAnsi="Times New Roman"/>
                <w:color w:val="000000"/>
                <w:lang w:val="kk-KZ"/>
              </w:rPr>
            </w:pPr>
          </w:p>
        </w:tc>
        <w:tc>
          <w:tcPr>
            <w:tcW w:w="0" w:type="auto"/>
            <w:vMerge/>
          </w:tcPr>
          <w:p w14:paraId="373451AE" w14:textId="77777777" w:rsidR="002B44A6" w:rsidRPr="00760D14" w:rsidRDefault="002B44A6" w:rsidP="00DB5323">
            <w:pPr>
              <w:jc w:val="both"/>
              <w:rPr>
                <w:rFonts w:ascii="Times New Roman" w:eastAsia="Times New Roman" w:hAnsi="Times New Roman"/>
                <w:color w:val="000000"/>
                <w:lang w:val="kk-KZ"/>
              </w:rPr>
            </w:pPr>
          </w:p>
        </w:tc>
        <w:tc>
          <w:tcPr>
            <w:tcW w:w="0" w:type="auto"/>
            <w:vMerge/>
          </w:tcPr>
          <w:p w14:paraId="6D2E56AD" w14:textId="77777777" w:rsidR="002B44A6" w:rsidRPr="00760D14" w:rsidRDefault="002B44A6" w:rsidP="00DB5323">
            <w:pPr>
              <w:jc w:val="both"/>
              <w:rPr>
                <w:rFonts w:ascii="Times New Roman" w:eastAsia="Times New Roman" w:hAnsi="Times New Roman"/>
                <w:color w:val="000000"/>
                <w:lang w:val="kk-KZ"/>
              </w:rPr>
            </w:pPr>
          </w:p>
        </w:tc>
      </w:tr>
      <w:tr w:rsidR="004072EA" w:rsidRPr="00760D14" w14:paraId="5DAE229A" w14:textId="77777777" w:rsidTr="004072EA">
        <w:tc>
          <w:tcPr>
            <w:tcW w:w="0" w:type="auto"/>
            <w:shd w:val="clear" w:color="auto" w:fill="92D050"/>
          </w:tcPr>
          <w:p w14:paraId="56073D13"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spacing w:val="-1"/>
              </w:rPr>
              <w:t>Превышение</w:t>
            </w:r>
            <w:r w:rsidRPr="00760D14">
              <w:rPr>
                <w:rFonts w:ascii="Times New Roman" w:eastAsia="Calibri" w:hAnsi="Times New Roman"/>
                <w:spacing w:val="-9"/>
              </w:rPr>
              <w:t xml:space="preserve"> </w:t>
            </w:r>
            <w:r w:rsidRPr="00760D14">
              <w:rPr>
                <w:rFonts w:ascii="Times New Roman" w:eastAsia="Calibri" w:hAnsi="Times New Roman"/>
                <w:spacing w:val="-1"/>
              </w:rPr>
              <w:t>веса</w:t>
            </w:r>
            <w:r w:rsidRPr="00760D14">
              <w:rPr>
                <w:rFonts w:ascii="Times New Roman" w:eastAsia="Calibri" w:hAnsi="Times New Roman"/>
                <w:spacing w:val="26"/>
              </w:rPr>
              <w:t xml:space="preserve"> </w:t>
            </w:r>
            <w:r w:rsidRPr="00760D14">
              <w:rPr>
                <w:rFonts w:ascii="Times New Roman" w:eastAsia="Calibri" w:hAnsi="Times New Roman"/>
                <w:spacing w:val="-1"/>
              </w:rPr>
              <w:t>мельницы</w:t>
            </w:r>
          </w:p>
        </w:tc>
        <w:tc>
          <w:tcPr>
            <w:tcW w:w="0" w:type="auto"/>
            <w:shd w:val="clear" w:color="auto" w:fill="92D050"/>
          </w:tcPr>
          <w:p w14:paraId="6EBEEC99"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spacing w:val="1"/>
              </w:rPr>
              <w:t>19</w:t>
            </w:r>
          </w:p>
        </w:tc>
        <w:tc>
          <w:tcPr>
            <w:tcW w:w="0" w:type="auto"/>
            <w:shd w:val="clear" w:color="auto" w:fill="92D050"/>
          </w:tcPr>
          <w:p w14:paraId="2D879C99"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26,28</w:t>
            </w:r>
          </w:p>
        </w:tc>
        <w:tc>
          <w:tcPr>
            <w:tcW w:w="0" w:type="auto"/>
            <w:shd w:val="clear" w:color="auto" w:fill="92D050"/>
          </w:tcPr>
          <w:p w14:paraId="468F6C87"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4</w:t>
            </w:r>
          </w:p>
        </w:tc>
        <w:tc>
          <w:tcPr>
            <w:tcW w:w="0" w:type="auto"/>
            <w:shd w:val="clear" w:color="auto" w:fill="92D050"/>
          </w:tcPr>
          <w:p w14:paraId="074353CF"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4,07</w:t>
            </w:r>
          </w:p>
        </w:tc>
        <w:tc>
          <w:tcPr>
            <w:tcW w:w="0" w:type="auto"/>
            <w:shd w:val="clear" w:color="auto" w:fill="92D050"/>
          </w:tcPr>
          <w:p w14:paraId="3CF2DABB"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spacing w:val="1"/>
              </w:rPr>
              <w:t>20</w:t>
            </w:r>
          </w:p>
        </w:tc>
        <w:tc>
          <w:tcPr>
            <w:tcW w:w="0" w:type="auto"/>
            <w:shd w:val="clear" w:color="auto" w:fill="92D050"/>
          </w:tcPr>
          <w:p w14:paraId="4BBE0A0E"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24,88</w:t>
            </w:r>
          </w:p>
        </w:tc>
        <w:tc>
          <w:tcPr>
            <w:tcW w:w="0" w:type="auto"/>
            <w:shd w:val="clear" w:color="auto" w:fill="92D050"/>
          </w:tcPr>
          <w:p w14:paraId="549497EC"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1</w:t>
            </w:r>
          </w:p>
        </w:tc>
        <w:tc>
          <w:tcPr>
            <w:tcW w:w="0" w:type="auto"/>
            <w:shd w:val="clear" w:color="auto" w:fill="92D050"/>
          </w:tcPr>
          <w:p w14:paraId="63951498"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1,36</w:t>
            </w:r>
          </w:p>
        </w:tc>
        <w:tc>
          <w:tcPr>
            <w:tcW w:w="0" w:type="auto"/>
            <w:shd w:val="clear" w:color="auto" w:fill="92D050"/>
          </w:tcPr>
          <w:p w14:paraId="6943FF95"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8</w:t>
            </w:r>
          </w:p>
        </w:tc>
        <w:tc>
          <w:tcPr>
            <w:tcW w:w="0" w:type="auto"/>
            <w:shd w:val="clear" w:color="auto" w:fill="92D050"/>
          </w:tcPr>
          <w:p w14:paraId="70B0D456"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8</w:t>
            </w:r>
          </w:p>
        </w:tc>
        <w:tc>
          <w:tcPr>
            <w:tcW w:w="0" w:type="auto"/>
            <w:shd w:val="clear" w:color="auto" w:fill="92D050"/>
          </w:tcPr>
          <w:p w14:paraId="4ACEE5F2"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0</w:t>
            </w:r>
          </w:p>
        </w:tc>
        <w:tc>
          <w:tcPr>
            <w:tcW w:w="0" w:type="auto"/>
            <w:shd w:val="clear" w:color="auto" w:fill="92D050"/>
          </w:tcPr>
          <w:p w14:paraId="7E5854BE"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0</w:t>
            </w:r>
          </w:p>
        </w:tc>
        <w:tc>
          <w:tcPr>
            <w:tcW w:w="0" w:type="auto"/>
            <w:shd w:val="clear" w:color="auto" w:fill="92D050"/>
          </w:tcPr>
          <w:p w14:paraId="1DB80971"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spacing w:val="1"/>
              </w:rPr>
              <w:t>52</w:t>
            </w:r>
          </w:p>
        </w:tc>
        <w:tc>
          <w:tcPr>
            <w:tcW w:w="0" w:type="auto"/>
            <w:shd w:val="clear" w:color="auto" w:fill="92D050"/>
          </w:tcPr>
          <w:p w14:paraId="384EF6D0"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64,59</w:t>
            </w:r>
          </w:p>
        </w:tc>
        <w:tc>
          <w:tcPr>
            <w:tcW w:w="0" w:type="auto"/>
            <w:shd w:val="clear" w:color="auto" w:fill="92D050"/>
          </w:tcPr>
          <w:p w14:paraId="485F5D55"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spacing w:val="-2"/>
              </w:rPr>
              <w:t>Технология</w:t>
            </w:r>
          </w:p>
        </w:tc>
        <w:tc>
          <w:tcPr>
            <w:tcW w:w="0" w:type="auto"/>
            <w:shd w:val="clear" w:color="auto" w:fill="92D050"/>
          </w:tcPr>
          <w:p w14:paraId="0D8C6292"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spacing w:val="-1"/>
              </w:rPr>
              <w:t>Нарушение</w:t>
            </w:r>
            <w:r w:rsidRPr="00760D14">
              <w:rPr>
                <w:rFonts w:ascii="Times New Roman" w:eastAsia="Calibri" w:hAnsi="Times New Roman"/>
                <w:spacing w:val="21"/>
              </w:rPr>
              <w:t xml:space="preserve"> </w:t>
            </w:r>
            <w:r w:rsidRPr="00760D14">
              <w:rPr>
                <w:rFonts w:ascii="Times New Roman" w:eastAsia="Calibri" w:hAnsi="Times New Roman"/>
                <w:spacing w:val="-1"/>
              </w:rPr>
              <w:t>технологии</w:t>
            </w:r>
            <w:r w:rsidRPr="00760D14">
              <w:rPr>
                <w:rFonts w:ascii="Times New Roman" w:eastAsia="Calibri" w:hAnsi="Times New Roman"/>
                <w:spacing w:val="-2"/>
              </w:rPr>
              <w:t xml:space="preserve"> </w:t>
            </w:r>
          </w:p>
        </w:tc>
      </w:tr>
      <w:tr w:rsidR="00DB5323" w:rsidRPr="00760D14" w14:paraId="73F50DA2" w14:textId="77777777" w:rsidTr="004072EA">
        <w:tc>
          <w:tcPr>
            <w:tcW w:w="0" w:type="auto"/>
          </w:tcPr>
          <w:p w14:paraId="7C72442F"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spacing w:val="-1"/>
              </w:rPr>
              <w:t>Замена</w:t>
            </w:r>
            <w:r w:rsidRPr="00760D14">
              <w:rPr>
                <w:rFonts w:ascii="Times New Roman" w:eastAsia="Calibri" w:hAnsi="Times New Roman"/>
                <w:spacing w:val="-4"/>
              </w:rPr>
              <w:t xml:space="preserve"> </w:t>
            </w:r>
            <w:r w:rsidRPr="00760D14">
              <w:rPr>
                <w:rFonts w:ascii="Times New Roman" w:eastAsia="Calibri" w:hAnsi="Times New Roman"/>
              </w:rPr>
              <w:t>и</w:t>
            </w:r>
            <w:r w:rsidRPr="00760D14">
              <w:rPr>
                <w:rFonts w:ascii="Times New Roman" w:eastAsia="Calibri" w:hAnsi="Times New Roman"/>
                <w:spacing w:val="-2"/>
              </w:rPr>
              <w:t xml:space="preserve"> </w:t>
            </w:r>
            <w:r w:rsidRPr="00760D14">
              <w:rPr>
                <w:rFonts w:ascii="Times New Roman" w:eastAsia="Calibri" w:hAnsi="Times New Roman"/>
                <w:spacing w:val="-1"/>
              </w:rPr>
              <w:t>ремонт</w:t>
            </w:r>
            <w:r w:rsidRPr="00760D14">
              <w:rPr>
                <w:rFonts w:ascii="Times New Roman" w:eastAsia="Calibri" w:hAnsi="Times New Roman"/>
                <w:spacing w:val="25"/>
              </w:rPr>
              <w:t xml:space="preserve"> </w:t>
            </w:r>
            <w:r w:rsidRPr="00760D14">
              <w:rPr>
                <w:rFonts w:ascii="Times New Roman" w:eastAsia="Calibri" w:hAnsi="Times New Roman"/>
                <w:spacing w:val="-1"/>
              </w:rPr>
              <w:t>теплообмениика</w:t>
            </w:r>
          </w:p>
        </w:tc>
        <w:tc>
          <w:tcPr>
            <w:tcW w:w="0" w:type="auto"/>
          </w:tcPr>
          <w:p w14:paraId="46AEC1E6"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spacing w:val="1"/>
              </w:rPr>
              <w:t>10</w:t>
            </w:r>
          </w:p>
        </w:tc>
        <w:tc>
          <w:tcPr>
            <w:tcW w:w="0" w:type="auto"/>
          </w:tcPr>
          <w:p w14:paraId="39517417"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24,6</w:t>
            </w:r>
          </w:p>
        </w:tc>
        <w:tc>
          <w:tcPr>
            <w:tcW w:w="0" w:type="auto"/>
          </w:tcPr>
          <w:p w14:paraId="04DF608A"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4</w:t>
            </w:r>
          </w:p>
        </w:tc>
        <w:tc>
          <w:tcPr>
            <w:tcW w:w="0" w:type="auto"/>
          </w:tcPr>
          <w:p w14:paraId="08873ADE"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4,07</w:t>
            </w:r>
          </w:p>
        </w:tc>
        <w:tc>
          <w:tcPr>
            <w:tcW w:w="0" w:type="auto"/>
          </w:tcPr>
          <w:p w14:paraId="46EA1AFC"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1</w:t>
            </w:r>
          </w:p>
        </w:tc>
        <w:tc>
          <w:tcPr>
            <w:tcW w:w="0" w:type="auto"/>
          </w:tcPr>
          <w:p w14:paraId="1E1A0233"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2,01</w:t>
            </w:r>
          </w:p>
        </w:tc>
        <w:tc>
          <w:tcPr>
            <w:tcW w:w="0" w:type="auto"/>
          </w:tcPr>
          <w:p w14:paraId="66D33165"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0</w:t>
            </w:r>
          </w:p>
        </w:tc>
        <w:tc>
          <w:tcPr>
            <w:tcW w:w="0" w:type="auto"/>
          </w:tcPr>
          <w:p w14:paraId="4F1AEBD9"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0</w:t>
            </w:r>
          </w:p>
        </w:tc>
        <w:tc>
          <w:tcPr>
            <w:tcW w:w="0" w:type="auto"/>
          </w:tcPr>
          <w:p w14:paraId="56D6BCD9"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0</w:t>
            </w:r>
          </w:p>
        </w:tc>
        <w:tc>
          <w:tcPr>
            <w:tcW w:w="0" w:type="auto"/>
          </w:tcPr>
          <w:p w14:paraId="0717A295"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0</w:t>
            </w:r>
          </w:p>
        </w:tc>
        <w:tc>
          <w:tcPr>
            <w:tcW w:w="0" w:type="auto"/>
          </w:tcPr>
          <w:p w14:paraId="30C4E820"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0</w:t>
            </w:r>
          </w:p>
        </w:tc>
        <w:tc>
          <w:tcPr>
            <w:tcW w:w="0" w:type="auto"/>
          </w:tcPr>
          <w:p w14:paraId="0D09DDBC"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0</w:t>
            </w:r>
          </w:p>
        </w:tc>
        <w:tc>
          <w:tcPr>
            <w:tcW w:w="0" w:type="auto"/>
          </w:tcPr>
          <w:p w14:paraId="4E8C1B0F"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spacing w:val="1"/>
              </w:rPr>
              <w:t>15</w:t>
            </w:r>
          </w:p>
        </w:tc>
        <w:tc>
          <w:tcPr>
            <w:tcW w:w="0" w:type="auto"/>
          </w:tcPr>
          <w:p w14:paraId="6FF6FD44"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30,68</w:t>
            </w:r>
          </w:p>
        </w:tc>
        <w:tc>
          <w:tcPr>
            <w:tcW w:w="0" w:type="auto"/>
          </w:tcPr>
          <w:p w14:paraId="715F0C57" w14:textId="77777777" w:rsidR="002B44A6" w:rsidRPr="00760D14" w:rsidRDefault="002B44A6" w:rsidP="00DB5323">
            <w:pPr>
              <w:jc w:val="both"/>
              <w:rPr>
                <w:rFonts w:ascii="Times New Roman" w:eastAsia="Times New Roman" w:hAnsi="Times New Roman"/>
                <w:color w:val="000000"/>
                <w:lang w:val="kk-KZ"/>
              </w:rPr>
            </w:pPr>
          </w:p>
        </w:tc>
        <w:tc>
          <w:tcPr>
            <w:tcW w:w="0" w:type="auto"/>
          </w:tcPr>
          <w:p w14:paraId="66696282" w14:textId="77777777" w:rsidR="002B44A6" w:rsidRPr="00760D14" w:rsidRDefault="002B44A6" w:rsidP="00DB5323">
            <w:pPr>
              <w:jc w:val="both"/>
              <w:rPr>
                <w:rFonts w:ascii="Times New Roman" w:eastAsia="Times New Roman" w:hAnsi="Times New Roman"/>
                <w:color w:val="000000"/>
                <w:lang w:val="kk-KZ"/>
              </w:rPr>
            </w:pPr>
          </w:p>
        </w:tc>
      </w:tr>
      <w:tr w:rsidR="00DB5323" w:rsidRPr="00760D14" w14:paraId="453EB781" w14:textId="77777777" w:rsidTr="004072EA">
        <w:tc>
          <w:tcPr>
            <w:tcW w:w="0" w:type="auto"/>
            <w:shd w:val="clear" w:color="auto" w:fill="auto"/>
          </w:tcPr>
          <w:p w14:paraId="1B18FC16"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spacing w:val="-1"/>
              </w:rPr>
              <w:t>Разница</w:t>
            </w:r>
            <w:r w:rsidRPr="00760D14">
              <w:rPr>
                <w:rFonts w:ascii="Times New Roman" w:eastAsia="Calibri" w:hAnsi="Times New Roman"/>
                <w:spacing w:val="21"/>
              </w:rPr>
              <w:t xml:space="preserve"> </w:t>
            </w:r>
            <w:r w:rsidRPr="00760D14">
              <w:rPr>
                <w:rFonts w:ascii="Times New Roman" w:eastAsia="Calibri" w:hAnsi="Times New Roman"/>
                <w:spacing w:val="-2"/>
                <w:lang w:val="en-US"/>
              </w:rPr>
              <w:t>t</w:t>
            </w:r>
            <w:r w:rsidRPr="00760D14">
              <w:rPr>
                <w:rFonts w:ascii="Times New Roman" w:eastAsia="Calibri" w:hAnsi="Times New Roman"/>
                <w:spacing w:val="-2"/>
              </w:rPr>
              <w:t xml:space="preserve"> </w:t>
            </w:r>
            <w:r w:rsidRPr="00760D14">
              <w:rPr>
                <w:rFonts w:ascii="Times New Roman" w:eastAsia="Calibri" w:hAnsi="Times New Roman"/>
                <w:spacing w:val="-1"/>
              </w:rPr>
              <w:t>валшестерни</w:t>
            </w:r>
          </w:p>
        </w:tc>
        <w:tc>
          <w:tcPr>
            <w:tcW w:w="0" w:type="auto"/>
            <w:shd w:val="clear" w:color="auto" w:fill="auto"/>
          </w:tcPr>
          <w:p w14:paraId="0D63C168"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0</w:t>
            </w:r>
          </w:p>
        </w:tc>
        <w:tc>
          <w:tcPr>
            <w:tcW w:w="0" w:type="auto"/>
            <w:shd w:val="clear" w:color="auto" w:fill="auto"/>
          </w:tcPr>
          <w:p w14:paraId="4ECF05FA"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0</w:t>
            </w:r>
          </w:p>
        </w:tc>
        <w:tc>
          <w:tcPr>
            <w:tcW w:w="0" w:type="auto"/>
            <w:shd w:val="clear" w:color="auto" w:fill="auto"/>
          </w:tcPr>
          <w:p w14:paraId="6616273D"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1</w:t>
            </w:r>
          </w:p>
        </w:tc>
        <w:tc>
          <w:tcPr>
            <w:tcW w:w="0" w:type="auto"/>
            <w:shd w:val="clear" w:color="auto" w:fill="auto"/>
          </w:tcPr>
          <w:p w14:paraId="52972388"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0,6</w:t>
            </w:r>
          </w:p>
        </w:tc>
        <w:tc>
          <w:tcPr>
            <w:tcW w:w="0" w:type="auto"/>
            <w:shd w:val="clear" w:color="auto" w:fill="auto"/>
          </w:tcPr>
          <w:p w14:paraId="6FF62659"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3</w:t>
            </w:r>
          </w:p>
        </w:tc>
        <w:tc>
          <w:tcPr>
            <w:tcW w:w="0" w:type="auto"/>
            <w:shd w:val="clear" w:color="auto" w:fill="auto"/>
          </w:tcPr>
          <w:p w14:paraId="57D138A3"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2,74</w:t>
            </w:r>
          </w:p>
        </w:tc>
        <w:tc>
          <w:tcPr>
            <w:tcW w:w="0" w:type="auto"/>
            <w:shd w:val="clear" w:color="auto" w:fill="auto"/>
          </w:tcPr>
          <w:p w14:paraId="341972BB"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1</w:t>
            </w:r>
          </w:p>
        </w:tc>
        <w:tc>
          <w:tcPr>
            <w:tcW w:w="0" w:type="auto"/>
            <w:shd w:val="clear" w:color="auto" w:fill="auto"/>
          </w:tcPr>
          <w:p w14:paraId="4698C140"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16,05</w:t>
            </w:r>
          </w:p>
        </w:tc>
        <w:tc>
          <w:tcPr>
            <w:tcW w:w="0" w:type="auto"/>
            <w:shd w:val="clear" w:color="auto" w:fill="auto"/>
          </w:tcPr>
          <w:p w14:paraId="7CFC1C69"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1</w:t>
            </w:r>
          </w:p>
        </w:tc>
        <w:tc>
          <w:tcPr>
            <w:tcW w:w="0" w:type="auto"/>
            <w:shd w:val="clear" w:color="auto" w:fill="auto"/>
          </w:tcPr>
          <w:p w14:paraId="5B8F986D"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0,91</w:t>
            </w:r>
          </w:p>
        </w:tc>
        <w:tc>
          <w:tcPr>
            <w:tcW w:w="0" w:type="auto"/>
            <w:shd w:val="clear" w:color="auto" w:fill="auto"/>
          </w:tcPr>
          <w:p w14:paraId="1C9BD7D7"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0</w:t>
            </w:r>
          </w:p>
        </w:tc>
        <w:tc>
          <w:tcPr>
            <w:tcW w:w="0" w:type="auto"/>
            <w:shd w:val="clear" w:color="auto" w:fill="auto"/>
          </w:tcPr>
          <w:p w14:paraId="1370082A"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0</w:t>
            </w:r>
          </w:p>
        </w:tc>
        <w:tc>
          <w:tcPr>
            <w:tcW w:w="0" w:type="auto"/>
            <w:shd w:val="clear" w:color="auto" w:fill="auto"/>
          </w:tcPr>
          <w:p w14:paraId="3578F6C3"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6</w:t>
            </w:r>
          </w:p>
        </w:tc>
        <w:tc>
          <w:tcPr>
            <w:tcW w:w="0" w:type="auto"/>
            <w:shd w:val="clear" w:color="auto" w:fill="auto"/>
          </w:tcPr>
          <w:p w14:paraId="0814FE88"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20,3</w:t>
            </w:r>
          </w:p>
        </w:tc>
        <w:tc>
          <w:tcPr>
            <w:tcW w:w="0" w:type="auto"/>
            <w:shd w:val="clear" w:color="auto" w:fill="auto"/>
          </w:tcPr>
          <w:p w14:paraId="36BF7DB5"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spacing w:val="-1"/>
              </w:rPr>
              <w:t>ТОиР</w:t>
            </w:r>
          </w:p>
        </w:tc>
        <w:tc>
          <w:tcPr>
            <w:tcW w:w="0" w:type="auto"/>
            <w:shd w:val="clear" w:color="auto" w:fill="auto"/>
          </w:tcPr>
          <w:p w14:paraId="075AE638" w14:textId="0E6ADC96" w:rsidR="002B44A6" w:rsidRPr="00760D14" w:rsidRDefault="00DB5323" w:rsidP="00DB5323">
            <w:pPr>
              <w:jc w:val="both"/>
              <w:rPr>
                <w:rFonts w:ascii="Times New Roman" w:eastAsia="Times New Roman" w:hAnsi="Times New Roman"/>
                <w:color w:val="000000"/>
                <w:lang w:val="kk-KZ"/>
              </w:rPr>
            </w:pPr>
            <w:r w:rsidRPr="00760D14">
              <w:rPr>
                <w:rFonts w:ascii="Times New Roman" w:eastAsia="Calibri" w:hAnsi="Times New Roman"/>
                <w:spacing w:val="-1"/>
              </w:rPr>
              <w:t>М</w:t>
            </w:r>
            <w:r w:rsidR="002B44A6" w:rsidRPr="00760D14">
              <w:rPr>
                <w:rFonts w:ascii="Times New Roman" w:eastAsia="Calibri" w:hAnsi="Times New Roman"/>
                <w:spacing w:val="-1"/>
              </w:rPr>
              <w:t>ониторинг</w:t>
            </w:r>
          </w:p>
        </w:tc>
      </w:tr>
      <w:tr w:rsidR="00DB5323" w:rsidRPr="00760D14" w14:paraId="6DFF9B56" w14:textId="77777777" w:rsidTr="004072EA">
        <w:tc>
          <w:tcPr>
            <w:tcW w:w="0" w:type="auto"/>
            <w:shd w:val="clear" w:color="auto" w:fill="auto"/>
          </w:tcPr>
          <w:p w14:paraId="12129C71"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spacing w:val="-1"/>
              </w:rPr>
              <w:t>Высокая</w:t>
            </w:r>
            <w:r w:rsidRPr="00760D14">
              <w:rPr>
                <w:rFonts w:ascii="Times New Roman" w:eastAsia="Calibri" w:hAnsi="Times New Roman"/>
                <w:spacing w:val="-9"/>
              </w:rPr>
              <w:t xml:space="preserve"> </w:t>
            </w:r>
            <w:r w:rsidRPr="00760D14">
              <w:rPr>
                <w:rFonts w:ascii="Times New Roman" w:eastAsia="Calibri" w:hAnsi="Times New Roman"/>
                <w:spacing w:val="-9"/>
                <w:lang w:val="en-US"/>
              </w:rPr>
              <w:t xml:space="preserve">t </w:t>
            </w:r>
            <w:r w:rsidRPr="00760D14">
              <w:rPr>
                <w:rFonts w:ascii="Times New Roman" w:eastAsia="Calibri" w:hAnsi="Times New Roman"/>
              </w:rPr>
              <w:t>вал</w:t>
            </w:r>
          </w:p>
        </w:tc>
        <w:tc>
          <w:tcPr>
            <w:tcW w:w="0" w:type="auto"/>
            <w:shd w:val="clear" w:color="auto" w:fill="auto"/>
          </w:tcPr>
          <w:p w14:paraId="6F0866F3"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0</w:t>
            </w:r>
          </w:p>
        </w:tc>
        <w:tc>
          <w:tcPr>
            <w:tcW w:w="0" w:type="auto"/>
            <w:shd w:val="clear" w:color="auto" w:fill="auto"/>
          </w:tcPr>
          <w:p w14:paraId="3062788E"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0</w:t>
            </w:r>
          </w:p>
        </w:tc>
        <w:tc>
          <w:tcPr>
            <w:tcW w:w="0" w:type="auto"/>
            <w:shd w:val="clear" w:color="auto" w:fill="auto"/>
          </w:tcPr>
          <w:p w14:paraId="4CB7B83A"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0</w:t>
            </w:r>
          </w:p>
        </w:tc>
        <w:tc>
          <w:tcPr>
            <w:tcW w:w="0" w:type="auto"/>
            <w:shd w:val="clear" w:color="auto" w:fill="auto"/>
          </w:tcPr>
          <w:p w14:paraId="3F235E57"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0</w:t>
            </w:r>
          </w:p>
        </w:tc>
        <w:tc>
          <w:tcPr>
            <w:tcW w:w="0" w:type="auto"/>
            <w:shd w:val="clear" w:color="auto" w:fill="auto"/>
          </w:tcPr>
          <w:p w14:paraId="4AE6FE34"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0</w:t>
            </w:r>
          </w:p>
        </w:tc>
        <w:tc>
          <w:tcPr>
            <w:tcW w:w="0" w:type="auto"/>
            <w:shd w:val="clear" w:color="auto" w:fill="auto"/>
          </w:tcPr>
          <w:p w14:paraId="1AB2FF7D"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0</w:t>
            </w:r>
          </w:p>
        </w:tc>
        <w:tc>
          <w:tcPr>
            <w:tcW w:w="0" w:type="auto"/>
            <w:shd w:val="clear" w:color="auto" w:fill="auto"/>
          </w:tcPr>
          <w:p w14:paraId="600015C8"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2</w:t>
            </w:r>
          </w:p>
        </w:tc>
        <w:tc>
          <w:tcPr>
            <w:tcW w:w="0" w:type="auto"/>
            <w:shd w:val="clear" w:color="auto" w:fill="auto"/>
          </w:tcPr>
          <w:p w14:paraId="7E507C69"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62,88</w:t>
            </w:r>
          </w:p>
        </w:tc>
        <w:tc>
          <w:tcPr>
            <w:tcW w:w="0" w:type="auto"/>
            <w:shd w:val="clear" w:color="auto" w:fill="auto"/>
          </w:tcPr>
          <w:p w14:paraId="70C1B16B"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1</w:t>
            </w:r>
          </w:p>
        </w:tc>
        <w:tc>
          <w:tcPr>
            <w:tcW w:w="0" w:type="auto"/>
            <w:shd w:val="clear" w:color="auto" w:fill="auto"/>
          </w:tcPr>
          <w:p w14:paraId="51C037A7"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1,43</w:t>
            </w:r>
          </w:p>
        </w:tc>
        <w:tc>
          <w:tcPr>
            <w:tcW w:w="0" w:type="auto"/>
            <w:shd w:val="clear" w:color="auto" w:fill="auto"/>
          </w:tcPr>
          <w:p w14:paraId="5623DD28"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0</w:t>
            </w:r>
          </w:p>
        </w:tc>
        <w:tc>
          <w:tcPr>
            <w:tcW w:w="0" w:type="auto"/>
            <w:shd w:val="clear" w:color="auto" w:fill="auto"/>
          </w:tcPr>
          <w:p w14:paraId="38E8190E"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0</w:t>
            </w:r>
          </w:p>
        </w:tc>
        <w:tc>
          <w:tcPr>
            <w:tcW w:w="0" w:type="auto"/>
            <w:shd w:val="clear" w:color="auto" w:fill="auto"/>
          </w:tcPr>
          <w:p w14:paraId="3B15F98A"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3</w:t>
            </w:r>
          </w:p>
        </w:tc>
        <w:tc>
          <w:tcPr>
            <w:tcW w:w="0" w:type="auto"/>
            <w:shd w:val="clear" w:color="auto" w:fill="auto"/>
          </w:tcPr>
          <w:p w14:paraId="5512F999"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64,31</w:t>
            </w:r>
          </w:p>
        </w:tc>
        <w:tc>
          <w:tcPr>
            <w:tcW w:w="0" w:type="auto"/>
            <w:shd w:val="clear" w:color="auto" w:fill="auto"/>
          </w:tcPr>
          <w:p w14:paraId="53FE53F3"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spacing w:val="-2"/>
              </w:rPr>
              <w:t>ТОиР</w:t>
            </w:r>
          </w:p>
        </w:tc>
        <w:tc>
          <w:tcPr>
            <w:tcW w:w="0" w:type="auto"/>
            <w:shd w:val="clear" w:color="auto" w:fill="auto"/>
          </w:tcPr>
          <w:p w14:paraId="5EE7644C" w14:textId="4B1BEC5B" w:rsidR="002B44A6" w:rsidRPr="00760D14" w:rsidRDefault="00DB5323" w:rsidP="00DB5323">
            <w:pPr>
              <w:jc w:val="both"/>
              <w:rPr>
                <w:rFonts w:ascii="Times New Roman" w:eastAsia="Times New Roman" w:hAnsi="Times New Roman"/>
                <w:color w:val="000000"/>
                <w:lang w:val="kk-KZ"/>
              </w:rPr>
            </w:pPr>
            <w:r w:rsidRPr="00760D14">
              <w:rPr>
                <w:rFonts w:ascii="Times New Roman" w:eastAsia="Calibri" w:hAnsi="Times New Roman"/>
                <w:spacing w:val="-1"/>
              </w:rPr>
              <w:t>Мониторинг</w:t>
            </w:r>
          </w:p>
        </w:tc>
      </w:tr>
      <w:tr w:rsidR="004072EA" w:rsidRPr="00760D14" w14:paraId="6A4760B0" w14:textId="77777777" w:rsidTr="004072EA">
        <w:tc>
          <w:tcPr>
            <w:tcW w:w="0" w:type="auto"/>
            <w:shd w:val="clear" w:color="auto" w:fill="92D050"/>
          </w:tcPr>
          <w:p w14:paraId="01F72962"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spacing w:val="-1"/>
              </w:rPr>
              <w:t>Высокая</w:t>
            </w:r>
            <w:r w:rsidRPr="00760D14">
              <w:rPr>
                <w:rFonts w:ascii="Times New Roman" w:eastAsia="Calibri" w:hAnsi="Times New Roman"/>
                <w:spacing w:val="-9"/>
              </w:rPr>
              <w:t xml:space="preserve"> </w:t>
            </w:r>
            <w:r w:rsidRPr="00760D14">
              <w:rPr>
                <w:rFonts w:ascii="Times New Roman" w:eastAsia="Calibri" w:hAnsi="Times New Roman"/>
                <w:spacing w:val="-9"/>
                <w:lang w:val="en-US"/>
              </w:rPr>
              <w:t>t</w:t>
            </w:r>
            <w:r w:rsidRPr="00760D14">
              <w:rPr>
                <w:rFonts w:ascii="Times New Roman" w:eastAsia="Calibri" w:hAnsi="Times New Roman"/>
                <w:spacing w:val="26"/>
              </w:rPr>
              <w:t xml:space="preserve"> </w:t>
            </w:r>
            <w:r w:rsidRPr="00760D14">
              <w:rPr>
                <w:rFonts w:ascii="Times New Roman" w:eastAsia="Calibri" w:hAnsi="Times New Roman"/>
                <w:spacing w:val="-1"/>
              </w:rPr>
              <w:t>редуктора</w:t>
            </w:r>
          </w:p>
        </w:tc>
        <w:tc>
          <w:tcPr>
            <w:tcW w:w="0" w:type="auto"/>
            <w:shd w:val="clear" w:color="auto" w:fill="92D050"/>
          </w:tcPr>
          <w:p w14:paraId="01FB40E3"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spacing w:val="1"/>
              </w:rPr>
              <w:t>10</w:t>
            </w:r>
          </w:p>
        </w:tc>
        <w:tc>
          <w:tcPr>
            <w:tcW w:w="0" w:type="auto"/>
            <w:shd w:val="clear" w:color="auto" w:fill="92D050"/>
          </w:tcPr>
          <w:p w14:paraId="1EF5055C"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16,19</w:t>
            </w:r>
          </w:p>
        </w:tc>
        <w:tc>
          <w:tcPr>
            <w:tcW w:w="0" w:type="auto"/>
            <w:shd w:val="clear" w:color="auto" w:fill="92D050"/>
          </w:tcPr>
          <w:p w14:paraId="38DB4A13"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1</w:t>
            </w:r>
          </w:p>
        </w:tc>
        <w:tc>
          <w:tcPr>
            <w:tcW w:w="0" w:type="auto"/>
            <w:shd w:val="clear" w:color="auto" w:fill="92D050"/>
          </w:tcPr>
          <w:p w14:paraId="4FB57AD1"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1,51</w:t>
            </w:r>
          </w:p>
        </w:tc>
        <w:tc>
          <w:tcPr>
            <w:tcW w:w="0" w:type="auto"/>
            <w:shd w:val="clear" w:color="auto" w:fill="92D050"/>
          </w:tcPr>
          <w:p w14:paraId="00357B72"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1</w:t>
            </w:r>
          </w:p>
        </w:tc>
        <w:tc>
          <w:tcPr>
            <w:tcW w:w="0" w:type="auto"/>
            <w:shd w:val="clear" w:color="auto" w:fill="92D050"/>
          </w:tcPr>
          <w:p w14:paraId="1ECD7DE3"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0,88</w:t>
            </w:r>
          </w:p>
        </w:tc>
        <w:tc>
          <w:tcPr>
            <w:tcW w:w="0" w:type="auto"/>
            <w:shd w:val="clear" w:color="auto" w:fill="92D050"/>
          </w:tcPr>
          <w:p w14:paraId="4C632D28"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4</w:t>
            </w:r>
          </w:p>
        </w:tc>
        <w:tc>
          <w:tcPr>
            <w:tcW w:w="0" w:type="auto"/>
            <w:shd w:val="clear" w:color="auto" w:fill="92D050"/>
          </w:tcPr>
          <w:p w14:paraId="13C82888"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40,95</w:t>
            </w:r>
          </w:p>
        </w:tc>
        <w:tc>
          <w:tcPr>
            <w:tcW w:w="0" w:type="auto"/>
            <w:shd w:val="clear" w:color="auto" w:fill="92D050"/>
          </w:tcPr>
          <w:p w14:paraId="00C7AA73"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4</w:t>
            </w:r>
          </w:p>
        </w:tc>
        <w:tc>
          <w:tcPr>
            <w:tcW w:w="0" w:type="auto"/>
            <w:shd w:val="clear" w:color="auto" w:fill="92D050"/>
          </w:tcPr>
          <w:p w14:paraId="06E2A45F"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3,99</w:t>
            </w:r>
          </w:p>
        </w:tc>
        <w:tc>
          <w:tcPr>
            <w:tcW w:w="0" w:type="auto"/>
            <w:shd w:val="clear" w:color="auto" w:fill="92D050"/>
          </w:tcPr>
          <w:p w14:paraId="3FC87288"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0</w:t>
            </w:r>
          </w:p>
        </w:tc>
        <w:tc>
          <w:tcPr>
            <w:tcW w:w="0" w:type="auto"/>
            <w:shd w:val="clear" w:color="auto" w:fill="92D050"/>
          </w:tcPr>
          <w:p w14:paraId="07DE9C38"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0</w:t>
            </w:r>
          </w:p>
        </w:tc>
        <w:tc>
          <w:tcPr>
            <w:tcW w:w="0" w:type="auto"/>
            <w:shd w:val="clear" w:color="auto" w:fill="92D050"/>
          </w:tcPr>
          <w:p w14:paraId="021BD32F"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spacing w:val="1"/>
              </w:rPr>
              <w:t>20</w:t>
            </w:r>
          </w:p>
        </w:tc>
        <w:tc>
          <w:tcPr>
            <w:tcW w:w="0" w:type="auto"/>
            <w:shd w:val="clear" w:color="auto" w:fill="92D050"/>
          </w:tcPr>
          <w:p w14:paraId="00816674"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rPr>
              <w:t>63,52</w:t>
            </w:r>
          </w:p>
        </w:tc>
        <w:tc>
          <w:tcPr>
            <w:tcW w:w="0" w:type="auto"/>
            <w:shd w:val="clear" w:color="auto" w:fill="92D050"/>
          </w:tcPr>
          <w:p w14:paraId="7F442257" w14:textId="77777777" w:rsidR="002B44A6" w:rsidRPr="00760D14" w:rsidRDefault="002B44A6" w:rsidP="00DB5323">
            <w:pPr>
              <w:jc w:val="both"/>
              <w:rPr>
                <w:rFonts w:ascii="Times New Roman" w:eastAsia="Times New Roman" w:hAnsi="Times New Roman"/>
                <w:color w:val="000000"/>
                <w:lang w:val="kk-KZ"/>
              </w:rPr>
            </w:pPr>
            <w:r w:rsidRPr="00760D14">
              <w:rPr>
                <w:rFonts w:ascii="Times New Roman" w:eastAsia="Calibri" w:hAnsi="Times New Roman"/>
                <w:spacing w:val="-1"/>
              </w:rPr>
              <w:t>ТОиР</w:t>
            </w:r>
          </w:p>
        </w:tc>
        <w:tc>
          <w:tcPr>
            <w:tcW w:w="0" w:type="auto"/>
            <w:shd w:val="clear" w:color="auto" w:fill="92D050"/>
          </w:tcPr>
          <w:p w14:paraId="73E66F43" w14:textId="2289C34D" w:rsidR="002B44A6" w:rsidRPr="00760D14" w:rsidRDefault="00DB5323" w:rsidP="00DB5323">
            <w:pPr>
              <w:jc w:val="both"/>
              <w:rPr>
                <w:rFonts w:ascii="Times New Roman" w:eastAsia="Times New Roman" w:hAnsi="Times New Roman"/>
                <w:color w:val="000000"/>
                <w:lang w:val="kk-KZ"/>
              </w:rPr>
            </w:pPr>
            <w:r w:rsidRPr="00760D14">
              <w:rPr>
                <w:rFonts w:ascii="Times New Roman" w:eastAsia="Calibri" w:hAnsi="Times New Roman"/>
                <w:spacing w:val="-1"/>
              </w:rPr>
              <w:t>Мониторинг</w:t>
            </w:r>
          </w:p>
        </w:tc>
      </w:tr>
      <w:tr w:rsidR="00DB5323" w:rsidRPr="00760D14" w14:paraId="4AB45AE0" w14:textId="77777777" w:rsidTr="004072EA">
        <w:tc>
          <w:tcPr>
            <w:tcW w:w="0" w:type="auto"/>
          </w:tcPr>
          <w:p w14:paraId="1131DD4B" w14:textId="3BB45F4B" w:rsidR="002B44A6" w:rsidRPr="00760D14" w:rsidRDefault="002B44A6" w:rsidP="00DB5323">
            <w:pPr>
              <w:kinsoku w:val="0"/>
              <w:overflowPunct w:val="0"/>
              <w:autoSpaceDE w:val="0"/>
              <w:autoSpaceDN w:val="0"/>
              <w:adjustRightInd w:val="0"/>
              <w:rPr>
                <w:rFonts w:ascii="Times New Roman" w:eastAsia="Calibri" w:hAnsi="Times New Roman"/>
                <w:spacing w:val="-1"/>
              </w:rPr>
            </w:pPr>
            <w:r w:rsidRPr="00760D14">
              <w:rPr>
                <w:rFonts w:ascii="Times New Roman" w:eastAsia="Calibri" w:hAnsi="Times New Roman"/>
                <w:spacing w:val="-1"/>
              </w:rPr>
              <w:t>Низкая</w:t>
            </w:r>
            <w:r w:rsidRPr="00760D14">
              <w:rPr>
                <w:rFonts w:ascii="Times New Roman" w:eastAsia="Calibri" w:hAnsi="Times New Roman"/>
                <w:spacing w:val="-6"/>
              </w:rPr>
              <w:t xml:space="preserve"> </w:t>
            </w:r>
            <w:r w:rsidRPr="00760D14">
              <w:rPr>
                <w:rFonts w:ascii="Times New Roman" w:eastAsia="Calibri" w:hAnsi="Times New Roman"/>
                <w:spacing w:val="-6"/>
                <w:lang w:val="en-US"/>
              </w:rPr>
              <w:t>t</w:t>
            </w:r>
            <w:r w:rsidR="00DB5323" w:rsidRPr="00760D14">
              <w:rPr>
                <w:rFonts w:ascii="Times New Roman" w:eastAsia="Calibri" w:hAnsi="Times New Roman"/>
                <w:spacing w:val="-6"/>
              </w:rPr>
              <w:t xml:space="preserve"> </w:t>
            </w:r>
            <w:r w:rsidRPr="00760D14">
              <w:rPr>
                <w:rFonts w:ascii="Times New Roman" w:eastAsia="Calibri" w:hAnsi="Times New Roman"/>
                <w:spacing w:val="-1"/>
              </w:rPr>
              <w:t>маслостанции</w:t>
            </w:r>
            <w:r w:rsidRPr="00760D14">
              <w:rPr>
                <w:rFonts w:ascii="Times New Roman" w:eastAsia="Calibri" w:hAnsi="Times New Roman"/>
                <w:spacing w:val="-7"/>
              </w:rPr>
              <w:t xml:space="preserve"> </w:t>
            </w:r>
            <w:r w:rsidRPr="00760D14">
              <w:rPr>
                <w:rFonts w:ascii="Times New Roman" w:eastAsia="Calibri" w:hAnsi="Times New Roman"/>
                <w:spacing w:val="-1"/>
              </w:rPr>
              <w:t>цапфы</w:t>
            </w:r>
          </w:p>
        </w:tc>
        <w:tc>
          <w:tcPr>
            <w:tcW w:w="0" w:type="auto"/>
          </w:tcPr>
          <w:p w14:paraId="410339B9" w14:textId="77777777" w:rsidR="002B44A6" w:rsidRPr="00760D14" w:rsidRDefault="002B44A6" w:rsidP="00DB5323">
            <w:pPr>
              <w:jc w:val="both"/>
              <w:rPr>
                <w:rFonts w:ascii="Times New Roman" w:eastAsia="Calibri" w:hAnsi="Times New Roman"/>
                <w:spacing w:val="1"/>
              </w:rPr>
            </w:pPr>
            <w:r w:rsidRPr="00760D14">
              <w:rPr>
                <w:rFonts w:ascii="Times New Roman" w:eastAsia="Calibri" w:hAnsi="Times New Roman"/>
              </w:rPr>
              <w:t>4</w:t>
            </w:r>
          </w:p>
        </w:tc>
        <w:tc>
          <w:tcPr>
            <w:tcW w:w="0" w:type="auto"/>
          </w:tcPr>
          <w:p w14:paraId="33CA3FE1" w14:textId="77777777" w:rsidR="002B44A6" w:rsidRPr="00760D14" w:rsidRDefault="002B44A6" w:rsidP="00DB5323">
            <w:pPr>
              <w:jc w:val="both"/>
              <w:rPr>
                <w:rFonts w:ascii="Times New Roman" w:eastAsia="Calibri" w:hAnsi="Times New Roman"/>
              </w:rPr>
            </w:pPr>
            <w:r w:rsidRPr="00760D14">
              <w:rPr>
                <w:rFonts w:ascii="Times New Roman" w:eastAsia="Calibri" w:hAnsi="Times New Roman"/>
              </w:rPr>
              <w:t>3,74</w:t>
            </w:r>
          </w:p>
        </w:tc>
        <w:tc>
          <w:tcPr>
            <w:tcW w:w="0" w:type="auto"/>
          </w:tcPr>
          <w:p w14:paraId="71017420" w14:textId="77777777" w:rsidR="002B44A6" w:rsidRPr="00760D14" w:rsidRDefault="002B44A6" w:rsidP="00DB5323">
            <w:pPr>
              <w:jc w:val="both"/>
              <w:rPr>
                <w:rFonts w:ascii="Times New Roman" w:eastAsia="Calibri" w:hAnsi="Times New Roman"/>
              </w:rPr>
            </w:pPr>
            <w:r w:rsidRPr="00760D14">
              <w:rPr>
                <w:rFonts w:ascii="Times New Roman" w:eastAsia="Calibri" w:hAnsi="Times New Roman"/>
              </w:rPr>
              <w:t>3</w:t>
            </w:r>
          </w:p>
        </w:tc>
        <w:tc>
          <w:tcPr>
            <w:tcW w:w="0" w:type="auto"/>
          </w:tcPr>
          <w:p w14:paraId="5FD0E436" w14:textId="77777777" w:rsidR="002B44A6" w:rsidRPr="00760D14" w:rsidRDefault="002B44A6" w:rsidP="00DB5323">
            <w:pPr>
              <w:jc w:val="both"/>
              <w:rPr>
                <w:rFonts w:ascii="Times New Roman" w:eastAsia="Calibri" w:hAnsi="Times New Roman"/>
              </w:rPr>
            </w:pPr>
            <w:r w:rsidRPr="00760D14">
              <w:rPr>
                <w:rFonts w:ascii="Times New Roman" w:eastAsia="Calibri" w:hAnsi="Times New Roman"/>
              </w:rPr>
              <w:t>1,79</w:t>
            </w:r>
          </w:p>
        </w:tc>
        <w:tc>
          <w:tcPr>
            <w:tcW w:w="0" w:type="auto"/>
          </w:tcPr>
          <w:p w14:paraId="6BCFDDBB" w14:textId="77777777" w:rsidR="002B44A6" w:rsidRPr="00760D14" w:rsidRDefault="002B44A6" w:rsidP="00DB5323">
            <w:pPr>
              <w:jc w:val="both"/>
              <w:rPr>
                <w:rFonts w:ascii="Times New Roman" w:eastAsia="Calibri" w:hAnsi="Times New Roman"/>
              </w:rPr>
            </w:pPr>
            <w:r w:rsidRPr="00760D14">
              <w:rPr>
                <w:rFonts w:ascii="Times New Roman" w:eastAsia="Calibri" w:hAnsi="Times New Roman"/>
              </w:rPr>
              <w:t>0</w:t>
            </w:r>
          </w:p>
        </w:tc>
        <w:tc>
          <w:tcPr>
            <w:tcW w:w="0" w:type="auto"/>
          </w:tcPr>
          <w:p w14:paraId="207A4147" w14:textId="77777777" w:rsidR="002B44A6" w:rsidRPr="00760D14" w:rsidRDefault="002B44A6" w:rsidP="00DB5323">
            <w:pPr>
              <w:jc w:val="both"/>
              <w:rPr>
                <w:rFonts w:ascii="Times New Roman" w:eastAsia="Calibri" w:hAnsi="Times New Roman"/>
              </w:rPr>
            </w:pPr>
            <w:r w:rsidRPr="00760D14">
              <w:rPr>
                <w:rFonts w:ascii="Times New Roman" w:eastAsia="Calibri" w:hAnsi="Times New Roman"/>
              </w:rPr>
              <w:t>0</w:t>
            </w:r>
          </w:p>
        </w:tc>
        <w:tc>
          <w:tcPr>
            <w:tcW w:w="0" w:type="auto"/>
          </w:tcPr>
          <w:p w14:paraId="0D26FB77" w14:textId="77777777" w:rsidR="002B44A6" w:rsidRPr="00760D14" w:rsidRDefault="002B44A6" w:rsidP="00DB5323">
            <w:pPr>
              <w:jc w:val="both"/>
              <w:rPr>
                <w:rFonts w:ascii="Times New Roman" w:eastAsia="Calibri" w:hAnsi="Times New Roman"/>
              </w:rPr>
            </w:pPr>
            <w:r w:rsidRPr="00760D14">
              <w:rPr>
                <w:rFonts w:ascii="Times New Roman" w:eastAsia="Calibri" w:hAnsi="Times New Roman"/>
              </w:rPr>
              <w:t>1</w:t>
            </w:r>
          </w:p>
        </w:tc>
        <w:tc>
          <w:tcPr>
            <w:tcW w:w="0" w:type="auto"/>
          </w:tcPr>
          <w:p w14:paraId="2B89C053" w14:textId="77777777" w:rsidR="002B44A6" w:rsidRPr="00760D14" w:rsidRDefault="002B44A6" w:rsidP="00DB5323">
            <w:pPr>
              <w:jc w:val="both"/>
              <w:rPr>
                <w:rFonts w:ascii="Times New Roman" w:eastAsia="Calibri" w:hAnsi="Times New Roman"/>
              </w:rPr>
            </w:pPr>
            <w:r w:rsidRPr="00760D14">
              <w:rPr>
                <w:rFonts w:ascii="Times New Roman" w:eastAsia="Calibri" w:hAnsi="Times New Roman"/>
              </w:rPr>
              <w:t>7,33</w:t>
            </w:r>
          </w:p>
        </w:tc>
        <w:tc>
          <w:tcPr>
            <w:tcW w:w="0" w:type="auto"/>
          </w:tcPr>
          <w:p w14:paraId="5EA3FD8D" w14:textId="77777777" w:rsidR="002B44A6" w:rsidRPr="00760D14" w:rsidRDefault="002B44A6" w:rsidP="00DB5323">
            <w:pPr>
              <w:jc w:val="both"/>
              <w:rPr>
                <w:rFonts w:ascii="Times New Roman" w:eastAsia="Calibri" w:hAnsi="Times New Roman"/>
              </w:rPr>
            </w:pPr>
            <w:r w:rsidRPr="00760D14">
              <w:rPr>
                <w:rFonts w:ascii="Times New Roman" w:eastAsia="Calibri" w:hAnsi="Times New Roman"/>
              </w:rPr>
              <w:t>0</w:t>
            </w:r>
          </w:p>
        </w:tc>
        <w:tc>
          <w:tcPr>
            <w:tcW w:w="0" w:type="auto"/>
          </w:tcPr>
          <w:p w14:paraId="5442FC6A" w14:textId="77777777" w:rsidR="002B44A6" w:rsidRPr="00760D14" w:rsidRDefault="002B44A6" w:rsidP="00DB5323">
            <w:pPr>
              <w:jc w:val="both"/>
              <w:rPr>
                <w:rFonts w:ascii="Times New Roman" w:eastAsia="Calibri" w:hAnsi="Times New Roman"/>
              </w:rPr>
            </w:pPr>
            <w:r w:rsidRPr="00760D14">
              <w:rPr>
                <w:rFonts w:ascii="Times New Roman" w:eastAsia="Calibri" w:hAnsi="Times New Roman"/>
              </w:rPr>
              <w:t>0</w:t>
            </w:r>
          </w:p>
        </w:tc>
        <w:tc>
          <w:tcPr>
            <w:tcW w:w="0" w:type="auto"/>
          </w:tcPr>
          <w:p w14:paraId="28DA4175" w14:textId="77777777" w:rsidR="002B44A6" w:rsidRPr="00760D14" w:rsidRDefault="002B44A6" w:rsidP="00DB5323">
            <w:pPr>
              <w:jc w:val="both"/>
              <w:rPr>
                <w:rFonts w:ascii="Times New Roman" w:eastAsia="Calibri" w:hAnsi="Times New Roman"/>
              </w:rPr>
            </w:pPr>
            <w:r w:rsidRPr="00760D14">
              <w:rPr>
                <w:rFonts w:ascii="Times New Roman" w:eastAsia="Calibri" w:hAnsi="Times New Roman"/>
              </w:rPr>
              <w:t>0</w:t>
            </w:r>
          </w:p>
        </w:tc>
        <w:tc>
          <w:tcPr>
            <w:tcW w:w="0" w:type="auto"/>
          </w:tcPr>
          <w:p w14:paraId="580DDBE7" w14:textId="77777777" w:rsidR="002B44A6" w:rsidRPr="00760D14" w:rsidRDefault="002B44A6" w:rsidP="00DB5323">
            <w:pPr>
              <w:jc w:val="both"/>
              <w:rPr>
                <w:rFonts w:ascii="Times New Roman" w:eastAsia="Calibri" w:hAnsi="Times New Roman"/>
              </w:rPr>
            </w:pPr>
            <w:r w:rsidRPr="00760D14">
              <w:rPr>
                <w:rFonts w:ascii="Times New Roman" w:eastAsia="Calibri" w:hAnsi="Times New Roman"/>
              </w:rPr>
              <w:t>0</w:t>
            </w:r>
          </w:p>
        </w:tc>
        <w:tc>
          <w:tcPr>
            <w:tcW w:w="0" w:type="auto"/>
          </w:tcPr>
          <w:p w14:paraId="26BA01D0" w14:textId="77777777" w:rsidR="002B44A6" w:rsidRPr="00760D14" w:rsidRDefault="002B44A6" w:rsidP="00DB5323">
            <w:pPr>
              <w:jc w:val="both"/>
              <w:rPr>
                <w:rFonts w:ascii="Times New Roman" w:eastAsia="Calibri" w:hAnsi="Times New Roman"/>
                <w:spacing w:val="1"/>
              </w:rPr>
            </w:pPr>
            <w:r w:rsidRPr="00760D14">
              <w:rPr>
                <w:rFonts w:ascii="Times New Roman" w:eastAsia="Calibri" w:hAnsi="Times New Roman"/>
              </w:rPr>
              <w:t>8</w:t>
            </w:r>
          </w:p>
        </w:tc>
        <w:tc>
          <w:tcPr>
            <w:tcW w:w="0" w:type="auto"/>
          </w:tcPr>
          <w:p w14:paraId="48E45AAF" w14:textId="77777777" w:rsidR="002B44A6" w:rsidRPr="00760D14" w:rsidRDefault="002B44A6" w:rsidP="00DB5323">
            <w:pPr>
              <w:jc w:val="both"/>
              <w:rPr>
                <w:rFonts w:ascii="Times New Roman" w:eastAsia="Calibri" w:hAnsi="Times New Roman"/>
              </w:rPr>
            </w:pPr>
            <w:r w:rsidRPr="00760D14">
              <w:rPr>
                <w:rFonts w:ascii="Times New Roman" w:eastAsia="Calibri" w:hAnsi="Times New Roman"/>
              </w:rPr>
              <w:t>12,86</w:t>
            </w:r>
          </w:p>
        </w:tc>
        <w:tc>
          <w:tcPr>
            <w:tcW w:w="0" w:type="auto"/>
          </w:tcPr>
          <w:p w14:paraId="7B77C868" w14:textId="77777777" w:rsidR="002B44A6" w:rsidRPr="00760D14" w:rsidRDefault="002B44A6" w:rsidP="00DB5323">
            <w:pPr>
              <w:jc w:val="both"/>
              <w:rPr>
                <w:rFonts w:ascii="Times New Roman" w:eastAsia="Calibri" w:hAnsi="Times New Roman"/>
                <w:spacing w:val="-1"/>
              </w:rPr>
            </w:pPr>
          </w:p>
        </w:tc>
        <w:tc>
          <w:tcPr>
            <w:tcW w:w="0" w:type="auto"/>
          </w:tcPr>
          <w:p w14:paraId="3D504002" w14:textId="77777777" w:rsidR="002B44A6" w:rsidRPr="00760D14" w:rsidRDefault="002B44A6" w:rsidP="00DB5323">
            <w:pPr>
              <w:jc w:val="both"/>
              <w:rPr>
                <w:rFonts w:ascii="Times New Roman" w:eastAsia="Calibri" w:hAnsi="Times New Roman"/>
                <w:spacing w:val="-1"/>
              </w:rPr>
            </w:pPr>
          </w:p>
        </w:tc>
      </w:tr>
      <w:tr w:rsidR="004072EA" w:rsidRPr="00760D14" w14:paraId="470BFFF5" w14:textId="77777777" w:rsidTr="004072EA">
        <w:tc>
          <w:tcPr>
            <w:tcW w:w="0" w:type="auto"/>
            <w:shd w:val="clear" w:color="auto" w:fill="92D050"/>
          </w:tcPr>
          <w:p w14:paraId="040F2E87" w14:textId="77777777" w:rsidR="002B44A6" w:rsidRPr="00760D14" w:rsidRDefault="002B44A6" w:rsidP="00DB5323">
            <w:pPr>
              <w:jc w:val="both"/>
              <w:rPr>
                <w:rFonts w:ascii="Times New Roman" w:eastAsia="Calibri" w:hAnsi="Times New Roman"/>
                <w:spacing w:val="-1"/>
              </w:rPr>
            </w:pPr>
            <w:r w:rsidRPr="00760D14">
              <w:rPr>
                <w:rFonts w:ascii="Times New Roman" w:eastAsia="Calibri" w:hAnsi="Times New Roman"/>
                <w:spacing w:val="-1"/>
              </w:rPr>
              <w:t>Ошибка</w:t>
            </w:r>
            <w:r w:rsidRPr="00760D14">
              <w:rPr>
                <w:rFonts w:ascii="Times New Roman" w:eastAsia="Calibri" w:hAnsi="Times New Roman"/>
                <w:spacing w:val="-6"/>
              </w:rPr>
              <w:t xml:space="preserve"> </w:t>
            </w:r>
            <w:r w:rsidRPr="00760D14">
              <w:rPr>
                <w:rFonts w:ascii="Times New Roman" w:eastAsia="Calibri" w:hAnsi="Times New Roman"/>
                <w:spacing w:val="-1"/>
              </w:rPr>
              <w:t>цикла</w:t>
            </w:r>
            <w:r w:rsidRPr="00760D14">
              <w:rPr>
                <w:rFonts w:ascii="Times New Roman" w:eastAsia="Calibri" w:hAnsi="Times New Roman"/>
                <w:spacing w:val="-6"/>
              </w:rPr>
              <w:t xml:space="preserve"> </w:t>
            </w:r>
            <w:r w:rsidRPr="00760D14">
              <w:rPr>
                <w:rFonts w:ascii="Times New Roman" w:eastAsia="Calibri" w:hAnsi="Times New Roman"/>
                <w:spacing w:val="-1"/>
              </w:rPr>
              <w:t>смазки</w:t>
            </w:r>
            <w:r w:rsidRPr="00760D14">
              <w:rPr>
                <w:rFonts w:ascii="Times New Roman" w:eastAsia="Calibri" w:hAnsi="Times New Roman"/>
                <w:spacing w:val="25"/>
              </w:rPr>
              <w:t xml:space="preserve"> </w:t>
            </w:r>
            <w:r w:rsidRPr="00760D14">
              <w:rPr>
                <w:rFonts w:ascii="Times New Roman" w:eastAsia="Calibri" w:hAnsi="Times New Roman"/>
                <w:spacing w:val="-1"/>
              </w:rPr>
              <w:t>венца</w:t>
            </w:r>
            <w:r w:rsidRPr="00760D14">
              <w:rPr>
                <w:rFonts w:ascii="Times New Roman" w:eastAsia="Calibri" w:hAnsi="Times New Roman"/>
                <w:spacing w:val="-6"/>
              </w:rPr>
              <w:t xml:space="preserve"> </w:t>
            </w:r>
            <w:r w:rsidRPr="00760D14">
              <w:rPr>
                <w:rFonts w:ascii="Times New Roman" w:eastAsia="Calibri" w:hAnsi="Times New Roman"/>
                <w:spacing w:val="-1"/>
              </w:rPr>
              <w:t>вал-шестерни</w:t>
            </w:r>
          </w:p>
        </w:tc>
        <w:tc>
          <w:tcPr>
            <w:tcW w:w="0" w:type="auto"/>
            <w:shd w:val="clear" w:color="auto" w:fill="92D050"/>
          </w:tcPr>
          <w:p w14:paraId="55789AC7" w14:textId="77777777" w:rsidR="002B44A6" w:rsidRPr="00760D14" w:rsidRDefault="002B44A6" w:rsidP="00DB5323">
            <w:pPr>
              <w:jc w:val="both"/>
              <w:rPr>
                <w:rFonts w:ascii="Times New Roman" w:eastAsia="Calibri" w:hAnsi="Times New Roman"/>
                <w:spacing w:val="1"/>
              </w:rPr>
            </w:pPr>
            <w:r w:rsidRPr="00760D14">
              <w:rPr>
                <w:rFonts w:ascii="Times New Roman" w:eastAsia="Calibri" w:hAnsi="Times New Roman"/>
              </w:rPr>
              <w:t>4</w:t>
            </w:r>
          </w:p>
        </w:tc>
        <w:tc>
          <w:tcPr>
            <w:tcW w:w="0" w:type="auto"/>
            <w:shd w:val="clear" w:color="auto" w:fill="92D050"/>
          </w:tcPr>
          <w:p w14:paraId="0ED6A4CE" w14:textId="77777777" w:rsidR="002B44A6" w:rsidRPr="00760D14" w:rsidRDefault="002B44A6" w:rsidP="00DB5323">
            <w:pPr>
              <w:jc w:val="both"/>
              <w:rPr>
                <w:rFonts w:ascii="Times New Roman" w:eastAsia="Calibri" w:hAnsi="Times New Roman"/>
              </w:rPr>
            </w:pPr>
            <w:r w:rsidRPr="00760D14">
              <w:rPr>
                <w:rFonts w:ascii="Times New Roman" w:eastAsia="Calibri" w:hAnsi="Times New Roman"/>
              </w:rPr>
              <w:t>9,83</w:t>
            </w:r>
          </w:p>
        </w:tc>
        <w:tc>
          <w:tcPr>
            <w:tcW w:w="0" w:type="auto"/>
            <w:shd w:val="clear" w:color="auto" w:fill="92D050"/>
          </w:tcPr>
          <w:p w14:paraId="5B7D2483" w14:textId="77777777" w:rsidR="002B44A6" w:rsidRPr="00760D14" w:rsidRDefault="002B44A6" w:rsidP="00DB5323">
            <w:pPr>
              <w:jc w:val="both"/>
              <w:rPr>
                <w:rFonts w:ascii="Times New Roman" w:eastAsia="Calibri" w:hAnsi="Times New Roman"/>
              </w:rPr>
            </w:pPr>
            <w:r w:rsidRPr="00760D14">
              <w:rPr>
                <w:rFonts w:ascii="Times New Roman" w:eastAsia="Calibri" w:hAnsi="Times New Roman"/>
              </w:rPr>
              <w:t>1</w:t>
            </w:r>
          </w:p>
        </w:tc>
        <w:tc>
          <w:tcPr>
            <w:tcW w:w="0" w:type="auto"/>
            <w:shd w:val="clear" w:color="auto" w:fill="92D050"/>
          </w:tcPr>
          <w:p w14:paraId="6AEE9FD6" w14:textId="77777777" w:rsidR="002B44A6" w:rsidRPr="00760D14" w:rsidRDefault="002B44A6" w:rsidP="00DB5323">
            <w:pPr>
              <w:jc w:val="both"/>
              <w:rPr>
                <w:rFonts w:ascii="Times New Roman" w:eastAsia="Calibri" w:hAnsi="Times New Roman"/>
              </w:rPr>
            </w:pPr>
            <w:r w:rsidRPr="00760D14">
              <w:rPr>
                <w:rFonts w:ascii="Times New Roman" w:eastAsia="Calibri" w:hAnsi="Times New Roman"/>
              </w:rPr>
              <w:t>2,53</w:t>
            </w:r>
          </w:p>
        </w:tc>
        <w:tc>
          <w:tcPr>
            <w:tcW w:w="0" w:type="auto"/>
            <w:shd w:val="clear" w:color="auto" w:fill="92D050"/>
          </w:tcPr>
          <w:p w14:paraId="5F76C44F" w14:textId="77777777" w:rsidR="002B44A6" w:rsidRPr="00760D14" w:rsidRDefault="002B44A6" w:rsidP="00DB5323">
            <w:pPr>
              <w:jc w:val="both"/>
              <w:rPr>
                <w:rFonts w:ascii="Times New Roman" w:eastAsia="Calibri" w:hAnsi="Times New Roman"/>
              </w:rPr>
            </w:pPr>
            <w:r w:rsidRPr="00760D14">
              <w:rPr>
                <w:rFonts w:ascii="Times New Roman" w:eastAsia="Calibri" w:hAnsi="Times New Roman"/>
              </w:rPr>
              <w:t>2</w:t>
            </w:r>
          </w:p>
        </w:tc>
        <w:tc>
          <w:tcPr>
            <w:tcW w:w="0" w:type="auto"/>
            <w:shd w:val="clear" w:color="auto" w:fill="92D050"/>
          </w:tcPr>
          <w:p w14:paraId="6A55F65E" w14:textId="77777777" w:rsidR="002B44A6" w:rsidRPr="00760D14" w:rsidRDefault="002B44A6" w:rsidP="00DB5323">
            <w:pPr>
              <w:jc w:val="both"/>
              <w:rPr>
                <w:rFonts w:ascii="Times New Roman" w:eastAsia="Calibri" w:hAnsi="Times New Roman"/>
              </w:rPr>
            </w:pPr>
            <w:r w:rsidRPr="00760D14">
              <w:rPr>
                <w:rFonts w:ascii="Times New Roman" w:eastAsia="Calibri" w:hAnsi="Times New Roman"/>
              </w:rPr>
              <w:t>1,65</w:t>
            </w:r>
          </w:p>
        </w:tc>
        <w:tc>
          <w:tcPr>
            <w:tcW w:w="0" w:type="auto"/>
            <w:shd w:val="clear" w:color="auto" w:fill="92D050"/>
          </w:tcPr>
          <w:p w14:paraId="7ED97506" w14:textId="77777777" w:rsidR="002B44A6" w:rsidRPr="00760D14" w:rsidRDefault="002B44A6" w:rsidP="00DB5323">
            <w:pPr>
              <w:jc w:val="both"/>
              <w:rPr>
                <w:rFonts w:ascii="Times New Roman" w:eastAsia="Calibri" w:hAnsi="Times New Roman"/>
              </w:rPr>
            </w:pPr>
            <w:r w:rsidRPr="00760D14">
              <w:rPr>
                <w:rFonts w:ascii="Times New Roman" w:eastAsia="Calibri" w:hAnsi="Times New Roman"/>
              </w:rPr>
              <w:t>2</w:t>
            </w:r>
          </w:p>
        </w:tc>
        <w:tc>
          <w:tcPr>
            <w:tcW w:w="0" w:type="auto"/>
            <w:shd w:val="clear" w:color="auto" w:fill="92D050"/>
          </w:tcPr>
          <w:p w14:paraId="776B5133" w14:textId="77777777" w:rsidR="002B44A6" w:rsidRPr="00760D14" w:rsidRDefault="002B44A6" w:rsidP="00DB5323">
            <w:pPr>
              <w:jc w:val="both"/>
              <w:rPr>
                <w:rFonts w:ascii="Times New Roman" w:eastAsia="Calibri" w:hAnsi="Times New Roman"/>
              </w:rPr>
            </w:pPr>
            <w:r w:rsidRPr="00760D14">
              <w:rPr>
                <w:rFonts w:ascii="Times New Roman" w:eastAsia="Calibri" w:hAnsi="Times New Roman"/>
              </w:rPr>
              <w:t>1,83</w:t>
            </w:r>
          </w:p>
        </w:tc>
        <w:tc>
          <w:tcPr>
            <w:tcW w:w="0" w:type="auto"/>
            <w:shd w:val="clear" w:color="auto" w:fill="92D050"/>
          </w:tcPr>
          <w:p w14:paraId="6B1712A0" w14:textId="77777777" w:rsidR="002B44A6" w:rsidRPr="00760D14" w:rsidRDefault="002B44A6" w:rsidP="00DB5323">
            <w:pPr>
              <w:jc w:val="both"/>
              <w:rPr>
                <w:rFonts w:ascii="Times New Roman" w:eastAsia="Calibri" w:hAnsi="Times New Roman"/>
              </w:rPr>
            </w:pPr>
            <w:r w:rsidRPr="00760D14">
              <w:rPr>
                <w:rFonts w:ascii="Times New Roman" w:eastAsia="Calibri" w:hAnsi="Times New Roman"/>
              </w:rPr>
              <w:t>9</w:t>
            </w:r>
          </w:p>
        </w:tc>
        <w:tc>
          <w:tcPr>
            <w:tcW w:w="0" w:type="auto"/>
            <w:shd w:val="clear" w:color="auto" w:fill="92D050"/>
          </w:tcPr>
          <w:p w14:paraId="6F328320" w14:textId="77777777" w:rsidR="002B44A6" w:rsidRPr="00760D14" w:rsidRDefault="002B44A6" w:rsidP="00DB5323">
            <w:pPr>
              <w:jc w:val="both"/>
              <w:rPr>
                <w:rFonts w:ascii="Times New Roman" w:eastAsia="Calibri" w:hAnsi="Times New Roman"/>
              </w:rPr>
            </w:pPr>
            <w:r w:rsidRPr="00760D14">
              <w:rPr>
                <w:rFonts w:ascii="Times New Roman" w:eastAsia="Calibri" w:hAnsi="Times New Roman"/>
              </w:rPr>
              <w:t>13,46</w:t>
            </w:r>
          </w:p>
        </w:tc>
        <w:tc>
          <w:tcPr>
            <w:tcW w:w="0" w:type="auto"/>
            <w:shd w:val="clear" w:color="auto" w:fill="92D050"/>
          </w:tcPr>
          <w:p w14:paraId="7FDD5E54" w14:textId="77777777" w:rsidR="002B44A6" w:rsidRPr="00760D14" w:rsidRDefault="002B44A6" w:rsidP="00DB5323">
            <w:pPr>
              <w:jc w:val="both"/>
              <w:rPr>
                <w:rFonts w:ascii="Times New Roman" w:eastAsia="Calibri" w:hAnsi="Times New Roman"/>
              </w:rPr>
            </w:pPr>
            <w:r w:rsidRPr="00760D14">
              <w:rPr>
                <w:rFonts w:ascii="Times New Roman" w:eastAsia="Calibri" w:hAnsi="Times New Roman"/>
              </w:rPr>
              <w:t>1</w:t>
            </w:r>
          </w:p>
        </w:tc>
        <w:tc>
          <w:tcPr>
            <w:tcW w:w="0" w:type="auto"/>
            <w:shd w:val="clear" w:color="auto" w:fill="92D050"/>
          </w:tcPr>
          <w:p w14:paraId="6A78B885" w14:textId="77777777" w:rsidR="002B44A6" w:rsidRPr="00760D14" w:rsidRDefault="002B44A6" w:rsidP="00DB5323">
            <w:pPr>
              <w:jc w:val="both"/>
              <w:rPr>
                <w:rFonts w:ascii="Times New Roman" w:eastAsia="Calibri" w:hAnsi="Times New Roman"/>
              </w:rPr>
            </w:pPr>
            <w:r w:rsidRPr="00760D14">
              <w:rPr>
                <w:rFonts w:ascii="Times New Roman" w:eastAsia="Calibri" w:hAnsi="Times New Roman"/>
              </w:rPr>
              <w:t>1,23</w:t>
            </w:r>
          </w:p>
        </w:tc>
        <w:tc>
          <w:tcPr>
            <w:tcW w:w="0" w:type="auto"/>
            <w:shd w:val="clear" w:color="auto" w:fill="92D050"/>
          </w:tcPr>
          <w:p w14:paraId="344BB7D5" w14:textId="77777777" w:rsidR="002B44A6" w:rsidRPr="00760D14" w:rsidRDefault="002B44A6" w:rsidP="00DB5323">
            <w:pPr>
              <w:jc w:val="both"/>
              <w:rPr>
                <w:rFonts w:ascii="Times New Roman" w:eastAsia="Calibri" w:hAnsi="Times New Roman"/>
                <w:spacing w:val="1"/>
              </w:rPr>
            </w:pPr>
            <w:r w:rsidRPr="00760D14">
              <w:rPr>
                <w:rFonts w:ascii="Times New Roman" w:eastAsia="Calibri" w:hAnsi="Times New Roman"/>
              </w:rPr>
              <w:t>19</w:t>
            </w:r>
          </w:p>
        </w:tc>
        <w:tc>
          <w:tcPr>
            <w:tcW w:w="0" w:type="auto"/>
            <w:shd w:val="clear" w:color="auto" w:fill="92D050"/>
          </w:tcPr>
          <w:p w14:paraId="57D84756" w14:textId="77777777" w:rsidR="002B44A6" w:rsidRPr="00760D14" w:rsidRDefault="002B44A6" w:rsidP="00DB5323">
            <w:pPr>
              <w:jc w:val="both"/>
              <w:rPr>
                <w:rFonts w:ascii="Times New Roman" w:eastAsia="Calibri" w:hAnsi="Times New Roman"/>
              </w:rPr>
            </w:pPr>
            <w:r w:rsidRPr="00760D14">
              <w:rPr>
                <w:rFonts w:ascii="Times New Roman" w:eastAsia="Calibri" w:hAnsi="Times New Roman"/>
              </w:rPr>
              <w:t>30,53</w:t>
            </w:r>
          </w:p>
        </w:tc>
        <w:tc>
          <w:tcPr>
            <w:tcW w:w="0" w:type="auto"/>
            <w:shd w:val="clear" w:color="auto" w:fill="92D050"/>
          </w:tcPr>
          <w:p w14:paraId="1F3589BB" w14:textId="77777777" w:rsidR="002B44A6" w:rsidRPr="00760D14" w:rsidRDefault="002B44A6" w:rsidP="00DB5323">
            <w:pPr>
              <w:jc w:val="both"/>
              <w:rPr>
                <w:rFonts w:ascii="Times New Roman" w:eastAsia="Calibri" w:hAnsi="Times New Roman"/>
                <w:spacing w:val="-1"/>
              </w:rPr>
            </w:pPr>
            <w:r w:rsidRPr="00760D14">
              <w:rPr>
                <w:rFonts w:ascii="Times New Roman" w:eastAsia="Calibri" w:hAnsi="Times New Roman"/>
                <w:spacing w:val="-2"/>
              </w:rPr>
              <w:t>ТОиР</w:t>
            </w:r>
          </w:p>
        </w:tc>
        <w:tc>
          <w:tcPr>
            <w:tcW w:w="0" w:type="auto"/>
            <w:shd w:val="clear" w:color="auto" w:fill="92D050"/>
          </w:tcPr>
          <w:p w14:paraId="63F19C74" w14:textId="08771E4F" w:rsidR="002B44A6" w:rsidRPr="00760D14" w:rsidRDefault="00DB5323" w:rsidP="00DB5323">
            <w:pPr>
              <w:jc w:val="both"/>
              <w:rPr>
                <w:rFonts w:ascii="Times New Roman" w:eastAsia="Calibri" w:hAnsi="Times New Roman"/>
                <w:spacing w:val="-1"/>
              </w:rPr>
            </w:pPr>
            <w:r w:rsidRPr="00760D14">
              <w:rPr>
                <w:rFonts w:ascii="Times New Roman" w:eastAsia="Calibri" w:hAnsi="Times New Roman"/>
                <w:spacing w:val="-1"/>
              </w:rPr>
              <w:t>Мониторинг</w:t>
            </w:r>
          </w:p>
        </w:tc>
      </w:tr>
      <w:tr w:rsidR="00DB5323" w:rsidRPr="00760D14" w14:paraId="5FFD6836" w14:textId="77777777" w:rsidTr="004072EA">
        <w:trPr>
          <w:trHeight w:val="868"/>
        </w:trPr>
        <w:tc>
          <w:tcPr>
            <w:tcW w:w="0" w:type="auto"/>
          </w:tcPr>
          <w:p w14:paraId="32673079" w14:textId="77777777" w:rsidR="002B44A6" w:rsidRPr="00760D14" w:rsidRDefault="002B44A6" w:rsidP="00DB5323">
            <w:pPr>
              <w:jc w:val="both"/>
              <w:rPr>
                <w:rFonts w:ascii="Times New Roman" w:eastAsia="Calibri" w:hAnsi="Times New Roman"/>
                <w:spacing w:val="-1"/>
              </w:rPr>
            </w:pPr>
            <w:r w:rsidRPr="00760D14">
              <w:rPr>
                <w:rFonts w:ascii="Times New Roman" w:eastAsia="Calibri" w:hAnsi="Times New Roman"/>
              </w:rPr>
              <w:t>Забит</w:t>
            </w:r>
            <w:r w:rsidRPr="00760D14">
              <w:rPr>
                <w:rFonts w:ascii="Times New Roman" w:eastAsia="Calibri" w:hAnsi="Times New Roman"/>
                <w:spacing w:val="-5"/>
              </w:rPr>
              <w:t xml:space="preserve"> </w:t>
            </w:r>
            <w:r w:rsidRPr="00760D14">
              <w:rPr>
                <w:rFonts w:ascii="Times New Roman" w:eastAsia="Calibri" w:hAnsi="Times New Roman"/>
                <w:spacing w:val="-1"/>
              </w:rPr>
              <w:t>фильтр</w:t>
            </w:r>
            <w:r w:rsidRPr="00760D14">
              <w:rPr>
                <w:rFonts w:ascii="Times New Roman" w:eastAsia="Calibri" w:hAnsi="Times New Roman"/>
                <w:spacing w:val="-3"/>
              </w:rPr>
              <w:t xml:space="preserve"> </w:t>
            </w:r>
            <w:r w:rsidRPr="00760D14">
              <w:rPr>
                <w:rFonts w:ascii="Times New Roman" w:eastAsia="Calibri" w:hAnsi="Times New Roman"/>
                <w:spacing w:val="-1"/>
              </w:rPr>
              <w:t>смазки маслостации</w:t>
            </w:r>
            <w:r w:rsidRPr="00760D14">
              <w:rPr>
                <w:rFonts w:ascii="Times New Roman" w:eastAsia="Calibri" w:hAnsi="Times New Roman"/>
                <w:spacing w:val="-9"/>
              </w:rPr>
              <w:t xml:space="preserve"> </w:t>
            </w:r>
            <w:r w:rsidRPr="00760D14">
              <w:rPr>
                <w:rFonts w:ascii="Times New Roman" w:eastAsia="Calibri" w:hAnsi="Times New Roman"/>
                <w:spacing w:val="-1"/>
              </w:rPr>
              <w:t>цапфы</w:t>
            </w:r>
          </w:p>
        </w:tc>
        <w:tc>
          <w:tcPr>
            <w:tcW w:w="0" w:type="auto"/>
          </w:tcPr>
          <w:p w14:paraId="3BBB5CF6" w14:textId="77777777" w:rsidR="002B44A6" w:rsidRPr="00760D14" w:rsidRDefault="002B44A6" w:rsidP="00DB5323">
            <w:pPr>
              <w:jc w:val="both"/>
              <w:rPr>
                <w:rFonts w:ascii="Times New Roman" w:eastAsia="Calibri" w:hAnsi="Times New Roman"/>
                <w:spacing w:val="1"/>
              </w:rPr>
            </w:pPr>
            <w:r w:rsidRPr="00760D14">
              <w:rPr>
                <w:rFonts w:ascii="Times New Roman" w:eastAsia="Calibri" w:hAnsi="Times New Roman"/>
                <w:spacing w:val="1"/>
              </w:rPr>
              <w:t>6</w:t>
            </w:r>
          </w:p>
        </w:tc>
        <w:tc>
          <w:tcPr>
            <w:tcW w:w="0" w:type="auto"/>
          </w:tcPr>
          <w:p w14:paraId="394FE5B2" w14:textId="77777777" w:rsidR="002B44A6" w:rsidRPr="00760D14" w:rsidRDefault="002B44A6" w:rsidP="00DB5323">
            <w:pPr>
              <w:jc w:val="both"/>
              <w:rPr>
                <w:rFonts w:ascii="Times New Roman" w:eastAsia="Calibri" w:hAnsi="Times New Roman"/>
              </w:rPr>
            </w:pPr>
            <w:r w:rsidRPr="00760D14">
              <w:rPr>
                <w:rFonts w:ascii="Times New Roman" w:eastAsia="Calibri" w:hAnsi="Times New Roman"/>
              </w:rPr>
              <w:t>5,31</w:t>
            </w:r>
          </w:p>
        </w:tc>
        <w:tc>
          <w:tcPr>
            <w:tcW w:w="0" w:type="auto"/>
          </w:tcPr>
          <w:p w14:paraId="2BCFD12F" w14:textId="77777777" w:rsidR="002B44A6" w:rsidRPr="00760D14" w:rsidRDefault="002B44A6" w:rsidP="00DB5323">
            <w:pPr>
              <w:jc w:val="both"/>
              <w:rPr>
                <w:rFonts w:ascii="Times New Roman" w:eastAsia="Calibri" w:hAnsi="Times New Roman"/>
              </w:rPr>
            </w:pPr>
            <w:r w:rsidRPr="00760D14">
              <w:rPr>
                <w:rFonts w:ascii="Times New Roman" w:eastAsia="Calibri" w:hAnsi="Times New Roman"/>
              </w:rPr>
              <w:t>3</w:t>
            </w:r>
          </w:p>
        </w:tc>
        <w:tc>
          <w:tcPr>
            <w:tcW w:w="0" w:type="auto"/>
          </w:tcPr>
          <w:p w14:paraId="27A5B096" w14:textId="77777777" w:rsidR="002B44A6" w:rsidRPr="00760D14" w:rsidRDefault="002B44A6" w:rsidP="00DB5323">
            <w:pPr>
              <w:jc w:val="both"/>
              <w:rPr>
                <w:rFonts w:ascii="Times New Roman" w:eastAsia="Calibri" w:hAnsi="Times New Roman"/>
              </w:rPr>
            </w:pPr>
            <w:r w:rsidRPr="00760D14">
              <w:rPr>
                <w:rFonts w:ascii="Times New Roman" w:eastAsia="Calibri" w:hAnsi="Times New Roman"/>
              </w:rPr>
              <w:t>2,55</w:t>
            </w:r>
          </w:p>
        </w:tc>
        <w:tc>
          <w:tcPr>
            <w:tcW w:w="0" w:type="auto"/>
          </w:tcPr>
          <w:p w14:paraId="77EFF3BF" w14:textId="77777777" w:rsidR="002B44A6" w:rsidRPr="00760D14" w:rsidRDefault="002B44A6" w:rsidP="00DB5323">
            <w:pPr>
              <w:jc w:val="both"/>
              <w:rPr>
                <w:rFonts w:ascii="Times New Roman" w:eastAsia="Calibri" w:hAnsi="Times New Roman"/>
              </w:rPr>
            </w:pPr>
            <w:r w:rsidRPr="00760D14">
              <w:rPr>
                <w:rFonts w:ascii="Times New Roman" w:eastAsia="Calibri" w:hAnsi="Times New Roman"/>
              </w:rPr>
              <w:t>0</w:t>
            </w:r>
          </w:p>
        </w:tc>
        <w:tc>
          <w:tcPr>
            <w:tcW w:w="0" w:type="auto"/>
          </w:tcPr>
          <w:p w14:paraId="473E4E4B" w14:textId="77777777" w:rsidR="002B44A6" w:rsidRPr="00760D14" w:rsidRDefault="002B44A6" w:rsidP="00DB5323">
            <w:pPr>
              <w:jc w:val="both"/>
              <w:rPr>
                <w:rFonts w:ascii="Times New Roman" w:eastAsia="Calibri" w:hAnsi="Times New Roman"/>
              </w:rPr>
            </w:pPr>
            <w:r w:rsidRPr="00760D14">
              <w:rPr>
                <w:rFonts w:ascii="Times New Roman" w:eastAsia="Calibri" w:hAnsi="Times New Roman"/>
              </w:rPr>
              <w:t>0</w:t>
            </w:r>
          </w:p>
        </w:tc>
        <w:tc>
          <w:tcPr>
            <w:tcW w:w="0" w:type="auto"/>
          </w:tcPr>
          <w:p w14:paraId="26D2E124" w14:textId="77777777" w:rsidR="002B44A6" w:rsidRPr="00760D14" w:rsidRDefault="002B44A6" w:rsidP="00DB5323">
            <w:pPr>
              <w:jc w:val="both"/>
              <w:rPr>
                <w:rFonts w:ascii="Times New Roman" w:eastAsia="Calibri" w:hAnsi="Times New Roman"/>
              </w:rPr>
            </w:pPr>
            <w:r w:rsidRPr="00760D14">
              <w:rPr>
                <w:rFonts w:ascii="Times New Roman" w:eastAsia="Calibri" w:hAnsi="Times New Roman"/>
              </w:rPr>
              <w:t>1</w:t>
            </w:r>
          </w:p>
        </w:tc>
        <w:tc>
          <w:tcPr>
            <w:tcW w:w="0" w:type="auto"/>
          </w:tcPr>
          <w:p w14:paraId="2EEB2C9B" w14:textId="77777777" w:rsidR="002B44A6" w:rsidRPr="00760D14" w:rsidRDefault="002B44A6" w:rsidP="00DB5323">
            <w:pPr>
              <w:jc w:val="both"/>
              <w:rPr>
                <w:rFonts w:ascii="Times New Roman" w:eastAsia="Calibri" w:hAnsi="Times New Roman"/>
              </w:rPr>
            </w:pPr>
            <w:r w:rsidRPr="00760D14">
              <w:rPr>
                <w:rFonts w:ascii="Times New Roman" w:eastAsia="Calibri" w:hAnsi="Times New Roman"/>
              </w:rPr>
              <w:t>0,8</w:t>
            </w:r>
          </w:p>
        </w:tc>
        <w:tc>
          <w:tcPr>
            <w:tcW w:w="0" w:type="auto"/>
          </w:tcPr>
          <w:p w14:paraId="1CAC05F5" w14:textId="77777777" w:rsidR="002B44A6" w:rsidRPr="00760D14" w:rsidRDefault="002B44A6" w:rsidP="00DB5323">
            <w:pPr>
              <w:jc w:val="both"/>
              <w:rPr>
                <w:rFonts w:ascii="Times New Roman" w:eastAsia="Calibri" w:hAnsi="Times New Roman"/>
              </w:rPr>
            </w:pPr>
            <w:r w:rsidRPr="00760D14">
              <w:rPr>
                <w:rFonts w:ascii="Times New Roman" w:eastAsia="Calibri" w:hAnsi="Times New Roman"/>
              </w:rPr>
              <w:t>0</w:t>
            </w:r>
          </w:p>
        </w:tc>
        <w:tc>
          <w:tcPr>
            <w:tcW w:w="0" w:type="auto"/>
          </w:tcPr>
          <w:p w14:paraId="0F842FE0" w14:textId="77777777" w:rsidR="002B44A6" w:rsidRPr="00760D14" w:rsidRDefault="002B44A6" w:rsidP="00DB5323">
            <w:pPr>
              <w:jc w:val="both"/>
              <w:rPr>
                <w:rFonts w:ascii="Times New Roman" w:eastAsia="Calibri" w:hAnsi="Times New Roman"/>
              </w:rPr>
            </w:pPr>
            <w:r w:rsidRPr="00760D14">
              <w:rPr>
                <w:rFonts w:ascii="Times New Roman" w:eastAsia="Calibri" w:hAnsi="Times New Roman"/>
              </w:rPr>
              <w:t>0</w:t>
            </w:r>
          </w:p>
        </w:tc>
        <w:tc>
          <w:tcPr>
            <w:tcW w:w="0" w:type="auto"/>
          </w:tcPr>
          <w:p w14:paraId="31F73C31" w14:textId="77777777" w:rsidR="002B44A6" w:rsidRPr="00760D14" w:rsidRDefault="002B44A6" w:rsidP="00DB5323">
            <w:pPr>
              <w:jc w:val="both"/>
              <w:rPr>
                <w:rFonts w:ascii="Times New Roman" w:eastAsia="Calibri" w:hAnsi="Times New Roman"/>
              </w:rPr>
            </w:pPr>
            <w:r w:rsidRPr="00760D14">
              <w:rPr>
                <w:rFonts w:ascii="Times New Roman" w:eastAsia="Calibri" w:hAnsi="Times New Roman"/>
              </w:rPr>
              <w:t>0</w:t>
            </w:r>
          </w:p>
        </w:tc>
        <w:tc>
          <w:tcPr>
            <w:tcW w:w="0" w:type="auto"/>
          </w:tcPr>
          <w:p w14:paraId="772B4E3F" w14:textId="77777777" w:rsidR="002B44A6" w:rsidRPr="00760D14" w:rsidRDefault="002B44A6" w:rsidP="00DB5323">
            <w:pPr>
              <w:jc w:val="both"/>
              <w:rPr>
                <w:rFonts w:ascii="Times New Roman" w:eastAsia="Calibri" w:hAnsi="Times New Roman"/>
              </w:rPr>
            </w:pPr>
            <w:r w:rsidRPr="00760D14">
              <w:rPr>
                <w:rFonts w:ascii="Times New Roman" w:eastAsia="Calibri" w:hAnsi="Times New Roman"/>
              </w:rPr>
              <w:t>0</w:t>
            </w:r>
          </w:p>
        </w:tc>
        <w:tc>
          <w:tcPr>
            <w:tcW w:w="0" w:type="auto"/>
          </w:tcPr>
          <w:p w14:paraId="02880FA0" w14:textId="77777777" w:rsidR="002B44A6" w:rsidRPr="00760D14" w:rsidRDefault="002B44A6" w:rsidP="00DB5323">
            <w:pPr>
              <w:jc w:val="both"/>
              <w:rPr>
                <w:rFonts w:ascii="Times New Roman" w:eastAsia="Calibri" w:hAnsi="Times New Roman"/>
                <w:spacing w:val="1"/>
              </w:rPr>
            </w:pPr>
            <w:r w:rsidRPr="00760D14">
              <w:rPr>
                <w:rFonts w:ascii="Times New Roman" w:eastAsia="Calibri" w:hAnsi="Times New Roman"/>
                <w:spacing w:val="1"/>
              </w:rPr>
              <w:t>10</w:t>
            </w:r>
          </w:p>
        </w:tc>
        <w:tc>
          <w:tcPr>
            <w:tcW w:w="0" w:type="auto"/>
          </w:tcPr>
          <w:p w14:paraId="07BE4023" w14:textId="77777777" w:rsidR="002B44A6" w:rsidRPr="00760D14" w:rsidRDefault="002B44A6" w:rsidP="00DB5323">
            <w:pPr>
              <w:jc w:val="both"/>
              <w:rPr>
                <w:rFonts w:ascii="Times New Roman" w:eastAsia="Calibri" w:hAnsi="Times New Roman"/>
              </w:rPr>
            </w:pPr>
            <w:r w:rsidRPr="00760D14">
              <w:rPr>
                <w:rFonts w:ascii="Times New Roman" w:eastAsia="Calibri" w:hAnsi="Times New Roman"/>
              </w:rPr>
              <w:t>8,66</w:t>
            </w:r>
          </w:p>
        </w:tc>
        <w:tc>
          <w:tcPr>
            <w:tcW w:w="0" w:type="auto"/>
          </w:tcPr>
          <w:p w14:paraId="28AF2335" w14:textId="77777777" w:rsidR="002B44A6" w:rsidRPr="00760D14" w:rsidRDefault="002B44A6" w:rsidP="00DB5323">
            <w:pPr>
              <w:jc w:val="both"/>
              <w:rPr>
                <w:rFonts w:ascii="Times New Roman" w:eastAsia="Calibri" w:hAnsi="Times New Roman"/>
                <w:spacing w:val="-1"/>
              </w:rPr>
            </w:pPr>
          </w:p>
        </w:tc>
        <w:tc>
          <w:tcPr>
            <w:tcW w:w="0" w:type="auto"/>
            <w:shd w:val="clear" w:color="auto" w:fill="auto"/>
          </w:tcPr>
          <w:p w14:paraId="61E66D56" w14:textId="77777777" w:rsidR="002B44A6" w:rsidRPr="00760D14" w:rsidRDefault="002B44A6" w:rsidP="00DB5323">
            <w:pPr>
              <w:jc w:val="both"/>
              <w:rPr>
                <w:rFonts w:ascii="Times New Roman" w:eastAsia="Calibri" w:hAnsi="Times New Roman"/>
                <w:spacing w:val="-1"/>
              </w:rPr>
            </w:pPr>
          </w:p>
        </w:tc>
      </w:tr>
      <w:tr w:rsidR="00DB5323" w:rsidRPr="00760D14" w14:paraId="4E6ACF9B" w14:textId="77777777" w:rsidTr="004072EA">
        <w:trPr>
          <w:trHeight w:val="868"/>
        </w:trPr>
        <w:tc>
          <w:tcPr>
            <w:tcW w:w="0" w:type="auto"/>
          </w:tcPr>
          <w:p w14:paraId="2B171B67" w14:textId="0B06E5FD" w:rsidR="00DB5323" w:rsidRPr="00760D14" w:rsidRDefault="00DB5323" w:rsidP="00DB5323">
            <w:pPr>
              <w:jc w:val="both"/>
              <w:rPr>
                <w:rFonts w:ascii="Times New Roman" w:eastAsia="Calibri" w:hAnsi="Times New Roman"/>
              </w:rPr>
            </w:pPr>
            <w:r w:rsidRPr="00760D14">
              <w:rPr>
                <w:rFonts w:ascii="Times New Roman" w:eastAsia="Calibri" w:hAnsi="Times New Roman"/>
                <w:spacing w:val="-1"/>
              </w:rPr>
              <w:t>Неисправность</w:t>
            </w:r>
            <w:r w:rsidRPr="00760D14">
              <w:rPr>
                <w:rFonts w:ascii="Times New Roman" w:eastAsia="Calibri" w:hAnsi="Times New Roman"/>
                <w:spacing w:val="24"/>
              </w:rPr>
              <w:t xml:space="preserve"> </w:t>
            </w:r>
            <w:r w:rsidRPr="00760D14">
              <w:rPr>
                <w:rFonts w:ascii="Times New Roman" w:eastAsia="Calibri" w:hAnsi="Times New Roman"/>
                <w:spacing w:val="-1"/>
              </w:rPr>
              <w:t>жидкостного</w:t>
            </w:r>
            <w:r w:rsidRPr="00760D14">
              <w:rPr>
                <w:rFonts w:ascii="Times New Roman" w:eastAsia="Calibri" w:hAnsi="Times New Roman"/>
                <w:spacing w:val="-6"/>
              </w:rPr>
              <w:t xml:space="preserve"> </w:t>
            </w:r>
            <w:r w:rsidRPr="00760D14">
              <w:rPr>
                <w:rFonts w:ascii="Times New Roman" w:eastAsia="Calibri" w:hAnsi="Times New Roman"/>
                <w:spacing w:val="-1"/>
              </w:rPr>
              <w:t>пускателя</w:t>
            </w:r>
          </w:p>
        </w:tc>
        <w:tc>
          <w:tcPr>
            <w:tcW w:w="0" w:type="auto"/>
          </w:tcPr>
          <w:p w14:paraId="30831184" w14:textId="22B1DAFA" w:rsidR="00DB5323" w:rsidRPr="00760D14" w:rsidRDefault="00DB5323" w:rsidP="00DB5323">
            <w:pPr>
              <w:jc w:val="both"/>
              <w:rPr>
                <w:rFonts w:ascii="Times New Roman" w:eastAsia="Calibri" w:hAnsi="Times New Roman"/>
                <w:spacing w:val="1"/>
              </w:rPr>
            </w:pPr>
            <w:r w:rsidRPr="00760D14">
              <w:rPr>
                <w:rFonts w:ascii="Times New Roman" w:eastAsia="Calibri" w:hAnsi="Times New Roman"/>
              </w:rPr>
              <w:t>1</w:t>
            </w:r>
          </w:p>
        </w:tc>
        <w:tc>
          <w:tcPr>
            <w:tcW w:w="0" w:type="auto"/>
          </w:tcPr>
          <w:p w14:paraId="2F43B94A" w14:textId="1C2A67EA" w:rsidR="00DB5323" w:rsidRPr="00760D14" w:rsidRDefault="00DB5323" w:rsidP="00DB5323">
            <w:pPr>
              <w:kinsoku w:val="0"/>
              <w:overflowPunct w:val="0"/>
              <w:autoSpaceDE w:val="0"/>
              <w:autoSpaceDN w:val="0"/>
              <w:adjustRightInd w:val="0"/>
              <w:rPr>
                <w:rFonts w:ascii="Times New Roman" w:eastAsia="Calibri" w:hAnsi="Times New Roman"/>
              </w:rPr>
            </w:pPr>
            <w:r w:rsidRPr="00760D14">
              <w:rPr>
                <w:rFonts w:ascii="Times New Roman" w:eastAsia="Calibri" w:hAnsi="Times New Roman"/>
              </w:rPr>
              <w:t>4,56</w:t>
            </w:r>
          </w:p>
        </w:tc>
        <w:tc>
          <w:tcPr>
            <w:tcW w:w="0" w:type="auto"/>
          </w:tcPr>
          <w:p w14:paraId="54281889" w14:textId="21E12D3D" w:rsidR="00DB5323" w:rsidRPr="00760D14" w:rsidRDefault="00DB5323" w:rsidP="00DB5323">
            <w:pPr>
              <w:kinsoku w:val="0"/>
              <w:overflowPunct w:val="0"/>
              <w:autoSpaceDE w:val="0"/>
              <w:autoSpaceDN w:val="0"/>
              <w:adjustRightInd w:val="0"/>
              <w:rPr>
                <w:rFonts w:ascii="Times New Roman" w:eastAsia="Calibri" w:hAnsi="Times New Roman"/>
              </w:rPr>
            </w:pPr>
            <w:r w:rsidRPr="00760D14">
              <w:rPr>
                <w:rFonts w:ascii="Times New Roman" w:eastAsia="Calibri" w:hAnsi="Times New Roman"/>
              </w:rPr>
              <w:t>0</w:t>
            </w:r>
          </w:p>
        </w:tc>
        <w:tc>
          <w:tcPr>
            <w:tcW w:w="0" w:type="auto"/>
          </w:tcPr>
          <w:p w14:paraId="214212A4" w14:textId="56913D99" w:rsidR="00DB5323" w:rsidRPr="00760D14" w:rsidRDefault="00DB5323" w:rsidP="00DB5323">
            <w:pPr>
              <w:kinsoku w:val="0"/>
              <w:overflowPunct w:val="0"/>
              <w:autoSpaceDE w:val="0"/>
              <w:autoSpaceDN w:val="0"/>
              <w:adjustRightInd w:val="0"/>
              <w:rPr>
                <w:rFonts w:ascii="Times New Roman" w:eastAsia="Calibri" w:hAnsi="Times New Roman"/>
              </w:rPr>
            </w:pPr>
            <w:r w:rsidRPr="00760D14">
              <w:rPr>
                <w:rFonts w:ascii="Times New Roman" w:eastAsia="Calibri" w:hAnsi="Times New Roman"/>
              </w:rPr>
              <w:t>0</w:t>
            </w:r>
          </w:p>
        </w:tc>
        <w:tc>
          <w:tcPr>
            <w:tcW w:w="0" w:type="auto"/>
          </w:tcPr>
          <w:p w14:paraId="7ED1F35E" w14:textId="1CF4F884" w:rsidR="00DB5323" w:rsidRPr="00760D14" w:rsidRDefault="00DB5323" w:rsidP="00DB5323">
            <w:pPr>
              <w:kinsoku w:val="0"/>
              <w:overflowPunct w:val="0"/>
              <w:autoSpaceDE w:val="0"/>
              <w:autoSpaceDN w:val="0"/>
              <w:adjustRightInd w:val="0"/>
              <w:rPr>
                <w:rFonts w:ascii="Times New Roman" w:eastAsia="Calibri" w:hAnsi="Times New Roman"/>
              </w:rPr>
            </w:pPr>
            <w:r w:rsidRPr="00760D14">
              <w:rPr>
                <w:rFonts w:ascii="Times New Roman" w:eastAsia="Calibri" w:hAnsi="Times New Roman"/>
              </w:rPr>
              <w:t>3</w:t>
            </w:r>
          </w:p>
        </w:tc>
        <w:tc>
          <w:tcPr>
            <w:tcW w:w="0" w:type="auto"/>
          </w:tcPr>
          <w:p w14:paraId="57725C87" w14:textId="7CEEA2F0" w:rsidR="00DB5323" w:rsidRPr="00760D14" w:rsidRDefault="00DB5323" w:rsidP="00DB5323">
            <w:pPr>
              <w:kinsoku w:val="0"/>
              <w:overflowPunct w:val="0"/>
              <w:autoSpaceDE w:val="0"/>
              <w:autoSpaceDN w:val="0"/>
              <w:adjustRightInd w:val="0"/>
              <w:rPr>
                <w:rFonts w:ascii="Times New Roman" w:eastAsia="Calibri" w:hAnsi="Times New Roman"/>
              </w:rPr>
            </w:pPr>
            <w:r w:rsidRPr="00760D14">
              <w:rPr>
                <w:rFonts w:ascii="Times New Roman" w:eastAsia="Calibri" w:hAnsi="Times New Roman"/>
              </w:rPr>
              <w:t>4,04</w:t>
            </w:r>
          </w:p>
        </w:tc>
        <w:tc>
          <w:tcPr>
            <w:tcW w:w="0" w:type="auto"/>
          </w:tcPr>
          <w:p w14:paraId="595478CA" w14:textId="69EDB9DC" w:rsidR="00DB5323" w:rsidRPr="00760D14" w:rsidRDefault="00DB5323" w:rsidP="00DB5323">
            <w:pPr>
              <w:kinsoku w:val="0"/>
              <w:overflowPunct w:val="0"/>
              <w:autoSpaceDE w:val="0"/>
              <w:autoSpaceDN w:val="0"/>
              <w:adjustRightInd w:val="0"/>
              <w:rPr>
                <w:rFonts w:ascii="Times New Roman" w:eastAsia="Calibri" w:hAnsi="Times New Roman"/>
              </w:rPr>
            </w:pPr>
            <w:r w:rsidRPr="00760D14">
              <w:rPr>
                <w:rFonts w:ascii="Times New Roman" w:eastAsia="Calibri" w:hAnsi="Times New Roman"/>
              </w:rPr>
              <w:t>0</w:t>
            </w:r>
          </w:p>
        </w:tc>
        <w:tc>
          <w:tcPr>
            <w:tcW w:w="0" w:type="auto"/>
          </w:tcPr>
          <w:p w14:paraId="18AABDBE" w14:textId="600023AE" w:rsidR="00DB5323" w:rsidRPr="00760D14" w:rsidRDefault="00DB5323" w:rsidP="00DB5323">
            <w:pPr>
              <w:kinsoku w:val="0"/>
              <w:overflowPunct w:val="0"/>
              <w:autoSpaceDE w:val="0"/>
              <w:autoSpaceDN w:val="0"/>
              <w:adjustRightInd w:val="0"/>
              <w:rPr>
                <w:rFonts w:ascii="Times New Roman" w:eastAsia="Calibri" w:hAnsi="Times New Roman"/>
              </w:rPr>
            </w:pPr>
            <w:r w:rsidRPr="00760D14">
              <w:rPr>
                <w:rFonts w:ascii="Times New Roman" w:eastAsia="Calibri" w:hAnsi="Times New Roman"/>
              </w:rPr>
              <w:t>0</w:t>
            </w:r>
          </w:p>
        </w:tc>
        <w:tc>
          <w:tcPr>
            <w:tcW w:w="0" w:type="auto"/>
          </w:tcPr>
          <w:p w14:paraId="693DEC20" w14:textId="0065C699" w:rsidR="00DB5323" w:rsidRPr="00760D14" w:rsidRDefault="00DB5323" w:rsidP="00DB5323">
            <w:pPr>
              <w:kinsoku w:val="0"/>
              <w:overflowPunct w:val="0"/>
              <w:autoSpaceDE w:val="0"/>
              <w:autoSpaceDN w:val="0"/>
              <w:adjustRightInd w:val="0"/>
              <w:rPr>
                <w:rFonts w:ascii="Times New Roman" w:eastAsia="Calibri" w:hAnsi="Times New Roman"/>
              </w:rPr>
            </w:pPr>
            <w:r w:rsidRPr="00760D14">
              <w:rPr>
                <w:rFonts w:ascii="Times New Roman" w:eastAsia="Calibri" w:hAnsi="Times New Roman"/>
              </w:rPr>
              <w:t>1</w:t>
            </w:r>
          </w:p>
        </w:tc>
        <w:tc>
          <w:tcPr>
            <w:tcW w:w="0" w:type="auto"/>
          </w:tcPr>
          <w:p w14:paraId="07987A1F" w14:textId="5B807CC6" w:rsidR="00DB5323" w:rsidRPr="00760D14" w:rsidRDefault="00DB5323" w:rsidP="00DB5323">
            <w:pPr>
              <w:kinsoku w:val="0"/>
              <w:overflowPunct w:val="0"/>
              <w:autoSpaceDE w:val="0"/>
              <w:autoSpaceDN w:val="0"/>
              <w:adjustRightInd w:val="0"/>
              <w:rPr>
                <w:rFonts w:ascii="Times New Roman" w:eastAsia="Calibri" w:hAnsi="Times New Roman"/>
              </w:rPr>
            </w:pPr>
            <w:r w:rsidRPr="00760D14">
              <w:rPr>
                <w:rFonts w:ascii="Times New Roman" w:eastAsia="Calibri" w:hAnsi="Times New Roman"/>
              </w:rPr>
              <w:t>1,58</w:t>
            </w:r>
          </w:p>
        </w:tc>
        <w:tc>
          <w:tcPr>
            <w:tcW w:w="0" w:type="auto"/>
          </w:tcPr>
          <w:p w14:paraId="7F91995A" w14:textId="6B3FA3AD" w:rsidR="00DB5323" w:rsidRPr="00760D14" w:rsidRDefault="00DB5323" w:rsidP="00DB5323">
            <w:pPr>
              <w:kinsoku w:val="0"/>
              <w:overflowPunct w:val="0"/>
              <w:autoSpaceDE w:val="0"/>
              <w:autoSpaceDN w:val="0"/>
              <w:adjustRightInd w:val="0"/>
              <w:rPr>
                <w:rFonts w:ascii="Times New Roman" w:eastAsia="Calibri" w:hAnsi="Times New Roman"/>
              </w:rPr>
            </w:pPr>
            <w:r w:rsidRPr="00760D14">
              <w:rPr>
                <w:rFonts w:ascii="Times New Roman" w:eastAsia="Calibri" w:hAnsi="Times New Roman"/>
              </w:rPr>
              <w:t>1</w:t>
            </w:r>
          </w:p>
        </w:tc>
        <w:tc>
          <w:tcPr>
            <w:tcW w:w="0" w:type="auto"/>
          </w:tcPr>
          <w:p w14:paraId="0FB50457" w14:textId="037713B8" w:rsidR="00DB5323" w:rsidRPr="00760D14" w:rsidRDefault="00DB5323" w:rsidP="00DB5323">
            <w:pPr>
              <w:kinsoku w:val="0"/>
              <w:overflowPunct w:val="0"/>
              <w:autoSpaceDE w:val="0"/>
              <w:autoSpaceDN w:val="0"/>
              <w:adjustRightInd w:val="0"/>
              <w:rPr>
                <w:rFonts w:ascii="Times New Roman" w:eastAsia="Calibri" w:hAnsi="Times New Roman"/>
              </w:rPr>
            </w:pPr>
            <w:r w:rsidRPr="00760D14">
              <w:rPr>
                <w:rFonts w:ascii="Times New Roman" w:eastAsia="Calibri" w:hAnsi="Times New Roman"/>
              </w:rPr>
              <w:t>4,76</w:t>
            </w:r>
          </w:p>
        </w:tc>
        <w:tc>
          <w:tcPr>
            <w:tcW w:w="0" w:type="auto"/>
          </w:tcPr>
          <w:p w14:paraId="2E742DC9" w14:textId="0A3C34AB" w:rsidR="00DB5323" w:rsidRPr="00760D14" w:rsidRDefault="00DB5323" w:rsidP="00DB5323">
            <w:pPr>
              <w:kinsoku w:val="0"/>
              <w:overflowPunct w:val="0"/>
              <w:autoSpaceDE w:val="0"/>
              <w:autoSpaceDN w:val="0"/>
              <w:adjustRightInd w:val="0"/>
              <w:rPr>
                <w:rFonts w:ascii="Times New Roman" w:eastAsia="Calibri" w:hAnsi="Times New Roman"/>
              </w:rPr>
            </w:pPr>
            <w:r w:rsidRPr="00760D14">
              <w:rPr>
                <w:rFonts w:ascii="Times New Roman" w:eastAsia="Calibri" w:hAnsi="Times New Roman"/>
              </w:rPr>
              <w:t>6</w:t>
            </w:r>
          </w:p>
        </w:tc>
        <w:tc>
          <w:tcPr>
            <w:tcW w:w="0" w:type="auto"/>
          </w:tcPr>
          <w:p w14:paraId="3A0D49FE" w14:textId="42BD27CA" w:rsidR="00DB5323" w:rsidRPr="00760D14" w:rsidRDefault="00DB5323" w:rsidP="00DB5323">
            <w:pPr>
              <w:kinsoku w:val="0"/>
              <w:overflowPunct w:val="0"/>
              <w:autoSpaceDE w:val="0"/>
              <w:autoSpaceDN w:val="0"/>
              <w:adjustRightInd w:val="0"/>
              <w:rPr>
                <w:rFonts w:ascii="Times New Roman" w:eastAsia="Calibri" w:hAnsi="Times New Roman"/>
              </w:rPr>
            </w:pPr>
            <w:r w:rsidRPr="00760D14">
              <w:rPr>
                <w:rFonts w:ascii="Times New Roman" w:eastAsia="Calibri" w:hAnsi="Times New Roman"/>
              </w:rPr>
              <w:t>14,94</w:t>
            </w:r>
          </w:p>
        </w:tc>
        <w:tc>
          <w:tcPr>
            <w:tcW w:w="0" w:type="auto"/>
          </w:tcPr>
          <w:p w14:paraId="2ADC642D" w14:textId="77777777" w:rsidR="00DB5323" w:rsidRPr="00760D14" w:rsidRDefault="00DB5323" w:rsidP="00DB5323">
            <w:pPr>
              <w:jc w:val="both"/>
              <w:rPr>
                <w:rFonts w:ascii="Times New Roman" w:eastAsia="Calibri" w:hAnsi="Times New Roman"/>
                <w:spacing w:val="-1"/>
              </w:rPr>
            </w:pPr>
          </w:p>
        </w:tc>
        <w:tc>
          <w:tcPr>
            <w:tcW w:w="0" w:type="auto"/>
            <w:shd w:val="clear" w:color="auto" w:fill="auto"/>
          </w:tcPr>
          <w:p w14:paraId="63FBD016" w14:textId="77777777" w:rsidR="00DB5323" w:rsidRPr="00760D14" w:rsidRDefault="00DB5323" w:rsidP="00DB5323">
            <w:pPr>
              <w:jc w:val="both"/>
              <w:rPr>
                <w:rFonts w:ascii="Times New Roman" w:eastAsia="Calibri" w:hAnsi="Times New Roman"/>
                <w:spacing w:val="-1"/>
              </w:rPr>
            </w:pPr>
          </w:p>
        </w:tc>
      </w:tr>
      <w:tr w:rsidR="00DB5323" w:rsidRPr="00760D14" w14:paraId="2E982497" w14:textId="77777777" w:rsidTr="004072EA">
        <w:trPr>
          <w:trHeight w:val="868"/>
        </w:trPr>
        <w:tc>
          <w:tcPr>
            <w:tcW w:w="0" w:type="auto"/>
          </w:tcPr>
          <w:p w14:paraId="1B7A4F11" w14:textId="6DAC358A" w:rsidR="00DB5323" w:rsidRPr="00760D14" w:rsidRDefault="00DB5323" w:rsidP="00DB5323">
            <w:pPr>
              <w:jc w:val="both"/>
              <w:rPr>
                <w:rFonts w:ascii="Times New Roman" w:eastAsia="Calibri" w:hAnsi="Times New Roman"/>
              </w:rPr>
            </w:pPr>
            <w:r w:rsidRPr="00760D14">
              <w:rPr>
                <w:rFonts w:ascii="Times New Roman" w:eastAsia="Calibri" w:hAnsi="Times New Roman"/>
                <w:spacing w:val="-1"/>
              </w:rPr>
              <w:t>Неисправность</w:t>
            </w:r>
            <w:r w:rsidRPr="00760D14">
              <w:rPr>
                <w:rFonts w:ascii="Times New Roman" w:eastAsia="Calibri" w:hAnsi="Times New Roman"/>
                <w:spacing w:val="-8"/>
              </w:rPr>
              <w:t xml:space="preserve"> </w:t>
            </w:r>
            <w:r w:rsidRPr="00760D14">
              <w:rPr>
                <w:rFonts w:ascii="Times New Roman" w:eastAsia="Calibri" w:hAnsi="Times New Roman"/>
                <w:spacing w:val="-1"/>
              </w:rPr>
              <w:t>двигателя</w:t>
            </w:r>
          </w:p>
        </w:tc>
        <w:tc>
          <w:tcPr>
            <w:tcW w:w="0" w:type="auto"/>
          </w:tcPr>
          <w:p w14:paraId="3E380F80" w14:textId="028EE214" w:rsidR="00DB5323" w:rsidRPr="00760D14" w:rsidRDefault="00DB5323" w:rsidP="00DB5323">
            <w:pPr>
              <w:jc w:val="both"/>
              <w:rPr>
                <w:rFonts w:ascii="Times New Roman" w:eastAsia="Calibri" w:hAnsi="Times New Roman"/>
                <w:spacing w:val="1"/>
              </w:rPr>
            </w:pPr>
            <w:r w:rsidRPr="00760D14">
              <w:rPr>
                <w:rFonts w:ascii="Times New Roman" w:eastAsia="Calibri" w:hAnsi="Times New Roman"/>
              </w:rPr>
              <w:t>0</w:t>
            </w:r>
          </w:p>
        </w:tc>
        <w:tc>
          <w:tcPr>
            <w:tcW w:w="0" w:type="auto"/>
          </w:tcPr>
          <w:p w14:paraId="07B7708E" w14:textId="3E83BEF4" w:rsidR="00DB5323" w:rsidRPr="00760D14" w:rsidRDefault="00DB5323" w:rsidP="00DB5323">
            <w:pPr>
              <w:kinsoku w:val="0"/>
              <w:overflowPunct w:val="0"/>
              <w:autoSpaceDE w:val="0"/>
              <w:autoSpaceDN w:val="0"/>
              <w:adjustRightInd w:val="0"/>
              <w:rPr>
                <w:rFonts w:ascii="Times New Roman" w:eastAsia="Calibri" w:hAnsi="Times New Roman"/>
              </w:rPr>
            </w:pPr>
            <w:r w:rsidRPr="00760D14">
              <w:rPr>
                <w:rFonts w:ascii="Times New Roman" w:eastAsia="Calibri" w:hAnsi="Times New Roman"/>
              </w:rPr>
              <w:t>0</w:t>
            </w:r>
          </w:p>
        </w:tc>
        <w:tc>
          <w:tcPr>
            <w:tcW w:w="0" w:type="auto"/>
          </w:tcPr>
          <w:p w14:paraId="23659CE7" w14:textId="5F417E7E" w:rsidR="00DB5323" w:rsidRPr="00760D14" w:rsidRDefault="00DB5323" w:rsidP="00DB5323">
            <w:pPr>
              <w:kinsoku w:val="0"/>
              <w:overflowPunct w:val="0"/>
              <w:autoSpaceDE w:val="0"/>
              <w:autoSpaceDN w:val="0"/>
              <w:adjustRightInd w:val="0"/>
              <w:rPr>
                <w:rFonts w:ascii="Times New Roman" w:eastAsia="Calibri" w:hAnsi="Times New Roman"/>
              </w:rPr>
            </w:pPr>
            <w:r w:rsidRPr="00760D14">
              <w:rPr>
                <w:rFonts w:ascii="Times New Roman" w:eastAsia="Calibri" w:hAnsi="Times New Roman"/>
              </w:rPr>
              <w:t>0</w:t>
            </w:r>
          </w:p>
        </w:tc>
        <w:tc>
          <w:tcPr>
            <w:tcW w:w="0" w:type="auto"/>
          </w:tcPr>
          <w:p w14:paraId="0C410EEE" w14:textId="6E9E8F2C" w:rsidR="00DB5323" w:rsidRPr="00760D14" w:rsidRDefault="00DB5323" w:rsidP="00DB5323">
            <w:pPr>
              <w:kinsoku w:val="0"/>
              <w:overflowPunct w:val="0"/>
              <w:autoSpaceDE w:val="0"/>
              <w:autoSpaceDN w:val="0"/>
              <w:adjustRightInd w:val="0"/>
              <w:rPr>
                <w:rFonts w:ascii="Times New Roman" w:eastAsia="Calibri" w:hAnsi="Times New Roman"/>
              </w:rPr>
            </w:pPr>
            <w:r w:rsidRPr="00760D14">
              <w:rPr>
                <w:rFonts w:ascii="Times New Roman" w:eastAsia="Calibri" w:hAnsi="Times New Roman"/>
              </w:rPr>
              <w:t>0</w:t>
            </w:r>
          </w:p>
        </w:tc>
        <w:tc>
          <w:tcPr>
            <w:tcW w:w="0" w:type="auto"/>
          </w:tcPr>
          <w:p w14:paraId="36E67F1A" w14:textId="53E77E4C" w:rsidR="00DB5323" w:rsidRPr="00760D14" w:rsidRDefault="00DB5323" w:rsidP="00DB5323">
            <w:pPr>
              <w:kinsoku w:val="0"/>
              <w:overflowPunct w:val="0"/>
              <w:autoSpaceDE w:val="0"/>
              <w:autoSpaceDN w:val="0"/>
              <w:adjustRightInd w:val="0"/>
              <w:rPr>
                <w:rFonts w:ascii="Times New Roman" w:eastAsia="Calibri" w:hAnsi="Times New Roman"/>
              </w:rPr>
            </w:pPr>
            <w:r w:rsidRPr="00760D14">
              <w:rPr>
                <w:rFonts w:ascii="Times New Roman" w:eastAsia="Calibri" w:hAnsi="Times New Roman"/>
              </w:rPr>
              <w:t>0</w:t>
            </w:r>
          </w:p>
        </w:tc>
        <w:tc>
          <w:tcPr>
            <w:tcW w:w="0" w:type="auto"/>
          </w:tcPr>
          <w:p w14:paraId="43A6DC97" w14:textId="72E5186D" w:rsidR="00DB5323" w:rsidRPr="00760D14" w:rsidRDefault="00DB5323" w:rsidP="00DB5323">
            <w:pPr>
              <w:kinsoku w:val="0"/>
              <w:overflowPunct w:val="0"/>
              <w:autoSpaceDE w:val="0"/>
              <w:autoSpaceDN w:val="0"/>
              <w:adjustRightInd w:val="0"/>
              <w:rPr>
                <w:rFonts w:ascii="Times New Roman" w:eastAsia="Calibri" w:hAnsi="Times New Roman"/>
              </w:rPr>
            </w:pPr>
            <w:r w:rsidRPr="00760D14">
              <w:rPr>
                <w:rFonts w:ascii="Times New Roman" w:eastAsia="Calibri" w:hAnsi="Times New Roman"/>
              </w:rPr>
              <w:t>0</w:t>
            </w:r>
          </w:p>
        </w:tc>
        <w:tc>
          <w:tcPr>
            <w:tcW w:w="0" w:type="auto"/>
          </w:tcPr>
          <w:p w14:paraId="73696604" w14:textId="59E7003D" w:rsidR="00DB5323" w:rsidRPr="00760D14" w:rsidRDefault="00DB5323" w:rsidP="00DB5323">
            <w:pPr>
              <w:kinsoku w:val="0"/>
              <w:overflowPunct w:val="0"/>
              <w:autoSpaceDE w:val="0"/>
              <w:autoSpaceDN w:val="0"/>
              <w:adjustRightInd w:val="0"/>
              <w:rPr>
                <w:rFonts w:ascii="Times New Roman" w:eastAsia="Calibri" w:hAnsi="Times New Roman"/>
              </w:rPr>
            </w:pPr>
            <w:r w:rsidRPr="00760D14">
              <w:rPr>
                <w:rFonts w:ascii="Times New Roman" w:eastAsia="Calibri" w:hAnsi="Times New Roman"/>
              </w:rPr>
              <w:t>1</w:t>
            </w:r>
          </w:p>
        </w:tc>
        <w:tc>
          <w:tcPr>
            <w:tcW w:w="0" w:type="auto"/>
          </w:tcPr>
          <w:p w14:paraId="2D7BAD80" w14:textId="0E00FAB5" w:rsidR="00DB5323" w:rsidRPr="00760D14" w:rsidRDefault="00DB5323" w:rsidP="00DB5323">
            <w:pPr>
              <w:kinsoku w:val="0"/>
              <w:overflowPunct w:val="0"/>
              <w:autoSpaceDE w:val="0"/>
              <w:autoSpaceDN w:val="0"/>
              <w:adjustRightInd w:val="0"/>
              <w:rPr>
                <w:rFonts w:ascii="Times New Roman" w:eastAsia="Calibri" w:hAnsi="Times New Roman"/>
              </w:rPr>
            </w:pPr>
            <w:r w:rsidRPr="00760D14">
              <w:rPr>
                <w:rFonts w:ascii="Times New Roman" w:eastAsia="Calibri" w:hAnsi="Times New Roman"/>
              </w:rPr>
              <w:t>0,72</w:t>
            </w:r>
          </w:p>
        </w:tc>
        <w:tc>
          <w:tcPr>
            <w:tcW w:w="0" w:type="auto"/>
          </w:tcPr>
          <w:p w14:paraId="7CBBDFB0" w14:textId="569E9D5C" w:rsidR="00DB5323" w:rsidRPr="00760D14" w:rsidRDefault="00DB5323" w:rsidP="00DB5323">
            <w:pPr>
              <w:kinsoku w:val="0"/>
              <w:overflowPunct w:val="0"/>
              <w:autoSpaceDE w:val="0"/>
              <w:autoSpaceDN w:val="0"/>
              <w:adjustRightInd w:val="0"/>
              <w:rPr>
                <w:rFonts w:ascii="Times New Roman" w:eastAsia="Calibri" w:hAnsi="Times New Roman"/>
              </w:rPr>
            </w:pPr>
            <w:r w:rsidRPr="00760D14">
              <w:rPr>
                <w:rFonts w:ascii="Times New Roman" w:eastAsia="Calibri" w:hAnsi="Times New Roman"/>
              </w:rPr>
              <w:t>0</w:t>
            </w:r>
          </w:p>
        </w:tc>
        <w:tc>
          <w:tcPr>
            <w:tcW w:w="0" w:type="auto"/>
          </w:tcPr>
          <w:p w14:paraId="4E815B1F" w14:textId="1E07C7B0" w:rsidR="00DB5323" w:rsidRPr="00760D14" w:rsidRDefault="00DB5323" w:rsidP="00DB5323">
            <w:pPr>
              <w:kinsoku w:val="0"/>
              <w:overflowPunct w:val="0"/>
              <w:autoSpaceDE w:val="0"/>
              <w:autoSpaceDN w:val="0"/>
              <w:adjustRightInd w:val="0"/>
              <w:rPr>
                <w:rFonts w:ascii="Times New Roman" w:eastAsia="Calibri" w:hAnsi="Times New Roman"/>
              </w:rPr>
            </w:pPr>
            <w:r w:rsidRPr="00760D14">
              <w:rPr>
                <w:rFonts w:ascii="Times New Roman" w:eastAsia="Calibri" w:hAnsi="Times New Roman"/>
              </w:rPr>
              <w:t>0</w:t>
            </w:r>
          </w:p>
        </w:tc>
        <w:tc>
          <w:tcPr>
            <w:tcW w:w="0" w:type="auto"/>
          </w:tcPr>
          <w:p w14:paraId="53919B96" w14:textId="2B8468AE" w:rsidR="00DB5323" w:rsidRPr="00760D14" w:rsidRDefault="00DB5323" w:rsidP="00DB5323">
            <w:pPr>
              <w:kinsoku w:val="0"/>
              <w:overflowPunct w:val="0"/>
              <w:autoSpaceDE w:val="0"/>
              <w:autoSpaceDN w:val="0"/>
              <w:adjustRightInd w:val="0"/>
              <w:rPr>
                <w:rFonts w:ascii="Times New Roman" w:eastAsia="Calibri" w:hAnsi="Times New Roman"/>
              </w:rPr>
            </w:pPr>
            <w:r w:rsidRPr="00760D14">
              <w:rPr>
                <w:rFonts w:ascii="Times New Roman" w:eastAsia="Calibri" w:hAnsi="Times New Roman"/>
              </w:rPr>
              <w:t>0</w:t>
            </w:r>
          </w:p>
        </w:tc>
        <w:tc>
          <w:tcPr>
            <w:tcW w:w="0" w:type="auto"/>
          </w:tcPr>
          <w:p w14:paraId="140AB5D7" w14:textId="11B0A877" w:rsidR="00DB5323" w:rsidRPr="00760D14" w:rsidRDefault="00DB5323" w:rsidP="00DB5323">
            <w:pPr>
              <w:kinsoku w:val="0"/>
              <w:overflowPunct w:val="0"/>
              <w:autoSpaceDE w:val="0"/>
              <w:autoSpaceDN w:val="0"/>
              <w:adjustRightInd w:val="0"/>
              <w:rPr>
                <w:rFonts w:ascii="Times New Roman" w:eastAsia="Calibri" w:hAnsi="Times New Roman"/>
              </w:rPr>
            </w:pPr>
            <w:r w:rsidRPr="00760D14">
              <w:rPr>
                <w:rFonts w:ascii="Times New Roman" w:eastAsia="Calibri" w:hAnsi="Times New Roman"/>
              </w:rPr>
              <w:t>0</w:t>
            </w:r>
          </w:p>
        </w:tc>
        <w:tc>
          <w:tcPr>
            <w:tcW w:w="0" w:type="auto"/>
          </w:tcPr>
          <w:p w14:paraId="79EEC59B" w14:textId="413B9B1F" w:rsidR="00DB5323" w:rsidRPr="00760D14" w:rsidRDefault="00DB5323" w:rsidP="00DB5323">
            <w:pPr>
              <w:kinsoku w:val="0"/>
              <w:overflowPunct w:val="0"/>
              <w:autoSpaceDE w:val="0"/>
              <w:autoSpaceDN w:val="0"/>
              <w:adjustRightInd w:val="0"/>
              <w:rPr>
                <w:rFonts w:ascii="Times New Roman" w:eastAsia="Calibri" w:hAnsi="Times New Roman"/>
              </w:rPr>
            </w:pPr>
            <w:r w:rsidRPr="00760D14">
              <w:rPr>
                <w:rFonts w:ascii="Times New Roman" w:eastAsia="Calibri" w:hAnsi="Times New Roman"/>
              </w:rPr>
              <w:t>1</w:t>
            </w:r>
          </w:p>
        </w:tc>
        <w:tc>
          <w:tcPr>
            <w:tcW w:w="0" w:type="auto"/>
          </w:tcPr>
          <w:p w14:paraId="581FB69B" w14:textId="26BACF74" w:rsidR="00DB5323" w:rsidRPr="00760D14" w:rsidRDefault="00DB5323" w:rsidP="00DB5323">
            <w:pPr>
              <w:kinsoku w:val="0"/>
              <w:overflowPunct w:val="0"/>
              <w:autoSpaceDE w:val="0"/>
              <w:autoSpaceDN w:val="0"/>
              <w:adjustRightInd w:val="0"/>
              <w:rPr>
                <w:rFonts w:ascii="Times New Roman" w:eastAsia="Calibri" w:hAnsi="Times New Roman"/>
              </w:rPr>
            </w:pPr>
            <w:r w:rsidRPr="00760D14">
              <w:rPr>
                <w:rFonts w:ascii="Times New Roman" w:eastAsia="Calibri" w:hAnsi="Times New Roman"/>
              </w:rPr>
              <w:t>0,72</w:t>
            </w:r>
          </w:p>
        </w:tc>
        <w:tc>
          <w:tcPr>
            <w:tcW w:w="0" w:type="auto"/>
          </w:tcPr>
          <w:p w14:paraId="53AD3658" w14:textId="77777777" w:rsidR="00DB5323" w:rsidRPr="00760D14" w:rsidRDefault="00DB5323" w:rsidP="00DB5323">
            <w:pPr>
              <w:jc w:val="both"/>
              <w:rPr>
                <w:rFonts w:ascii="Times New Roman" w:eastAsia="Calibri" w:hAnsi="Times New Roman"/>
                <w:spacing w:val="-1"/>
              </w:rPr>
            </w:pPr>
          </w:p>
        </w:tc>
        <w:tc>
          <w:tcPr>
            <w:tcW w:w="0" w:type="auto"/>
            <w:shd w:val="clear" w:color="auto" w:fill="auto"/>
          </w:tcPr>
          <w:p w14:paraId="370AA63C" w14:textId="77777777" w:rsidR="00DB5323" w:rsidRPr="00760D14" w:rsidRDefault="00DB5323" w:rsidP="00DB5323">
            <w:pPr>
              <w:jc w:val="both"/>
              <w:rPr>
                <w:rFonts w:ascii="Times New Roman" w:eastAsia="Calibri" w:hAnsi="Times New Roman"/>
                <w:spacing w:val="-1"/>
              </w:rPr>
            </w:pPr>
          </w:p>
        </w:tc>
      </w:tr>
      <w:tr w:rsidR="00DB5323" w:rsidRPr="00760D14" w14:paraId="29DDE2CA" w14:textId="77777777" w:rsidTr="004072EA">
        <w:trPr>
          <w:trHeight w:val="868"/>
        </w:trPr>
        <w:tc>
          <w:tcPr>
            <w:tcW w:w="0" w:type="auto"/>
          </w:tcPr>
          <w:p w14:paraId="67B54ACA" w14:textId="77777777" w:rsidR="00DB5323" w:rsidRPr="00760D14" w:rsidRDefault="00DB5323" w:rsidP="00DB5323">
            <w:pPr>
              <w:kinsoku w:val="0"/>
              <w:overflowPunct w:val="0"/>
              <w:autoSpaceDE w:val="0"/>
              <w:autoSpaceDN w:val="0"/>
              <w:adjustRightInd w:val="0"/>
              <w:rPr>
                <w:rFonts w:ascii="Times New Roman" w:eastAsia="Calibri" w:hAnsi="Times New Roman"/>
                <w:spacing w:val="-1"/>
              </w:rPr>
            </w:pPr>
            <w:r w:rsidRPr="00760D14">
              <w:rPr>
                <w:rFonts w:ascii="Times New Roman" w:eastAsia="Calibri" w:hAnsi="Times New Roman"/>
                <w:spacing w:val="-1"/>
              </w:rPr>
              <w:t>Высокое</w:t>
            </w:r>
            <w:r w:rsidRPr="00760D14">
              <w:rPr>
                <w:rFonts w:ascii="Times New Roman" w:eastAsia="Calibri" w:hAnsi="Times New Roman"/>
                <w:spacing w:val="-4"/>
              </w:rPr>
              <w:t xml:space="preserve"> </w:t>
            </w:r>
            <w:r w:rsidRPr="00760D14">
              <w:rPr>
                <w:rFonts w:ascii="Times New Roman" w:eastAsia="Calibri" w:hAnsi="Times New Roman"/>
                <w:spacing w:val="-1"/>
              </w:rPr>
              <w:t>давление</w:t>
            </w:r>
          </w:p>
          <w:p w14:paraId="58E22E9B" w14:textId="31030352" w:rsidR="00DB5323" w:rsidRPr="00760D14" w:rsidRDefault="00DB5323" w:rsidP="00DB5323">
            <w:pPr>
              <w:jc w:val="both"/>
              <w:rPr>
                <w:rFonts w:ascii="Times New Roman" w:eastAsia="Calibri" w:hAnsi="Times New Roman"/>
              </w:rPr>
            </w:pPr>
            <w:r w:rsidRPr="00760D14">
              <w:rPr>
                <w:rFonts w:ascii="Times New Roman" w:eastAsia="Calibri" w:hAnsi="Times New Roman"/>
                <w:spacing w:val="-1"/>
              </w:rPr>
              <w:t>маслосистемы</w:t>
            </w:r>
            <w:r w:rsidRPr="00760D14">
              <w:rPr>
                <w:rFonts w:ascii="Times New Roman" w:eastAsia="Calibri" w:hAnsi="Times New Roman"/>
                <w:spacing w:val="-4"/>
              </w:rPr>
              <w:t xml:space="preserve"> </w:t>
            </w:r>
            <w:r w:rsidRPr="00760D14">
              <w:rPr>
                <w:rFonts w:ascii="Times New Roman" w:eastAsia="Calibri" w:hAnsi="Times New Roman"/>
                <w:spacing w:val="-1"/>
              </w:rPr>
              <w:t>цапфы</w:t>
            </w:r>
          </w:p>
        </w:tc>
        <w:tc>
          <w:tcPr>
            <w:tcW w:w="0" w:type="auto"/>
          </w:tcPr>
          <w:p w14:paraId="7822E5B8" w14:textId="5BA335C2" w:rsidR="00DB5323" w:rsidRPr="00760D14" w:rsidRDefault="00DB5323" w:rsidP="00DB5323">
            <w:pPr>
              <w:jc w:val="both"/>
              <w:rPr>
                <w:rFonts w:ascii="Times New Roman" w:eastAsia="Calibri" w:hAnsi="Times New Roman"/>
                <w:spacing w:val="1"/>
              </w:rPr>
            </w:pPr>
            <w:r w:rsidRPr="00760D14">
              <w:rPr>
                <w:rFonts w:ascii="Times New Roman" w:eastAsia="Calibri" w:hAnsi="Times New Roman"/>
              </w:rPr>
              <w:t>0</w:t>
            </w:r>
          </w:p>
        </w:tc>
        <w:tc>
          <w:tcPr>
            <w:tcW w:w="0" w:type="auto"/>
          </w:tcPr>
          <w:p w14:paraId="6DD3B5E2" w14:textId="1F522C92" w:rsidR="00DB5323" w:rsidRPr="00760D14" w:rsidRDefault="00DB5323" w:rsidP="00DB5323">
            <w:pPr>
              <w:kinsoku w:val="0"/>
              <w:overflowPunct w:val="0"/>
              <w:autoSpaceDE w:val="0"/>
              <w:autoSpaceDN w:val="0"/>
              <w:adjustRightInd w:val="0"/>
              <w:rPr>
                <w:rFonts w:ascii="Times New Roman" w:eastAsia="Calibri" w:hAnsi="Times New Roman"/>
              </w:rPr>
            </w:pPr>
            <w:r w:rsidRPr="00760D14">
              <w:rPr>
                <w:rFonts w:ascii="Times New Roman" w:eastAsia="Calibri" w:hAnsi="Times New Roman"/>
              </w:rPr>
              <w:t>0</w:t>
            </w:r>
          </w:p>
        </w:tc>
        <w:tc>
          <w:tcPr>
            <w:tcW w:w="0" w:type="auto"/>
          </w:tcPr>
          <w:p w14:paraId="6DF58A9F" w14:textId="2E848F64" w:rsidR="00DB5323" w:rsidRPr="00760D14" w:rsidRDefault="00DB5323" w:rsidP="00DB5323">
            <w:pPr>
              <w:kinsoku w:val="0"/>
              <w:overflowPunct w:val="0"/>
              <w:autoSpaceDE w:val="0"/>
              <w:autoSpaceDN w:val="0"/>
              <w:adjustRightInd w:val="0"/>
              <w:rPr>
                <w:rFonts w:ascii="Times New Roman" w:eastAsia="Calibri" w:hAnsi="Times New Roman"/>
              </w:rPr>
            </w:pPr>
            <w:r w:rsidRPr="00760D14">
              <w:rPr>
                <w:rFonts w:ascii="Times New Roman" w:eastAsia="Calibri" w:hAnsi="Times New Roman"/>
              </w:rPr>
              <w:t>0</w:t>
            </w:r>
          </w:p>
        </w:tc>
        <w:tc>
          <w:tcPr>
            <w:tcW w:w="0" w:type="auto"/>
          </w:tcPr>
          <w:p w14:paraId="7FD3E8C6" w14:textId="2E7DCB91" w:rsidR="00DB5323" w:rsidRPr="00760D14" w:rsidRDefault="00DB5323" w:rsidP="00DB5323">
            <w:pPr>
              <w:kinsoku w:val="0"/>
              <w:overflowPunct w:val="0"/>
              <w:autoSpaceDE w:val="0"/>
              <w:autoSpaceDN w:val="0"/>
              <w:adjustRightInd w:val="0"/>
              <w:rPr>
                <w:rFonts w:ascii="Times New Roman" w:eastAsia="Calibri" w:hAnsi="Times New Roman"/>
              </w:rPr>
            </w:pPr>
            <w:r w:rsidRPr="00760D14">
              <w:rPr>
                <w:rFonts w:ascii="Times New Roman" w:eastAsia="Calibri" w:hAnsi="Times New Roman"/>
              </w:rPr>
              <w:t>0</w:t>
            </w:r>
          </w:p>
        </w:tc>
        <w:tc>
          <w:tcPr>
            <w:tcW w:w="0" w:type="auto"/>
          </w:tcPr>
          <w:p w14:paraId="7F95ED3C" w14:textId="2AF74428" w:rsidR="00DB5323" w:rsidRPr="00760D14" w:rsidRDefault="00DB5323" w:rsidP="00DB5323">
            <w:pPr>
              <w:kinsoku w:val="0"/>
              <w:overflowPunct w:val="0"/>
              <w:autoSpaceDE w:val="0"/>
              <w:autoSpaceDN w:val="0"/>
              <w:adjustRightInd w:val="0"/>
              <w:rPr>
                <w:rFonts w:ascii="Times New Roman" w:eastAsia="Calibri" w:hAnsi="Times New Roman"/>
              </w:rPr>
            </w:pPr>
            <w:r w:rsidRPr="00760D14">
              <w:rPr>
                <w:rFonts w:ascii="Times New Roman" w:eastAsia="Calibri" w:hAnsi="Times New Roman"/>
              </w:rPr>
              <w:t>0</w:t>
            </w:r>
          </w:p>
        </w:tc>
        <w:tc>
          <w:tcPr>
            <w:tcW w:w="0" w:type="auto"/>
          </w:tcPr>
          <w:p w14:paraId="35BB19FF" w14:textId="6AFE7B22" w:rsidR="00DB5323" w:rsidRPr="00760D14" w:rsidRDefault="00DB5323" w:rsidP="00DB5323">
            <w:pPr>
              <w:kinsoku w:val="0"/>
              <w:overflowPunct w:val="0"/>
              <w:autoSpaceDE w:val="0"/>
              <w:autoSpaceDN w:val="0"/>
              <w:adjustRightInd w:val="0"/>
              <w:rPr>
                <w:rFonts w:ascii="Times New Roman" w:eastAsia="Calibri" w:hAnsi="Times New Roman"/>
              </w:rPr>
            </w:pPr>
            <w:r w:rsidRPr="00760D14">
              <w:rPr>
                <w:rFonts w:ascii="Times New Roman" w:eastAsia="Calibri" w:hAnsi="Times New Roman"/>
              </w:rPr>
              <w:t>0</w:t>
            </w:r>
          </w:p>
        </w:tc>
        <w:tc>
          <w:tcPr>
            <w:tcW w:w="0" w:type="auto"/>
          </w:tcPr>
          <w:p w14:paraId="65E12792" w14:textId="3FC6C7EE" w:rsidR="00DB5323" w:rsidRPr="00760D14" w:rsidRDefault="00DB5323" w:rsidP="00DB5323">
            <w:pPr>
              <w:kinsoku w:val="0"/>
              <w:overflowPunct w:val="0"/>
              <w:autoSpaceDE w:val="0"/>
              <w:autoSpaceDN w:val="0"/>
              <w:adjustRightInd w:val="0"/>
              <w:rPr>
                <w:rFonts w:ascii="Times New Roman" w:eastAsia="Calibri" w:hAnsi="Times New Roman"/>
              </w:rPr>
            </w:pPr>
            <w:r w:rsidRPr="00760D14">
              <w:rPr>
                <w:rFonts w:ascii="Times New Roman" w:eastAsia="Calibri" w:hAnsi="Times New Roman"/>
              </w:rPr>
              <w:t>0</w:t>
            </w:r>
          </w:p>
        </w:tc>
        <w:tc>
          <w:tcPr>
            <w:tcW w:w="0" w:type="auto"/>
          </w:tcPr>
          <w:p w14:paraId="09B80760" w14:textId="47F0C39C" w:rsidR="00DB5323" w:rsidRPr="00760D14" w:rsidRDefault="00DB5323" w:rsidP="00DB5323">
            <w:pPr>
              <w:kinsoku w:val="0"/>
              <w:overflowPunct w:val="0"/>
              <w:autoSpaceDE w:val="0"/>
              <w:autoSpaceDN w:val="0"/>
              <w:adjustRightInd w:val="0"/>
              <w:rPr>
                <w:rFonts w:ascii="Times New Roman" w:eastAsia="Calibri" w:hAnsi="Times New Roman"/>
              </w:rPr>
            </w:pPr>
            <w:r w:rsidRPr="00760D14">
              <w:rPr>
                <w:rFonts w:ascii="Times New Roman" w:eastAsia="Calibri" w:hAnsi="Times New Roman"/>
              </w:rPr>
              <w:t>0</w:t>
            </w:r>
          </w:p>
        </w:tc>
        <w:tc>
          <w:tcPr>
            <w:tcW w:w="0" w:type="auto"/>
          </w:tcPr>
          <w:p w14:paraId="73FFA099" w14:textId="7A8D22D1" w:rsidR="00DB5323" w:rsidRPr="00760D14" w:rsidRDefault="00DB5323" w:rsidP="00DB5323">
            <w:pPr>
              <w:kinsoku w:val="0"/>
              <w:overflowPunct w:val="0"/>
              <w:autoSpaceDE w:val="0"/>
              <w:autoSpaceDN w:val="0"/>
              <w:adjustRightInd w:val="0"/>
              <w:rPr>
                <w:rFonts w:ascii="Times New Roman" w:eastAsia="Calibri" w:hAnsi="Times New Roman"/>
              </w:rPr>
            </w:pPr>
            <w:r w:rsidRPr="00760D14">
              <w:rPr>
                <w:rFonts w:ascii="Times New Roman" w:eastAsia="Calibri" w:hAnsi="Times New Roman"/>
              </w:rPr>
              <w:t>1</w:t>
            </w:r>
          </w:p>
        </w:tc>
        <w:tc>
          <w:tcPr>
            <w:tcW w:w="0" w:type="auto"/>
          </w:tcPr>
          <w:p w14:paraId="30C10CA9" w14:textId="137DA264" w:rsidR="00DB5323" w:rsidRPr="00760D14" w:rsidRDefault="00DB5323" w:rsidP="00DB5323">
            <w:pPr>
              <w:kinsoku w:val="0"/>
              <w:overflowPunct w:val="0"/>
              <w:autoSpaceDE w:val="0"/>
              <w:autoSpaceDN w:val="0"/>
              <w:adjustRightInd w:val="0"/>
              <w:rPr>
                <w:rFonts w:ascii="Times New Roman" w:eastAsia="Calibri" w:hAnsi="Times New Roman"/>
              </w:rPr>
            </w:pPr>
            <w:r w:rsidRPr="00760D14">
              <w:rPr>
                <w:rFonts w:ascii="Times New Roman" w:eastAsia="Calibri" w:hAnsi="Times New Roman"/>
              </w:rPr>
              <w:t>1,29</w:t>
            </w:r>
          </w:p>
        </w:tc>
        <w:tc>
          <w:tcPr>
            <w:tcW w:w="0" w:type="auto"/>
          </w:tcPr>
          <w:p w14:paraId="790F8BA1" w14:textId="55CB908C" w:rsidR="00DB5323" w:rsidRPr="00760D14" w:rsidRDefault="00DB5323" w:rsidP="00DB5323">
            <w:pPr>
              <w:kinsoku w:val="0"/>
              <w:overflowPunct w:val="0"/>
              <w:autoSpaceDE w:val="0"/>
              <w:autoSpaceDN w:val="0"/>
              <w:adjustRightInd w:val="0"/>
              <w:rPr>
                <w:rFonts w:ascii="Times New Roman" w:eastAsia="Calibri" w:hAnsi="Times New Roman"/>
              </w:rPr>
            </w:pPr>
            <w:r w:rsidRPr="00760D14">
              <w:rPr>
                <w:rFonts w:ascii="Times New Roman" w:eastAsia="Calibri" w:hAnsi="Times New Roman"/>
              </w:rPr>
              <w:t>0</w:t>
            </w:r>
          </w:p>
        </w:tc>
        <w:tc>
          <w:tcPr>
            <w:tcW w:w="0" w:type="auto"/>
          </w:tcPr>
          <w:p w14:paraId="646C9054" w14:textId="7D7529DD" w:rsidR="00DB5323" w:rsidRPr="00760D14" w:rsidRDefault="00DB5323" w:rsidP="00DB5323">
            <w:pPr>
              <w:kinsoku w:val="0"/>
              <w:overflowPunct w:val="0"/>
              <w:autoSpaceDE w:val="0"/>
              <w:autoSpaceDN w:val="0"/>
              <w:adjustRightInd w:val="0"/>
              <w:rPr>
                <w:rFonts w:ascii="Times New Roman" w:eastAsia="Calibri" w:hAnsi="Times New Roman"/>
              </w:rPr>
            </w:pPr>
            <w:r w:rsidRPr="00760D14">
              <w:rPr>
                <w:rFonts w:ascii="Times New Roman" w:eastAsia="Calibri" w:hAnsi="Times New Roman"/>
              </w:rPr>
              <w:t>0</w:t>
            </w:r>
          </w:p>
        </w:tc>
        <w:tc>
          <w:tcPr>
            <w:tcW w:w="0" w:type="auto"/>
          </w:tcPr>
          <w:p w14:paraId="33E9D5A3" w14:textId="12D40FC7" w:rsidR="00DB5323" w:rsidRPr="00760D14" w:rsidRDefault="00DB5323" w:rsidP="00DB5323">
            <w:pPr>
              <w:kinsoku w:val="0"/>
              <w:overflowPunct w:val="0"/>
              <w:autoSpaceDE w:val="0"/>
              <w:autoSpaceDN w:val="0"/>
              <w:adjustRightInd w:val="0"/>
              <w:rPr>
                <w:rFonts w:ascii="Times New Roman" w:eastAsia="Calibri" w:hAnsi="Times New Roman"/>
              </w:rPr>
            </w:pPr>
            <w:r w:rsidRPr="00760D14">
              <w:rPr>
                <w:rFonts w:ascii="Times New Roman" w:eastAsia="Calibri" w:hAnsi="Times New Roman"/>
              </w:rPr>
              <w:t>1</w:t>
            </w:r>
          </w:p>
        </w:tc>
        <w:tc>
          <w:tcPr>
            <w:tcW w:w="0" w:type="auto"/>
          </w:tcPr>
          <w:p w14:paraId="2CB59001" w14:textId="6C6E0EF2" w:rsidR="00DB5323" w:rsidRPr="00760D14" w:rsidRDefault="00DB5323" w:rsidP="00DB5323">
            <w:pPr>
              <w:kinsoku w:val="0"/>
              <w:overflowPunct w:val="0"/>
              <w:autoSpaceDE w:val="0"/>
              <w:autoSpaceDN w:val="0"/>
              <w:adjustRightInd w:val="0"/>
              <w:rPr>
                <w:rFonts w:ascii="Times New Roman" w:eastAsia="Calibri" w:hAnsi="Times New Roman"/>
              </w:rPr>
            </w:pPr>
            <w:r w:rsidRPr="00760D14">
              <w:rPr>
                <w:rFonts w:ascii="Times New Roman" w:eastAsia="Calibri" w:hAnsi="Times New Roman"/>
              </w:rPr>
              <w:t>1,29</w:t>
            </w:r>
          </w:p>
        </w:tc>
        <w:tc>
          <w:tcPr>
            <w:tcW w:w="0" w:type="auto"/>
          </w:tcPr>
          <w:p w14:paraId="4C623C45" w14:textId="77777777" w:rsidR="00DB5323" w:rsidRPr="00760D14" w:rsidRDefault="00DB5323" w:rsidP="00DB5323">
            <w:pPr>
              <w:jc w:val="both"/>
              <w:rPr>
                <w:rFonts w:ascii="Times New Roman" w:eastAsia="Calibri" w:hAnsi="Times New Roman"/>
                <w:spacing w:val="-1"/>
              </w:rPr>
            </w:pPr>
          </w:p>
        </w:tc>
        <w:tc>
          <w:tcPr>
            <w:tcW w:w="0" w:type="auto"/>
            <w:shd w:val="clear" w:color="auto" w:fill="auto"/>
          </w:tcPr>
          <w:p w14:paraId="6FAF0EF6" w14:textId="77777777" w:rsidR="00DB5323" w:rsidRPr="00760D14" w:rsidRDefault="00DB5323" w:rsidP="00DB5323">
            <w:pPr>
              <w:jc w:val="both"/>
              <w:rPr>
                <w:rFonts w:ascii="Times New Roman" w:eastAsia="Calibri" w:hAnsi="Times New Roman"/>
                <w:spacing w:val="-1"/>
              </w:rPr>
            </w:pPr>
          </w:p>
        </w:tc>
      </w:tr>
    </w:tbl>
    <w:p w14:paraId="688AC594"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lang w:val="kk-KZ"/>
          <w14:ligatures w14:val="none"/>
        </w:rPr>
      </w:pPr>
    </w:p>
    <w:p w14:paraId="2ECAAA37" w14:textId="77777777" w:rsidR="002B44A6" w:rsidRPr="00760D14" w:rsidRDefault="002B44A6" w:rsidP="002B44A6">
      <w:pPr>
        <w:kinsoku w:val="0"/>
        <w:overflowPunct w:val="0"/>
        <w:autoSpaceDE w:val="0"/>
        <w:autoSpaceDN w:val="0"/>
        <w:adjustRightInd w:val="0"/>
        <w:spacing w:after="0" w:line="23" w:lineRule="atLeast"/>
        <w:rPr>
          <w:rFonts w:ascii="Times New Roman" w:eastAsia="Calibri" w:hAnsi="Times New Roman" w:cs="Times New Roman"/>
          <w:kern w:val="0"/>
          <w:sz w:val="28"/>
          <w:szCs w:val="28"/>
          <w14:ligatures w14:val="none"/>
        </w:rPr>
        <w:sectPr w:rsidR="002B44A6" w:rsidRPr="00760D14" w:rsidSect="002B44A6">
          <w:pgSz w:w="16838" w:h="11906" w:orient="landscape"/>
          <w:pgMar w:top="1134" w:right="851" w:bottom="1134" w:left="1701" w:header="709" w:footer="709" w:gutter="0"/>
          <w:cols w:space="708"/>
          <w:docGrid w:linePitch="360"/>
        </w:sectPr>
      </w:pPr>
    </w:p>
    <w:p w14:paraId="2FF0C597" w14:textId="77777777"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xml:space="preserve">Из всех 11 позиций, по которым велась статистика работы, особенное внимание было обращено на 3 из них, отобранных для реализации проекта. Это превышение веса мельницы (1), высокая температура редуктора (5) и ошибка цикла смазки венца вал-шестерни (7). </w:t>
      </w:r>
    </w:p>
    <w:p w14:paraId="42D901E1" w14:textId="77777777"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По превышению веса мельницы у компании возникает необходимость вынужденного простоя. Для нивелирования данной проблемы необходимо было реализовать мониторинг работы мельницы (рисунок 41).</w:t>
      </w:r>
    </w:p>
    <w:p w14:paraId="55A6F5F4"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p>
    <w:p w14:paraId="01367B85"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noProof/>
          <w:color w:val="000000"/>
          <w:kern w:val="0"/>
          <w:sz w:val="28"/>
          <w:szCs w:val="28"/>
          <w:lang w:eastAsia="ru-RU"/>
          <w14:ligatures w14:val="none"/>
        </w:rPr>
        <w:drawing>
          <wp:inline distT="0" distB="0" distL="0" distR="0" wp14:anchorId="32B6A6C4" wp14:editId="24286DA5">
            <wp:extent cx="5940425" cy="1760220"/>
            <wp:effectExtent l="0" t="0" r="3175" b="0"/>
            <wp:docPr id="17748994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0425" cy="1760220"/>
                    </a:xfrm>
                    <a:prstGeom prst="rect">
                      <a:avLst/>
                    </a:prstGeom>
                    <a:noFill/>
                    <a:ln>
                      <a:noFill/>
                    </a:ln>
                  </pic:spPr>
                </pic:pic>
              </a:graphicData>
            </a:graphic>
          </wp:inline>
        </w:drawing>
      </w:r>
    </w:p>
    <w:p w14:paraId="222D43AF" w14:textId="77777777" w:rsidR="002B44A6" w:rsidRPr="00760D14" w:rsidRDefault="002B44A6" w:rsidP="002B44A6">
      <w:pPr>
        <w:spacing w:after="0" w:line="23" w:lineRule="atLeast"/>
        <w:jc w:val="center"/>
        <w:rPr>
          <w:rFonts w:ascii="Times New Roman" w:eastAsia="Times New Roman" w:hAnsi="Times New Roman" w:cs="Times New Roman"/>
          <w:bCs/>
          <w:color w:val="000000"/>
          <w:kern w:val="0"/>
          <w:sz w:val="28"/>
          <w:szCs w:val="28"/>
          <w14:ligatures w14:val="none"/>
        </w:rPr>
      </w:pPr>
      <w:r w:rsidRPr="00760D14">
        <w:rPr>
          <w:rFonts w:ascii="Times New Roman" w:eastAsia="Times New Roman" w:hAnsi="Times New Roman" w:cs="Times New Roman"/>
          <w:bCs/>
          <w:color w:val="000000"/>
          <w:kern w:val="0"/>
          <w:sz w:val="28"/>
          <w:szCs w:val="28"/>
          <w14:ligatures w14:val="none"/>
        </w:rPr>
        <w:t>Рисунок – 41 Схема работы мельницы компании</w:t>
      </w:r>
    </w:p>
    <w:p w14:paraId="7C6183E5" w14:textId="790844C0" w:rsidR="002B44A6" w:rsidRPr="00760D14" w:rsidRDefault="00CC0946" w:rsidP="00CC094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Примечание - составлено автором на основании данных источника [</w:t>
      </w:r>
      <w:r w:rsidR="002B3000" w:rsidRPr="00760D14">
        <w:rPr>
          <w:rFonts w:ascii="Times New Roman" w:eastAsia="Times New Roman" w:hAnsi="Times New Roman" w:cs="Times New Roman"/>
          <w:color w:val="000000"/>
          <w:kern w:val="0"/>
          <w:sz w:val="28"/>
          <w:szCs w:val="28"/>
          <w14:ligatures w14:val="none"/>
        </w:rPr>
        <w:t>17</w:t>
      </w:r>
      <w:r w:rsidRPr="00760D14">
        <w:rPr>
          <w:rFonts w:ascii="Times New Roman" w:eastAsia="Times New Roman" w:hAnsi="Times New Roman" w:cs="Times New Roman"/>
          <w:color w:val="000000"/>
          <w:kern w:val="0"/>
          <w:sz w:val="28"/>
          <w:szCs w:val="28"/>
          <w14:ligatures w14:val="none"/>
        </w:rPr>
        <w:t>]</w:t>
      </w:r>
    </w:p>
    <w:p w14:paraId="6FCA30CD" w14:textId="77777777" w:rsidR="00CC0946" w:rsidRPr="00760D14" w:rsidRDefault="00CC0946" w:rsidP="00CC0946">
      <w:pPr>
        <w:spacing w:after="0" w:line="23" w:lineRule="atLeast"/>
        <w:ind w:firstLine="708"/>
        <w:jc w:val="both"/>
        <w:rPr>
          <w:rFonts w:ascii="Times New Roman" w:eastAsia="Times New Roman" w:hAnsi="Times New Roman" w:cs="Times New Roman"/>
          <w:color w:val="000000"/>
          <w:kern w:val="0"/>
          <w:sz w:val="28"/>
          <w:szCs w:val="28"/>
          <w14:ligatures w14:val="none"/>
        </w:rPr>
      </w:pPr>
    </w:p>
    <w:p w14:paraId="440DD031" w14:textId="77777777"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xml:space="preserve">Схема работы мельницы компании демонстрирует ситуацию ее эксплуатации, в которой возможно упорядочить моменты вероятностных нештатных моментов. Прогнозирование нештатных ситуаций работы позволяет в последующем управлять ими для снижения их проявления (рисунок 42). </w:t>
      </w:r>
    </w:p>
    <w:p w14:paraId="60F8C622" w14:textId="77777777" w:rsidR="002B44A6" w:rsidRPr="00760D14" w:rsidRDefault="002B44A6" w:rsidP="002B44A6">
      <w:pPr>
        <w:spacing w:after="0" w:line="23" w:lineRule="atLeast"/>
        <w:ind w:firstLine="708"/>
        <w:rPr>
          <w:rFonts w:ascii="Times New Roman" w:eastAsia="Times New Roman" w:hAnsi="Times New Roman" w:cs="Times New Roman"/>
          <w:i/>
          <w:color w:val="000000"/>
          <w:kern w:val="0"/>
          <w:sz w:val="28"/>
          <w:szCs w:val="28"/>
          <w14:ligatures w14:val="none"/>
        </w:rPr>
      </w:pPr>
      <w:r w:rsidRPr="00760D14">
        <w:rPr>
          <w:rFonts w:ascii="Times New Roman" w:eastAsia="Times New Roman" w:hAnsi="Times New Roman" w:cs="Times New Roman"/>
          <w:i/>
          <w:color w:val="000000"/>
          <w:kern w:val="0"/>
          <w:sz w:val="28"/>
          <w:szCs w:val="28"/>
          <w14:ligatures w14:val="none"/>
        </w:rPr>
        <w:t>Признаки для прогнозирования НШС (нештатных ситуаций)</w:t>
      </w:r>
    </w:p>
    <w:p w14:paraId="42D5FA7E"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p>
    <w:p w14:paraId="25F77C15"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noProof/>
          <w:color w:val="000000"/>
          <w:kern w:val="0"/>
          <w:sz w:val="28"/>
          <w:szCs w:val="28"/>
          <w:lang w:eastAsia="ru-RU"/>
          <w14:ligatures w14:val="none"/>
        </w:rPr>
        <w:drawing>
          <wp:inline distT="0" distB="0" distL="0" distR="0" wp14:anchorId="3E030E83" wp14:editId="16507A94">
            <wp:extent cx="5940425" cy="2371090"/>
            <wp:effectExtent l="0" t="0" r="3175" b="0"/>
            <wp:docPr id="17172294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2371090"/>
                    </a:xfrm>
                    <a:prstGeom prst="rect">
                      <a:avLst/>
                    </a:prstGeom>
                    <a:noFill/>
                    <a:ln>
                      <a:noFill/>
                    </a:ln>
                  </pic:spPr>
                </pic:pic>
              </a:graphicData>
            </a:graphic>
          </wp:inline>
        </w:drawing>
      </w:r>
    </w:p>
    <w:p w14:paraId="225FEFF9" w14:textId="77777777" w:rsidR="002B44A6" w:rsidRPr="00760D14" w:rsidRDefault="002B44A6" w:rsidP="002B44A6">
      <w:pPr>
        <w:spacing w:after="0" w:line="23" w:lineRule="atLeast"/>
        <w:jc w:val="center"/>
        <w:rPr>
          <w:rFonts w:ascii="Times New Roman" w:eastAsia="Times New Roman" w:hAnsi="Times New Roman" w:cs="Times New Roman"/>
          <w:bCs/>
          <w:color w:val="000000"/>
          <w:kern w:val="0"/>
          <w:sz w:val="28"/>
          <w:szCs w:val="28"/>
          <w14:ligatures w14:val="none"/>
        </w:rPr>
      </w:pPr>
      <w:r w:rsidRPr="00760D14">
        <w:rPr>
          <w:rFonts w:ascii="Times New Roman" w:eastAsia="Times New Roman" w:hAnsi="Times New Roman" w:cs="Times New Roman"/>
          <w:bCs/>
          <w:color w:val="000000"/>
          <w:kern w:val="0"/>
          <w:sz w:val="28"/>
          <w:szCs w:val="28"/>
          <w14:ligatures w14:val="none"/>
        </w:rPr>
        <w:t>Рисунок – 42 PAM-признаки. Временные интервалы</w:t>
      </w:r>
    </w:p>
    <w:p w14:paraId="0B4B5839" w14:textId="15CC22C9" w:rsidR="002B44A6" w:rsidRPr="00760D14" w:rsidRDefault="00CC0946" w:rsidP="00CC094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Примечание - источник [</w:t>
      </w:r>
      <w:r w:rsidR="002B3000" w:rsidRPr="00760D14">
        <w:rPr>
          <w:rFonts w:ascii="Times New Roman" w:eastAsia="Times New Roman" w:hAnsi="Times New Roman" w:cs="Times New Roman"/>
          <w:color w:val="000000"/>
          <w:kern w:val="0"/>
          <w:sz w:val="28"/>
          <w:szCs w:val="28"/>
          <w14:ligatures w14:val="none"/>
        </w:rPr>
        <w:t>17</w:t>
      </w:r>
      <w:r w:rsidRPr="00760D14">
        <w:rPr>
          <w:rFonts w:ascii="Times New Roman" w:eastAsia="Times New Roman" w:hAnsi="Times New Roman" w:cs="Times New Roman"/>
          <w:color w:val="000000"/>
          <w:kern w:val="0"/>
          <w:sz w:val="28"/>
          <w:szCs w:val="28"/>
          <w14:ligatures w14:val="none"/>
        </w:rPr>
        <w:t>]</w:t>
      </w:r>
    </w:p>
    <w:p w14:paraId="311C5AEC" w14:textId="77777777" w:rsidR="00CC0946" w:rsidRPr="00760D14" w:rsidRDefault="00CC0946" w:rsidP="00CC0946">
      <w:pPr>
        <w:spacing w:after="0" w:line="23" w:lineRule="atLeast"/>
        <w:ind w:firstLine="708"/>
        <w:jc w:val="both"/>
        <w:rPr>
          <w:rFonts w:ascii="Times New Roman" w:eastAsia="Times New Roman" w:hAnsi="Times New Roman" w:cs="Times New Roman"/>
          <w:color w:val="000000"/>
          <w:kern w:val="0"/>
          <w:sz w:val="28"/>
          <w:szCs w:val="28"/>
          <w14:ligatures w14:val="none"/>
        </w:rPr>
      </w:pPr>
    </w:p>
    <w:p w14:paraId="64843A87" w14:textId="77777777" w:rsidR="002B44A6" w:rsidRPr="00760D14" w:rsidRDefault="002B44A6" w:rsidP="005C216C">
      <w:pPr>
        <w:spacing w:after="0" w:line="23" w:lineRule="atLeast"/>
        <w:jc w:val="both"/>
        <w:rPr>
          <w:rFonts w:ascii="Times New Roman" w:eastAsia="Times New Roman" w:hAnsi="Times New Roman" w:cs="Times New Roman"/>
          <w:bCs/>
          <w:color w:val="000000"/>
          <w:kern w:val="0"/>
          <w:sz w:val="28"/>
          <w:szCs w:val="28"/>
          <w14:ligatures w14:val="none"/>
        </w:rPr>
      </w:pPr>
      <w:bookmarkStart w:id="30" w:name="Слайд_38,_Построение_одного_наблюдения"/>
      <w:bookmarkEnd w:id="30"/>
      <w:r w:rsidRPr="00760D14">
        <w:rPr>
          <w:rFonts w:ascii="Times New Roman" w:eastAsia="Times New Roman" w:hAnsi="Times New Roman" w:cs="Times New Roman"/>
          <w:b/>
          <w:bCs/>
          <w:color w:val="000000"/>
          <w:kern w:val="0"/>
          <w:sz w:val="28"/>
          <w:szCs w:val="28"/>
          <w14:ligatures w14:val="none"/>
        </w:rPr>
        <w:tab/>
      </w:r>
      <w:r w:rsidRPr="00760D14">
        <w:rPr>
          <w:rFonts w:ascii="Times New Roman" w:eastAsia="Times New Roman" w:hAnsi="Times New Roman" w:cs="Times New Roman"/>
          <w:bCs/>
          <w:color w:val="000000"/>
          <w:kern w:val="0"/>
          <w:sz w:val="28"/>
          <w:szCs w:val="28"/>
          <w14:ligatures w14:val="none"/>
        </w:rPr>
        <w:t>Для того, чтобы в последующем возможно было прогнозировать возникновение нештатных ситуаций была составлена модель по одному наблюдению. Указанная модель должна была содержать информацию по историческим периодам, а также по периодам для определения нормальных диапазонов статистик на периодах агрегирования.</w:t>
      </w:r>
    </w:p>
    <w:p w14:paraId="3FC6333F" w14:textId="77777777" w:rsidR="002B44A6" w:rsidRPr="00760D14" w:rsidRDefault="002B44A6" w:rsidP="002B44A6">
      <w:pPr>
        <w:spacing w:after="0" w:line="23" w:lineRule="atLeast"/>
        <w:ind w:firstLine="708"/>
        <w:rPr>
          <w:rFonts w:ascii="Times New Roman" w:eastAsia="Times New Roman" w:hAnsi="Times New Roman" w:cs="Times New Roman"/>
          <w:bCs/>
          <w:i/>
          <w:color w:val="000000"/>
          <w:kern w:val="0"/>
          <w:sz w:val="28"/>
          <w:szCs w:val="28"/>
          <w14:ligatures w14:val="none"/>
        </w:rPr>
      </w:pPr>
      <w:r w:rsidRPr="00760D14">
        <w:rPr>
          <w:rFonts w:ascii="Times New Roman" w:eastAsia="Times New Roman" w:hAnsi="Times New Roman" w:cs="Times New Roman"/>
          <w:bCs/>
          <w:i/>
          <w:color w:val="000000"/>
          <w:kern w:val="0"/>
          <w:sz w:val="28"/>
          <w:szCs w:val="28"/>
          <w14:ligatures w14:val="none"/>
        </w:rPr>
        <w:t>Построение одного наблюдения</w:t>
      </w:r>
    </w:p>
    <w:p w14:paraId="31A8C870" w14:textId="77777777" w:rsidR="002B44A6" w:rsidRPr="00760D14" w:rsidRDefault="002B44A6" w:rsidP="002B44A6">
      <w:pPr>
        <w:spacing w:after="0" w:line="23" w:lineRule="atLeast"/>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Исторические периоды</w:t>
      </w:r>
    </w:p>
    <w:p w14:paraId="331E2E48" w14:textId="77777777" w:rsidR="002B44A6" w:rsidRPr="00760D14" w:rsidRDefault="002B44A6" w:rsidP="002B44A6">
      <w:pPr>
        <w:spacing w:after="0" w:line="23" w:lineRule="atLeast"/>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Периоды для определения нормальных диапазонов статистик на периодах агрегирования (рисунки 43, 44).</w:t>
      </w:r>
    </w:p>
    <w:p w14:paraId="27E23F79"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p>
    <w:p w14:paraId="2DA9CB17"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noProof/>
          <w:color w:val="000000"/>
          <w:kern w:val="0"/>
          <w:sz w:val="28"/>
          <w:szCs w:val="28"/>
          <w:lang w:eastAsia="ru-RU"/>
          <w14:ligatures w14:val="none"/>
        </w:rPr>
        <w:drawing>
          <wp:inline distT="0" distB="0" distL="0" distR="0" wp14:anchorId="287B4214" wp14:editId="1BA2C997">
            <wp:extent cx="5940425" cy="1679575"/>
            <wp:effectExtent l="0" t="0" r="3175" b="0"/>
            <wp:docPr id="174174720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1679575"/>
                    </a:xfrm>
                    <a:prstGeom prst="rect">
                      <a:avLst/>
                    </a:prstGeom>
                    <a:noFill/>
                    <a:ln>
                      <a:noFill/>
                    </a:ln>
                  </pic:spPr>
                </pic:pic>
              </a:graphicData>
            </a:graphic>
          </wp:inline>
        </w:drawing>
      </w:r>
    </w:p>
    <w:p w14:paraId="65E10BCB" w14:textId="77777777" w:rsidR="002B44A6" w:rsidRPr="00760D14" w:rsidRDefault="002B44A6" w:rsidP="002B44A6">
      <w:pPr>
        <w:spacing w:after="0" w:line="23" w:lineRule="atLeast"/>
        <w:jc w:val="center"/>
        <w:rPr>
          <w:rFonts w:ascii="Times New Roman" w:eastAsia="Times New Roman" w:hAnsi="Times New Roman" w:cs="Times New Roman"/>
          <w:color w:val="000000"/>
          <w:kern w:val="0"/>
          <w:sz w:val="28"/>
          <w:szCs w:val="28"/>
          <w14:ligatures w14:val="none"/>
        </w:rPr>
      </w:pPr>
      <w:bookmarkStart w:id="31" w:name="Слайд_39,_Интерпретация_PAM-признаков"/>
      <w:bookmarkEnd w:id="31"/>
      <w:r w:rsidRPr="00760D14">
        <w:rPr>
          <w:rFonts w:ascii="Times New Roman" w:eastAsia="Times New Roman" w:hAnsi="Times New Roman" w:cs="Times New Roman"/>
          <w:color w:val="000000"/>
          <w:kern w:val="0"/>
          <w:sz w:val="28"/>
          <w:szCs w:val="28"/>
          <w14:ligatures w14:val="none"/>
        </w:rPr>
        <w:t>Рисунок – 43 Интерпретация PAM-признаков</w:t>
      </w:r>
    </w:p>
    <w:p w14:paraId="058E4DCE" w14:textId="5853A963" w:rsidR="002B44A6" w:rsidRPr="00760D14" w:rsidRDefault="002B44A6" w:rsidP="002B44A6">
      <w:pPr>
        <w:spacing w:after="0" w:line="23" w:lineRule="atLeast"/>
        <w:ind w:firstLine="708"/>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Примечание - источник [</w:t>
      </w:r>
      <w:r w:rsidR="002B3000" w:rsidRPr="00760D14">
        <w:rPr>
          <w:rFonts w:ascii="Times New Roman" w:eastAsia="Times New Roman" w:hAnsi="Times New Roman" w:cs="Times New Roman"/>
          <w:color w:val="000000"/>
          <w:kern w:val="0"/>
          <w:sz w:val="28"/>
          <w:szCs w:val="28"/>
          <w14:ligatures w14:val="none"/>
        </w:rPr>
        <w:t>17</w:t>
      </w:r>
      <w:r w:rsidRPr="00760D14">
        <w:rPr>
          <w:rFonts w:ascii="Times New Roman" w:eastAsia="Times New Roman" w:hAnsi="Times New Roman" w:cs="Times New Roman"/>
          <w:color w:val="000000"/>
          <w:kern w:val="0"/>
          <w:sz w:val="28"/>
          <w:szCs w:val="28"/>
          <w14:ligatures w14:val="none"/>
        </w:rPr>
        <w:t>]</w:t>
      </w:r>
    </w:p>
    <w:p w14:paraId="4788D366" w14:textId="77777777" w:rsidR="002B3000" w:rsidRPr="00760D14" w:rsidRDefault="002B3000" w:rsidP="002B44A6">
      <w:pPr>
        <w:spacing w:after="0" w:line="23" w:lineRule="atLeast"/>
        <w:ind w:firstLine="708"/>
        <w:rPr>
          <w:rFonts w:ascii="Times New Roman" w:eastAsia="Times New Roman" w:hAnsi="Times New Roman" w:cs="Times New Roman"/>
          <w:color w:val="000000"/>
          <w:kern w:val="0"/>
          <w:sz w:val="28"/>
          <w:szCs w:val="28"/>
          <w14:ligatures w14:val="none"/>
        </w:rPr>
      </w:pPr>
    </w:p>
    <w:p w14:paraId="3F4B9042" w14:textId="77777777" w:rsidR="002B44A6" w:rsidRPr="00760D14" w:rsidRDefault="002B44A6" w:rsidP="002B44A6">
      <w:pPr>
        <w:spacing w:after="0" w:line="23" w:lineRule="atLeast"/>
        <w:ind w:firstLine="708"/>
        <w:rPr>
          <w:rFonts w:ascii="Times New Roman" w:eastAsia="Times New Roman" w:hAnsi="Times New Roman" w:cs="Times New Roman"/>
          <w:color w:val="000000"/>
          <w:kern w:val="0"/>
          <w:sz w:val="28"/>
          <w:szCs w:val="28"/>
          <w14:ligatures w14:val="none"/>
        </w:rPr>
      </w:pPr>
    </w:p>
    <w:p w14:paraId="3CD64B78"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noProof/>
          <w:color w:val="000000"/>
          <w:kern w:val="0"/>
          <w:sz w:val="28"/>
          <w:szCs w:val="28"/>
          <w:lang w:eastAsia="ru-RU"/>
          <w14:ligatures w14:val="none"/>
        </w:rPr>
        <w:drawing>
          <wp:inline distT="0" distB="0" distL="0" distR="0" wp14:anchorId="4F1C74E7" wp14:editId="11BDB3F6">
            <wp:extent cx="5940425" cy="3041650"/>
            <wp:effectExtent l="0" t="0" r="3175" b="6350"/>
            <wp:docPr id="132296999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3041650"/>
                    </a:xfrm>
                    <a:prstGeom prst="rect">
                      <a:avLst/>
                    </a:prstGeom>
                    <a:noFill/>
                    <a:ln>
                      <a:noFill/>
                    </a:ln>
                  </pic:spPr>
                </pic:pic>
              </a:graphicData>
            </a:graphic>
          </wp:inline>
        </w:drawing>
      </w:r>
    </w:p>
    <w:p w14:paraId="041A218D" w14:textId="77777777" w:rsidR="002B44A6" w:rsidRPr="00760D14" w:rsidRDefault="002B44A6" w:rsidP="002B44A6">
      <w:pPr>
        <w:spacing w:after="0" w:line="23" w:lineRule="atLeast"/>
        <w:jc w:val="center"/>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Рисунок – 44 Детализированная схема по интерпретации PAM-признаков</w:t>
      </w:r>
    </w:p>
    <w:p w14:paraId="7985C15C" w14:textId="7758609E"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Примечание - источник [6</w:t>
      </w:r>
      <w:r w:rsidR="002B3000" w:rsidRPr="00760D14">
        <w:rPr>
          <w:rFonts w:ascii="Times New Roman" w:eastAsia="Times New Roman" w:hAnsi="Times New Roman" w:cs="Times New Roman"/>
          <w:color w:val="000000"/>
          <w:kern w:val="0"/>
          <w:sz w:val="28"/>
          <w:szCs w:val="28"/>
          <w14:ligatures w14:val="none"/>
        </w:rPr>
        <w:t>5</w:t>
      </w:r>
      <w:r w:rsidR="005C216C" w:rsidRPr="00760D14">
        <w:rPr>
          <w:rFonts w:ascii="Times New Roman" w:eastAsia="Times New Roman" w:hAnsi="Times New Roman" w:cs="Times New Roman"/>
          <w:color w:val="000000"/>
          <w:kern w:val="0"/>
          <w:sz w:val="28"/>
          <w:szCs w:val="28"/>
          <w14:ligatures w14:val="none"/>
        </w:rPr>
        <w:t>, с.312</w:t>
      </w:r>
      <w:r w:rsidRPr="00760D14">
        <w:rPr>
          <w:rFonts w:ascii="Times New Roman" w:eastAsia="Times New Roman" w:hAnsi="Times New Roman" w:cs="Times New Roman"/>
          <w:color w:val="000000"/>
          <w:kern w:val="0"/>
          <w:sz w:val="28"/>
          <w:szCs w:val="28"/>
          <w14:ligatures w14:val="none"/>
        </w:rPr>
        <w:t>]</w:t>
      </w:r>
    </w:p>
    <w:p w14:paraId="1B57EDE5"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p>
    <w:p w14:paraId="174E2D41" w14:textId="77777777"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Так, согласно детализированной схемы по интерпретации PAM-признаков если за последние 12 часов наблюдается:</w:t>
      </w:r>
    </w:p>
    <w:p w14:paraId="2D2ADFE5"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1) не более трех аномальных изменений в величине среднего скачка в отклонениях скорости подачи руды от сглаженных показаний,</w:t>
      </w:r>
    </w:p>
    <w:p w14:paraId="60DC2064"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2) не менее двух аномальных изменений в разбросе отклонения веса мельницы от сглаженных показаний,</w:t>
      </w:r>
    </w:p>
    <w:p w14:paraId="77D3921D"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3) хотя бы один момент с нетипичной частотой пересечения веса мельницы со сглаженными показаниями,</w:t>
      </w:r>
    </w:p>
    <w:p w14:paraId="0A99510F" w14:textId="29CA8748"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то в 84</w:t>
      </w:r>
      <w:r w:rsidR="00687476" w:rsidRPr="00760D14">
        <w:rPr>
          <w:rFonts w:ascii="Times New Roman" w:eastAsia="Times New Roman" w:hAnsi="Times New Roman" w:cs="Times New Roman"/>
          <w:color w:val="000000"/>
          <w:kern w:val="0"/>
          <w:sz w:val="28"/>
          <w:szCs w:val="28"/>
          <w14:ligatures w14:val="none"/>
        </w:rPr>
        <w:t xml:space="preserve"> процентах</w:t>
      </w:r>
      <w:r w:rsidRPr="00760D14">
        <w:rPr>
          <w:rFonts w:ascii="Times New Roman" w:eastAsia="Times New Roman" w:hAnsi="Times New Roman" w:cs="Times New Roman"/>
          <w:color w:val="000000"/>
          <w:kern w:val="0"/>
          <w:sz w:val="28"/>
          <w:szCs w:val="28"/>
          <w14:ligatures w14:val="none"/>
        </w:rPr>
        <w:t xml:space="preserve"> случаев вес мельницы превышает 860 тонн в интервале от часа до 13 часов.</w:t>
      </w:r>
    </w:p>
    <w:p w14:paraId="36C75CEE" w14:textId="77777777" w:rsidR="002B44A6" w:rsidRPr="00760D14" w:rsidRDefault="002B44A6" w:rsidP="002B44A6">
      <w:pPr>
        <w:spacing w:after="0" w:line="23" w:lineRule="atLeast"/>
        <w:ind w:firstLine="708"/>
        <w:jc w:val="both"/>
        <w:rPr>
          <w:rFonts w:ascii="Times New Roman" w:eastAsia="Times New Roman" w:hAnsi="Times New Roman" w:cs="Times New Roman"/>
          <w:bCs/>
          <w:i/>
          <w:color w:val="000000"/>
          <w:kern w:val="0"/>
          <w:sz w:val="28"/>
          <w:szCs w:val="28"/>
          <w14:ligatures w14:val="none"/>
        </w:rPr>
      </w:pPr>
      <w:bookmarkStart w:id="32" w:name="Слайд_40,_Интерпретация_PAM-признаков"/>
      <w:bookmarkEnd w:id="32"/>
      <w:r w:rsidRPr="00760D14">
        <w:rPr>
          <w:rFonts w:ascii="Times New Roman" w:eastAsia="Times New Roman" w:hAnsi="Times New Roman" w:cs="Times New Roman"/>
          <w:bCs/>
          <w:i/>
          <w:color w:val="000000"/>
          <w:kern w:val="0"/>
          <w:sz w:val="28"/>
          <w:szCs w:val="28"/>
          <w14:ligatures w14:val="none"/>
        </w:rPr>
        <w:t>Интерпретация PAM-признаков</w:t>
      </w:r>
    </w:p>
    <w:p w14:paraId="1944DDF2"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Нормальные метки в ABT</w:t>
      </w:r>
    </w:p>
    <w:p w14:paraId="02034B55"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p>
    <w:p w14:paraId="536DBB1E"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noProof/>
          <w:color w:val="000000"/>
          <w:kern w:val="0"/>
          <w:sz w:val="28"/>
          <w:szCs w:val="28"/>
          <w:lang w:eastAsia="ru-RU"/>
          <w14:ligatures w14:val="none"/>
        </w:rPr>
        <w:drawing>
          <wp:inline distT="0" distB="0" distL="0" distR="0" wp14:anchorId="35ADA961" wp14:editId="6247ACE0">
            <wp:extent cx="5940425" cy="3570135"/>
            <wp:effectExtent l="0" t="0" r="3175" b="0"/>
            <wp:docPr id="42839467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1279" cy="3570648"/>
                    </a:xfrm>
                    <a:prstGeom prst="rect">
                      <a:avLst/>
                    </a:prstGeom>
                    <a:noFill/>
                    <a:ln>
                      <a:noFill/>
                    </a:ln>
                  </pic:spPr>
                </pic:pic>
              </a:graphicData>
            </a:graphic>
          </wp:inline>
        </w:drawing>
      </w:r>
    </w:p>
    <w:p w14:paraId="33B0536E" w14:textId="77777777" w:rsidR="002B44A6" w:rsidRPr="00760D14" w:rsidRDefault="002B44A6" w:rsidP="002B44A6">
      <w:pPr>
        <w:spacing w:after="0" w:line="23" w:lineRule="atLeast"/>
        <w:jc w:val="center"/>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Рисунок – 45 Интерпретация PAM-признаков по весу мельницы</w:t>
      </w:r>
    </w:p>
    <w:p w14:paraId="0E7D722A" w14:textId="78E7470A"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Times New Roman" w:hAnsi="Times New Roman" w:cs="Times New Roman"/>
          <w:color w:val="000000"/>
          <w:kern w:val="0"/>
          <w:sz w:val="28"/>
          <w:szCs w:val="28"/>
          <w14:ligatures w14:val="none"/>
        </w:rPr>
        <w:t>Примечание - источник [6</w:t>
      </w:r>
      <w:r w:rsidR="002B3000" w:rsidRPr="00760D14">
        <w:rPr>
          <w:rFonts w:ascii="Times New Roman" w:eastAsia="Times New Roman" w:hAnsi="Times New Roman" w:cs="Times New Roman"/>
          <w:color w:val="000000"/>
          <w:kern w:val="0"/>
          <w:sz w:val="28"/>
          <w:szCs w:val="28"/>
          <w14:ligatures w14:val="none"/>
        </w:rPr>
        <w:t>5</w:t>
      </w:r>
      <w:r w:rsidR="005C216C" w:rsidRPr="00760D14">
        <w:rPr>
          <w:rFonts w:ascii="Times New Roman" w:eastAsia="Times New Roman" w:hAnsi="Times New Roman" w:cs="Times New Roman"/>
          <w:color w:val="000000"/>
          <w:kern w:val="0"/>
          <w:sz w:val="28"/>
          <w:szCs w:val="28"/>
          <w14:ligatures w14:val="none"/>
        </w:rPr>
        <w:t>, с.452</w:t>
      </w:r>
      <w:r w:rsidRPr="00760D14">
        <w:rPr>
          <w:rFonts w:ascii="Times New Roman" w:eastAsia="Times New Roman" w:hAnsi="Times New Roman" w:cs="Times New Roman"/>
          <w:color w:val="000000"/>
          <w:kern w:val="0"/>
          <w:sz w:val="28"/>
          <w:szCs w:val="28"/>
          <w14:ligatures w14:val="none"/>
        </w:rPr>
        <w:t>]</w:t>
      </w:r>
    </w:p>
    <w:p w14:paraId="7D916881" w14:textId="77777777" w:rsidR="002B44A6" w:rsidRPr="00760D14" w:rsidRDefault="002B44A6" w:rsidP="002B44A6">
      <w:pPr>
        <w:spacing w:after="0" w:line="23" w:lineRule="atLeast"/>
        <w:jc w:val="both"/>
        <w:rPr>
          <w:rFonts w:ascii="Times New Roman" w:eastAsia="Times New Roman" w:hAnsi="Times New Roman" w:cs="Times New Roman"/>
          <w:b/>
          <w:bCs/>
          <w:color w:val="000000"/>
          <w:kern w:val="0"/>
          <w:sz w:val="28"/>
          <w:szCs w:val="28"/>
          <w14:ligatures w14:val="none"/>
        </w:rPr>
      </w:pPr>
    </w:p>
    <w:p w14:paraId="4E63265B" w14:textId="77777777" w:rsidR="002B44A6" w:rsidRPr="00760D14" w:rsidRDefault="002B44A6" w:rsidP="002B44A6">
      <w:pPr>
        <w:spacing w:after="0" w:line="23" w:lineRule="atLeast"/>
        <w:jc w:val="both"/>
        <w:rPr>
          <w:rFonts w:ascii="Times New Roman" w:eastAsia="Times New Roman" w:hAnsi="Times New Roman" w:cs="Times New Roman"/>
          <w:bCs/>
          <w:color w:val="000000"/>
          <w:kern w:val="0"/>
          <w:sz w:val="28"/>
          <w:szCs w:val="28"/>
          <w14:ligatures w14:val="none"/>
        </w:rPr>
      </w:pPr>
      <w:r w:rsidRPr="00760D14">
        <w:rPr>
          <w:rFonts w:ascii="Times New Roman" w:eastAsia="Times New Roman" w:hAnsi="Times New Roman" w:cs="Times New Roman"/>
          <w:b/>
          <w:bCs/>
          <w:color w:val="000000"/>
          <w:kern w:val="0"/>
          <w:sz w:val="28"/>
          <w:szCs w:val="28"/>
          <w14:ligatures w14:val="none"/>
        </w:rPr>
        <w:tab/>
      </w:r>
      <w:r w:rsidRPr="00760D14">
        <w:rPr>
          <w:rFonts w:ascii="Times New Roman" w:eastAsia="Times New Roman" w:hAnsi="Times New Roman" w:cs="Times New Roman"/>
          <w:bCs/>
          <w:color w:val="000000"/>
          <w:kern w:val="0"/>
          <w:sz w:val="28"/>
          <w:szCs w:val="28"/>
          <w14:ligatures w14:val="none"/>
        </w:rPr>
        <w:t xml:space="preserve">В таблице 14 показаны основные составляющие прогноза возникновения нештатных ситуаций. Так, даны два события: высокий вес мельницы и высокая температура редуктора. Далее данные события детализируются с позиции отклонения от нормы и возможности возникновения худших сценариев. </w:t>
      </w:r>
    </w:p>
    <w:p w14:paraId="4CC356E3" w14:textId="77777777" w:rsidR="002B44A6" w:rsidRPr="00760D14" w:rsidRDefault="002B44A6" w:rsidP="002B44A6">
      <w:pPr>
        <w:spacing w:after="0" w:line="23" w:lineRule="atLeast"/>
        <w:ind w:firstLine="708"/>
        <w:jc w:val="both"/>
        <w:rPr>
          <w:rFonts w:ascii="Times New Roman" w:eastAsia="Times New Roman" w:hAnsi="Times New Roman" w:cs="Times New Roman"/>
          <w:bCs/>
          <w:i/>
          <w:color w:val="000000"/>
          <w:kern w:val="0"/>
          <w:sz w:val="28"/>
          <w:szCs w:val="28"/>
          <w14:ligatures w14:val="none"/>
        </w:rPr>
      </w:pPr>
    </w:p>
    <w:p w14:paraId="7CE91688"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Таблица 14-Основные составляющие прогноза возникновения нештатных ситуаций</w:t>
      </w:r>
    </w:p>
    <w:p w14:paraId="151257F8" w14:textId="77777777" w:rsidR="002B44A6" w:rsidRPr="00760D14" w:rsidRDefault="002B44A6" w:rsidP="002B44A6">
      <w:pPr>
        <w:spacing w:after="0" w:line="23" w:lineRule="atLeast"/>
        <w:ind w:firstLine="708"/>
        <w:jc w:val="both"/>
        <w:rPr>
          <w:rFonts w:ascii="Times New Roman" w:eastAsia="Times New Roman" w:hAnsi="Times New Roman" w:cs="Times New Roman"/>
          <w:bCs/>
          <w:color w:val="000000"/>
          <w:kern w:val="0"/>
          <w:sz w:val="28"/>
          <w:szCs w:val="28"/>
          <w14:ligatures w14:val="none"/>
        </w:rPr>
      </w:pPr>
    </w:p>
    <w:tbl>
      <w:tblPr>
        <w:tblStyle w:val="ab"/>
        <w:tblW w:w="0" w:type="auto"/>
        <w:tblLook w:val="04A0" w:firstRow="1" w:lastRow="0" w:firstColumn="1" w:lastColumn="0" w:noHBand="0" w:noVBand="1"/>
      </w:tblPr>
      <w:tblGrid>
        <w:gridCol w:w="4694"/>
        <w:gridCol w:w="4650"/>
      </w:tblGrid>
      <w:tr w:rsidR="002B44A6" w:rsidRPr="00760D14" w14:paraId="63307961" w14:textId="77777777" w:rsidTr="00BB0C2A">
        <w:tc>
          <w:tcPr>
            <w:tcW w:w="9344" w:type="dxa"/>
            <w:gridSpan w:val="2"/>
          </w:tcPr>
          <w:p w14:paraId="7BC5829B" w14:textId="77777777" w:rsidR="002B44A6" w:rsidRPr="00760D14" w:rsidRDefault="002B44A6" w:rsidP="002B44A6">
            <w:pPr>
              <w:spacing w:line="23" w:lineRule="atLeast"/>
              <w:ind w:firstLine="708"/>
              <w:jc w:val="center"/>
              <w:rPr>
                <w:rFonts w:eastAsia="Times New Roman"/>
                <w:bCs/>
                <w:i/>
                <w:color w:val="000000"/>
                <w:sz w:val="24"/>
                <w:szCs w:val="24"/>
              </w:rPr>
            </w:pPr>
            <w:r w:rsidRPr="00760D14">
              <w:rPr>
                <w:rFonts w:eastAsia="Times New Roman"/>
                <w:bCs/>
                <w:i/>
                <w:color w:val="000000"/>
                <w:sz w:val="24"/>
                <w:szCs w:val="24"/>
              </w:rPr>
              <w:t>Прогнозирование НШС</w:t>
            </w:r>
          </w:p>
        </w:tc>
      </w:tr>
      <w:tr w:rsidR="002B44A6" w:rsidRPr="00760D14" w14:paraId="540B2E73" w14:textId="77777777" w:rsidTr="00BB0C2A">
        <w:tc>
          <w:tcPr>
            <w:tcW w:w="4694" w:type="dxa"/>
          </w:tcPr>
          <w:p w14:paraId="627AD1B4" w14:textId="07FF491C" w:rsidR="002B44A6" w:rsidRPr="00760D14" w:rsidRDefault="002B44A6" w:rsidP="002B44A6">
            <w:pPr>
              <w:spacing w:line="23" w:lineRule="atLeast"/>
              <w:jc w:val="both"/>
              <w:rPr>
                <w:rFonts w:eastAsia="Times New Roman"/>
                <w:color w:val="000000"/>
                <w:sz w:val="24"/>
                <w:szCs w:val="24"/>
              </w:rPr>
            </w:pPr>
            <w:r w:rsidRPr="00760D14">
              <w:rPr>
                <w:rFonts w:eastAsia="Times New Roman"/>
                <w:color w:val="000000"/>
                <w:sz w:val="24"/>
                <w:szCs w:val="24"/>
              </w:rPr>
              <w:t>Высокий вес мельницы</w:t>
            </w:r>
          </w:p>
          <w:p w14:paraId="1CCBE313" w14:textId="77777777" w:rsidR="002B44A6" w:rsidRPr="00760D14" w:rsidRDefault="002B44A6" w:rsidP="002B44A6">
            <w:pPr>
              <w:spacing w:line="23" w:lineRule="atLeast"/>
              <w:jc w:val="both"/>
              <w:rPr>
                <w:rFonts w:eastAsia="Times New Roman"/>
                <w:color w:val="000000"/>
                <w:sz w:val="24"/>
                <w:szCs w:val="24"/>
              </w:rPr>
            </w:pPr>
            <w:r w:rsidRPr="00760D14">
              <w:rPr>
                <w:rFonts w:eastAsia="Times New Roman"/>
                <w:color w:val="000000"/>
                <w:sz w:val="24"/>
                <w:szCs w:val="24"/>
              </w:rPr>
              <w:t>Определение события и особенности подготовки данных</w:t>
            </w:r>
          </w:p>
          <w:p w14:paraId="54D30CF8" w14:textId="77777777" w:rsidR="002B44A6" w:rsidRPr="00760D14" w:rsidRDefault="002B44A6" w:rsidP="002B44A6">
            <w:pPr>
              <w:spacing w:line="23" w:lineRule="atLeast"/>
              <w:jc w:val="both"/>
              <w:rPr>
                <w:rFonts w:eastAsia="Times New Roman"/>
                <w:color w:val="000000"/>
                <w:sz w:val="24"/>
                <w:szCs w:val="24"/>
              </w:rPr>
            </w:pPr>
          </w:p>
        </w:tc>
        <w:tc>
          <w:tcPr>
            <w:tcW w:w="4650" w:type="dxa"/>
          </w:tcPr>
          <w:p w14:paraId="3FA5615B" w14:textId="318E4DED" w:rsidR="002B44A6" w:rsidRPr="00760D14" w:rsidRDefault="002B44A6" w:rsidP="002B44A6">
            <w:pPr>
              <w:spacing w:line="23" w:lineRule="atLeast"/>
              <w:jc w:val="both"/>
              <w:rPr>
                <w:rFonts w:eastAsia="Times New Roman"/>
                <w:bCs/>
                <w:color w:val="000000"/>
                <w:sz w:val="24"/>
                <w:szCs w:val="24"/>
              </w:rPr>
            </w:pPr>
            <w:r w:rsidRPr="00760D14">
              <w:rPr>
                <w:rFonts w:eastAsia="Times New Roman"/>
                <w:bCs/>
                <w:color w:val="000000"/>
                <w:sz w:val="24"/>
                <w:szCs w:val="24"/>
              </w:rPr>
              <w:t>Высокая температура редуктора</w:t>
            </w:r>
          </w:p>
          <w:p w14:paraId="4694C30A" w14:textId="77777777" w:rsidR="002B44A6" w:rsidRPr="00760D14" w:rsidRDefault="002B44A6" w:rsidP="002B44A6">
            <w:pPr>
              <w:spacing w:line="23" w:lineRule="atLeast"/>
              <w:jc w:val="both"/>
              <w:rPr>
                <w:rFonts w:eastAsia="Times New Roman"/>
                <w:bCs/>
                <w:color w:val="000000"/>
                <w:sz w:val="24"/>
                <w:szCs w:val="24"/>
              </w:rPr>
            </w:pPr>
            <w:r w:rsidRPr="00760D14">
              <w:rPr>
                <w:rFonts w:eastAsia="Times New Roman"/>
                <w:bCs/>
                <w:color w:val="000000"/>
                <w:sz w:val="24"/>
                <w:szCs w:val="24"/>
              </w:rPr>
              <w:t>Определение события и особенности подготовки данных</w:t>
            </w:r>
          </w:p>
        </w:tc>
      </w:tr>
      <w:tr w:rsidR="002B44A6" w:rsidRPr="00760D14" w14:paraId="2EA0D999" w14:textId="77777777" w:rsidTr="00BB0C2A">
        <w:tc>
          <w:tcPr>
            <w:tcW w:w="4694" w:type="dxa"/>
          </w:tcPr>
          <w:p w14:paraId="4C01C71F" w14:textId="77777777" w:rsidR="002B44A6" w:rsidRPr="00760D14" w:rsidRDefault="002B44A6" w:rsidP="002B44A6">
            <w:pPr>
              <w:spacing w:line="23" w:lineRule="atLeast"/>
              <w:jc w:val="both"/>
              <w:rPr>
                <w:rFonts w:eastAsia="Times New Roman"/>
                <w:color w:val="000000"/>
                <w:sz w:val="24"/>
                <w:szCs w:val="24"/>
              </w:rPr>
            </w:pPr>
            <w:r w:rsidRPr="00760D14">
              <w:rPr>
                <w:rFonts w:eastAsia="Times New Roman"/>
                <w:color w:val="000000"/>
                <w:sz w:val="24"/>
                <w:szCs w:val="24"/>
              </w:rPr>
              <w:t>1. Событие: вес мельницы&gt;= 860 тонн</w:t>
            </w:r>
          </w:p>
          <w:p w14:paraId="7B40C5D4" w14:textId="77777777" w:rsidR="002B44A6" w:rsidRPr="00760D14" w:rsidRDefault="002B44A6" w:rsidP="002B44A6">
            <w:pPr>
              <w:spacing w:line="23" w:lineRule="atLeast"/>
              <w:jc w:val="both"/>
              <w:rPr>
                <w:rFonts w:eastAsia="Times New Roman"/>
                <w:bCs/>
                <w:i/>
                <w:color w:val="000000"/>
                <w:sz w:val="24"/>
                <w:szCs w:val="24"/>
              </w:rPr>
            </w:pPr>
          </w:p>
        </w:tc>
        <w:tc>
          <w:tcPr>
            <w:tcW w:w="4650" w:type="dxa"/>
          </w:tcPr>
          <w:p w14:paraId="7EF2407C" w14:textId="77777777" w:rsidR="002B44A6" w:rsidRPr="00760D14" w:rsidRDefault="002B44A6" w:rsidP="002B44A6">
            <w:pPr>
              <w:spacing w:line="23" w:lineRule="atLeast"/>
              <w:jc w:val="both"/>
              <w:rPr>
                <w:rFonts w:eastAsia="Times New Roman"/>
                <w:bCs/>
                <w:i/>
                <w:color w:val="000000"/>
                <w:sz w:val="24"/>
                <w:szCs w:val="24"/>
              </w:rPr>
            </w:pPr>
            <w:r w:rsidRPr="00760D14">
              <w:rPr>
                <w:rFonts w:eastAsia="Times New Roman"/>
                <w:color w:val="000000"/>
                <w:sz w:val="24"/>
                <w:szCs w:val="24"/>
              </w:rPr>
              <w:t>1. Событие для редуктора №1: достижение температуры 70 градусов на одной из точек замера температуры (3–6 точки)</w:t>
            </w:r>
          </w:p>
        </w:tc>
      </w:tr>
    </w:tbl>
    <w:p w14:paraId="539582F1" w14:textId="77777777" w:rsidR="00F73617" w:rsidRPr="00760D14" w:rsidRDefault="00F73617"/>
    <w:p w14:paraId="42BE1A8A" w14:textId="29F2D688" w:rsidR="00F73617" w:rsidRPr="00760D14" w:rsidRDefault="00F73617">
      <w:pPr>
        <w:rPr>
          <w:rFonts w:ascii="Times New Roman" w:hAnsi="Times New Roman" w:cs="Times New Roman"/>
          <w:sz w:val="28"/>
          <w:szCs w:val="28"/>
        </w:rPr>
      </w:pPr>
      <w:r w:rsidRPr="00760D14">
        <w:rPr>
          <w:rFonts w:ascii="Times New Roman" w:hAnsi="Times New Roman" w:cs="Times New Roman"/>
          <w:sz w:val="28"/>
          <w:szCs w:val="28"/>
        </w:rPr>
        <w:t>Продолжение таблицы 14</w:t>
      </w:r>
    </w:p>
    <w:tbl>
      <w:tblPr>
        <w:tblStyle w:val="ab"/>
        <w:tblW w:w="0" w:type="auto"/>
        <w:tblLook w:val="04A0" w:firstRow="1" w:lastRow="0" w:firstColumn="1" w:lastColumn="0" w:noHBand="0" w:noVBand="1"/>
      </w:tblPr>
      <w:tblGrid>
        <w:gridCol w:w="4666"/>
        <w:gridCol w:w="28"/>
        <w:gridCol w:w="4650"/>
      </w:tblGrid>
      <w:tr w:rsidR="002B44A6" w:rsidRPr="00760D14" w14:paraId="287A9EE0" w14:textId="77777777" w:rsidTr="00D80B53">
        <w:tc>
          <w:tcPr>
            <w:tcW w:w="4694" w:type="dxa"/>
            <w:gridSpan w:val="2"/>
          </w:tcPr>
          <w:p w14:paraId="6BC8827E" w14:textId="77777777" w:rsidR="002B44A6" w:rsidRPr="00760D14" w:rsidRDefault="002B44A6" w:rsidP="002B44A6">
            <w:pPr>
              <w:spacing w:line="23" w:lineRule="atLeast"/>
              <w:jc w:val="both"/>
              <w:rPr>
                <w:rFonts w:eastAsia="Times New Roman"/>
                <w:color w:val="000000"/>
                <w:sz w:val="24"/>
                <w:szCs w:val="24"/>
              </w:rPr>
            </w:pPr>
            <w:r w:rsidRPr="00760D14">
              <w:rPr>
                <w:rFonts w:eastAsia="Times New Roman"/>
                <w:color w:val="000000"/>
                <w:sz w:val="24"/>
                <w:szCs w:val="24"/>
              </w:rPr>
              <w:t>2. Факторы:</w:t>
            </w:r>
          </w:p>
          <w:p w14:paraId="064319A8" w14:textId="77777777" w:rsidR="002B44A6" w:rsidRPr="00760D14" w:rsidRDefault="002B44A6" w:rsidP="002B44A6">
            <w:pPr>
              <w:spacing w:line="23" w:lineRule="atLeast"/>
              <w:jc w:val="both"/>
              <w:rPr>
                <w:rFonts w:eastAsia="Times New Roman"/>
                <w:color w:val="000000"/>
                <w:sz w:val="24"/>
                <w:szCs w:val="24"/>
              </w:rPr>
            </w:pPr>
            <w:r w:rsidRPr="00760D14">
              <w:rPr>
                <w:rFonts w:eastAsia="Times New Roman"/>
                <w:color w:val="000000"/>
                <w:sz w:val="24"/>
                <w:szCs w:val="24"/>
              </w:rPr>
              <w:t>- Вес мельницы</w:t>
            </w:r>
          </w:p>
          <w:p w14:paraId="573BFB80" w14:textId="77777777" w:rsidR="002B44A6" w:rsidRPr="00760D14" w:rsidRDefault="002B44A6" w:rsidP="002B44A6">
            <w:pPr>
              <w:spacing w:line="23" w:lineRule="atLeast"/>
              <w:jc w:val="both"/>
              <w:rPr>
                <w:rFonts w:eastAsia="Times New Roman"/>
                <w:color w:val="000000"/>
                <w:sz w:val="24"/>
                <w:szCs w:val="24"/>
              </w:rPr>
            </w:pPr>
            <w:r w:rsidRPr="00760D14">
              <w:rPr>
                <w:rFonts w:eastAsia="Times New Roman"/>
                <w:color w:val="000000"/>
                <w:sz w:val="24"/>
                <w:szCs w:val="24"/>
              </w:rPr>
              <w:t>- Скорость подачи руды на 2.12</w:t>
            </w:r>
          </w:p>
          <w:p w14:paraId="332C438E" w14:textId="77777777" w:rsidR="002B44A6" w:rsidRPr="00760D14" w:rsidRDefault="002B44A6" w:rsidP="002B44A6">
            <w:pPr>
              <w:spacing w:line="23" w:lineRule="atLeast"/>
              <w:jc w:val="both"/>
              <w:rPr>
                <w:rFonts w:eastAsia="Times New Roman"/>
                <w:bCs/>
                <w:i/>
                <w:color w:val="000000"/>
                <w:sz w:val="24"/>
                <w:szCs w:val="24"/>
              </w:rPr>
            </w:pPr>
            <w:r w:rsidRPr="00760D14">
              <w:rPr>
                <w:rFonts w:eastAsia="Times New Roman"/>
                <w:color w:val="000000"/>
                <w:sz w:val="24"/>
                <w:szCs w:val="24"/>
              </w:rPr>
              <w:t>- Гранулометрический состав руды на конвейере 2.12 по классу «Меньше 5 мм»</w:t>
            </w:r>
          </w:p>
        </w:tc>
        <w:tc>
          <w:tcPr>
            <w:tcW w:w="4650" w:type="dxa"/>
          </w:tcPr>
          <w:p w14:paraId="44286132" w14:textId="77777777" w:rsidR="002B44A6" w:rsidRPr="00760D14" w:rsidRDefault="002B44A6" w:rsidP="002B44A6">
            <w:pPr>
              <w:spacing w:line="23" w:lineRule="atLeast"/>
              <w:jc w:val="both"/>
              <w:rPr>
                <w:rFonts w:eastAsia="Times New Roman"/>
                <w:color w:val="000000"/>
                <w:sz w:val="24"/>
                <w:szCs w:val="24"/>
              </w:rPr>
            </w:pPr>
            <w:r w:rsidRPr="00760D14">
              <w:rPr>
                <w:rFonts w:eastAsia="Times New Roman"/>
                <w:color w:val="000000"/>
                <w:sz w:val="24"/>
                <w:szCs w:val="24"/>
              </w:rPr>
              <w:t>2. Событие для редуктора №2: достижение температуры 76 градусов на одной</w:t>
            </w:r>
          </w:p>
          <w:p w14:paraId="5C25A75C" w14:textId="77777777" w:rsidR="002B44A6" w:rsidRPr="00760D14" w:rsidRDefault="002B44A6" w:rsidP="002B44A6">
            <w:pPr>
              <w:spacing w:line="23" w:lineRule="atLeast"/>
              <w:jc w:val="both"/>
              <w:rPr>
                <w:rFonts w:eastAsia="Times New Roman"/>
                <w:color w:val="000000"/>
                <w:sz w:val="24"/>
                <w:szCs w:val="24"/>
              </w:rPr>
            </w:pPr>
            <w:r w:rsidRPr="00760D14">
              <w:rPr>
                <w:rFonts w:eastAsia="Times New Roman"/>
                <w:color w:val="000000"/>
                <w:sz w:val="24"/>
                <w:szCs w:val="24"/>
              </w:rPr>
              <w:t>из точек замера температуры (3–6 точки)</w:t>
            </w:r>
          </w:p>
          <w:p w14:paraId="2B92595A" w14:textId="77777777" w:rsidR="002B44A6" w:rsidRPr="00760D14" w:rsidRDefault="002B44A6" w:rsidP="002B44A6">
            <w:pPr>
              <w:spacing w:line="23" w:lineRule="atLeast"/>
              <w:jc w:val="both"/>
              <w:rPr>
                <w:rFonts w:eastAsia="Times New Roman"/>
                <w:bCs/>
                <w:i/>
                <w:color w:val="000000"/>
                <w:sz w:val="24"/>
                <w:szCs w:val="24"/>
              </w:rPr>
            </w:pPr>
          </w:p>
        </w:tc>
      </w:tr>
      <w:tr w:rsidR="002B44A6" w:rsidRPr="00760D14" w14:paraId="2190F42D" w14:textId="77777777" w:rsidTr="00CC0946">
        <w:tc>
          <w:tcPr>
            <w:tcW w:w="4666" w:type="dxa"/>
          </w:tcPr>
          <w:p w14:paraId="2CD00106" w14:textId="77777777" w:rsidR="002B44A6" w:rsidRPr="00760D14" w:rsidRDefault="002B44A6" w:rsidP="002B44A6">
            <w:pPr>
              <w:spacing w:line="23" w:lineRule="atLeast"/>
              <w:jc w:val="both"/>
              <w:rPr>
                <w:rFonts w:eastAsia="Times New Roman"/>
                <w:color w:val="000000"/>
                <w:sz w:val="24"/>
                <w:szCs w:val="24"/>
              </w:rPr>
            </w:pPr>
            <w:r w:rsidRPr="00760D14">
              <w:rPr>
                <w:rFonts w:eastAsia="Times New Roman"/>
                <w:color w:val="000000"/>
                <w:sz w:val="24"/>
                <w:szCs w:val="24"/>
              </w:rPr>
              <w:t>- Общее содержание крепкой породы</w:t>
            </w:r>
          </w:p>
          <w:p w14:paraId="42C41ED1" w14:textId="77777777" w:rsidR="002B44A6" w:rsidRPr="00760D14" w:rsidRDefault="002B44A6" w:rsidP="002B44A6">
            <w:pPr>
              <w:spacing w:line="23" w:lineRule="atLeast"/>
              <w:jc w:val="both"/>
              <w:rPr>
                <w:rFonts w:eastAsia="Times New Roman"/>
                <w:color w:val="000000"/>
                <w:sz w:val="24"/>
                <w:szCs w:val="24"/>
              </w:rPr>
            </w:pPr>
            <w:r w:rsidRPr="00760D14">
              <w:rPr>
                <w:rFonts w:eastAsia="Times New Roman"/>
                <w:color w:val="000000"/>
                <w:sz w:val="24"/>
                <w:szCs w:val="24"/>
              </w:rPr>
              <w:t>- Загрузка шаров</w:t>
            </w:r>
          </w:p>
        </w:tc>
        <w:tc>
          <w:tcPr>
            <w:tcW w:w="4678" w:type="dxa"/>
            <w:gridSpan w:val="2"/>
          </w:tcPr>
          <w:p w14:paraId="78DF1762" w14:textId="77777777" w:rsidR="002B44A6" w:rsidRPr="00760D14" w:rsidRDefault="002B44A6" w:rsidP="002B44A6">
            <w:pPr>
              <w:spacing w:line="23" w:lineRule="atLeast"/>
              <w:jc w:val="both"/>
              <w:rPr>
                <w:rFonts w:eastAsia="Times New Roman"/>
                <w:color w:val="000000"/>
                <w:sz w:val="24"/>
                <w:szCs w:val="24"/>
              </w:rPr>
            </w:pPr>
          </w:p>
        </w:tc>
      </w:tr>
      <w:tr w:rsidR="002B44A6" w:rsidRPr="00760D14" w14:paraId="687D2E47" w14:textId="77777777" w:rsidTr="00CC0946">
        <w:tc>
          <w:tcPr>
            <w:tcW w:w="4666" w:type="dxa"/>
          </w:tcPr>
          <w:p w14:paraId="50F439A3" w14:textId="77777777" w:rsidR="002B44A6" w:rsidRPr="00760D14" w:rsidRDefault="002B44A6" w:rsidP="002B44A6">
            <w:pPr>
              <w:spacing w:line="23" w:lineRule="atLeast"/>
              <w:jc w:val="both"/>
              <w:rPr>
                <w:rFonts w:eastAsia="Times New Roman"/>
                <w:bCs/>
                <w:i/>
                <w:color w:val="000000"/>
                <w:sz w:val="24"/>
                <w:szCs w:val="24"/>
              </w:rPr>
            </w:pPr>
            <w:r w:rsidRPr="00760D14">
              <w:rPr>
                <w:rFonts w:eastAsia="Times New Roman"/>
                <w:color w:val="000000"/>
                <w:sz w:val="24"/>
                <w:szCs w:val="24"/>
              </w:rPr>
              <w:t>3. Все факторы должны быть доступны -&gt; данные с 13 января 2017 года</w:t>
            </w:r>
          </w:p>
        </w:tc>
        <w:tc>
          <w:tcPr>
            <w:tcW w:w="4678" w:type="dxa"/>
            <w:gridSpan w:val="2"/>
          </w:tcPr>
          <w:p w14:paraId="44541382" w14:textId="77777777" w:rsidR="002B44A6" w:rsidRPr="00760D14" w:rsidRDefault="002B44A6" w:rsidP="002B44A6">
            <w:pPr>
              <w:spacing w:line="23" w:lineRule="atLeast"/>
              <w:jc w:val="both"/>
              <w:rPr>
                <w:rFonts w:eastAsia="Times New Roman"/>
                <w:bCs/>
                <w:i/>
                <w:color w:val="000000"/>
                <w:sz w:val="24"/>
                <w:szCs w:val="24"/>
              </w:rPr>
            </w:pPr>
            <w:r w:rsidRPr="00760D14">
              <w:rPr>
                <w:rFonts w:eastAsia="Times New Roman"/>
                <w:color w:val="000000"/>
                <w:sz w:val="24"/>
                <w:szCs w:val="24"/>
              </w:rPr>
              <w:t>3. Пороги температуры предложены экспертами заказчика</w:t>
            </w:r>
          </w:p>
        </w:tc>
      </w:tr>
      <w:tr w:rsidR="002B44A6" w:rsidRPr="00760D14" w14:paraId="30C263AF" w14:textId="77777777" w:rsidTr="00CC0946">
        <w:tc>
          <w:tcPr>
            <w:tcW w:w="4666" w:type="dxa"/>
          </w:tcPr>
          <w:p w14:paraId="256541A5" w14:textId="79BA1480" w:rsidR="002B44A6" w:rsidRPr="00760D14" w:rsidRDefault="002B44A6" w:rsidP="002B44A6">
            <w:pPr>
              <w:spacing w:line="23" w:lineRule="atLeast"/>
              <w:jc w:val="both"/>
              <w:rPr>
                <w:rFonts w:eastAsia="Times New Roman"/>
                <w:color w:val="000000"/>
                <w:sz w:val="24"/>
                <w:szCs w:val="24"/>
              </w:rPr>
            </w:pPr>
            <w:r w:rsidRPr="00760D14">
              <w:rPr>
                <w:rFonts w:eastAsia="Times New Roman"/>
                <w:color w:val="000000"/>
                <w:sz w:val="24"/>
                <w:szCs w:val="24"/>
              </w:rPr>
              <w:t xml:space="preserve">4. Периоды, когда вес </w:t>
            </w:r>
            <w:r w:rsidR="00BB0C2A" w:rsidRPr="00760D14">
              <w:rPr>
                <w:rFonts w:eastAsia="Times New Roman"/>
                <w:color w:val="000000"/>
                <w:sz w:val="24"/>
                <w:szCs w:val="24"/>
              </w:rPr>
              <w:t>мельницы&gt; =</w:t>
            </w:r>
            <w:r w:rsidRPr="00760D14">
              <w:rPr>
                <w:rFonts w:eastAsia="Times New Roman"/>
                <w:color w:val="000000"/>
                <w:sz w:val="24"/>
                <w:szCs w:val="24"/>
              </w:rPr>
              <w:t xml:space="preserve"> 860 тонн исключаются и списка периодов штатной работы</w:t>
            </w:r>
          </w:p>
        </w:tc>
        <w:tc>
          <w:tcPr>
            <w:tcW w:w="4678" w:type="dxa"/>
            <w:gridSpan w:val="2"/>
          </w:tcPr>
          <w:p w14:paraId="38942757" w14:textId="77777777" w:rsidR="002B44A6" w:rsidRPr="00760D14" w:rsidRDefault="002B44A6" w:rsidP="002B44A6">
            <w:pPr>
              <w:spacing w:line="23" w:lineRule="atLeast"/>
              <w:jc w:val="both"/>
              <w:rPr>
                <w:rFonts w:eastAsia="Times New Roman"/>
                <w:color w:val="000000"/>
                <w:sz w:val="24"/>
                <w:szCs w:val="24"/>
              </w:rPr>
            </w:pPr>
            <w:r w:rsidRPr="00760D14">
              <w:rPr>
                <w:rFonts w:eastAsia="Times New Roman"/>
                <w:color w:val="000000"/>
                <w:sz w:val="24"/>
                <w:szCs w:val="24"/>
              </w:rPr>
              <w:t>4. Точки 1 и 2 не рассматриваются, так они не достигали обозначенных порогов</w:t>
            </w:r>
          </w:p>
          <w:p w14:paraId="26B60AA0" w14:textId="77777777" w:rsidR="002B44A6" w:rsidRPr="00760D14" w:rsidRDefault="002B44A6" w:rsidP="002B44A6">
            <w:pPr>
              <w:spacing w:line="23" w:lineRule="atLeast"/>
              <w:jc w:val="both"/>
              <w:rPr>
                <w:rFonts w:eastAsia="Times New Roman"/>
                <w:bCs/>
                <w:i/>
                <w:color w:val="000000"/>
                <w:sz w:val="24"/>
                <w:szCs w:val="24"/>
              </w:rPr>
            </w:pPr>
          </w:p>
        </w:tc>
      </w:tr>
      <w:tr w:rsidR="002B44A6" w:rsidRPr="00760D14" w14:paraId="336EC981" w14:textId="77777777" w:rsidTr="00CC0946">
        <w:tc>
          <w:tcPr>
            <w:tcW w:w="4666" w:type="dxa"/>
          </w:tcPr>
          <w:p w14:paraId="2C76F5F6" w14:textId="77777777" w:rsidR="002B44A6" w:rsidRPr="00760D14" w:rsidRDefault="002B44A6" w:rsidP="002B44A6">
            <w:pPr>
              <w:spacing w:line="23" w:lineRule="atLeast"/>
              <w:jc w:val="both"/>
              <w:rPr>
                <w:rFonts w:eastAsia="Times New Roman"/>
                <w:color w:val="000000"/>
                <w:sz w:val="24"/>
                <w:szCs w:val="24"/>
              </w:rPr>
            </w:pPr>
            <w:r w:rsidRPr="00760D14">
              <w:rPr>
                <w:rFonts w:eastAsia="Times New Roman"/>
                <w:color w:val="000000"/>
                <w:sz w:val="24"/>
                <w:szCs w:val="24"/>
              </w:rPr>
              <w:t>5. Исключили одностадийный режим</w:t>
            </w:r>
          </w:p>
          <w:p w14:paraId="6AC6997C" w14:textId="77777777" w:rsidR="002B44A6" w:rsidRPr="00760D14" w:rsidRDefault="002B44A6" w:rsidP="002B44A6">
            <w:pPr>
              <w:spacing w:line="23" w:lineRule="atLeast"/>
              <w:jc w:val="both"/>
              <w:rPr>
                <w:rFonts w:eastAsia="Times New Roman"/>
                <w:color w:val="000000"/>
                <w:sz w:val="24"/>
                <w:szCs w:val="24"/>
              </w:rPr>
            </w:pPr>
          </w:p>
        </w:tc>
        <w:tc>
          <w:tcPr>
            <w:tcW w:w="4678" w:type="dxa"/>
            <w:gridSpan w:val="2"/>
          </w:tcPr>
          <w:p w14:paraId="5FFB0FF3" w14:textId="77777777" w:rsidR="002B44A6" w:rsidRPr="00760D14" w:rsidRDefault="002B44A6" w:rsidP="002B44A6">
            <w:pPr>
              <w:spacing w:line="23" w:lineRule="atLeast"/>
              <w:jc w:val="both"/>
              <w:rPr>
                <w:rFonts w:eastAsia="Times New Roman"/>
                <w:color w:val="000000"/>
                <w:sz w:val="24"/>
                <w:szCs w:val="24"/>
              </w:rPr>
            </w:pPr>
            <w:r w:rsidRPr="00760D14">
              <w:rPr>
                <w:rFonts w:eastAsia="Times New Roman"/>
                <w:color w:val="000000"/>
                <w:sz w:val="24"/>
                <w:szCs w:val="24"/>
              </w:rPr>
              <w:t>5. Точка 7 не рассматривается, так как к ней не всегда подключен датчик</w:t>
            </w:r>
          </w:p>
          <w:p w14:paraId="3D9FB851" w14:textId="77777777" w:rsidR="002B44A6" w:rsidRPr="00760D14" w:rsidRDefault="002B44A6" w:rsidP="002B44A6">
            <w:pPr>
              <w:spacing w:line="23" w:lineRule="atLeast"/>
              <w:jc w:val="both"/>
              <w:rPr>
                <w:rFonts w:eastAsia="Times New Roman"/>
                <w:bCs/>
                <w:i/>
                <w:color w:val="000000"/>
                <w:sz w:val="24"/>
                <w:szCs w:val="24"/>
              </w:rPr>
            </w:pPr>
            <w:r w:rsidRPr="00760D14">
              <w:rPr>
                <w:rFonts w:eastAsia="Times New Roman"/>
                <w:color w:val="000000"/>
                <w:sz w:val="24"/>
                <w:szCs w:val="24"/>
              </w:rPr>
              <w:t>температуры</w:t>
            </w:r>
          </w:p>
        </w:tc>
      </w:tr>
      <w:tr w:rsidR="002B44A6" w:rsidRPr="00760D14" w14:paraId="4F7AB248" w14:textId="77777777" w:rsidTr="00CC0946">
        <w:tc>
          <w:tcPr>
            <w:tcW w:w="4666" w:type="dxa"/>
          </w:tcPr>
          <w:p w14:paraId="3C3517AE" w14:textId="77777777" w:rsidR="002B44A6" w:rsidRPr="00760D14" w:rsidRDefault="002B44A6" w:rsidP="002B44A6">
            <w:pPr>
              <w:spacing w:line="23" w:lineRule="atLeast"/>
              <w:jc w:val="both"/>
              <w:rPr>
                <w:rFonts w:eastAsia="Times New Roman"/>
                <w:color w:val="000000"/>
                <w:sz w:val="24"/>
                <w:szCs w:val="24"/>
              </w:rPr>
            </w:pPr>
            <w:r w:rsidRPr="00760D14">
              <w:rPr>
                <w:rFonts w:eastAsia="Times New Roman"/>
                <w:color w:val="000000"/>
                <w:sz w:val="24"/>
                <w:szCs w:val="24"/>
              </w:rPr>
              <w:t>6. Осталось 8 случаев НШС</w:t>
            </w:r>
          </w:p>
          <w:p w14:paraId="5BDA426E" w14:textId="77777777" w:rsidR="002B44A6" w:rsidRPr="00760D14" w:rsidRDefault="002B44A6" w:rsidP="002B44A6">
            <w:pPr>
              <w:spacing w:line="23" w:lineRule="atLeast"/>
              <w:jc w:val="both"/>
              <w:rPr>
                <w:rFonts w:eastAsia="Times New Roman"/>
                <w:color w:val="000000"/>
                <w:sz w:val="24"/>
                <w:szCs w:val="24"/>
              </w:rPr>
            </w:pPr>
          </w:p>
        </w:tc>
        <w:tc>
          <w:tcPr>
            <w:tcW w:w="4678" w:type="dxa"/>
            <w:gridSpan w:val="2"/>
          </w:tcPr>
          <w:p w14:paraId="5F335618" w14:textId="580396B6" w:rsidR="002B44A6" w:rsidRPr="00760D14" w:rsidRDefault="002B44A6" w:rsidP="002B44A6">
            <w:pPr>
              <w:spacing w:line="23" w:lineRule="atLeast"/>
              <w:jc w:val="both"/>
              <w:rPr>
                <w:rFonts w:eastAsia="Times New Roman"/>
                <w:bCs/>
                <w:i/>
                <w:color w:val="000000"/>
                <w:sz w:val="24"/>
                <w:szCs w:val="24"/>
              </w:rPr>
            </w:pPr>
            <w:r w:rsidRPr="00760D14">
              <w:rPr>
                <w:rFonts w:eastAsia="Times New Roman"/>
                <w:color w:val="000000"/>
                <w:sz w:val="24"/>
                <w:szCs w:val="24"/>
              </w:rPr>
              <w:t xml:space="preserve">6. Периоды анализа для редуктора №1: </w:t>
            </w:r>
            <w:r w:rsidR="00BB0C2A" w:rsidRPr="00760D14">
              <w:rPr>
                <w:rFonts w:eastAsia="Times New Roman"/>
                <w:color w:val="000000"/>
                <w:sz w:val="24"/>
                <w:szCs w:val="24"/>
              </w:rPr>
              <w:t>2018–2019 годы</w:t>
            </w:r>
            <w:r w:rsidRPr="00760D14">
              <w:rPr>
                <w:rFonts w:eastAsia="Times New Roman"/>
                <w:color w:val="000000"/>
                <w:sz w:val="24"/>
                <w:szCs w:val="24"/>
              </w:rPr>
              <w:t>; 7 НШС</w:t>
            </w:r>
          </w:p>
        </w:tc>
      </w:tr>
      <w:tr w:rsidR="002B44A6" w:rsidRPr="00760D14" w14:paraId="5CFC703D" w14:textId="77777777" w:rsidTr="00CC0946">
        <w:tc>
          <w:tcPr>
            <w:tcW w:w="4666" w:type="dxa"/>
          </w:tcPr>
          <w:p w14:paraId="31164CA6" w14:textId="77777777" w:rsidR="002B44A6" w:rsidRPr="00760D14" w:rsidRDefault="002B44A6" w:rsidP="002B44A6">
            <w:pPr>
              <w:spacing w:line="23" w:lineRule="atLeast"/>
              <w:jc w:val="both"/>
              <w:rPr>
                <w:rFonts w:eastAsia="Times New Roman"/>
                <w:color w:val="000000"/>
                <w:sz w:val="24"/>
                <w:szCs w:val="24"/>
              </w:rPr>
            </w:pPr>
            <w:r w:rsidRPr="00760D14">
              <w:rPr>
                <w:rFonts w:eastAsia="Times New Roman"/>
                <w:color w:val="000000"/>
                <w:sz w:val="24"/>
                <w:szCs w:val="24"/>
              </w:rPr>
              <w:t>7. Согласование PAM-признаков с Заказчиком -&gt; изменения в PAM-признаках</w:t>
            </w:r>
          </w:p>
          <w:p w14:paraId="3F8743A3" w14:textId="77777777" w:rsidR="002B44A6" w:rsidRPr="00760D14" w:rsidRDefault="002B44A6" w:rsidP="002B44A6">
            <w:pPr>
              <w:spacing w:line="23" w:lineRule="atLeast"/>
              <w:jc w:val="both"/>
              <w:rPr>
                <w:rFonts w:eastAsia="Times New Roman"/>
                <w:color w:val="000000"/>
                <w:sz w:val="24"/>
                <w:szCs w:val="24"/>
              </w:rPr>
            </w:pPr>
          </w:p>
        </w:tc>
        <w:tc>
          <w:tcPr>
            <w:tcW w:w="4678" w:type="dxa"/>
            <w:gridSpan w:val="2"/>
          </w:tcPr>
          <w:p w14:paraId="433A9B0F" w14:textId="77777777" w:rsidR="002B44A6" w:rsidRPr="00760D14" w:rsidRDefault="002B44A6" w:rsidP="002B44A6">
            <w:pPr>
              <w:spacing w:line="23" w:lineRule="atLeast"/>
              <w:jc w:val="both"/>
              <w:rPr>
                <w:rFonts w:eastAsia="Times New Roman"/>
                <w:color w:val="000000"/>
                <w:sz w:val="24"/>
                <w:szCs w:val="24"/>
              </w:rPr>
            </w:pPr>
            <w:r w:rsidRPr="00760D14">
              <w:rPr>
                <w:rFonts w:eastAsia="Times New Roman"/>
                <w:color w:val="000000"/>
                <w:sz w:val="24"/>
                <w:szCs w:val="24"/>
              </w:rPr>
              <w:t>7. Причина:</w:t>
            </w:r>
          </w:p>
          <w:p w14:paraId="3A5B55EE" w14:textId="77777777" w:rsidR="002B44A6" w:rsidRPr="00760D14" w:rsidRDefault="002B44A6" w:rsidP="002B44A6">
            <w:pPr>
              <w:spacing w:line="23" w:lineRule="atLeast"/>
              <w:jc w:val="both"/>
              <w:rPr>
                <w:rFonts w:eastAsia="Times New Roman"/>
                <w:bCs/>
                <w:i/>
                <w:color w:val="000000"/>
                <w:sz w:val="24"/>
                <w:szCs w:val="24"/>
              </w:rPr>
            </w:pPr>
            <w:r w:rsidRPr="00760D14">
              <w:rPr>
                <w:rFonts w:eastAsia="Times New Roman"/>
                <w:color w:val="000000"/>
                <w:sz w:val="24"/>
                <w:szCs w:val="24"/>
              </w:rPr>
              <w:t>- До 2018 года нет данных о моделях редукторов</w:t>
            </w:r>
          </w:p>
        </w:tc>
      </w:tr>
      <w:tr w:rsidR="002B44A6" w:rsidRPr="00760D14" w14:paraId="523C1BB5" w14:textId="77777777" w:rsidTr="00CC0946">
        <w:tc>
          <w:tcPr>
            <w:tcW w:w="4666" w:type="dxa"/>
          </w:tcPr>
          <w:p w14:paraId="5B6AB9C3" w14:textId="44250638" w:rsidR="002B44A6" w:rsidRPr="00760D14" w:rsidRDefault="002B44A6" w:rsidP="002B44A6">
            <w:pPr>
              <w:spacing w:line="23" w:lineRule="atLeast"/>
              <w:jc w:val="both"/>
              <w:rPr>
                <w:rFonts w:eastAsia="Times New Roman"/>
                <w:color w:val="000000"/>
                <w:sz w:val="24"/>
                <w:szCs w:val="24"/>
              </w:rPr>
            </w:pPr>
            <w:r w:rsidRPr="00760D14">
              <w:rPr>
                <w:rFonts w:eastAsia="Times New Roman"/>
                <w:color w:val="000000"/>
                <w:sz w:val="24"/>
                <w:szCs w:val="24"/>
              </w:rPr>
              <w:t>Итог: 6 аварий из 8, 19</w:t>
            </w:r>
            <w:r w:rsidR="00687476" w:rsidRPr="00760D14">
              <w:rPr>
                <w:rFonts w:eastAsia="Times New Roman"/>
                <w:color w:val="000000"/>
                <w:sz w:val="24"/>
                <w:szCs w:val="24"/>
              </w:rPr>
              <w:t xml:space="preserve"> процентов</w:t>
            </w:r>
            <w:r w:rsidRPr="00760D14">
              <w:rPr>
                <w:rFonts w:eastAsia="Times New Roman"/>
                <w:color w:val="000000"/>
                <w:sz w:val="24"/>
                <w:szCs w:val="24"/>
              </w:rPr>
              <w:t xml:space="preserve"> ложных срабатываний</w:t>
            </w:r>
          </w:p>
        </w:tc>
        <w:tc>
          <w:tcPr>
            <w:tcW w:w="4678" w:type="dxa"/>
            <w:gridSpan w:val="2"/>
          </w:tcPr>
          <w:p w14:paraId="2865535F" w14:textId="77777777" w:rsidR="002B44A6" w:rsidRPr="00760D14" w:rsidRDefault="002B44A6" w:rsidP="002B44A6">
            <w:pPr>
              <w:spacing w:line="23" w:lineRule="atLeast"/>
              <w:jc w:val="both"/>
              <w:rPr>
                <w:rFonts w:eastAsia="Times New Roman"/>
                <w:bCs/>
                <w:i/>
                <w:color w:val="000000"/>
                <w:sz w:val="24"/>
                <w:szCs w:val="24"/>
              </w:rPr>
            </w:pPr>
            <w:r w:rsidRPr="00760D14">
              <w:rPr>
                <w:rFonts w:eastAsia="Times New Roman"/>
                <w:color w:val="000000"/>
                <w:sz w:val="24"/>
                <w:szCs w:val="24"/>
              </w:rPr>
              <w:t>8. Периоды анализа для редуктора №2: 2015 и 2018-2019 годы; 6 НШС</w:t>
            </w:r>
          </w:p>
        </w:tc>
      </w:tr>
      <w:tr w:rsidR="002B44A6" w:rsidRPr="00760D14" w14:paraId="4E026034" w14:textId="77777777" w:rsidTr="00CC0946">
        <w:tc>
          <w:tcPr>
            <w:tcW w:w="4666" w:type="dxa"/>
          </w:tcPr>
          <w:p w14:paraId="66FFD16F" w14:textId="77777777" w:rsidR="002B44A6" w:rsidRPr="00760D14" w:rsidRDefault="002B44A6" w:rsidP="002B44A6">
            <w:pPr>
              <w:spacing w:line="23" w:lineRule="atLeast"/>
              <w:jc w:val="both"/>
              <w:rPr>
                <w:rFonts w:eastAsia="Times New Roman"/>
                <w:color w:val="000000"/>
                <w:sz w:val="24"/>
                <w:szCs w:val="24"/>
              </w:rPr>
            </w:pPr>
          </w:p>
        </w:tc>
        <w:tc>
          <w:tcPr>
            <w:tcW w:w="4678" w:type="dxa"/>
            <w:gridSpan w:val="2"/>
          </w:tcPr>
          <w:p w14:paraId="7F1271A0" w14:textId="77777777" w:rsidR="002B44A6" w:rsidRPr="00760D14" w:rsidRDefault="002B44A6" w:rsidP="002B44A6">
            <w:pPr>
              <w:spacing w:line="23" w:lineRule="atLeast"/>
              <w:jc w:val="both"/>
              <w:rPr>
                <w:rFonts w:eastAsia="Times New Roman"/>
                <w:color w:val="000000"/>
                <w:sz w:val="24"/>
                <w:szCs w:val="24"/>
              </w:rPr>
            </w:pPr>
            <w:r w:rsidRPr="00760D14">
              <w:rPr>
                <w:rFonts w:eastAsia="Times New Roman"/>
                <w:color w:val="000000"/>
                <w:sz w:val="24"/>
                <w:szCs w:val="24"/>
              </w:rPr>
              <w:t>9. Причины:</w:t>
            </w:r>
          </w:p>
          <w:p w14:paraId="019E1352" w14:textId="77777777" w:rsidR="002B44A6" w:rsidRPr="00760D14" w:rsidRDefault="002B44A6" w:rsidP="002B44A6">
            <w:pPr>
              <w:spacing w:line="23" w:lineRule="atLeast"/>
              <w:jc w:val="both"/>
              <w:rPr>
                <w:rFonts w:eastAsia="Times New Roman"/>
                <w:color w:val="000000"/>
                <w:sz w:val="24"/>
                <w:szCs w:val="24"/>
              </w:rPr>
            </w:pPr>
            <w:r w:rsidRPr="00760D14">
              <w:rPr>
                <w:rFonts w:eastAsia="Times New Roman"/>
                <w:color w:val="000000"/>
                <w:sz w:val="24"/>
                <w:szCs w:val="24"/>
              </w:rPr>
              <w:t>- В 2015 году точно была одна модель редуктора, хотя и неизвестная (4 НШС)</w:t>
            </w:r>
          </w:p>
          <w:p w14:paraId="2857DE92" w14:textId="77777777" w:rsidR="002B44A6" w:rsidRPr="00760D14" w:rsidRDefault="002B44A6" w:rsidP="002B44A6">
            <w:pPr>
              <w:spacing w:line="23" w:lineRule="atLeast"/>
              <w:jc w:val="both"/>
              <w:rPr>
                <w:rFonts w:eastAsia="Times New Roman"/>
                <w:color w:val="000000"/>
                <w:sz w:val="24"/>
                <w:szCs w:val="24"/>
              </w:rPr>
            </w:pPr>
            <w:r w:rsidRPr="00760D14">
              <w:rPr>
                <w:rFonts w:eastAsia="Times New Roman"/>
                <w:color w:val="000000"/>
                <w:sz w:val="24"/>
                <w:szCs w:val="24"/>
              </w:rPr>
              <w:t>- в 2018-2019 годах были данные о моделях редуктора (2 НШС)</w:t>
            </w:r>
          </w:p>
        </w:tc>
      </w:tr>
      <w:tr w:rsidR="002B44A6" w:rsidRPr="00760D14" w14:paraId="25573DB5" w14:textId="77777777" w:rsidTr="00CC0946">
        <w:trPr>
          <w:trHeight w:val="132"/>
        </w:trPr>
        <w:tc>
          <w:tcPr>
            <w:tcW w:w="9344" w:type="dxa"/>
            <w:gridSpan w:val="3"/>
          </w:tcPr>
          <w:p w14:paraId="4C319613" w14:textId="3A8F03DB" w:rsidR="002B44A6" w:rsidRPr="00760D14" w:rsidRDefault="002B44A6" w:rsidP="002B44A6">
            <w:pPr>
              <w:spacing w:line="23" w:lineRule="atLeast"/>
              <w:jc w:val="both"/>
              <w:rPr>
                <w:rFonts w:eastAsia="Times New Roman"/>
                <w:color w:val="000000"/>
                <w:sz w:val="24"/>
                <w:szCs w:val="24"/>
              </w:rPr>
            </w:pPr>
            <w:r w:rsidRPr="00760D14">
              <w:rPr>
                <w:rFonts w:eastAsia="Times New Roman"/>
                <w:color w:val="000000"/>
                <w:sz w:val="24"/>
                <w:szCs w:val="24"/>
              </w:rPr>
              <w:t xml:space="preserve">Примечание </w:t>
            </w:r>
            <w:r w:rsidRPr="00760D14">
              <w:rPr>
                <w:rFonts w:eastAsia="Times New Roman"/>
                <w:sz w:val="24"/>
                <w:szCs w:val="24"/>
              </w:rPr>
              <w:t xml:space="preserve">- составлено автором на основании </w:t>
            </w:r>
            <w:r w:rsidR="00F73617" w:rsidRPr="00760D14">
              <w:rPr>
                <w:rFonts w:eastAsia="Times New Roman"/>
                <w:sz w:val="24"/>
                <w:szCs w:val="24"/>
              </w:rPr>
              <w:t>данных источника [</w:t>
            </w:r>
            <w:r w:rsidR="002B3000" w:rsidRPr="00760D14">
              <w:rPr>
                <w:rFonts w:eastAsia="Times New Roman"/>
                <w:sz w:val="24"/>
                <w:szCs w:val="24"/>
              </w:rPr>
              <w:t>17</w:t>
            </w:r>
            <w:r w:rsidR="00F73617" w:rsidRPr="00760D14">
              <w:rPr>
                <w:rFonts w:eastAsia="Times New Roman"/>
                <w:sz w:val="24"/>
                <w:szCs w:val="24"/>
              </w:rPr>
              <w:t>]</w:t>
            </w:r>
          </w:p>
        </w:tc>
      </w:tr>
    </w:tbl>
    <w:p w14:paraId="1EE70453" w14:textId="77777777" w:rsidR="002B44A6" w:rsidRPr="00760D14" w:rsidRDefault="002B44A6" w:rsidP="002B44A6">
      <w:pPr>
        <w:spacing w:after="0" w:line="23" w:lineRule="atLeast"/>
        <w:ind w:firstLine="708"/>
        <w:jc w:val="both"/>
        <w:rPr>
          <w:rFonts w:ascii="Times New Roman" w:eastAsia="Times New Roman" w:hAnsi="Times New Roman" w:cs="Times New Roman"/>
          <w:bCs/>
          <w:i/>
          <w:color w:val="000000"/>
          <w:kern w:val="0"/>
          <w:sz w:val="28"/>
          <w:szCs w:val="28"/>
          <w14:ligatures w14:val="none"/>
        </w:rPr>
      </w:pPr>
    </w:p>
    <w:p w14:paraId="1F9DA724" w14:textId="77777777" w:rsidR="002B44A6" w:rsidRPr="00760D14" w:rsidRDefault="002B44A6" w:rsidP="002B44A6">
      <w:pPr>
        <w:spacing w:after="0" w:line="23" w:lineRule="atLeast"/>
        <w:ind w:firstLine="708"/>
        <w:jc w:val="both"/>
        <w:rPr>
          <w:rFonts w:ascii="Times New Roman" w:eastAsia="Times New Roman" w:hAnsi="Times New Roman" w:cs="Times New Roman"/>
          <w:bCs/>
          <w:i/>
          <w:color w:val="000000"/>
          <w:kern w:val="0"/>
          <w:sz w:val="28"/>
          <w:szCs w:val="28"/>
          <w14:ligatures w14:val="none"/>
        </w:rPr>
      </w:pPr>
      <w:bookmarkStart w:id="33" w:name="Слайд_41,_Прогнозирование_НШС"/>
      <w:bookmarkStart w:id="34" w:name="Слайд_42,_Высокий_вес_мельницы"/>
      <w:bookmarkEnd w:id="33"/>
      <w:bookmarkEnd w:id="34"/>
      <w:r w:rsidRPr="00760D14">
        <w:rPr>
          <w:rFonts w:ascii="Times New Roman" w:eastAsia="Times New Roman" w:hAnsi="Times New Roman" w:cs="Times New Roman"/>
          <w:bCs/>
          <w:i/>
          <w:color w:val="000000"/>
          <w:kern w:val="0"/>
          <w:sz w:val="28"/>
          <w:szCs w:val="28"/>
          <w14:ligatures w14:val="none"/>
        </w:rPr>
        <w:t>Определение события и особенности подготовки данных</w:t>
      </w:r>
    </w:p>
    <w:p w14:paraId="7E21D263"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16 факторов:</w:t>
      </w:r>
    </w:p>
    <w:p w14:paraId="729116A6"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Температура масла в баке;</w:t>
      </w:r>
    </w:p>
    <w:p w14:paraId="431ED3B8"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Расход масла смазки;</w:t>
      </w:r>
    </w:p>
    <w:p w14:paraId="10AD0599"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Температура масла подачи;</w:t>
      </w:r>
    </w:p>
    <w:p w14:paraId="58BC8A8F"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Давление масла в редукторе;</w:t>
      </w:r>
    </w:p>
    <w:p w14:paraId="541C70D5"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Температура масла при выходе из редуктора;</w:t>
      </w:r>
    </w:p>
    <w:p w14:paraId="62216FE5"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Положение клапана охлаждения масла;</w:t>
      </w:r>
    </w:p>
    <w:p w14:paraId="37CEA033"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Температура подшипника на точках 1-7 редуктора;</w:t>
      </w:r>
    </w:p>
    <w:p w14:paraId="0CE48F9C"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Вес мельницы;</w:t>
      </w:r>
    </w:p>
    <w:p w14:paraId="3766074C"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Температура воды охлаждения маслостанции;</w:t>
      </w:r>
    </w:p>
    <w:p w14:paraId="6032CE37"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Давление воды охлаждения маслостанции.</w:t>
      </w:r>
    </w:p>
    <w:p w14:paraId="181E0B7E" w14:textId="77777777" w:rsidR="002B44A6" w:rsidRPr="00760D14" w:rsidRDefault="002B44A6" w:rsidP="002B44A6">
      <w:pPr>
        <w:spacing w:after="0" w:line="23" w:lineRule="atLeast"/>
        <w:ind w:firstLine="708"/>
        <w:jc w:val="both"/>
        <w:rPr>
          <w:rFonts w:ascii="Times New Roman" w:eastAsia="Times New Roman" w:hAnsi="Times New Roman" w:cs="Times New Roman"/>
          <w:bCs/>
          <w:i/>
          <w:color w:val="000000"/>
          <w:kern w:val="0"/>
          <w:sz w:val="28"/>
          <w:szCs w:val="28"/>
          <w14:ligatures w14:val="none"/>
        </w:rPr>
      </w:pPr>
      <w:r w:rsidRPr="00760D14">
        <w:rPr>
          <w:rFonts w:ascii="Times New Roman" w:eastAsia="Times New Roman" w:hAnsi="Times New Roman" w:cs="Times New Roman"/>
          <w:bCs/>
          <w:i/>
          <w:color w:val="000000"/>
          <w:kern w:val="0"/>
          <w:sz w:val="28"/>
          <w:szCs w:val="28"/>
          <w14:ligatures w14:val="none"/>
        </w:rPr>
        <w:t>Согласование PAM-признаков с Заказчиком -&gt; изменения в PAM-признаках</w:t>
      </w:r>
    </w:p>
    <w:p w14:paraId="53ABAFBF" w14:textId="77777777" w:rsidR="002B44A6" w:rsidRPr="00760D14" w:rsidRDefault="002B44A6" w:rsidP="002B44A6">
      <w:pPr>
        <w:spacing w:after="0" w:line="23" w:lineRule="atLeast"/>
        <w:ind w:firstLine="708"/>
        <w:jc w:val="both"/>
        <w:rPr>
          <w:rFonts w:ascii="Times New Roman" w:eastAsia="Times New Roman" w:hAnsi="Times New Roman" w:cs="Times New Roman"/>
          <w:i/>
          <w:color w:val="000000"/>
          <w:kern w:val="0"/>
          <w:sz w:val="28"/>
          <w:szCs w:val="28"/>
          <w14:ligatures w14:val="none"/>
        </w:rPr>
      </w:pPr>
      <w:r w:rsidRPr="00760D14">
        <w:rPr>
          <w:rFonts w:ascii="Times New Roman" w:eastAsia="Times New Roman" w:hAnsi="Times New Roman" w:cs="Times New Roman"/>
          <w:i/>
          <w:color w:val="000000"/>
          <w:kern w:val="0"/>
          <w:sz w:val="28"/>
          <w:szCs w:val="28"/>
          <w14:ligatures w14:val="none"/>
        </w:rPr>
        <w:t>Прогнозирование НШС</w:t>
      </w:r>
    </w:p>
    <w:p w14:paraId="7C821D75" w14:textId="77777777" w:rsidR="002B44A6" w:rsidRPr="00760D14" w:rsidRDefault="002B44A6" w:rsidP="002B44A6">
      <w:pPr>
        <w:spacing w:after="0" w:line="23" w:lineRule="atLeast"/>
        <w:jc w:val="both"/>
        <w:rPr>
          <w:rFonts w:ascii="Times New Roman" w:eastAsia="Times New Roman" w:hAnsi="Times New Roman" w:cs="Times New Roman"/>
          <w:b/>
          <w:bCs/>
          <w:color w:val="000000"/>
          <w:kern w:val="0"/>
          <w:sz w:val="28"/>
          <w:szCs w:val="28"/>
          <w14:ligatures w14:val="none"/>
        </w:rPr>
      </w:pPr>
      <w:r w:rsidRPr="00760D14">
        <w:rPr>
          <w:rFonts w:ascii="Times New Roman" w:eastAsia="Times New Roman" w:hAnsi="Times New Roman" w:cs="Times New Roman"/>
          <w:b/>
          <w:bCs/>
          <w:color w:val="000000"/>
          <w:kern w:val="0"/>
          <w:sz w:val="28"/>
          <w:szCs w:val="28"/>
          <w14:ligatures w14:val="none"/>
        </w:rPr>
        <w:t>В) Сбой цикла смазки венца вал-шестерни</w:t>
      </w:r>
    </w:p>
    <w:p w14:paraId="26B10100"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Сбой цикла смазки</w:t>
      </w:r>
    </w:p>
    <w:p w14:paraId="6F801B43"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Определение события и особенности подготовки данных</w:t>
      </w:r>
    </w:p>
    <w:p w14:paraId="20A2D75F" w14:textId="77777777" w:rsidR="002B44A6" w:rsidRPr="00760D14" w:rsidRDefault="002B44A6" w:rsidP="002B44A6">
      <w:pPr>
        <w:spacing w:after="0" w:line="23" w:lineRule="atLeast"/>
        <w:jc w:val="both"/>
        <w:rPr>
          <w:rFonts w:ascii="Times New Roman" w:eastAsia="Times New Roman" w:hAnsi="Times New Roman" w:cs="Times New Roman"/>
          <w:b/>
          <w:bCs/>
          <w:color w:val="000000"/>
          <w:kern w:val="0"/>
          <w:sz w:val="28"/>
          <w:szCs w:val="28"/>
          <w14:ligatures w14:val="none"/>
        </w:rPr>
      </w:pPr>
      <w:r w:rsidRPr="00760D14">
        <w:rPr>
          <w:rFonts w:ascii="Times New Roman" w:eastAsia="Times New Roman" w:hAnsi="Times New Roman" w:cs="Times New Roman"/>
          <w:b/>
          <w:bCs/>
          <w:color w:val="000000"/>
          <w:kern w:val="0"/>
          <w:sz w:val="28"/>
          <w:szCs w:val="28"/>
          <w14:ligatures w14:val="none"/>
        </w:rPr>
        <w:t>Событие: пропуск или задержка цикла смазки по выходу из бочки</w:t>
      </w:r>
    </w:p>
    <w:p w14:paraId="222D1F12"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xml:space="preserve">Факторы: </w:t>
      </w:r>
    </w:p>
    <w:p w14:paraId="380DBAEC"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Давление, подаваемое на насос</w:t>
      </w:r>
    </w:p>
    <w:p w14:paraId="01C8D138"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Давление смазки, создаваемое насосом</w:t>
      </w:r>
    </w:p>
    <w:p w14:paraId="100F10E3"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Ручная разметка по графику показаний датчика давления (рисунок 46).</w:t>
      </w:r>
    </w:p>
    <w:p w14:paraId="2D078925"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p>
    <w:p w14:paraId="15250F29" w14:textId="77777777" w:rsidR="002B44A6" w:rsidRPr="00760D14" w:rsidRDefault="002B44A6" w:rsidP="002B44A6">
      <w:pPr>
        <w:spacing w:after="0" w:line="23" w:lineRule="atLeast"/>
        <w:jc w:val="center"/>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noProof/>
          <w:color w:val="000000"/>
          <w:kern w:val="0"/>
          <w:sz w:val="28"/>
          <w:szCs w:val="28"/>
          <w:lang w:eastAsia="ru-RU"/>
          <w14:ligatures w14:val="none"/>
        </w:rPr>
        <w:drawing>
          <wp:inline distT="0" distB="0" distL="0" distR="0" wp14:anchorId="72C007E1" wp14:editId="4BFB4244">
            <wp:extent cx="4676775" cy="1524000"/>
            <wp:effectExtent l="0" t="0" r="9525" b="0"/>
            <wp:docPr id="14905025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76775" cy="1524000"/>
                    </a:xfrm>
                    <a:prstGeom prst="rect">
                      <a:avLst/>
                    </a:prstGeom>
                    <a:noFill/>
                    <a:ln>
                      <a:noFill/>
                    </a:ln>
                  </pic:spPr>
                </pic:pic>
              </a:graphicData>
            </a:graphic>
          </wp:inline>
        </w:drawing>
      </w:r>
    </w:p>
    <w:p w14:paraId="49C34CA5" w14:textId="77777777" w:rsidR="002B44A6" w:rsidRPr="00760D14" w:rsidRDefault="002B44A6" w:rsidP="002B44A6">
      <w:pPr>
        <w:spacing w:after="0" w:line="23" w:lineRule="atLeast"/>
        <w:jc w:val="center"/>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Рисунок – 46 Ручная разметка по графику показаний датчика давления</w:t>
      </w:r>
    </w:p>
    <w:p w14:paraId="64602AFC" w14:textId="3DC2D722"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Примечание - источник [</w:t>
      </w:r>
      <w:r w:rsidR="002B3000" w:rsidRPr="00760D14">
        <w:rPr>
          <w:rFonts w:ascii="Times New Roman" w:eastAsia="Times New Roman" w:hAnsi="Times New Roman" w:cs="Times New Roman"/>
          <w:color w:val="000000"/>
          <w:kern w:val="0"/>
          <w:sz w:val="28"/>
          <w:szCs w:val="28"/>
          <w14:ligatures w14:val="none"/>
        </w:rPr>
        <w:t>17</w:t>
      </w:r>
      <w:r w:rsidRPr="00760D14">
        <w:rPr>
          <w:rFonts w:ascii="Times New Roman" w:eastAsia="Times New Roman" w:hAnsi="Times New Roman" w:cs="Times New Roman"/>
          <w:color w:val="000000"/>
          <w:kern w:val="0"/>
          <w:sz w:val="28"/>
          <w:szCs w:val="28"/>
          <w14:ligatures w14:val="none"/>
        </w:rPr>
        <w:t>]</w:t>
      </w:r>
    </w:p>
    <w:p w14:paraId="585DE59B"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p>
    <w:p w14:paraId="60265D87" w14:textId="51EE59B6" w:rsidR="002B44A6" w:rsidRPr="00760D14" w:rsidRDefault="002B44A6" w:rsidP="002B44A6">
      <w:pPr>
        <w:spacing w:after="0" w:line="23" w:lineRule="atLeast"/>
        <w:ind w:firstLine="708"/>
        <w:jc w:val="both"/>
        <w:rPr>
          <w:rFonts w:ascii="Times New Roman" w:eastAsia="Times New Roman" w:hAnsi="Times New Roman" w:cs="Times New Roman"/>
          <w:bCs/>
          <w:iCs/>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Таким образом, было зафиксировано 20 случаев НШС (14 в 2018 году, 6 в 2019 году). Итоговые деревья решений были построены на НШС, случившихся в 2019 году. При этом НШС 2018 года не отлавливаются. Причины выяснить не удалось.</w:t>
      </w:r>
      <w:r w:rsidR="00F73617" w:rsidRPr="00760D14">
        <w:rPr>
          <w:rFonts w:ascii="Times New Roman" w:eastAsia="Times New Roman" w:hAnsi="Times New Roman" w:cs="Times New Roman"/>
          <w:color w:val="000000"/>
          <w:kern w:val="0"/>
          <w:sz w:val="28"/>
          <w:szCs w:val="28"/>
          <w14:ligatures w14:val="none"/>
        </w:rPr>
        <w:t xml:space="preserve"> </w:t>
      </w:r>
      <w:r w:rsidRPr="00760D14">
        <w:rPr>
          <w:rFonts w:ascii="Times New Roman" w:eastAsia="Times New Roman" w:hAnsi="Times New Roman" w:cs="Times New Roman"/>
          <w:bCs/>
          <w:iCs/>
          <w:color w:val="000000"/>
          <w:kern w:val="0"/>
          <w:sz w:val="28"/>
          <w:szCs w:val="28"/>
          <w14:ligatures w14:val="none"/>
        </w:rPr>
        <w:t>Прогнозирование достижения предупредительных уставок показано в таблице 15.</w:t>
      </w:r>
    </w:p>
    <w:p w14:paraId="3ADEF15D" w14:textId="77777777" w:rsidR="002B44A6" w:rsidRPr="00760D14" w:rsidRDefault="002B44A6" w:rsidP="002B44A6">
      <w:pPr>
        <w:spacing w:after="0" w:line="23" w:lineRule="atLeast"/>
        <w:ind w:firstLine="708"/>
        <w:jc w:val="both"/>
        <w:rPr>
          <w:rFonts w:ascii="Times New Roman" w:eastAsia="Times New Roman" w:hAnsi="Times New Roman" w:cs="Times New Roman"/>
          <w:bCs/>
          <w:i/>
          <w:color w:val="000000"/>
          <w:kern w:val="0"/>
          <w:sz w:val="28"/>
          <w:szCs w:val="28"/>
          <w14:ligatures w14:val="none"/>
        </w:rPr>
      </w:pPr>
    </w:p>
    <w:p w14:paraId="15DE5727"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Таблица 15-Основные составляющие достижения предупредительных уставок и реализация</w:t>
      </w:r>
    </w:p>
    <w:p w14:paraId="73DFE203" w14:textId="77777777" w:rsidR="00F73617" w:rsidRPr="00760D14" w:rsidRDefault="00F73617" w:rsidP="002B44A6">
      <w:pPr>
        <w:spacing w:after="0" w:line="23" w:lineRule="atLeast"/>
        <w:jc w:val="both"/>
        <w:rPr>
          <w:rFonts w:ascii="Times New Roman" w:eastAsia="Times New Roman" w:hAnsi="Times New Roman" w:cs="Times New Roman"/>
          <w:color w:val="000000"/>
          <w:kern w:val="0"/>
          <w:sz w:val="28"/>
          <w:szCs w:val="28"/>
          <w14:ligatures w14:val="none"/>
        </w:rPr>
      </w:pPr>
    </w:p>
    <w:tbl>
      <w:tblPr>
        <w:tblStyle w:val="ab"/>
        <w:tblW w:w="0" w:type="auto"/>
        <w:tblLook w:val="04A0" w:firstRow="1" w:lastRow="0" w:firstColumn="1" w:lastColumn="0" w:noHBand="0" w:noVBand="1"/>
      </w:tblPr>
      <w:tblGrid>
        <w:gridCol w:w="4672"/>
        <w:gridCol w:w="4672"/>
      </w:tblGrid>
      <w:tr w:rsidR="002B44A6" w:rsidRPr="00760D14" w14:paraId="5F5E5B6B" w14:textId="77777777" w:rsidTr="009B1F31">
        <w:trPr>
          <w:trHeight w:val="819"/>
        </w:trPr>
        <w:tc>
          <w:tcPr>
            <w:tcW w:w="4672" w:type="dxa"/>
          </w:tcPr>
          <w:p w14:paraId="0DC228E5" w14:textId="77777777" w:rsidR="002B44A6" w:rsidRPr="00760D14" w:rsidRDefault="002B44A6" w:rsidP="002B44A6">
            <w:pPr>
              <w:spacing w:line="23" w:lineRule="atLeast"/>
              <w:jc w:val="center"/>
              <w:rPr>
                <w:rFonts w:eastAsia="Times New Roman"/>
                <w:color w:val="000000"/>
                <w:sz w:val="24"/>
                <w:szCs w:val="24"/>
              </w:rPr>
            </w:pPr>
            <w:r w:rsidRPr="00760D14">
              <w:rPr>
                <w:rFonts w:eastAsia="Times New Roman"/>
                <w:color w:val="000000"/>
                <w:sz w:val="24"/>
                <w:szCs w:val="24"/>
              </w:rPr>
              <w:t>Достижение предупредительных уставок</w:t>
            </w:r>
          </w:p>
          <w:p w14:paraId="6CA795BB" w14:textId="77777777" w:rsidR="002B44A6" w:rsidRPr="00760D14" w:rsidRDefault="002B44A6" w:rsidP="002B44A6">
            <w:pPr>
              <w:spacing w:line="23" w:lineRule="atLeast"/>
              <w:jc w:val="center"/>
              <w:rPr>
                <w:rFonts w:eastAsia="Times New Roman"/>
                <w:i/>
                <w:color w:val="000000"/>
                <w:sz w:val="24"/>
                <w:szCs w:val="24"/>
              </w:rPr>
            </w:pPr>
            <w:r w:rsidRPr="00760D14">
              <w:rPr>
                <w:rFonts w:eastAsia="Times New Roman"/>
                <w:color w:val="000000"/>
                <w:sz w:val="24"/>
                <w:szCs w:val="24"/>
              </w:rPr>
              <w:t>Определение целевой и подход к прогнозированию</w:t>
            </w:r>
          </w:p>
        </w:tc>
        <w:tc>
          <w:tcPr>
            <w:tcW w:w="4672" w:type="dxa"/>
          </w:tcPr>
          <w:p w14:paraId="74281E24" w14:textId="77777777" w:rsidR="002B44A6" w:rsidRPr="00760D14" w:rsidRDefault="002B44A6" w:rsidP="002B44A6">
            <w:pPr>
              <w:spacing w:line="23" w:lineRule="atLeast"/>
              <w:jc w:val="center"/>
              <w:rPr>
                <w:rFonts w:eastAsia="Times New Roman"/>
                <w:color w:val="000000"/>
                <w:sz w:val="24"/>
                <w:szCs w:val="24"/>
              </w:rPr>
            </w:pPr>
            <w:r w:rsidRPr="00760D14">
              <w:rPr>
                <w:rFonts w:eastAsia="Times New Roman"/>
                <w:color w:val="000000"/>
                <w:sz w:val="24"/>
                <w:szCs w:val="24"/>
              </w:rPr>
              <w:t>Достижение предупредительных уставок</w:t>
            </w:r>
          </w:p>
          <w:p w14:paraId="42194AFB" w14:textId="77777777" w:rsidR="002B44A6" w:rsidRPr="00760D14" w:rsidRDefault="002B44A6" w:rsidP="002B44A6">
            <w:pPr>
              <w:spacing w:line="23" w:lineRule="atLeast"/>
              <w:jc w:val="center"/>
              <w:rPr>
                <w:rFonts w:eastAsia="Times New Roman"/>
                <w:i/>
                <w:color w:val="000000"/>
                <w:sz w:val="24"/>
                <w:szCs w:val="24"/>
              </w:rPr>
            </w:pPr>
            <w:r w:rsidRPr="00760D14">
              <w:rPr>
                <w:rFonts w:eastAsia="Times New Roman"/>
                <w:color w:val="000000"/>
                <w:sz w:val="24"/>
                <w:szCs w:val="24"/>
              </w:rPr>
              <w:t>Подход к определению точности подхода</w:t>
            </w:r>
          </w:p>
        </w:tc>
      </w:tr>
      <w:tr w:rsidR="002B44A6" w:rsidRPr="00760D14" w14:paraId="2DC344D3" w14:textId="77777777" w:rsidTr="009B1F31">
        <w:tc>
          <w:tcPr>
            <w:tcW w:w="4672" w:type="dxa"/>
          </w:tcPr>
          <w:p w14:paraId="7A075267" w14:textId="77777777" w:rsidR="002B44A6" w:rsidRPr="00760D14" w:rsidRDefault="002B44A6" w:rsidP="002B44A6">
            <w:pPr>
              <w:spacing w:line="23" w:lineRule="atLeast"/>
              <w:jc w:val="center"/>
              <w:rPr>
                <w:rFonts w:eastAsia="Times New Roman"/>
                <w:color w:val="000000"/>
                <w:sz w:val="24"/>
                <w:szCs w:val="24"/>
              </w:rPr>
            </w:pPr>
            <w:r w:rsidRPr="00760D14">
              <w:rPr>
                <w:rFonts w:eastAsia="Times New Roman"/>
                <w:color w:val="000000"/>
                <w:sz w:val="24"/>
                <w:szCs w:val="24"/>
              </w:rPr>
              <w:t>Событие:</w:t>
            </w:r>
          </w:p>
          <w:p w14:paraId="05F124A5" w14:textId="77777777" w:rsidR="002B44A6" w:rsidRPr="00760D14" w:rsidRDefault="002B44A6" w:rsidP="002B44A6">
            <w:pPr>
              <w:spacing w:line="23" w:lineRule="atLeast"/>
              <w:jc w:val="both"/>
              <w:rPr>
                <w:rFonts w:eastAsia="Times New Roman"/>
                <w:bCs/>
                <w:i/>
                <w:color w:val="000000"/>
                <w:sz w:val="24"/>
                <w:szCs w:val="24"/>
              </w:rPr>
            </w:pPr>
            <w:r w:rsidRPr="00760D14">
              <w:rPr>
                <w:rFonts w:eastAsia="Times New Roman"/>
                <w:color w:val="000000"/>
                <w:sz w:val="24"/>
                <w:szCs w:val="24"/>
              </w:rPr>
              <w:t>выход показаний одного из критических датчиков за предупредительные уставки (L или H)</w:t>
            </w:r>
          </w:p>
        </w:tc>
        <w:tc>
          <w:tcPr>
            <w:tcW w:w="4672" w:type="dxa"/>
          </w:tcPr>
          <w:p w14:paraId="0F177EB9" w14:textId="77777777" w:rsidR="002B44A6" w:rsidRPr="00760D14" w:rsidRDefault="002B44A6" w:rsidP="002B44A6">
            <w:pPr>
              <w:spacing w:line="23" w:lineRule="atLeast"/>
              <w:jc w:val="center"/>
              <w:rPr>
                <w:rFonts w:eastAsia="Times New Roman"/>
                <w:color w:val="000000"/>
                <w:sz w:val="24"/>
                <w:szCs w:val="24"/>
              </w:rPr>
            </w:pPr>
            <w:r w:rsidRPr="00760D14">
              <w:rPr>
                <w:rFonts w:eastAsia="Times New Roman"/>
                <w:color w:val="000000"/>
                <w:sz w:val="24"/>
                <w:szCs w:val="24"/>
              </w:rPr>
              <w:t>Выделяется период,</w:t>
            </w:r>
          </w:p>
          <w:p w14:paraId="13653C34" w14:textId="77777777" w:rsidR="002B44A6" w:rsidRPr="00760D14" w:rsidRDefault="002B44A6" w:rsidP="002B44A6">
            <w:pPr>
              <w:spacing w:line="23" w:lineRule="atLeast"/>
              <w:jc w:val="both"/>
              <w:rPr>
                <w:rFonts w:eastAsia="Times New Roman"/>
                <w:bCs/>
                <w:i/>
                <w:color w:val="000000"/>
                <w:sz w:val="24"/>
                <w:szCs w:val="24"/>
              </w:rPr>
            </w:pPr>
            <w:r w:rsidRPr="00760D14">
              <w:rPr>
                <w:rFonts w:eastAsia="Times New Roman"/>
                <w:color w:val="000000"/>
                <w:sz w:val="24"/>
                <w:szCs w:val="24"/>
              </w:rPr>
              <w:t>на котором будет тестироваться точность прогноза (01.01.2019 – 31.05.2019 или 3624 часа)</w:t>
            </w:r>
          </w:p>
        </w:tc>
      </w:tr>
      <w:tr w:rsidR="002B44A6" w:rsidRPr="00760D14" w14:paraId="22197EF4" w14:textId="77777777" w:rsidTr="009B1F31">
        <w:tc>
          <w:tcPr>
            <w:tcW w:w="4672" w:type="dxa"/>
          </w:tcPr>
          <w:p w14:paraId="37341364" w14:textId="77777777" w:rsidR="002B44A6" w:rsidRPr="00760D14" w:rsidRDefault="002B44A6" w:rsidP="002B44A6">
            <w:pPr>
              <w:spacing w:line="23" w:lineRule="atLeast"/>
              <w:jc w:val="center"/>
              <w:rPr>
                <w:rFonts w:eastAsia="Times New Roman"/>
                <w:color w:val="000000"/>
                <w:sz w:val="24"/>
                <w:szCs w:val="24"/>
              </w:rPr>
            </w:pPr>
            <w:r w:rsidRPr="00760D14">
              <w:rPr>
                <w:rFonts w:eastAsia="Times New Roman"/>
                <w:color w:val="000000"/>
                <w:sz w:val="24"/>
                <w:szCs w:val="24"/>
              </w:rPr>
              <w:t>Целевая переменная:</w:t>
            </w:r>
          </w:p>
          <w:p w14:paraId="63D8BAC5" w14:textId="77777777" w:rsidR="002B44A6" w:rsidRPr="00760D14" w:rsidRDefault="002B44A6" w:rsidP="002B44A6">
            <w:pPr>
              <w:spacing w:line="23" w:lineRule="atLeast"/>
              <w:jc w:val="both"/>
              <w:rPr>
                <w:rFonts w:eastAsia="Times New Roman"/>
                <w:bCs/>
                <w:i/>
                <w:color w:val="000000"/>
                <w:sz w:val="24"/>
                <w:szCs w:val="24"/>
              </w:rPr>
            </w:pPr>
            <w:r w:rsidRPr="00760D14">
              <w:rPr>
                <w:rFonts w:eastAsia="Times New Roman"/>
                <w:color w:val="000000"/>
                <w:sz w:val="24"/>
                <w:szCs w:val="24"/>
              </w:rPr>
              <w:t>время до достижения предупредительных уставок</w:t>
            </w:r>
          </w:p>
        </w:tc>
        <w:tc>
          <w:tcPr>
            <w:tcW w:w="4672" w:type="dxa"/>
          </w:tcPr>
          <w:p w14:paraId="0C81F06F" w14:textId="77777777" w:rsidR="002B44A6" w:rsidRPr="00760D14" w:rsidRDefault="002B44A6" w:rsidP="002B44A6">
            <w:pPr>
              <w:spacing w:line="23" w:lineRule="atLeast"/>
              <w:jc w:val="center"/>
              <w:rPr>
                <w:rFonts w:eastAsia="Times New Roman"/>
                <w:color w:val="000000"/>
                <w:sz w:val="24"/>
                <w:szCs w:val="24"/>
              </w:rPr>
            </w:pPr>
            <w:r w:rsidRPr="00760D14">
              <w:rPr>
                <w:rFonts w:eastAsia="Times New Roman"/>
                <w:color w:val="000000"/>
                <w:sz w:val="24"/>
                <w:szCs w:val="24"/>
              </w:rPr>
              <w:t>Целевая переменная:</w:t>
            </w:r>
          </w:p>
          <w:p w14:paraId="6FF19622" w14:textId="77777777" w:rsidR="002B44A6" w:rsidRPr="00760D14" w:rsidRDefault="002B44A6" w:rsidP="002B44A6">
            <w:pPr>
              <w:spacing w:line="23" w:lineRule="atLeast"/>
              <w:jc w:val="both"/>
              <w:rPr>
                <w:rFonts w:eastAsia="Times New Roman"/>
                <w:bCs/>
                <w:i/>
                <w:color w:val="000000"/>
                <w:sz w:val="24"/>
                <w:szCs w:val="24"/>
              </w:rPr>
            </w:pPr>
            <w:r w:rsidRPr="00760D14">
              <w:rPr>
                <w:rFonts w:eastAsia="Times New Roman"/>
                <w:color w:val="000000"/>
                <w:sz w:val="24"/>
                <w:szCs w:val="24"/>
              </w:rPr>
              <w:t>для каждого часа тестового периода строится прогноз на 12 часов сравнивается с фактическими данными.</w:t>
            </w:r>
          </w:p>
        </w:tc>
      </w:tr>
      <w:tr w:rsidR="002B44A6" w:rsidRPr="00760D14" w14:paraId="392DCCBF" w14:textId="77777777" w:rsidTr="009B1F31">
        <w:tc>
          <w:tcPr>
            <w:tcW w:w="4672" w:type="dxa"/>
          </w:tcPr>
          <w:p w14:paraId="47281FFF" w14:textId="77777777" w:rsidR="002B44A6" w:rsidRPr="00760D14" w:rsidRDefault="002B44A6" w:rsidP="00F73617">
            <w:pPr>
              <w:spacing w:line="23" w:lineRule="atLeast"/>
              <w:jc w:val="center"/>
              <w:rPr>
                <w:rFonts w:eastAsia="Times New Roman"/>
                <w:color w:val="000000"/>
                <w:sz w:val="24"/>
                <w:szCs w:val="24"/>
              </w:rPr>
            </w:pPr>
            <w:r w:rsidRPr="00760D14">
              <w:rPr>
                <w:rFonts w:eastAsia="Times New Roman"/>
                <w:color w:val="000000"/>
                <w:sz w:val="24"/>
                <w:szCs w:val="24"/>
              </w:rPr>
              <w:t>Подход к прогнозированию (для каждого датчика):</w:t>
            </w:r>
          </w:p>
          <w:p w14:paraId="69604CCE" w14:textId="77777777" w:rsidR="002B44A6" w:rsidRPr="00760D14" w:rsidRDefault="002B44A6" w:rsidP="00F73617">
            <w:pPr>
              <w:spacing w:line="23" w:lineRule="atLeast"/>
              <w:jc w:val="center"/>
              <w:rPr>
                <w:rFonts w:eastAsia="Times New Roman"/>
                <w:color w:val="000000"/>
                <w:sz w:val="24"/>
                <w:szCs w:val="24"/>
              </w:rPr>
            </w:pPr>
            <w:r w:rsidRPr="00760D14">
              <w:rPr>
                <w:rFonts w:eastAsia="Times New Roman"/>
                <w:color w:val="000000"/>
                <w:sz w:val="24"/>
                <w:szCs w:val="24"/>
              </w:rPr>
              <w:t>- Агрегирование до 1 наблюдения в час</w:t>
            </w:r>
          </w:p>
          <w:p w14:paraId="2E6F6C81" w14:textId="77777777" w:rsidR="002B44A6" w:rsidRPr="00760D14" w:rsidRDefault="002B44A6" w:rsidP="00F73617">
            <w:pPr>
              <w:spacing w:line="23" w:lineRule="atLeast"/>
              <w:jc w:val="center"/>
              <w:rPr>
                <w:rFonts w:eastAsia="Times New Roman"/>
                <w:color w:val="000000"/>
                <w:sz w:val="24"/>
                <w:szCs w:val="24"/>
              </w:rPr>
            </w:pPr>
            <w:r w:rsidRPr="00760D14">
              <w:rPr>
                <w:rFonts w:eastAsia="Times New Roman"/>
                <w:color w:val="000000"/>
                <w:sz w:val="24"/>
                <w:szCs w:val="24"/>
              </w:rPr>
              <w:t>- Идентификация линейного тренда на 8 часах (регрессия на время)</w:t>
            </w:r>
          </w:p>
          <w:p w14:paraId="03A25966" w14:textId="77777777" w:rsidR="002B44A6" w:rsidRPr="00760D14" w:rsidRDefault="002B44A6" w:rsidP="00F73617">
            <w:pPr>
              <w:spacing w:line="23" w:lineRule="atLeast"/>
              <w:jc w:val="center"/>
              <w:rPr>
                <w:rFonts w:eastAsia="Times New Roman"/>
                <w:color w:val="000000"/>
                <w:sz w:val="24"/>
                <w:szCs w:val="24"/>
              </w:rPr>
            </w:pPr>
            <w:r w:rsidRPr="00760D14">
              <w:rPr>
                <w:rFonts w:eastAsia="Times New Roman"/>
                <w:color w:val="000000"/>
                <w:sz w:val="24"/>
                <w:szCs w:val="24"/>
              </w:rPr>
              <w:t>- По линейному тренду прогноз 12 часов</w:t>
            </w:r>
          </w:p>
          <w:p w14:paraId="064C4AF1" w14:textId="77777777" w:rsidR="002B44A6" w:rsidRPr="00760D14" w:rsidRDefault="002B44A6" w:rsidP="00F73617">
            <w:pPr>
              <w:spacing w:line="23" w:lineRule="atLeast"/>
              <w:jc w:val="center"/>
              <w:rPr>
                <w:rFonts w:eastAsia="Times New Roman"/>
                <w:color w:val="000000"/>
                <w:sz w:val="24"/>
                <w:szCs w:val="24"/>
              </w:rPr>
            </w:pPr>
            <w:r w:rsidRPr="00760D14">
              <w:rPr>
                <w:rFonts w:eastAsia="Times New Roman"/>
                <w:color w:val="000000"/>
                <w:sz w:val="24"/>
                <w:szCs w:val="24"/>
              </w:rPr>
              <w:t>- Прогноз выходит за уставки -&gt; время до достижения</w:t>
            </w:r>
          </w:p>
          <w:p w14:paraId="0639816B" w14:textId="77777777" w:rsidR="002B44A6" w:rsidRPr="00760D14" w:rsidRDefault="002B44A6" w:rsidP="00F73617">
            <w:pPr>
              <w:spacing w:line="23" w:lineRule="atLeast"/>
              <w:jc w:val="both"/>
              <w:rPr>
                <w:rFonts w:eastAsia="Times New Roman"/>
                <w:bCs/>
                <w:i/>
                <w:color w:val="000000"/>
                <w:sz w:val="24"/>
                <w:szCs w:val="24"/>
              </w:rPr>
            </w:pPr>
          </w:p>
        </w:tc>
        <w:tc>
          <w:tcPr>
            <w:tcW w:w="4672" w:type="dxa"/>
          </w:tcPr>
          <w:p w14:paraId="67268E41" w14:textId="77777777" w:rsidR="002B44A6" w:rsidRPr="00760D14" w:rsidRDefault="002B44A6" w:rsidP="00F73617">
            <w:pPr>
              <w:spacing w:line="23" w:lineRule="atLeast"/>
              <w:jc w:val="center"/>
              <w:rPr>
                <w:rFonts w:eastAsia="Times New Roman"/>
                <w:color w:val="000000"/>
                <w:sz w:val="24"/>
                <w:szCs w:val="24"/>
              </w:rPr>
            </w:pPr>
            <w:r w:rsidRPr="00760D14">
              <w:rPr>
                <w:rFonts w:eastAsia="Times New Roman"/>
                <w:color w:val="000000"/>
                <w:sz w:val="24"/>
                <w:szCs w:val="24"/>
              </w:rPr>
              <w:t>Два типа задач (регрессия и классификация -&gt; два набора показателей качества):</w:t>
            </w:r>
          </w:p>
          <w:p w14:paraId="4D2C5025" w14:textId="77777777" w:rsidR="002B44A6" w:rsidRPr="00760D14" w:rsidRDefault="002B44A6" w:rsidP="00F73617">
            <w:pPr>
              <w:spacing w:line="23" w:lineRule="atLeast"/>
              <w:jc w:val="center"/>
              <w:rPr>
                <w:rFonts w:eastAsia="Times New Roman"/>
                <w:color w:val="000000"/>
                <w:sz w:val="24"/>
                <w:szCs w:val="24"/>
              </w:rPr>
            </w:pPr>
            <w:r w:rsidRPr="00760D14">
              <w:rPr>
                <w:rFonts w:eastAsia="Times New Roman"/>
                <w:color w:val="000000"/>
                <w:sz w:val="24"/>
                <w:szCs w:val="24"/>
              </w:rPr>
              <w:t>- MAE для времени достижения уставок</w:t>
            </w:r>
          </w:p>
          <w:p w14:paraId="380B70EF" w14:textId="77777777" w:rsidR="002B44A6" w:rsidRPr="00760D14" w:rsidRDefault="002B44A6" w:rsidP="00F73617">
            <w:pPr>
              <w:spacing w:line="23" w:lineRule="atLeast"/>
              <w:jc w:val="center"/>
              <w:rPr>
                <w:rFonts w:eastAsia="Times New Roman"/>
                <w:color w:val="000000"/>
                <w:sz w:val="24"/>
                <w:szCs w:val="24"/>
              </w:rPr>
            </w:pPr>
            <w:r w:rsidRPr="00760D14">
              <w:rPr>
                <w:rFonts w:eastAsia="Times New Roman"/>
                <w:color w:val="000000"/>
                <w:sz w:val="24"/>
                <w:szCs w:val="24"/>
              </w:rPr>
              <w:t>- TPR, FPR для события «уставка будет достигнута за 12 часов»</w:t>
            </w:r>
          </w:p>
          <w:p w14:paraId="29F86455" w14:textId="4C8F2D0E" w:rsidR="002B44A6" w:rsidRPr="00760D14" w:rsidRDefault="002B44A6" w:rsidP="00F73617">
            <w:pPr>
              <w:spacing w:line="23" w:lineRule="atLeast"/>
              <w:jc w:val="center"/>
              <w:rPr>
                <w:rFonts w:eastAsia="Times New Roman"/>
                <w:bCs/>
                <w:i/>
                <w:color w:val="000000"/>
                <w:sz w:val="24"/>
                <w:szCs w:val="24"/>
              </w:rPr>
            </w:pPr>
            <w:r w:rsidRPr="00760D14">
              <w:rPr>
                <w:rFonts w:eastAsia="Times New Roman"/>
                <w:color w:val="000000"/>
                <w:sz w:val="24"/>
                <w:szCs w:val="24"/>
              </w:rPr>
              <w:t>- При расчете точности не учитывались случаи, когда среди 8 часов до периода прогнозирования более двух часов</w:t>
            </w:r>
          </w:p>
        </w:tc>
      </w:tr>
    </w:tbl>
    <w:p w14:paraId="2BC0494E" w14:textId="1D9AB343" w:rsidR="00F73617" w:rsidRPr="00760D14" w:rsidRDefault="00F73617">
      <w:pPr>
        <w:rPr>
          <w:rFonts w:ascii="Times New Roman" w:hAnsi="Times New Roman" w:cs="Times New Roman"/>
          <w:sz w:val="28"/>
          <w:szCs w:val="28"/>
        </w:rPr>
      </w:pPr>
      <w:r w:rsidRPr="00760D14">
        <w:rPr>
          <w:rFonts w:ascii="Times New Roman" w:hAnsi="Times New Roman" w:cs="Times New Roman"/>
          <w:sz w:val="28"/>
          <w:szCs w:val="28"/>
        </w:rPr>
        <w:t>Продолжение таблицы 15</w:t>
      </w:r>
    </w:p>
    <w:tbl>
      <w:tblPr>
        <w:tblStyle w:val="ab"/>
        <w:tblW w:w="0" w:type="auto"/>
        <w:tblLook w:val="04A0" w:firstRow="1" w:lastRow="0" w:firstColumn="1" w:lastColumn="0" w:noHBand="0" w:noVBand="1"/>
      </w:tblPr>
      <w:tblGrid>
        <w:gridCol w:w="4672"/>
        <w:gridCol w:w="4672"/>
      </w:tblGrid>
      <w:tr w:rsidR="00F73617" w:rsidRPr="00760D14" w14:paraId="41FF708F" w14:textId="77777777" w:rsidTr="00F73617">
        <w:tc>
          <w:tcPr>
            <w:tcW w:w="4672" w:type="dxa"/>
          </w:tcPr>
          <w:p w14:paraId="1223C0FC" w14:textId="77777777" w:rsidR="00F73617" w:rsidRPr="00760D14" w:rsidRDefault="00F73617" w:rsidP="00F73617">
            <w:pPr>
              <w:spacing w:line="23" w:lineRule="atLeast"/>
              <w:jc w:val="center"/>
              <w:rPr>
                <w:rFonts w:eastAsia="Times New Roman"/>
                <w:color w:val="000000"/>
                <w:sz w:val="24"/>
                <w:szCs w:val="24"/>
              </w:rPr>
            </w:pPr>
            <w:r w:rsidRPr="00760D14">
              <w:rPr>
                <w:rFonts w:eastAsia="Times New Roman"/>
                <w:color w:val="000000"/>
                <w:sz w:val="24"/>
                <w:szCs w:val="24"/>
              </w:rPr>
              <w:t>- Прогноз не выходит за уставки -&gt; время не определено</w:t>
            </w:r>
          </w:p>
          <w:p w14:paraId="00AF354E" w14:textId="77777777" w:rsidR="00F73617" w:rsidRPr="00760D14" w:rsidRDefault="00F73617" w:rsidP="00F73617">
            <w:pPr>
              <w:spacing w:line="23" w:lineRule="atLeast"/>
              <w:jc w:val="center"/>
              <w:rPr>
                <w:rFonts w:eastAsia="Times New Roman"/>
                <w:color w:val="000000"/>
                <w:sz w:val="24"/>
                <w:szCs w:val="24"/>
              </w:rPr>
            </w:pPr>
            <w:r w:rsidRPr="00760D14">
              <w:rPr>
                <w:rFonts w:eastAsia="Times New Roman"/>
                <w:color w:val="000000"/>
                <w:sz w:val="24"/>
                <w:szCs w:val="24"/>
              </w:rPr>
              <w:t>- Тестовый период 01.01.2019-31.05.2019</w:t>
            </w:r>
          </w:p>
          <w:p w14:paraId="679AB845" w14:textId="77777777" w:rsidR="00F73617" w:rsidRPr="00760D14" w:rsidRDefault="00F73617" w:rsidP="002B44A6">
            <w:pPr>
              <w:spacing w:line="23" w:lineRule="atLeast"/>
              <w:jc w:val="center"/>
              <w:rPr>
                <w:rFonts w:eastAsia="Times New Roman"/>
                <w:color w:val="000000"/>
                <w:sz w:val="24"/>
                <w:szCs w:val="24"/>
              </w:rPr>
            </w:pPr>
          </w:p>
        </w:tc>
        <w:tc>
          <w:tcPr>
            <w:tcW w:w="4672" w:type="dxa"/>
          </w:tcPr>
          <w:p w14:paraId="359C2335" w14:textId="0606C3B8" w:rsidR="00F73617" w:rsidRPr="00760D14" w:rsidRDefault="00F73617" w:rsidP="00F73617">
            <w:pPr>
              <w:spacing w:line="23" w:lineRule="atLeast"/>
              <w:jc w:val="center"/>
              <w:rPr>
                <w:rFonts w:eastAsia="Times New Roman"/>
                <w:color w:val="000000"/>
                <w:sz w:val="24"/>
                <w:szCs w:val="24"/>
              </w:rPr>
            </w:pPr>
            <w:r w:rsidRPr="00760D14">
              <w:rPr>
                <w:rFonts w:eastAsia="Times New Roman"/>
                <w:color w:val="000000"/>
                <w:sz w:val="24"/>
                <w:szCs w:val="24"/>
              </w:rPr>
              <w:t>мельница находится в нештатном режиме работы, и когда последние 8 часов до периода прогнозирования датчик уже вышел за уставку.</w:t>
            </w:r>
          </w:p>
        </w:tc>
      </w:tr>
      <w:tr w:rsidR="002B44A6" w:rsidRPr="00760D14" w14:paraId="0A6E3B15" w14:textId="77777777" w:rsidTr="00F73617">
        <w:tc>
          <w:tcPr>
            <w:tcW w:w="9344" w:type="dxa"/>
            <w:gridSpan w:val="2"/>
          </w:tcPr>
          <w:p w14:paraId="2D149A3F" w14:textId="6CD5AAFC" w:rsidR="002B44A6" w:rsidRPr="00760D14" w:rsidRDefault="00F73617" w:rsidP="002B44A6">
            <w:pPr>
              <w:spacing w:line="23" w:lineRule="atLeast"/>
              <w:jc w:val="both"/>
              <w:rPr>
                <w:rFonts w:eastAsia="Times New Roman"/>
                <w:bCs/>
                <w:color w:val="000000"/>
                <w:sz w:val="24"/>
                <w:szCs w:val="24"/>
              </w:rPr>
            </w:pPr>
            <w:r w:rsidRPr="00760D14">
              <w:rPr>
                <w:rFonts w:eastAsia="Times New Roman"/>
                <w:bCs/>
                <w:color w:val="000000"/>
                <w:sz w:val="24"/>
                <w:szCs w:val="24"/>
              </w:rPr>
              <w:t xml:space="preserve">Примечание - составлено автором на основании </w:t>
            </w:r>
            <w:r w:rsidR="002B3000" w:rsidRPr="00760D14">
              <w:rPr>
                <w:rFonts w:eastAsia="Times New Roman"/>
                <w:bCs/>
                <w:color w:val="000000"/>
                <w:sz w:val="24"/>
                <w:szCs w:val="24"/>
              </w:rPr>
              <w:t>данных источника [17]</w:t>
            </w:r>
          </w:p>
        </w:tc>
      </w:tr>
    </w:tbl>
    <w:p w14:paraId="418C9D30" w14:textId="77777777" w:rsidR="00F73617" w:rsidRPr="00760D14" w:rsidRDefault="00F73617"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p>
    <w:p w14:paraId="41DD4016" w14:textId="7AB65FF8"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xml:space="preserve">Далее последовала работа по выявлению аномалий. </w:t>
      </w:r>
    </w:p>
    <w:p w14:paraId="5FF07351" w14:textId="77777777"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xml:space="preserve">Следующим этапом стал описание подхода. Для этого были отобраны датчики – те же, для которых прогнозируется достижение предупредительных уставок. Для получения результата они были разбиты на </w:t>
      </w:r>
      <w:r w:rsidRPr="00760D14">
        <w:rPr>
          <w:rFonts w:ascii="Times New Roman" w:eastAsia="Times New Roman" w:hAnsi="Times New Roman" w:cs="Times New Roman"/>
          <w:color w:val="000000"/>
          <w:kern w:val="0"/>
          <w:sz w:val="28"/>
          <w:szCs w:val="28"/>
          <w:lang w:val="en-US"/>
          <w14:ligatures w14:val="none"/>
        </w:rPr>
        <w:t>train</w:t>
      </w:r>
      <w:r w:rsidRPr="00760D14">
        <w:rPr>
          <w:rFonts w:ascii="Times New Roman" w:eastAsia="Times New Roman" w:hAnsi="Times New Roman" w:cs="Times New Roman"/>
          <w:color w:val="000000"/>
          <w:kern w:val="0"/>
          <w:sz w:val="28"/>
          <w:szCs w:val="28"/>
          <w14:ligatures w14:val="none"/>
        </w:rPr>
        <w:t>/</w:t>
      </w:r>
      <w:r w:rsidRPr="00760D14">
        <w:rPr>
          <w:rFonts w:ascii="Times New Roman" w:eastAsia="Times New Roman" w:hAnsi="Times New Roman" w:cs="Times New Roman"/>
          <w:color w:val="000000"/>
          <w:kern w:val="0"/>
          <w:sz w:val="28"/>
          <w:szCs w:val="28"/>
          <w:lang w:val="en-US"/>
          <w14:ligatures w14:val="none"/>
        </w:rPr>
        <w:t>val</w:t>
      </w:r>
      <w:r w:rsidRPr="00760D14">
        <w:rPr>
          <w:rFonts w:ascii="Times New Roman" w:eastAsia="Times New Roman" w:hAnsi="Times New Roman" w:cs="Times New Roman"/>
          <w:color w:val="000000"/>
          <w:kern w:val="0"/>
          <w:sz w:val="28"/>
          <w:szCs w:val="28"/>
          <w14:ligatures w14:val="none"/>
        </w:rPr>
        <w:t>/</w:t>
      </w:r>
      <w:r w:rsidRPr="00760D14">
        <w:rPr>
          <w:rFonts w:ascii="Times New Roman" w:eastAsia="Times New Roman" w:hAnsi="Times New Roman" w:cs="Times New Roman"/>
          <w:color w:val="000000"/>
          <w:kern w:val="0"/>
          <w:sz w:val="28"/>
          <w:szCs w:val="28"/>
          <w:lang w:val="en-US"/>
          <w14:ligatures w14:val="none"/>
        </w:rPr>
        <w:t>test</w:t>
      </w:r>
      <w:r w:rsidRPr="00760D14">
        <w:rPr>
          <w:rFonts w:ascii="Times New Roman" w:eastAsia="Times New Roman" w:hAnsi="Times New Roman" w:cs="Times New Roman"/>
          <w:color w:val="000000"/>
          <w:kern w:val="0"/>
          <w:sz w:val="28"/>
          <w:szCs w:val="28"/>
          <w14:ligatures w14:val="none"/>
        </w:rPr>
        <w:t xml:space="preserve"> с определением временного периода:</w:t>
      </w:r>
    </w:p>
    <w:p w14:paraId="2684D6C6"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Train: Февраль - Март 2019, нормальная работа</w:t>
      </w:r>
    </w:p>
    <w:p w14:paraId="5130366E"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Validate: Апрель 2019, штатная работа</w:t>
      </w:r>
    </w:p>
    <w:p w14:paraId="41A50542"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xml:space="preserve"> - Test: Май 2019, штатная работа</w:t>
      </w:r>
    </w:p>
    <w:p w14:paraId="72C79302"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bCs/>
          <w:i/>
          <w:color w:val="000000"/>
          <w:kern w:val="0"/>
          <w:sz w:val="28"/>
          <w:szCs w:val="28"/>
          <w14:ligatures w14:val="none"/>
        </w:rPr>
        <w:t>На train</w:t>
      </w:r>
      <w:r w:rsidRPr="00760D14">
        <w:rPr>
          <w:rFonts w:ascii="Times New Roman" w:eastAsia="Times New Roman" w:hAnsi="Times New Roman" w:cs="Times New Roman"/>
          <w:b/>
          <w:bCs/>
          <w:color w:val="000000"/>
          <w:kern w:val="0"/>
          <w:sz w:val="28"/>
          <w:szCs w:val="28"/>
          <w14:ligatures w14:val="none"/>
        </w:rPr>
        <w:t>:</w:t>
      </w:r>
      <w:r w:rsidRPr="00760D14">
        <w:rPr>
          <w:rFonts w:ascii="Times New Roman" w:eastAsia="Calibri" w:hAnsi="Times New Roman" w:cs="Times New Roman"/>
          <w:color w:val="595959"/>
          <w:kern w:val="0"/>
          <w:sz w:val="28"/>
          <w:szCs w:val="28"/>
          <w14:ligatures w14:val="none"/>
        </w:rPr>
        <w:t xml:space="preserve"> </w:t>
      </w:r>
      <w:r w:rsidRPr="00760D14">
        <w:rPr>
          <w:rFonts w:ascii="Times New Roman" w:eastAsia="Times New Roman" w:hAnsi="Times New Roman" w:cs="Times New Roman"/>
          <w:color w:val="000000"/>
          <w:kern w:val="0"/>
          <w:sz w:val="28"/>
          <w:szCs w:val="28"/>
          <w14:ligatures w14:val="none"/>
        </w:rPr>
        <w:t>обучение автокодировщика (autoencoder) на периодах нормальной работы.</w:t>
      </w:r>
    </w:p>
    <w:p w14:paraId="6D5FB25A" w14:textId="77777777" w:rsidR="002B44A6" w:rsidRPr="00760D14" w:rsidRDefault="002B44A6" w:rsidP="002B44A6">
      <w:pPr>
        <w:spacing w:after="0" w:line="23" w:lineRule="atLeast"/>
        <w:jc w:val="both"/>
        <w:rPr>
          <w:rFonts w:ascii="Times New Roman" w:eastAsia="Times New Roman" w:hAnsi="Times New Roman" w:cs="Times New Roman"/>
          <w:bCs/>
          <w:i/>
          <w:color w:val="000000"/>
          <w:kern w:val="0"/>
          <w:sz w:val="28"/>
          <w:szCs w:val="28"/>
          <w14:ligatures w14:val="none"/>
        </w:rPr>
      </w:pPr>
      <w:r w:rsidRPr="00760D14">
        <w:rPr>
          <w:rFonts w:ascii="Times New Roman" w:eastAsia="Times New Roman" w:hAnsi="Times New Roman" w:cs="Times New Roman"/>
          <w:bCs/>
          <w:i/>
          <w:color w:val="000000"/>
          <w:kern w:val="0"/>
          <w:sz w:val="28"/>
          <w:szCs w:val="28"/>
          <w14:ligatures w14:val="none"/>
        </w:rPr>
        <w:t>На validate:</w:t>
      </w:r>
    </w:p>
    <w:p w14:paraId="0B4A2601"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Степень аномальности = rmse между фактом и прогнозом;</w:t>
      </w:r>
    </w:p>
    <w:p w14:paraId="36A098DB"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Степень аномальности по датчику = вклад датчика в rmse;</w:t>
      </w:r>
    </w:p>
    <w:p w14:paraId="4A14CEA4"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Подбираем отсечку аномальности (по периодам штатной работы).</w:t>
      </w:r>
    </w:p>
    <w:p w14:paraId="1B48558D"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bCs/>
          <w:i/>
          <w:color w:val="000000"/>
          <w:kern w:val="0"/>
          <w:sz w:val="28"/>
          <w:szCs w:val="28"/>
          <w14:ligatures w14:val="none"/>
        </w:rPr>
        <w:t>На test</w:t>
      </w:r>
      <w:r w:rsidRPr="00760D14">
        <w:rPr>
          <w:rFonts w:ascii="Times New Roman" w:eastAsia="Times New Roman" w:hAnsi="Times New Roman" w:cs="Times New Roman"/>
          <w:i/>
          <w:color w:val="000000"/>
          <w:kern w:val="0"/>
          <w:sz w:val="28"/>
          <w:szCs w:val="28"/>
          <w14:ligatures w14:val="none"/>
        </w:rPr>
        <w:t>:</w:t>
      </w:r>
      <w:r w:rsidRPr="00760D14">
        <w:rPr>
          <w:rFonts w:ascii="Times New Roman" w:eastAsia="Times New Roman" w:hAnsi="Times New Roman" w:cs="Times New Roman"/>
          <w:color w:val="000000"/>
          <w:kern w:val="0"/>
          <w:sz w:val="28"/>
          <w:szCs w:val="28"/>
          <w14:ligatures w14:val="none"/>
        </w:rPr>
        <w:t xml:space="preserve"> тестирование.</w:t>
      </w:r>
    </w:p>
    <w:p w14:paraId="4106D23F" w14:textId="77777777" w:rsidR="002B44A6" w:rsidRPr="00760D14" w:rsidRDefault="002B44A6" w:rsidP="002B44A6">
      <w:pPr>
        <w:spacing w:after="0" w:line="23" w:lineRule="atLeast"/>
        <w:jc w:val="both"/>
        <w:rPr>
          <w:rFonts w:ascii="Times New Roman" w:eastAsia="Times New Roman" w:hAnsi="Times New Roman" w:cs="Times New Roman"/>
          <w:b/>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ab/>
      </w:r>
      <w:r w:rsidRPr="00760D14">
        <w:rPr>
          <w:rFonts w:ascii="Times New Roman" w:eastAsia="Times New Roman" w:hAnsi="Times New Roman" w:cs="Times New Roman"/>
          <w:b/>
          <w:color w:val="000000"/>
          <w:kern w:val="0"/>
          <w:sz w:val="28"/>
          <w:szCs w:val="28"/>
          <w14:ligatures w14:val="none"/>
        </w:rPr>
        <w:t>По результатам реализации проекта «Цифровой двойник оборудования» в добывающей компании необходимо сформулировать следующие выводы:</w:t>
      </w:r>
    </w:p>
    <w:p w14:paraId="3DBC946D"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Важно отбирать НШС для прогнозирования.</w:t>
      </w:r>
    </w:p>
    <w:p w14:paraId="0696F5C3"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Использовать интерпретируемые модели ≠ интерпретируемые закономерности.</w:t>
      </w:r>
    </w:p>
    <w:p w14:paraId="685EFD59"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Необходимо получение консультирования технических экспертов для подтверждения выявленных закономерностей.</w:t>
      </w:r>
    </w:p>
    <w:p w14:paraId="1F2A326D"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Создавать два типа метрик для прогнозирования времени до наступления события.</w:t>
      </w:r>
    </w:p>
    <w:p w14:paraId="30DD3313"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Использовать автокодировщик как метод выявления многомерных аномалий (и обоснование VDMML).</w:t>
      </w:r>
    </w:p>
    <w:p w14:paraId="30FD3193"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Проводить корреляцию аномалий с НШС.</w:t>
      </w:r>
    </w:p>
    <w:p w14:paraId="7C63ADCA" w14:textId="77777777" w:rsidR="002B44A6" w:rsidRPr="00760D14" w:rsidRDefault="002B44A6" w:rsidP="002B44A6">
      <w:pPr>
        <w:spacing w:after="0" w:line="23" w:lineRule="atLeast"/>
        <w:jc w:val="both"/>
        <w:rPr>
          <w:rFonts w:ascii="Times New Roman" w:eastAsia="Calibri" w:hAnsi="Times New Roman" w:cs="Times New Roman"/>
          <w:bCs/>
          <w:kern w:val="0"/>
          <w:sz w:val="28"/>
          <w:szCs w:val="28"/>
          <w14:ligatures w14:val="none"/>
        </w:rPr>
      </w:pPr>
      <w:r w:rsidRPr="00760D14">
        <w:rPr>
          <w:rFonts w:ascii="Times New Roman" w:eastAsia="Times New Roman" w:hAnsi="Times New Roman" w:cs="Times New Roman"/>
          <w:color w:val="000000"/>
          <w:kern w:val="0"/>
          <w:sz w:val="28"/>
          <w:szCs w:val="28"/>
          <w14:ligatures w14:val="none"/>
        </w:rPr>
        <w:tab/>
        <w:t xml:space="preserve">При этом </w:t>
      </w:r>
      <w:r w:rsidRPr="00760D14">
        <w:rPr>
          <w:rFonts w:ascii="Times New Roman" w:eastAsia="Times New Roman" w:hAnsi="Times New Roman" w:cs="Times New Roman"/>
          <w:b/>
          <w:color w:val="000000"/>
          <w:kern w:val="0"/>
          <w:sz w:val="28"/>
          <w:szCs w:val="28"/>
          <w14:ligatures w14:val="none"/>
        </w:rPr>
        <w:t>э</w:t>
      </w:r>
      <w:r w:rsidRPr="00760D14">
        <w:rPr>
          <w:rFonts w:ascii="Times New Roman" w:eastAsia="Calibri" w:hAnsi="Times New Roman" w:cs="Times New Roman"/>
          <w:b/>
          <w:bCs/>
          <w:kern w:val="0"/>
          <w:sz w:val="28"/>
          <w:szCs w:val="28"/>
          <w14:ligatures w14:val="none"/>
        </w:rPr>
        <w:t>кономический эффект</w:t>
      </w:r>
      <w:r w:rsidRPr="00760D14">
        <w:rPr>
          <w:rFonts w:ascii="Times New Roman" w:eastAsia="Calibri" w:hAnsi="Times New Roman" w:cs="Times New Roman"/>
          <w:bCs/>
          <w:kern w:val="0"/>
          <w:sz w:val="28"/>
          <w:szCs w:val="28"/>
          <w14:ligatures w14:val="none"/>
        </w:rPr>
        <w:t xml:space="preserve"> по результатам реализации проекта «Цифровой двойник оборудования» состоит в следующем:</w:t>
      </w:r>
    </w:p>
    <w:p w14:paraId="170F12F9"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Установлено повышение надежности оборудования.</w:t>
      </w:r>
    </w:p>
    <w:p w14:paraId="3857A636" w14:textId="6FE23975"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Предотвращено 85</w:t>
      </w:r>
      <w:r w:rsidR="005C216C" w:rsidRPr="00760D14">
        <w:rPr>
          <w:rFonts w:ascii="Times New Roman" w:eastAsia="Times New Roman" w:hAnsi="Times New Roman" w:cs="Times New Roman"/>
          <w:color w:val="000000"/>
          <w:kern w:val="0"/>
          <w:sz w:val="28"/>
          <w:szCs w:val="28"/>
          <w14:ligatures w14:val="none"/>
        </w:rPr>
        <w:t xml:space="preserve"> процентов</w:t>
      </w:r>
      <w:r w:rsidRPr="00760D14">
        <w:rPr>
          <w:rFonts w:ascii="Times New Roman" w:eastAsia="Times New Roman" w:hAnsi="Times New Roman" w:cs="Times New Roman"/>
          <w:color w:val="000000"/>
          <w:kern w:val="0"/>
          <w:sz w:val="28"/>
          <w:szCs w:val="28"/>
          <w14:ligatures w14:val="none"/>
        </w:rPr>
        <w:t xml:space="preserve"> нештатных ситуаций.</w:t>
      </w:r>
    </w:p>
    <w:p w14:paraId="15903199" w14:textId="1B7A7785"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Предотвращено 70</w:t>
      </w:r>
      <w:r w:rsidR="005C216C" w:rsidRPr="00760D14">
        <w:rPr>
          <w:rFonts w:ascii="Times New Roman" w:eastAsia="Times New Roman" w:hAnsi="Times New Roman" w:cs="Times New Roman"/>
          <w:color w:val="000000"/>
          <w:kern w:val="0"/>
          <w:sz w:val="28"/>
          <w:szCs w:val="28"/>
          <w14:ligatures w14:val="none"/>
        </w:rPr>
        <w:t xml:space="preserve"> процентов </w:t>
      </w:r>
      <w:r w:rsidRPr="00760D14">
        <w:rPr>
          <w:rFonts w:ascii="Times New Roman" w:eastAsia="Times New Roman" w:hAnsi="Times New Roman" w:cs="Times New Roman"/>
          <w:color w:val="000000"/>
          <w:kern w:val="0"/>
          <w:sz w:val="28"/>
          <w:szCs w:val="28"/>
          <w14:ligatures w14:val="none"/>
        </w:rPr>
        <w:t>случаев достижения уставок.</w:t>
      </w:r>
    </w:p>
    <w:p w14:paraId="57CB751A"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Осуществлено повышение эффективности технологического процесса:</w:t>
      </w:r>
    </w:p>
    <w:p w14:paraId="33583AF7" w14:textId="49F7BEB3"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Производительность выросла на +4</w:t>
      </w:r>
      <w:r w:rsidR="005C216C" w:rsidRPr="00760D14">
        <w:rPr>
          <w:rFonts w:ascii="Times New Roman" w:eastAsia="Times New Roman" w:hAnsi="Times New Roman" w:cs="Times New Roman"/>
          <w:color w:val="000000"/>
          <w:kern w:val="0"/>
          <w:sz w:val="28"/>
          <w:szCs w:val="28"/>
          <w14:ligatures w14:val="none"/>
        </w:rPr>
        <w:t xml:space="preserve"> процента;</w:t>
      </w:r>
    </w:p>
    <w:p w14:paraId="5ADAEB5F" w14:textId="6C9AA883"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Качество повысилось на +3</w:t>
      </w:r>
      <w:r w:rsidR="005C216C" w:rsidRPr="00760D14">
        <w:rPr>
          <w:rFonts w:ascii="Times New Roman" w:eastAsia="Times New Roman" w:hAnsi="Times New Roman" w:cs="Times New Roman"/>
          <w:color w:val="000000"/>
          <w:kern w:val="0"/>
          <w:sz w:val="28"/>
          <w:szCs w:val="28"/>
          <w14:ligatures w14:val="none"/>
        </w:rPr>
        <w:t xml:space="preserve"> процента;</w:t>
      </w:r>
    </w:p>
    <w:p w14:paraId="1B848CF5" w14:textId="71B876C5"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Потребление электричества снизилось на -1,5</w:t>
      </w:r>
      <w:r w:rsidR="00E97DBB" w:rsidRPr="00760D14">
        <w:rPr>
          <w:rFonts w:ascii="Times New Roman" w:eastAsia="Times New Roman" w:hAnsi="Times New Roman" w:cs="Times New Roman"/>
          <w:color w:val="000000"/>
          <w:kern w:val="0"/>
          <w:sz w:val="28"/>
          <w:szCs w:val="28"/>
          <w14:ligatures w14:val="none"/>
        </w:rPr>
        <w:t xml:space="preserve"> процента.</w:t>
      </w:r>
    </w:p>
    <w:p w14:paraId="472046A1" w14:textId="77777777" w:rsidR="002B44A6" w:rsidRPr="00760D14" w:rsidRDefault="002B44A6" w:rsidP="002B44A6">
      <w:pPr>
        <w:keepNext/>
        <w:keepLines/>
        <w:spacing w:after="0" w:line="23" w:lineRule="atLeast"/>
        <w:jc w:val="both"/>
        <w:outlineLvl w:val="3"/>
        <w:rPr>
          <w:rFonts w:ascii="Times New Roman" w:eastAsia="Times New Roman" w:hAnsi="Times New Roman" w:cs="Times New Roman"/>
          <w:b/>
          <w:kern w:val="0"/>
          <w:sz w:val="28"/>
          <w:szCs w:val="28"/>
          <w14:ligatures w14:val="none"/>
        </w:rPr>
      </w:pPr>
      <w:r w:rsidRPr="00760D14">
        <w:rPr>
          <w:rFonts w:ascii="Times New Roman" w:eastAsia="Times New Roman" w:hAnsi="Times New Roman" w:cs="Times New Roman"/>
          <w:b/>
          <w:kern w:val="0"/>
          <w:sz w:val="28"/>
          <w:szCs w:val="28"/>
          <w14:ligatures w14:val="none"/>
        </w:rPr>
        <w:t>2 проект – Проект крупной казахстанской производственной компании - «Интегрированная система планирования»</w:t>
      </w:r>
    </w:p>
    <w:p w14:paraId="3C426E19"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Второй проект «Интегрированная система планирования» реализовывается в крупной казахстанской производственной компании.</w:t>
      </w:r>
    </w:p>
    <w:p w14:paraId="5B86863A"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Даная производственная компания является субъектом крупного предпринимательства. В таблице 16 показаны основные сведения по проекту.</w:t>
      </w:r>
    </w:p>
    <w:p w14:paraId="52D85468"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 </w:t>
      </w:r>
    </w:p>
    <w:p w14:paraId="1D660EB1" w14:textId="77777777" w:rsidR="002B44A6" w:rsidRPr="00760D14" w:rsidRDefault="002B44A6" w:rsidP="002B44A6">
      <w:pPr>
        <w:spacing w:after="0" w:line="23" w:lineRule="atLeast"/>
        <w:jc w:val="both"/>
        <w:rPr>
          <w:rFonts w:ascii="Times New Roman" w:eastAsia="Times New Roman" w:hAnsi="Times New Roman" w:cs="Times New Roman"/>
          <w:bCs/>
          <w:color w:val="000000"/>
          <w:kern w:val="0"/>
          <w:sz w:val="28"/>
          <w:szCs w:val="28"/>
          <w14:ligatures w14:val="none"/>
        </w:rPr>
      </w:pPr>
      <w:r w:rsidRPr="00760D14">
        <w:rPr>
          <w:rFonts w:ascii="Times New Roman" w:eastAsia="Times New Roman" w:hAnsi="Times New Roman" w:cs="Times New Roman"/>
          <w:bCs/>
          <w:color w:val="000000"/>
          <w:kern w:val="0"/>
          <w:sz w:val="28"/>
          <w:szCs w:val="28"/>
          <w14:ligatures w14:val="none"/>
        </w:rPr>
        <w:t xml:space="preserve">Таблица 16 - Основные сведения </w:t>
      </w:r>
    </w:p>
    <w:p w14:paraId="6F4E5A90"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p>
    <w:tbl>
      <w:tblPr>
        <w:tblStyle w:val="21"/>
        <w:tblW w:w="5000" w:type="pct"/>
        <w:tblLook w:val="04A0" w:firstRow="1" w:lastRow="0" w:firstColumn="1" w:lastColumn="0" w:noHBand="0" w:noVBand="1"/>
      </w:tblPr>
      <w:tblGrid>
        <w:gridCol w:w="6688"/>
        <w:gridCol w:w="2656"/>
      </w:tblGrid>
      <w:tr w:rsidR="002B44A6" w:rsidRPr="00760D14" w14:paraId="21001F6E" w14:textId="77777777" w:rsidTr="00D80B53">
        <w:tc>
          <w:tcPr>
            <w:tcW w:w="3579" w:type="pct"/>
          </w:tcPr>
          <w:p w14:paraId="2BF54458" w14:textId="77777777" w:rsidR="002B44A6" w:rsidRPr="00760D14" w:rsidRDefault="002B44A6" w:rsidP="002B44A6">
            <w:pPr>
              <w:autoSpaceDE w:val="0"/>
              <w:autoSpaceDN w:val="0"/>
              <w:adjustRightInd w:val="0"/>
              <w:spacing w:line="23" w:lineRule="atLeast"/>
              <w:jc w:val="center"/>
              <w:rPr>
                <w:rFonts w:ascii="Times New Roman" w:eastAsia="Calibri" w:hAnsi="Times New Roman"/>
                <w:sz w:val="24"/>
                <w:szCs w:val="24"/>
              </w:rPr>
            </w:pPr>
            <w:r w:rsidRPr="00760D14">
              <w:rPr>
                <w:rFonts w:ascii="Times New Roman" w:eastAsia="Calibri" w:hAnsi="Times New Roman"/>
                <w:sz w:val="24"/>
                <w:szCs w:val="24"/>
              </w:rPr>
              <w:t>Показатели</w:t>
            </w:r>
          </w:p>
        </w:tc>
        <w:tc>
          <w:tcPr>
            <w:tcW w:w="1421" w:type="pct"/>
          </w:tcPr>
          <w:p w14:paraId="7B4BAB86" w14:textId="77777777" w:rsidR="002B44A6" w:rsidRPr="00760D14" w:rsidRDefault="002B44A6" w:rsidP="002B44A6">
            <w:pPr>
              <w:autoSpaceDE w:val="0"/>
              <w:autoSpaceDN w:val="0"/>
              <w:adjustRightInd w:val="0"/>
              <w:spacing w:line="23" w:lineRule="atLeast"/>
              <w:jc w:val="center"/>
              <w:rPr>
                <w:rFonts w:ascii="Times New Roman" w:eastAsia="Calibri" w:hAnsi="Times New Roman"/>
                <w:sz w:val="24"/>
                <w:szCs w:val="24"/>
              </w:rPr>
            </w:pPr>
            <w:r w:rsidRPr="00760D14">
              <w:rPr>
                <w:rFonts w:ascii="Times New Roman" w:eastAsia="Calibri" w:hAnsi="Times New Roman"/>
                <w:sz w:val="24"/>
                <w:szCs w:val="24"/>
              </w:rPr>
              <w:t>Значения</w:t>
            </w:r>
          </w:p>
        </w:tc>
      </w:tr>
      <w:tr w:rsidR="002B44A6" w:rsidRPr="00760D14" w14:paraId="57281B70" w14:textId="77777777" w:rsidTr="00D80B53">
        <w:tc>
          <w:tcPr>
            <w:tcW w:w="3579" w:type="pct"/>
          </w:tcPr>
          <w:p w14:paraId="1CC27A3B" w14:textId="77777777" w:rsidR="002B44A6" w:rsidRPr="00760D14" w:rsidRDefault="002B44A6" w:rsidP="002B44A6">
            <w:pPr>
              <w:autoSpaceDE w:val="0"/>
              <w:autoSpaceDN w:val="0"/>
              <w:adjustRightInd w:val="0"/>
              <w:spacing w:line="23" w:lineRule="atLeast"/>
              <w:rPr>
                <w:rFonts w:ascii="Times New Roman" w:eastAsia="Calibri" w:hAnsi="Times New Roman"/>
                <w:sz w:val="24"/>
                <w:szCs w:val="24"/>
              </w:rPr>
            </w:pPr>
            <w:r w:rsidRPr="00760D14">
              <w:rPr>
                <w:rFonts w:ascii="Times New Roman" w:eastAsia="Calibri" w:hAnsi="Times New Roman"/>
                <w:sz w:val="24"/>
                <w:szCs w:val="24"/>
              </w:rPr>
              <w:t>мировых разведанных запасов урана</w:t>
            </w:r>
          </w:p>
        </w:tc>
        <w:tc>
          <w:tcPr>
            <w:tcW w:w="1421" w:type="pct"/>
          </w:tcPr>
          <w:p w14:paraId="6BD7F6E8" w14:textId="0091D591" w:rsidR="002B44A6" w:rsidRPr="00760D14" w:rsidRDefault="002B44A6" w:rsidP="002B44A6">
            <w:pPr>
              <w:autoSpaceDE w:val="0"/>
              <w:autoSpaceDN w:val="0"/>
              <w:adjustRightInd w:val="0"/>
              <w:spacing w:line="23" w:lineRule="atLeast"/>
              <w:rPr>
                <w:rFonts w:ascii="Times New Roman" w:eastAsia="Calibri" w:hAnsi="Times New Roman"/>
                <w:sz w:val="24"/>
                <w:szCs w:val="24"/>
              </w:rPr>
            </w:pPr>
            <w:r w:rsidRPr="00760D14">
              <w:rPr>
                <w:rFonts w:ascii="Times New Roman" w:eastAsia="Calibri" w:hAnsi="Times New Roman"/>
                <w:sz w:val="24"/>
                <w:szCs w:val="24"/>
              </w:rPr>
              <w:t>67</w:t>
            </w:r>
            <w:r w:rsidR="00687476" w:rsidRPr="00760D14">
              <w:rPr>
                <w:rFonts w:ascii="Times New Roman" w:eastAsia="Calibri" w:hAnsi="Times New Roman"/>
                <w:sz w:val="24"/>
                <w:szCs w:val="24"/>
              </w:rPr>
              <w:t xml:space="preserve"> процентов</w:t>
            </w:r>
          </w:p>
        </w:tc>
      </w:tr>
      <w:tr w:rsidR="002B44A6" w:rsidRPr="00760D14" w14:paraId="595BBEDA" w14:textId="77777777" w:rsidTr="00D80B53">
        <w:tc>
          <w:tcPr>
            <w:tcW w:w="3579" w:type="pct"/>
          </w:tcPr>
          <w:p w14:paraId="38B18CF3" w14:textId="77777777" w:rsidR="002B44A6" w:rsidRPr="00760D14" w:rsidRDefault="002B44A6" w:rsidP="002B44A6">
            <w:pPr>
              <w:autoSpaceDE w:val="0"/>
              <w:autoSpaceDN w:val="0"/>
              <w:adjustRightInd w:val="0"/>
              <w:spacing w:line="23" w:lineRule="atLeast"/>
              <w:rPr>
                <w:rFonts w:ascii="Times New Roman" w:eastAsia="Calibri" w:hAnsi="Times New Roman"/>
                <w:sz w:val="24"/>
                <w:szCs w:val="24"/>
              </w:rPr>
            </w:pPr>
            <w:r w:rsidRPr="00760D14">
              <w:rPr>
                <w:rFonts w:ascii="Times New Roman" w:eastAsia="Calibri" w:hAnsi="Times New Roman"/>
                <w:sz w:val="24"/>
                <w:szCs w:val="24"/>
              </w:rPr>
              <w:t>мировой добычи урана в 2017 году</w:t>
            </w:r>
          </w:p>
        </w:tc>
        <w:tc>
          <w:tcPr>
            <w:tcW w:w="1421" w:type="pct"/>
          </w:tcPr>
          <w:p w14:paraId="0E792A63" w14:textId="2CDBB5ED" w:rsidR="002B44A6" w:rsidRPr="00760D14" w:rsidRDefault="002B44A6" w:rsidP="002B44A6">
            <w:pPr>
              <w:autoSpaceDE w:val="0"/>
              <w:autoSpaceDN w:val="0"/>
              <w:adjustRightInd w:val="0"/>
              <w:spacing w:line="23" w:lineRule="atLeast"/>
              <w:rPr>
                <w:rFonts w:ascii="Times New Roman" w:eastAsia="Calibri" w:hAnsi="Times New Roman"/>
                <w:sz w:val="24"/>
                <w:szCs w:val="24"/>
              </w:rPr>
            </w:pPr>
            <w:r w:rsidRPr="00760D14">
              <w:rPr>
                <w:rFonts w:ascii="Times New Roman" w:eastAsia="Calibri" w:hAnsi="Times New Roman"/>
                <w:sz w:val="24"/>
                <w:szCs w:val="24"/>
              </w:rPr>
              <w:t>40</w:t>
            </w:r>
            <w:r w:rsidR="00687476" w:rsidRPr="00760D14">
              <w:rPr>
                <w:rFonts w:ascii="Times New Roman" w:eastAsia="Calibri" w:hAnsi="Times New Roman"/>
                <w:sz w:val="24"/>
                <w:szCs w:val="24"/>
              </w:rPr>
              <w:t xml:space="preserve"> процентов</w:t>
            </w:r>
          </w:p>
        </w:tc>
      </w:tr>
      <w:tr w:rsidR="002B44A6" w:rsidRPr="00760D14" w14:paraId="1BF6DABF" w14:textId="77777777" w:rsidTr="00D80B53">
        <w:tc>
          <w:tcPr>
            <w:tcW w:w="3579" w:type="pct"/>
          </w:tcPr>
          <w:p w14:paraId="2FB59573" w14:textId="77777777" w:rsidR="002B44A6" w:rsidRPr="00760D14" w:rsidRDefault="002B44A6" w:rsidP="002B44A6">
            <w:pPr>
              <w:autoSpaceDE w:val="0"/>
              <w:autoSpaceDN w:val="0"/>
              <w:adjustRightInd w:val="0"/>
              <w:spacing w:line="23" w:lineRule="atLeast"/>
              <w:rPr>
                <w:rFonts w:ascii="Times New Roman" w:eastAsia="Calibri" w:hAnsi="Times New Roman"/>
                <w:sz w:val="24"/>
                <w:szCs w:val="24"/>
              </w:rPr>
            </w:pPr>
            <w:r w:rsidRPr="00760D14">
              <w:rPr>
                <w:rFonts w:ascii="Times New Roman" w:eastAsia="Calibri" w:hAnsi="Times New Roman"/>
                <w:sz w:val="24"/>
                <w:szCs w:val="24"/>
              </w:rPr>
              <w:t>сотрудников</w:t>
            </w:r>
          </w:p>
        </w:tc>
        <w:tc>
          <w:tcPr>
            <w:tcW w:w="1421" w:type="pct"/>
          </w:tcPr>
          <w:p w14:paraId="643337F7" w14:textId="77777777" w:rsidR="002B44A6" w:rsidRPr="00760D14" w:rsidRDefault="002B44A6" w:rsidP="002B44A6">
            <w:pPr>
              <w:autoSpaceDE w:val="0"/>
              <w:autoSpaceDN w:val="0"/>
              <w:adjustRightInd w:val="0"/>
              <w:spacing w:line="23" w:lineRule="atLeast"/>
              <w:rPr>
                <w:rFonts w:ascii="Times New Roman" w:eastAsia="Calibri" w:hAnsi="Times New Roman"/>
                <w:sz w:val="24"/>
                <w:szCs w:val="24"/>
              </w:rPr>
            </w:pPr>
            <w:r w:rsidRPr="00760D14">
              <w:rPr>
                <w:rFonts w:ascii="Times New Roman" w:eastAsia="Calibri" w:hAnsi="Times New Roman"/>
                <w:sz w:val="24"/>
                <w:szCs w:val="24"/>
              </w:rPr>
              <w:t>23 000</w:t>
            </w:r>
          </w:p>
        </w:tc>
      </w:tr>
      <w:tr w:rsidR="002B44A6" w:rsidRPr="00760D14" w14:paraId="732C9C54" w14:textId="77777777" w:rsidTr="00D80B53">
        <w:tc>
          <w:tcPr>
            <w:tcW w:w="3579" w:type="pct"/>
          </w:tcPr>
          <w:p w14:paraId="683286F5" w14:textId="77777777" w:rsidR="002B44A6" w:rsidRPr="00760D14" w:rsidRDefault="002B44A6" w:rsidP="002B44A6">
            <w:pPr>
              <w:autoSpaceDE w:val="0"/>
              <w:autoSpaceDN w:val="0"/>
              <w:adjustRightInd w:val="0"/>
              <w:spacing w:line="23" w:lineRule="atLeast"/>
              <w:rPr>
                <w:rFonts w:ascii="Times New Roman" w:eastAsia="Calibri" w:hAnsi="Times New Roman"/>
                <w:sz w:val="24"/>
                <w:szCs w:val="24"/>
              </w:rPr>
            </w:pPr>
            <w:r w:rsidRPr="00760D14">
              <w:rPr>
                <w:rFonts w:ascii="Times New Roman" w:eastAsia="Calibri" w:hAnsi="Times New Roman"/>
                <w:sz w:val="24"/>
                <w:szCs w:val="24"/>
              </w:rPr>
              <w:t>истории</w:t>
            </w:r>
          </w:p>
        </w:tc>
        <w:tc>
          <w:tcPr>
            <w:tcW w:w="1421" w:type="pct"/>
          </w:tcPr>
          <w:p w14:paraId="75706055" w14:textId="77777777" w:rsidR="002B44A6" w:rsidRPr="00760D14" w:rsidRDefault="002B44A6" w:rsidP="002B44A6">
            <w:pPr>
              <w:autoSpaceDE w:val="0"/>
              <w:autoSpaceDN w:val="0"/>
              <w:adjustRightInd w:val="0"/>
              <w:spacing w:line="23" w:lineRule="atLeast"/>
              <w:rPr>
                <w:rFonts w:ascii="Times New Roman" w:eastAsia="Calibri" w:hAnsi="Times New Roman"/>
                <w:sz w:val="24"/>
                <w:szCs w:val="24"/>
              </w:rPr>
            </w:pPr>
            <w:r w:rsidRPr="00760D14">
              <w:rPr>
                <w:rFonts w:ascii="Times New Roman" w:eastAsia="Calibri" w:hAnsi="Times New Roman"/>
                <w:sz w:val="24"/>
                <w:szCs w:val="24"/>
              </w:rPr>
              <w:t>40 лет</w:t>
            </w:r>
          </w:p>
        </w:tc>
      </w:tr>
      <w:tr w:rsidR="002B44A6" w:rsidRPr="00760D14" w14:paraId="3261DCBF" w14:textId="77777777" w:rsidTr="00D80B53">
        <w:tc>
          <w:tcPr>
            <w:tcW w:w="3579" w:type="pct"/>
          </w:tcPr>
          <w:p w14:paraId="117641AC" w14:textId="77777777" w:rsidR="002B44A6" w:rsidRPr="00760D14" w:rsidRDefault="002B44A6" w:rsidP="002B44A6">
            <w:pPr>
              <w:autoSpaceDE w:val="0"/>
              <w:autoSpaceDN w:val="0"/>
              <w:adjustRightInd w:val="0"/>
              <w:spacing w:line="23" w:lineRule="atLeast"/>
              <w:rPr>
                <w:rFonts w:ascii="Times New Roman" w:eastAsia="Calibri" w:hAnsi="Times New Roman"/>
                <w:sz w:val="24"/>
                <w:szCs w:val="24"/>
              </w:rPr>
            </w:pPr>
            <w:r w:rsidRPr="00760D14">
              <w:rPr>
                <w:rFonts w:ascii="Times New Roman" w:eastAsia="Calibri" w:hAnsi="Times New Roman"/>
                <w:sz w:val="24"/>
                <w:szCs w:val="24"/>
              </w:rPr>
              <w:t>горнорудных активов</w:t>
            </w:r>
          </w:p>
        </w:tc>
        <w:tc>
          <w:tcPr>
            <w:tcW w:w="1421" w:type="pct"/>
          </w:tcPr>
          <w:p w14:paraId="00C22068" w14:textId="77777777" w:rsidR="002B44A6" w:rsidRPr="00760D14" w:rsidRDefault="002B44A6" w:rsidP="002B44A6">
            <w:pPr>
              <w:autoSpaceDE w:val="0"/>
              <w:autoSpaceDN w:val="0"/>
              <w:adjustRightInd w:val="0"/>
              <w:spacing w:line="23" w:lineRule="atLeast"/>
              <w:rPr>
                <w:rFonts w:ascii="Times New Roman" w:eastAsia="Calibri" w:hAnsi="Times New Roman"/>
                <w:sz w:val="24"/>
                <w:szCs w:val="24"/>
              </w:rPr>
            </w:pPr>
            <w:r w:rsidRPr="00760D14">
              <w:rPr>
                <w:rFonts w:ascii="Times New Roman" w:eastAsia="Calibri" w:hAnsi="Times New Roman"/>
                <w:sz w:val="24"/>
                <w:szCs w:val="24"/>
              </w:rPr>
              <w:t>13</w:t>
            </w:r>
          </w:p>
        </w:tc>
      </w:tr>
      <w:tr w:rsidR="002B44A6" w:rsidRPr="00760D14" w14:paraId="04A94438" w14:textId="77777777" w:rsidTr="00D80B53">
        <w:tc>
          <w:tcPr>
            <w:tcW w:w="3579" w:type="pct"/>
          </w:tcPr>
          <w:p w14:paraId="6F5E503F" w14:textId="77777777" w:rsidR="002B44A6" w:rsidRPr="00760D14" w:rsidRDefault="002B44A6" w:rsidP="002B44A6">
            <w:pPr>
              <w:autoSpaceDE w:val="0"/>
              <w:autoSpaceDN w:val="0"/>
              <w:adjustRightInd w:val="0"/>
              <w:spacing w:line="23" w:lineRule="atLeast"/>
              <w:rPr>
                <w:rFonts w:ascii="Times New Roman" w:eastAsia="Calibri" w:hAnsi="Times New Roman"/>
                <w:sz w:val="24"/>
                <w:szCs w:val="24"/>
              </w:rPr>
            </w:pPr>
            <w:r w:rsidRPr="00760D14">
              <w:rPr>
                <w:rFonts w:ascii="Times New Roman" w:eastAsia="Calibri" w:hAnsi="Times New Roman"/>
                <w:sz w:val="24"/>
                <w:szCs w:val="24"/>
              </w:rPr>
              <w:t>выручка в 2017 году</w:t>
            </w:r>
          </w:p>
        </w:tc>
        <w:tc>
          <w:tcPr>
            <w:tcW w:w="1421" w:type="pct"/>
          </w:tcPr>
          <w:p w14:paraId="10396375" w14:textId="77777777" w:rsidR="002B44A6" w:rsidRPr="00760D14" w:rsidRDefault="002B44A6" w:rsidP="002B44A6">
            <w:pPr>
              <w:autoSpaceDE w:val="0"/>
              <w:autoSpaceDN w:val="0"/>
              <w:adjustRightInd w:val="0"/>
              <w:spacing w:line="23" w:lineRule="atLeast"/>
              <w:rPr>
                <w:rFonts w:ascii="Times New Roman" w:eastAsia="Calibri" w:hAnsi="Times New Roman"/>
                <w:sz w:val="24"/>
                <w:szCs w:val="24"/>
              </w:rPr>
            </w:pPr>
            <w:r w:rsidRPr="00760D14">
              <w:rPr>
                <w:rFonts w:ascii="Times New Roman" w:eastAsia="Calibri" w:hAnsi="Times New Roman"/>
                <w:sz w:val="24"/>
                <w:szCs w:val="24"/>
              </w:rPr>
              <w:t>~0,9 млрд. $</w:t>
            </w:r>
          </w:p>
        </w:tc>
      </w:tr>
      <w:tr w:rsidR="002B44A6" w:rsidRPr="00760D14" w14:paraId="5CC06136" w14:textId="77777777" w:rsidTr="00D80B53">
        <w:tc>
          <w:tcPr>
            <w:tcW w:w="3579" w:type="pct"/>
          </w:tcPr>
          <w:p w14:paraId="6CAABB1C"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прибыль в 2017 году</w:t>
            </w:r>
          </w:p>
        </w:tc>
        <w:tc>
          <w:tcPr>
            <w:tcW w:w="1421" w:type="pct"/>
          </w:tcPr>
          <w:p w14:paraId="6CD905CC" w14:textId="77777777" w:rsidR="002B44A6" w:rsidRPr="00760D14" w:rsidRDefault="002B44A6" w:rsidP="002B44A6">
            <w:pPr>
              <w:autoSpaceDE w:val="0"/>
              <w:autoSpaceDN w:val="0"/>
              <w:adjustRightInd w:val="0"/>
              <w:spacing w:line="23" w:lineRule="atLeast"/>
              <w:rPr>
                <w:rFonts w:ascii="Times New Roman" w:eastAsia="Calibri" w:hAnsi="Times New Roman"/>
                <w:sz w:val="24"/>
                <w:szCs w:val="24"/>
              </w:rPr>
            </w:pPr>
            <w:r w:rsidRPr="00760D14">
              <w:rPr>
                <w:rFonts w:ascii="Times New Roman" w:eastAsia="Calibri" w:hAnsi="Times New Roman"/>
                <w:sz w:val="24"/>
                <w:szCs w:val="24"/>
              </w:rPr>
              <w:t>~0,37 млрд. $</w:t>
            </w:r>
          </w:p>
        </w:tc>
      </w:tr>
      <w:tr w:rsidR="002B44A6" w:rsidRPr="00760D14" w14:paraId="4B33E19E" w14:textId="77777777" w:rsidTr="002B3000">
        <w:trPr>
          <w:trHeight w:val="459"/>
        </w:trPr>
        <w:tc>
          <w:tcPr>
            <w:tcW w:w="5000" w:type="pct"/>
            <w:gridSpan w:val="2"/>
          </w:tcPr>
          <w:p w14:paraId="5B5E496E" w14:textId="25AED5F6" w:rsidR="002B44A6" w:rsidRPr="00760D14" w:rsidRDefault="00746EF9" w:rsidP="002B44A6">
            <w:pPr>
              <w:autoSpaceDE w:val="0"/>
              <w:autoSpaceDN w:val="0"/>
              <w:adjustRightInd w:val="0"/>
              <w:spacing w:line="23" w:lineRule="atLeast"/>
              <w:rPr>
                <w:rFonts w:ascii="Times New Roman" w:eastAsia="Calibri" w:hAnsi="Times New Roman"/>
                <w:bCs/>
                <w:sz w:val="24"/>
                <w:szCs w:val="24"/>
              </w:rPr>
            </w:pPr>
            <w:r w:rsidRPr="00760D14">
              <w:rPr>
                <w:rFonts w:ascii="Times New Roman" w:eastAsia="Calibri" w:hAnsi="Times New Roman"/>
                <w:bCs/>
                <w:sz w:val="24"/>
                <w:szCs w:val="24"/>
              </w:rPr>
              <w:t xml:space="preserve">Примечание - составлено автором на основании </w:t>
            </w:r>
            <w:r w:rsidR="002B3000" w:rsidRPr="00760D14">
              <w:rPr>
                <w:rFonts w:ascii="Times New Roman" w:eastAsia="Calibri" w:hAnsi="Times New Roman"/>
                <w:bCs/>
                <w:sz w:val="24"/>
                <w:szCs w:val="24"/>
              </w:rPr>
              <w:t>данных источника [18]</w:t>
            </w:r>
          </w:p>
        </w:tc>
      </w:tr>
    </w:tbl>
    <w:p w14:paraId="206F5DE1" w14:textId="77777777" w:rsidR="00746EF9" w:rsidRPr="00760D14" w:rsidRDefault="00746EF9" w:rsidP="002B44A6">
      <w:pPr>
        <w:spacing w:after="0" w:line="23" w:lineRule="atLeast"/>
        <w:ind w:firstLine="708"/>
        <w:jc w:val="both"/>
        <w:rPr>
          <w:rFonts w:ascii="Times New Roman" w:eastAsia="Calibri" w:hAnsi="Times New Roman" w:cs="Times New Roman"/>
          <w:kern w:val="0"/>
          <w:sz w:val="28"/>
          <w:szCs w:val="28"/>
          <w14:ligatures w14:val="none"/>
        </w:rPr>
      </w:pPr>
    </w:p>
    <w:p w14:paraId="20635061" w14:textId="30C5698F"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Осуществляется модернизация Интегрированной системы планирования, в ходе которой реализовано две волны для 6 дочерних и зависимых организаций (далее - ДЗО), третья в процессе реализации.</w:t>
      </w:r>
    </w:p>
    <w:p w14:paraId="1D0F54E2" w14:textId="77777777"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Calibri" w:hAnsi="Times New Roman" w:cs="Times New Roman"/>
          <w:kern w:val="0"/>
          <w:sz w:val="28"/>
          <w:szCs w:val="28"/>
          <w14:ligatures w14:val="none"/>
        </w:rPr>
        <w:t xml:space="preserve">В рамках проекта реализована оптимизация плана добычи урана, которая заключается в подборе дат запуска подготовки и добычи блоков для достижения максимизации прибыли, минимизации затрат и минимизации отклонения от плана добычи. Задачи оптимального подбора являются одними из самых сложных в вычислительном плане среди всех математических задач и решаются с применением продвинутых алгоритмов математической оптимизации. Предпосылкой для осуществления проекта «Интегрированная система планирования» являлись система планирования, которая имеет централизованную форму по принципу «снизу – вверх», риски недостижения запланированных ожиданий акционера, низкий уровень аналитической работы, а также ограниченность сценарного анализа. Проект «Интегрированная система планирования» стартовал в августе 2017 года. </w:t>
      </w:r>
      <w:r w:rsidRPr="00760D14">
        <w:rPr>
          <w:rFonts w:ascii="Times New Roman" w:eastAsia="Times New Roman" w:hAnsi="Times New Roman" w:cs="Times New Roman"/>
          <w:color w:val="000000"/>
          <w:kern w:val="0"/>
          <w:sz w:val="28"/>
          <w:szCs w:val="28"/>
          <w14:ligatures w14:val="none"/>
        </w:rPr>
        <w:t xml:space="preserve">Целями внедрения проекта </w:t>
      </w:r>
      <w:r w:rsidRPr="00760D14">
        <w:rPr>
          <w:rFonts w:ascii="Times New Roman" w:eastAsia="Calibri" w:hAnsi="Times New Roman" w:cs="Times New Roman"/>
          <w:kern w:val="0"/>
          <w:sz w:val="28"/>
          <w:szCs w:val="28"/>
          <w14:ligatures w14:val="none"/>
        </w:rPr>
        <w:t>«Интегрированная система планирования» являются</w:t>
      </w:r>
      <w:r w:rsidRPr="00760D14">
        <w:rPr>
          <w:rFonts w:ascii="Times New Roman" w:eastAsia="Times New Roman" w:hAnsi="Times New Roman" w:cs="Times New Roman"/>
          <w:color w:val="000000"/>
          <w:kern w:val="0"/>
          <w:sz w:val="28"/>
          <w:szCs w:val="28"/>
          <w14:ligatures w14:val="none"/>
        </w:rPr>
        <w:t>:</w:t>
      </w:r>
    </w:p>
    <w:p w14:paraId="70382C0E"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достижение стратегических показателей и максимизация прибыли;</w:t>
      </w:r>
    </w:p>
    <w:p w14:paraId="35FEF9A4"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xml:space="preserve">- формирование инвестиционного плана с фокусом на максимизацию </w:t>
      </w:r>
      <w:r w:rsidRPr="00760D14">
        <w:rPr>
          <w:rFonts w:ascii="Times New Roman" w:eastAsia="Times New Roman" w:hAnsi="Times New Roman" w:cs="Times New Roman"/>
          <w:color w:val="000000"/>
          <w:kern w:val="0"/>
          <w:sz w:val="28"/>
          <w:szCs w:val="28"/>
          <w:lang w:val="en-US"/>
          <w14:ligatures w14:val="none"/>
        </w:rPr>
        <w:t>NPV</w:t>
      </w:r>
      <w:r w:rsidRPr="00760D14">
        <w:rPr>
          <w:rFonts w:ascii="Times New Roman" w:eastAsia="Times New Roman" w:hAnsi="Times New Roman" w:cs="Times New Roman"/>
          <w:color w:val="000000"/>
          <w:kern w:val="0"/>
          <w:sz w:val="28"/>
          <w:szCs w:val="28"/>
          <w14:ligatures w14:val="none"/>
        </w:rPr>
        <w:t xml:space="preserve"> предприятия;</w:t>
      </w:r>
    </w:p>
    <w:p w14:paraId="11BBD96E"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совершенствование процессов стратегического и среднесрочного планирования.</w:t>
      </w:r>
    </w:p>
    <w:p w14:paraId="6E91040F" w14:textId="77777777"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Для достижения указанных целей проект был разбит на этапы (таблица 17).</w:t>
      </w:r>
    </w:p>
    <w:p w14:paraId="0E27A770" w14:textId="6CD89941" w:rsidR="002B44A6" w:rsidRPr="00760D14" w:rsidRDefault="002B3000" w:rsidP="002B44A6">
      <w:pPr>
        <w:spacing w:after="0" w:line="23" w:lineRule="atLeast"/>
        <w:jc w:val="both"/>
        <w:rPr>
          <w:rFonts w:ascii="Times New Roman" w:eastAsia="Times New Roman" w:hAnsi="Times New Roman" w:cs="Times New Roman"/>
          <w:bCs/>
          <w:color w:val="000000"/>
          <w:kern w:val="0"/>
          <w:sz w:val="28"/>
          <w:szCs w:val="28"/>
          <w14:ligatures w14:val="none"/>
        </w:rPr>
      </w:pPr>
      <w:r w:rsidRPr="00760D14">
        <w:rPr>
          <w:rFonts w:ascii="Times New Roman" w:eastAsia="Times New Roman" w:hAnsi="Times New Roman" w:cs="Times New Roman"/>
          <w:bCs/>
          <w:color w:val="000000"/>
          <w:kern w:val="0"/>
          <w:sz w:val="28"/>
          <w:szCs w:val="28"/>
          <w14:ligatures w14:val="none"/>
        </w:rPr>
        <w:br w:type="column"/>
      </w:r>
      <w:r w:rsidR="002B44A6" w:rsidRPr="00760D14">
        <w:rPr>
          <w:rFonts w:ascii="Times New Roman" w:eastAsia="Times New Roman" w:hAnsi="Times New Roman" w:cs="Times New Roman"/>
          <w:bCs/>
          <w:color w:val="000000"/>
          <w:kern w:val="0"/>
          <w:sz w:val="28"/>
          <w:szCs w:val="28"/>
          <w14:ligatures w14:val="none"/>
        </w:rPr>
        <w:t>Таблица 17 - Развитие проекта ИСП (этапы)</w:t>
      </w:r>
    </w:p>
    <w:p w14:paraId="224F20A6" w14:textId="77777777" w:rsidR="002B44A6" w:rsidRPr="00760D14" w:rsidRDefault="002B44A6" w:rsidP="002B44A6">
      <w:pPr>
        <w:spacing w:after="0" w:line="23" w:lineRule="atLeast"/>
        <w:jc w:val="both"/>
        <w:rPr>
          <w:rFonts w:ascii="Times New Roman" w:eastAsia="Times New Roman" w:hAnsi="Times New Roman" w:cs="Times New Roman"/>
          <w:b/>
          <w:color w:val="000000"/>
          <w:kern w:val="0"/>
          <w:sz w:val="28"/>
          <w:szCs w:val="28"/>
          <w14:ligatures w14:val="none"/>
        </w:rPr>
      </w:pPr>
    </w:p>
    <w:tbl>
      <w:tblPr>
        <w:tblStyle w:val="21"/>
        <w:tblW w:w="0" w:type="auto"/>
        <w:tblLook w:val="04A0" w:firstRow="1" w:lastRow="0" w:firstColumn="1" w:lastColumn="0" w:noHBand="0" w:noVBand="1"/>
      </w:tblPr>
      <w:tblGrid>
        <w:gridCol w:w="1026"/>
        <w:gridCol w:w="1469"/>
        <w:gridCol w:w="1659"/>
        <w:gridCol w:w="1586"/>
        <w:gridCol w:w="1750"/>
        <w:gridCol w:w="1854"/>
      </w:tblGrid>
      <w:tr w:rsidR="002B44A6" w:rsidRPr="00760D14" w14:paraId="643095B0" w14:textId="77777777" w:rsidTr="00D80B53">
        <w:tc>
          <w:tcPr>
            <w:tcW w:w="1027" w:type="dxa"/>
          </w:tcPr>
          <w:p w14:paraId="50A4332E" w14:textId="77777777" w:rsidR="002B44A6" w:rsidRPr="00760D14" w:rsidRDefault="002B44A6" w:rsidP="002B44A6">
            <w:pPr>
              <w:spacing w:line="23" w:lineRule="atLeast"/>
              <w:jc w:val="both"/>
              <w:rPr>
                <w:rFonts w:ascii="Times New Roman" w:eastAsia="Times New Roman" w:hAnsi="Times New Roman"/>
                <w:color w:val="000000"/>
                <w:sz w:val="24"/>
                <w:szCs w:val="24"/>
              </w:rPr>
            </w:pPr>
          </w:p>
        </w:tc>
        <w:tc>
          <w:tcPr>
            <w:tcW w:w="1469" w:type="dxa"/>
          </w:tcPr>
          <w:p w14:paraId="464C525D" w14:textId="77777777" w:rsidR="002B44A6" w:rsidRPr="00760D14" w:rsidRDefault="002B44A6" w:rsidP="002B44A6">
            <w:pPr>
              <w:spacing w:line="23" w:lineRule="atLeast"/>
              <w:jc w:val="both"/>
              <w:rPr>
                <w:rFonts w:ascii="Times New Roman" w:eastAsia="Times New Roman" w:hAnsi="Times New Roman"/>
                <w:bCs/>
                <w:color w:val="000000"/>
                <w:sz w:val="24"/>
                <w:szCs w:val="24"/>
              </w:rPr>
            </w:pPr>
            <w:r w:rsidRPr="00760D14">
              <w:rPr>
                <w:rFonts w:ascii="Times New Roman" w:eastAsia="Times New Roman" w:hAnsi="Times New Roman"/>
                <w:bCs/>
                <w:color w:val="000000"/>
                <w:sz w:val="24"/>
                <w:szCs w:val="24"/>
              </w:rPr>
              <w:t>2017</w:t>
            </w:r>
          </w:p>
        </w:tc>
        <w:tc>
          <w:tcPr>
            <w:tcW w:w="1659" w:type="dxa"/>
          </w:tcPr>
          <w:p w14:paraId="79008DC7" w14:textId="77777777" w:rsidR="002B44A6" w:rsidRPr="00760D14" w:rsidRDefault="002B44A6" w:rsidP="002B44A6">
            <w:pPr>
              <w:spacing w:line="23" w:lineRule="atLeast"/>
              <w:jc w:val="both"/>
              <w:rPr>
                <w:rFonts w:ascii="Times New Roman" w:eastAsia="Times New Roman" w:hAnsi="Times New Roman"/>
                <w:bCs/>
                <w:color w:val="000000"/>
                <w:sz w:val="24"/>
                <w:szCs w:val="24"/>
              </w:rPr>
            </w:pPr>
            <w:r w:rsidRPr="00760D14">
              <w:rPr>
                <w:rFonts w:ascii="Times New Roman" w:eastAsia="Times New Roman" w:hAnsi="Times New Roman"/>
                <w:bCs/>
                <w:color w:val="000000"/>
                <w:sz w:val="24"/>
                <w:szCs w:val="24"/>
              </w:rPr>
              <w:t>2017</w:t>
            </w:r>
          </w:p>
        </w:tc>
        <w:tc>
          <w:tcPr>
            <w:tcW w:w="1586" w:type="dxa"/>
          </w:tcPr>
          <w:p w14:paraId="254BFCE3" w14:textId="77777777" w:rsidR="002B44A6" w:rsidRPr="00760D14" w:rsidRDefault="002B44A6" w:rsidP="002B44A6">
            <w:pPr>
              <w:spacing w:line="23" w:lineRule="atLeast"/>
              <w:jc w:val="both"/>
              <w:rPr>
                <w:rFonts w:ascii="Times New Roman" w:eastAsia="Times New Roman" w:hAnsi="Times New Roman"/>
                <w:bCs/>
                <w:color w:val="000000"/>
                <w:sz w:val="24"/>
                <w:szCs w:val="24"/>
              </w:rPr>
            </w:pPr>
            <w:r w:rsidRPr="00760D14">
              <w:rPr>
                <w:rFonts w:ascii="Times New Roman" w:eastAsia="Times New Roman" w:hAnsi="Times New Roman"/>
                <w:bCs/>
                <w:color w:val="000000"/>
                <w:sz w:val="24"/>
                <w:szCs w:val="24"/>
              </w:rPr>
              <w:t>2018</w:t>
            </w:r>
          </w:p>
        </w:tc>
        <w:tc>
          <w:tcPr>
            <w:tcW w:w="1750" w:type="dxa"/>
          </w:tcPr>
          <w:p w14:paraId="6F315206" w14:textId="77777777" w:rsidR="002B44A6" w:rsidRPr="00760D14" w:rsidRDefault="002B44A6" w:rsidP="002B44A6">
            <w:pPr>
              <w:spacing w:line="23" w:lineRule="atLeast"/>
              <w:jc w:val="both"/>
              <w:rPr>
                <w:rFonts w:ascii="Times New Roman" w:eastAsia="Times New Roman" w:hAnsi="Times New Roman"/>
                <w:bCs/>
                <w:color w:val="000000"/>
                <w:sz w:val="24"/>
                <w:szCs w:val="24"/>
              </w:rPr>
            </w:pPr>
            <w:r w:rsidRPr="00760D14">
              <w:rPr>
                <w:rFonts w:ascii="Times New Roman" w:eastAsia="Times New Roman" w:hAnsi="Times New Roman"/>
                <w:bCs/>
                <w:color w:val="000000"/>
                <w:sz w:val="24"/>
                <w:szCs w:val="24"/>
              </w:rPr>
              <w:t>2018</w:t>
            </w:r>
          </w:p>
        </w:tc>
        <w:tc>
          <w:tcPr>
            <w:tcW w:w="1854" w:type="dxa"/>
          </w:tcPr>
          <w:p w14:paraId="5224ADE9" w14:textId="77777777" w:rsidR="002B44A6" w:rsidRPr="00760D14" w:rsidRDefault="002B44A6" w:rsidP="002B44A6">
            <w:pPr>
              <w:spacing w:line="23" w:lineRule="atLeast"/>
              <w:jc w:val="both"/>
              <w:rPr>
                <w:rFonts w:ascii="Times New Roman" w:eastAsia="Times New Roman" w:hAnsi="Times New Roman"/>
                <w:bCs/>
                <w:color w:val="000000"/>
                <w:sz w:val="24"/>
                <w:szCs w:val="24"/>
              </w:rPr>
            </w:pPr>
            <w:r w:rsidRPr="00760D14">
              <w:rPr>
                <w:rFonts w:ascii="Times New Roman" w:eastAsia="Times New Roman" w:hAnsi="Times New Roman"/>
                <w:bCs/>
                <w:color w:val="000000"/>
                <w:sz w:val="24"/>
                <w:szCs w:val="24"/>
              </w:rPr>
              <w:t>2020</w:t>
            </w:r>
          </w:p>
        </w:tc>
      </w:tr>
      <w:tr w:rsidR="002B44A6" w:rsidRPr="00760D14" w14:paraId="4E9D50F3" w14:textId="77777777" w:rsidTr="00D80B53">
        <w:tc>
          <w:tcPr>
            <w:tcW w:w="1027" w:type="dxa"/>
          </w:tcPr>
          <w:p w14:paraId="36EB7D2B" w14:textId="77777777" w:rsidR="002B44A6" w:rsidRPr="00760D14" w:rsidRDefault="002B44A6" w:rsidP="002B44A6">
            <w:pPr>
              <w:spacing w:line="23" w:lineRule="atLeast"/>
              <w:jc w:val="both"/>
              <w:rPr>
                <w:rFonts w:ascii="Times New Roman" w:eastAsia="Times New Roman" w:hAnsi="Times New Roman"/>
                <w:color w:val="000000"/>
                <w:sz w:val="24"/>
                <w:szCs w:val="24"/>
              </w:rPr>
            </w:pPr>
            <w:r w:rsidRPr="00760D14">
              <w:rPr>
                <w:rFonts w:ascii="Times New Roman" w:eastAsia="Times New Roman" w:hAnsi="Times New Roman"/>
                <w:color w:val="000000"/>
                <w:sz w:val="24"/>
                <w:szCs w:val="24"/>
              </w:rPr>
              <w:t>Этапы проекта</w:t>
            </w:r>
          </w:p>
        </w:tc>
        <w:tc>
          <w:tcPr>
            <w:tcW w:w="1469" w:type="dxa"/>
          </w:tcPr>
          <w:p w14:paraId="032DBA9C" w14:textId="69DD6CED" w:rsidR="002B44A6" w:rsidRPr="00760D14" w:rsidRDefault="002B44A6" w:rsidP="002B44A6">
            <w:pPr>
              <w:spacing w:line="23" w:lineRule="atLeast"/>
              <w:jc w:val="both"/>
              <w:rPr>
                <w:rFonts w:ascii="Times New Roman" w:eastAsia="Times New Roman" w:hAnsi="Times New Roman"/>
                <w:color w:val="000000"/>
                <w:sz w:val="24"/>
                <w:szCs w:val="24"/>
              </w:rPr>
            </w:pPr>
            <w:r w:rsidRPr="00760D14">
              <w:rPr>
                <w:rFonts w:ascii="Times New Roman" w:eastAsia="Times New Roman" w:hAnsi="Times New Roman"/>
                <w:color w:val="000000"/>
                <w:sz w:val="24"/>
                <w:szCs w:val="24"/>
              </w:rPr>
              <w:t xml:space="preserve">1 Разработка и внедрение ИСП </w:t>
            </w:r>
          </w:p>
          <w:p w14:paraId="0C5C99F0" w14:textId="77777777" w:rsidR="002B44A6" w:rsidRPr="00760D14" w:rsidRDefault="002B44A6" w:rsidP="002B44A6">
            <w:pPr>
              <w:spacing w:line="23" w:lineRule="atLeast"/>
              <w:jc w:val="both"/>
              <w:rPr>
                <w:rFonts w:ascii="Times New Roman" w:eastAsia="Times New Roman" w:hAnsi="Times New Roman"/>
                <w:color w:val="000000"/>
                <w:sz w:val="24"/>
                <w:szCs w:val="24"/>
              </w:rPr>
            </w:pPr>
          </w:p>
        </w:tc>
        <w:tc>
          <w:tcPr>
            <w:tcW w:w="1659" w:type="dxa"/>
          </w:tcPr>
          <w:p w14:paraId="578A468F" w14:textId="77777777" w:rsidR="002B44A6" w:rsidRPr="00760D14" w:rsidRDefault="002B44A6" w:rsidP="002B44A6">
            <w:pPr>
              <w:spacing w:line="23" w:lineRule="atLeast"/>
              <w:jc w:val="both"/>
              <w:rPr>
                <w:rFonts w:ascii="Times New Roman" w:eastAsia="Times New Roman" w:hAnsi="Times New Roman"/>
                <w:color w:val="000000"/>
                <w:sz w:val="24"/>
                <w:szCs w:val="24"/>
              </w:rPr>
            </w:pPr>
            <w:r w:rsidRPr="00760D14">
              <w:rPr>
                <w:rFonts w:ascii="Times New Roman" w:eastAsia="Times New Roman" w:hAnsi="Times New Roman"/>
                <w:color w:val="000000"/>
                <w:sz w:val="24"/>
                <w:szCs w:val="24"/>
              </w:rPr>
              <w:t xml:space="preserve">2. Выполнен расчет целей и показателей; </w:t>
            </w:r>
          </w:p>
        </w:tc>
        <w:tc>
          <w:tcPr>
            <w:tcW w:w="1586" w:type="dxa"/>
          </w:tcPr>
          <w:p w14:paraId="6EC1B986" w14:textId="77777777" w:rsidR="002B44A6" w:rsidRPr="00760D14" w:rsidRDefault="002B44A6" w:rsidP="002B44A6">
            <w:pPr>
              <w:spacing w:line="23" w:lineRule="atLeast"/>
              <w:jc w:val="both"/>
              <w:rPr>
                <w:rFonts w:ascii="Times New Roman" w:eastAsia="Times New Roman" w:hAnsi="Times New Roman"/>
                <w:color w:val="000000"/>
                <w:sz w:val="24"/>
                <w:szCs w:val="24"/>
              </w:rPr>
            </w:pPr>
            <w:r w:rsidRPr="00760D14">
              <w:rPr>
                <w:rFonts w:ascii="Times New Roman" w:eastAsia="Times New Roman" w:hAnsi="Times New Roman"/>
                <w:color w:val="000000"/>
                <w:sz w:val="24"/>
                <w:szCs w:val="24"/>
              </w:rPr>
              <w:t xml:space="preserve">3. Внедрение ИСП на уровне КЦ; </w:t>
            </w:r>
          </w:p>
        </w:tc>
        <w:tc>
          <w:tcPr>
            <w:tcW w:w="1750" w:type="dxa"/>
          </w:tcPr>
          <w:p w14:paraId="18F73594" w14:textId="77777777" w:rsidR="002B44A6" w:rsidRPr="00760D14" w:rsidRDefault="002B44A6" w:rsidP="002B44A6">
            <w:pPr>
              <w:spacing w:line="23" w:lineRule="atLeast"/>
              <w:jc w:val="both"/>
              <w:rPr>
                <w:rFonts w:ascii="Times New Roman" w:eastAsia="Times New Roman" w:hAnsi="Times New Roman"/>
                <w:color w:val="000000"/>
                <w:sz w:val="24"/>
                <w:szCs w:val="24"/>
              </w:rPr>
            </w:pPr>
            <w:r w:rsidRPr="00760D14">
              <w:rPr>
                <w:rFonts w:ascii="Times New Roman" w:eastAsia="Times New Roman" w:hAnsi="Times New Roman"/>
                <w:color w:val="000000"/>
                <w:sz w:val="24"/>
                <w:szCs w:val="24"/>
              </w:rPr>
              <w:t>4. Формирование бизнес-плана;</w:t>
            </w:r>
          </w:p>
        </w:tc>
        <w:tc>
          <w:tcPr>
            <w:tcW w:w="1854" w:type="dxa"/>
          </w:tcPr>
          <w:p w14:paraId="5ECF37D2" w14:textId="77777777" w:rsidR="002B44A6" w:rsidRPr="00760D14" w:rsidRDefault="002B44A6" w:rsidP="002B44A6">
            <w:pPr>
              <w:spacing w:line="23" w:lineRule="atLeast"/>
              <w:jc w:val="both"/>
              <w:rPr>
                <w:rFonts w:ascii="Times New Roman" w:eastAsia="Times New Roman" w:hAnsi="Times New Roman"/>
                <w:color w:val="000000"/>
                <w:sz w:val="24"/>
                <w:szCs w:val="24"/>
              </w:rPr>
            </w:pPr>
            <w:r w:rsidRPr="00760D14">
              <w:rPr>
                <w:rFonts w:ascii="Times New Roman" w:eastAsia="Times New Roman" w:hAnsi="Times New Roman"/>
                <w:color w:val="000000"/>
                <w:sz w:val="24"/>
                <w:szCs w:val="24"/>
              </w:rPr>
              <w:t xml:space="preserve">5. Тиражирование + 2 предприятия </w:t>
            </w:r>
          </w:p>
        </w:tc>
      </w:tr>
      <w:tr w:rsidR="002B44A6" w:rsidRPr="00760D14" w14:paraId="59ED9135" w14:textId="77777777" w:rsidTr="00D80B53">
        <w:tc>
          <w:tcPr>
            <w:tcW w:w="9345" w:type="dxa"/>
            <w:gridSpan w:val="6"/>
          </w:tcPr>
          <w:p w14:paraId="04375612" w14:textId="22B1A9B0" w:rsidR="002B44A6" w:rsidRPr="00760D14" w:rsidRDefault="00746EF9" w:rsidP="002B44A6">
            <w:pPr>
              <w:spacing w:line="23" w:lineRule="atLeast"/>
              <w:jc w:val="both"/>
              <w:rPr>
                <w:rFonts w:ascii="Times New Roman" w:eastAsia="Times New Roman" w:hAnsi="Times New Roman"/>
                <w:color w:val="000000"/>
                <w:sz w:val="24"/>
                <w:szCs w:val="24"/>
              </w:rPr>
            </w:pPr>
            <w:r w:rsidRPr="00760D14">
              <w:rPr>
                <w:rFonts w:ascii="Times New Roman" w:eastAsia="Times New Roman" w:hAnsi="Times New Roman"/>
                <w:color w:val="000000"/>
                <w:sz w:val="24"/>
                <w:szCs w:val="24"/>
              </w:rPr>
              <w:t xml:space="preserve">Примечание - составлено автором на основании </w:t>
            </w:r>
            <w:r w:rsidR="002B3000" w:rsidRPr="00760D14">
              <w:rPr>
                <w:rFonts w:ascii="Times New Roman" w:eastAsia="Times New Roman" w:hAnsi="Times New Roman"/>
                <w:color w:val="000000"/>
                <w:sz w:val="24"/>
                <w:szCs w:val="24"/>
              </w:rPr>
              <w:t>данных источника [18]</w:t>
            </w:r>
          </w:p>
        </w:tc>
      </w:tr>
    </w:tbl>
    <w:p w14:paraId="09E87F97" w14:textId="77777777"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p>
    <w:p w14:paraId="37737575" w14:textId="77777777"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Данные этапы развития проекта осуществляются в соответствии со специальной стратегией и с определенными функциями системы (рисунок 47).</w:t>
      </w:r>
    </w:p>
    <w:p w14:paraId="636DECC8"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p>
    <w:p w14:paraId="0B21A859" w14:textId="77777777" w:rsidR="002B44A6" w:rsidRPr="00760D14" w:rsidRDefault="002B44A6" w:rsidP="002B44A6">
      <w:pPr>
        <w:spacing w:after="0" w:line="23" w:lineRule="atLeast"/>
        <w:jc w:val="both"/>
        <w:rPr>
          <w:rFonts w:ascii="Times New Roman" w:eastAsia="Times New Roman" w:hAnsi="Times New Roman" w:cs="Times New Roman"/>
          <w:kern w:val="0"/>
          <w:sz w:val="28"/>
          <w:szCs w:val="28"/>
          <w14:ligatures w14:val="none"/>
        </w:rPr>
      </w:pPr>
      <w:r w:rsidRPr="00760D14">
        <w:rPr>
          <w:rFonts w:ascii="Times New Roman" w:eastAsia="Times New Roman" w:hAnsi="Times New Roman" w:cs="Times New Roman"/>
          <w:noProof/>
          <w:kern w:val="0"/>
          <w:sz w:val="28"/>
          <w:szCs w:val="28"/>
          <w:lang w:eastAsia="ru-RU"/>
          <w14:ligatures w14:val="none"/>
        </w:rPr>
        <mc:AlternateContent>
          <mc:Choice Requires="wpc">
            <w:drawing>
              <wp:inline distT="0" distB="0" distL="0" distR="0" wp14:anchorId="012A0A8A" wp14:editId="49844D14">
                <wp:extent cx="5971430" cy="3840480"/>
                <wp:effectExtent l="0" t="0" r="0" b="7620"/>
                <wp:docPr id="250724474" name="Полотно 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146787479" name="Надпись 1146787479"/>
                        <wps:cNvSpPr txBox="1"/>
                        <wps:spPr>
                          <a:xfrm>
                            <a:off x="87465" y="95409"/>
                            <a:ext cx="1097280" cy="453224"/>
                          </a:xfrm>
                          <a:prstGeom prst="rect">
                            <a:avLst/>
                          </a:prstGeom>
                          <a:solidFill>
                            <a:sysClr val="window" lastClr="FFFFFF"/>
                          </a:solidFill>
                          <a:ln w="6350">
                            <a:solidFill>
                              <a:prstClr val="black"/>
                            </a:solidFill>
                          </a:ln>
                        </wps:spPr>
                        <wps:txbx>
                          <w:txbxContent>
                            <w:p w14:paraId="5B43DF07" w14:textId="77777777" w:rsidR="002B44A6" w:rsidRPr="007A3622" w:rsidRDefault="002B44A6" w:rsidP="00746EF9">
                              <w:pPr>
                                <w:jc w:val="center"/>
                                <w:rPr>
                                  <w:rFonts w:ascii="Times New Roman" w:hAnsi="Times New Roman" w:cs="Times New Roman"/>
                                  <w:sz w:val="24"/>
                                  <w:szCs w:val="24"/>
                                </w:rPr>
                              </w:pPr>
                              <w:r w:rsidRPr="007A3622">
                                <w:rPr>
                                  <w:rFonts w:ascii="Times New Roman" w:hAnsi="Times New Roman" w:cs="Times New Roman"/>
                                  <w:sz w:val="24"/>
                                  <w:szCs w:val="24"/>
                                </w:rPr>
                                <w:t>Стратегия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9225619" name="Надпись 1"/>
                        <wps:cNvSpPr txBox="1"/>
                        <wps:spPr>
                          <a:xfrm>
                            <a:off x="3440035" y="84585"/>
                            <a:ext cx="1732915" cy="452755"/>
                          </a:xfrm>
                          <a:prstGeom prst="rect">
                            <a:avLst/>
                          </a:prstGeom>
                          <a:solidFill>
                            <a:sysClr val="window" lastClr="FFFFFF"/>
                          </a:solidFill>
                          <a:ln w="6350">
                            <a:solidFill>
                              <a:prstClr val="black"/>
                            </a:solidFill>
                          </a:ln>
                        </wps:spPr>
                        <wps:txbx>
                          <w:txbxContent>
                            <w:p w14:paraId="25869746" w14:textId="77777777" w:rsidR="002B44A6" w:rsidRPr="007A3622" w:rsidRDefault="002B44A6" w:rsidP="00746EF9">
                              <w:pPr>
                                <w:spacing w:line="256" w:lineRule="auto"/>
                                <w:jc w:val="center"/>
                                <w:rPr>
                                  <w:rFonts w:ascii="Times New Roman" w:eastAsia="Calibri" w:hAnsi="Times New Roman" w:cs="Times New Roman"/>
                                  <w:sz w:val="24"/>
                                  <w:szCs w:val="24"/>
                                </w:rPr>
                              </w:pPr>
                              <w:r w:rsidRPr="007A3622">
                                <w:rPr>
                                  <w:rFonts w:ascii="Times New Roman" w:eastAsia="Calibri" w:hAnsi="Times New Roman" w:cs="Times New Roman"/>
                                  <w:sz w:val="24"/>
                                  <w:szCs w:val="24"/>
                                </w:rPr>
                                <w:t>Функции системы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3357401" name="Надпись 1"/>
                        <wps:cNvSpPr txBox="1"/>
                        <wps:spPr>
                          <a:xfrm>
                            <a:off x="54104" y="706060"/>
                            <a:ext cx="1732915" cy="613857"/>
                          </a:xfrm>
                          <a:prstGeom prst="rect">
                            <a:avLst/>
                          </a:prstGeom>
                          <a:solidFill>
                            <a:sysClr val="window" lastClr="FFFFFF"/>
                          </a:solidFill>
                          <a:ln w="6350">
                            <a:solidFill>
                              <a:prstClr val="black"/>
                            </a:solidFill>
                          </a:ln>
                        </wps:spPr>
                        <wps:txbx>
                          <w:txbxContent>
                            <w:p w14:paraId="63EBB209" w14:textId="77777777" w:rsidR="002B44A6" w:rsidRPr="007A3622" w:rsidRDefault="002B44A6" w:rsidP="00746EF9">
                              <w:pPr>
                                <w:autoSpaceDE w:val="0"/>
                                <w:autoSpaceDN w:val="0"/>
                                <w:adjustRightInd w:val="0"/>
                                <w:spacing w:after="0" w:line="240" w:lineRule="auto"/>
                                <w:jc w:val="center"/>
                                <w:rPr>
                                  <w:rFonts w:ascii="Times New Roman" w:eastAsia="Calibri" w:hAnsi="Times New Roman" w:cs="Times New Roman"/>
                                  <w:sz w:val="24"/>
                                  <w:szCs w:val="24"/>
                                </w:rPr>
                              </w:pPr>
                              <w:r w:rsidRPr="007A3622">
                                <w:rPr>
                                  <w:rFonts w:ascii="Times New Roman" w:hAnsi="Times New Roman" w:cs="Times New Roman"/>
                                  <w:sz w:val="24"/>
                                  <w:szCs w:val="24"/>
                                </w:rPr>
                                <w:t>Лучшие практики в инвестиционном планировании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62629559" name="Надпись 1"/>
                        <wps:cNvSpPr txBox="1"/>
                        <wps:spPr>
                          <a:xfrm>
                            <a:off x="87465" y="2869810"/>
                            <a:ext cx="1732915" cy="604733"/>
                          </a:xfrm>
                          <a:prstGeom prst="rect">
                            <a:avLst/>
                          </a:prstGeom>
                          <a:solidFill>
                            <a:sysClr val="window" lastClr="FFFFFF"/>
                          </a:solidFill>
                          <a:ln w="6350">
                            <a:solidFill>
                              <a:prstClr val="black"/>
                            </a:solidFill>
                          </a:ln>
                        </wps:spPr>
                        <wps:txbx>
                          <w:txbxContent>
                            <w:p w14:paraId="4F2D4DE1" w14:textId="77777777" w:rsidR="002B44A6" w:rsidRPr="00B61163" w:rsidRDefault="002B44A6" w:rsidP="00746EF9">
                              <w:pPr>
                                <w:autoSpaceDE w:val="0"/>
                                <w:autoSpaceDN w:val="0"/>
                                <w:adjustRightInd w:val="0"/>
                                <w:jc w:val="center"/>
                                <w:rPr>
                                  <w:rFonts w:ascii="Times New Roman" w:eastAsia="Calibri" w:hAnsi="Times New Roman" w:cs="Times New Roman"/>
                                  <w:sz w:val="24"/>
                                  <w:szCs w:val="24"/>
                                </w:rPr>
                              </w:pPr>
                              <w:r w:rsidRPr="00B61163">
                                <w:rPr>
                                  <w:rFonts w:ascii="Times New Roman" w:hAnsi="Times New Roman" w:cs="Times New Roman"/>
                                  <w:sz w:val="24"/>
                                  <w:szCs w:val="24"/>
                                </w:rPr>
                                <w:t>Повышение эффективности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2611069" name="Надпись 1"/>
                        <wps:cNvSpPr txBox="1"/>
                        <wps:spPr>
                          <a:xfrm>
                            <a:off x="77952" y="2036630"/>
                            <a:ext cx="1732915" cy="535120"/>
                          </a:xfrm>
                          <a:prstGeom prst="rect">
                            <a:avLst/>
                          </a:prstGeom>
                          <a:solidFill>
                            <a:sysClr val="window" lastClr="FFFFFF"/>
                          </a:solidFill>
                          <a:ln w="6350">
                            <a:solidFill>
                              <a:prstClr val="black"/>
                            </a:solidFill>
                          </a:ln>
                        </wps:spPr>
                        <wps:txbx>
                          <w:txbxContent>
                            <w:p w14:paraId="731DEB86" w14:textId="77777777" w:rsidR="002B44A6" w:rsidRPr="00B61163" w:rsidRDefault="002B44A6" w:rsidP="00746EF9">
                              <w:pPr>
                                <w:autoSpaceDE w:val="0"/>
                                <w:autoSpaceDN w:val="0"/>
                                <w:adjustRightInd w:val="0"/>
                                <w:jc w:val="center"/>
                                <w:rPr>
                                  <w:rFonts w:ascii="Times New Roman" w:eastAsia="Calibri" w:hAnsi="Times New Roman" w:cs="Times New Roman"/>
                                  <w:sz w:val="24"/>
                                  <w:szCs w:val="24"/>
                                </w:rPr>
                              </w:pPr>
                              <w:r w:rsidRPr="00B61163">
                                <w:rPr>
                                  <w:rFonts w:ascii="Times New Roman" w:hAnsi="Times New Roman" w:cs="Times New Roman"/>
                                  <w:sz w:val="24"/>
                                  <w:szCs w:val="24"/>
                                </w:rPr>
                                <w:t>Новые механизмы продаж</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2194786" name="Надпись 1"/>
                        <wps:cNvSpPr txBox="1"/>
                        <wps:spPr>
                          <a:xfrm>
                            <a:off x="87465" y="1457510"/>
                            <a:ext cx="1732915" cy="452755"/>
                          </a:xfrm>
                          <a:prstGeom prst="rect">
                            <a:avLst/>
                          </a:prstGeom>
                          <a:solidFill>
                            <a:sysClr val="window" lastClr="FFFFFF"/>
                          </a:solidFill>
                          <a:ln w="6350">
                            <a:solidFill>
                              <a:prstClr val="black"/>
                            </a:solidFill>
                          </a:ln>
                        </wps:spPr>
                        <wps:txbx>
                          <w:txbxContent>
                            <w:p w14:paraId="298420C0" w14:textId="77777777" w:rsidR="002B44A6" w:rsidRPr="007A3622" w:rsidRDefault="002B44A6" w:rsidP="00746EF9">
                              <w:pPr>
                                <w:autoSpaceDE w:val="0"/>
                                <w:autoSpaceDN w:val="0"/>
                                <w:adjustRightInd w:val="0"/>
                                <w:spacing w:after="0" w:line="240" w:lineRule="auto"/>
                                <w:jc w:val="center"/>
                                <w:rPr>
                                  <w:rFonts w:ascii="Times New Roman" w:eastAsia="Calibri" w:hAnsi="Times New Roman" w:cs="Times New Roman"/>
                                  <w:sz w:val="24"/>
                                  <w:szCs w:val="24"/>
                                </w:rPr>
                              </w:pPr>
                              <w:r w:rsidRPr="007A3622">
                                <w:rPr>
                                  <w:rFonts w:ascii="Times New Roman" w:hAnsi="Times New Roman" w:cs="Times New Roman"/>
                                  <w:sz w:val="24"/>
                                  <w:szCs w:val="24"/>
                                </w:rPr>
                                <w:t>Добыча зависит от рынка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1746498" name="Надпись 161746498"/>
                        <wps:cNvSpPr txBox="1"/>
                        <wps:spPr>
                          <a:xfrm>
                            <a:off x="2902226" y="771193"/>
                            <a:ext cx="2934032" cy="445142"/>
                          </a:xfrm>
                          <a:prstGeom prst="rect">
                            <a:avLst/>
                          </a:prstGeom>
                          <a:solidFill>
                            <a:sysClr val="window" lastClr="FFFFFF"/>
                          </a:solidFill>
                          <a:ln w="6350">
                            <a:solidFill>
                              <a:prstClr val="black"/>
                            </a:solidFill>
                          </a:ln>
                        </wps:spPr>
                        <wps:txbx>
                          <w:txbxContent>
                            <w:p w14:paraId="2B13F736" w14:textId="77777777" w:rsidR="002B44A6" w:rsidRPr="00B61163" w:rsidRDefault="002B44A6" w:rsidP="00746EF9">
                              <w:pPr>
                                <w:autoSpaceDE w:val="0"/>
                                <w:autoSpaceDN w:val="0"/>
                                <w:adjustRightInd w:val="0"/>
                                <w:jc w:val="center"/>
                                <w:rPr>
                                  <w:rFonts w:ascii="Times New Roman" w:hAnsi="Times New Roman" w:cs="Times New Roman"/>
                                  <w:sz w:val="24"/>
                                  <w:szCs w:val="24"/>
                                </w:rPr>
                              </w:pPr>
                              <w:r w:rsidRPr="00B61163">
                                <w:rPr>
                                  <w:rFonts w:ascii="Times New Roman" w:hAnsi="Times New Roman" w:cs="Times New Roman"/>
                                  <w:sz w:val="24"/>
                                  <w:szCs w:val="24"/>
                                </w:rPr>
                                <w:t>Ранжирование и балансировка инвестиционных проектов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007009" name="Надпись 1"/>
                        <wps:cNvSpPr txBox="1"/>
                        <wps:spPr>
                          <a:xfrm>
                            <a:off x="2965577" y="2646624"/>
                            <a:ext cx="2894275" cy="1163376"/>
                          </a:xfrm>
                          <a:prstGeom prst="rect">
                            <a:avLst/>
                          </a:prstGeom>
                          <a:solidFill>
                            <a:sysClr val="window" lastClr="FFFFFF"/>
                          </a:solidFill>
                          <a:ln w="6350">
                            <a:solidFill>
                              <a:prstClr val="black"/>
                            </a:solidFill>
                          </a:ln>
                        </wps:spPr>
                        <wps:txbx>
                          <w:txbxContent>
                            <w:p w14:paraId="62FE5EE9" w14:textId="77777777" w:rsidR="002B44A6" w:rsidRPr="00B61163" w:rsidRDefault="002B44A6" w:rsidP="00746EF9">
                              <w:pPr>
                                <w:autoSpaceDE w:val="0"/>
                                <w:autoSpaceDN w:val="0"/>
                                <w:adjustRightInd w:val="0"/>
                                <w:jc w:val="center"/>
                                <w:rPr>
                                  <w:rFonts w:ascii="Times New Roman" w:hAnsi="Times New Roman" w:cs="Times New Roman"/>
                                  <w:sz w:val="24"/>
                                  <w:szCs w:val="24"/>
                                </w:rPr>
                              </w:pPr>
                              <w:r>
                                <w:rPr>
                                  <w:sz w:val="24"/>
                                  <w:szCs w:val="24"/>
                                </w:rPr>
                                <w:t xml:space="preserve">- </w:t>
                              </w:r>
                              <w:r w:rsidRPr="00B61163">
                                <w:rPr>
                                  <w:rFonts w:ascii="Times New Roman" w:hAnsi="Times New Roman" w:cs="Times New Roman"/>
                                  <w:sz w:val="24"/>
                                  <w:szCs w:val="24"/>
                                </w:rPr>
                                <w:t>Построение технологической цепочки;</w:t>
                              </w:r>
                            </w:p>
                            <w:p w14:paraId="538C0A2D" w14:textId="77777777" w:rsidR="002B44A6" w:rsidRPr="00B61163" w:rsidRDefault="002B44A6" w:rsidP="00746EF9">
                              <w:pPr>
                                <w:autoSpaceDE w:val="0"/>
                                <w:autoSpaceDN w:val="0"/>
                                <w:adjustRightInd w:val="0"/>
                                <w:jc w:val="center"/>
                                <w:rPr>
                                  <w:rFonts w:ascii="Times New Roman" w:hAnsi="Times New Roman" w:cs="Times New Roman"/>
                                  <w:sz w:val="24"/>
                                  <w:szCs w:val="24"/>
                                </w:rPr>
                              </w:pPr>
                              <w:r w:rsidRPr="00B61163">
                                <w:rPr>
                                  <w:rFonts w:ascii="Times New Roman" w:hAnsi="Times New Roman" w:cs="Times New Roman"/>
                                  <w:sz w:val="24"/>
                                  <w:szCs w:val="24"/>
                                </w:rPr>
                                <w:t>- Определение узких мест предприятия;</w:t>
                              </w:r>
                            </w:p>
                            <w:p w14:paraId="3E6F5204" w14:textId="77777777" w:rsidR="002B44A6" w:rsidRPr="00B61163" w:rsidRDefault="002B44A6" w:rsidP="00746EF9">
                              <w:pPr>
                                <w:autoSpaceDE w:val="0"/>
                                <w:autoSpaceDN w:val="0"/>
                                <w:adjustRightInd w:val="0"/>
                                <w:jc w:val="center"/>
                                <w:rPr>
                                  <w:rFonts w:ascii="Times New Roman" w:hAnsi="Times New Roman" w:cs="Times New Roman"/>
                                  <w:sz w:val="24"/>
                                  <w:szCs w:val="24"/>
                                </w:rPr>
                              </w:pPr>
                              <w:r w:rsidRPr="00B61163">
                                <w:rPr>
                                  <w:rFonts w:ascii="Times New Roman" w:hAnsi="Times New Roman" w:cs="Times New Roman"/>
                                  <w:sz w:val="24"/>
                                  <w:szCs w:val="24"/>
                                </w:rPr>
                                <w:t>- Каскадирование целевых КПД;</w:t>
                              </w:r>
                            </w:p>
                            <w:p w14:paraId="4FAA2BFC" w14:textId="77777777" w:rsidR="002B44A6" w:rsidRPr="00B61163" w:rsidRDefault="002B44A6" w:rsidP="00746EF9">
                              <w:pPr>
                                <w:autoSpaceDE w:val="0"/>
                                <w:autoSpaceDN w:val="0"/>
                                <w:adjustRightInd w:val="0"/>
                                <w:jc w:val="center"/>
                                <w:rPr>
                                  <w:rFonts w:ascii="Times New Roman" w:hAnsi="Times New Roman" w:cs="Times New Roman"/>
                                  <w:sz w:val="24"/>
                                  <w:szCs w:val="24"/>
                                </w:rPr>
                              </w:pPr>
                              <w:r w:rsidRPr="00B61163">
                                <w:rPr>
                                  <w:rFonts w:ascii="Times New Roman" w:hAnsi="Times New Roman" w:cs="Times New Roman"/>
                                  <w:sz w:val="24"/>
                                  <w:szCs w:val="24"/>
                                </w:rPr>
                                <w:t>- Оценка финансовых ресурсов;</w:t>
                              </w:r>
                            </w:p>
                            <w:p w14:paraId="4E6635CB" w14:textId="77777777" w:rsidR="002B44A6" w:rsidRPr="00881D29" w:rsidRDefault="002B44A6" w:rsidP="002B44A6">
                              <w:pPr>
                                <w:autoSpaceDE w:val="0"/>
                                <w:autoSpaceDN w:val="0"/>
                                <w:adjustRightInd w:val="0"/>
                                <w:rPr>
                                  <w:sz w:val="24"/>
                                  <w:szCs w:val="24"/>
                                </w:rPr>
                              </w:pPr>
                              <w:r>
                                <w:rPr>
                                  <w:sz w:val="24"/>
                                  <w:szCs w:val="24"/>
                                </w:rPr>
                                <w:t xml:space="preserve">- </w:t>
                              </w:r>
                              <w:r w:rsidRPr="00153679">
                                <w:rPr>
                                  <w:sz w:val="24"/>
                                  <w:szCs w:val="24"/>
                                </w:rPr>
                                <w:t>Консолидированный</w:t>
                              </w:r>
                              <w:r>
                                <w:rPr>
                                  <w:sz w:val="24"/>
                                  <w:szCs w:val="24"/>
                                </w:rPr>
                                <w:t xml:space="preserve"> </w:t>
                              </w:r>
                              <w:r w:rsidRPr="00153679">
                                <w:rPr>
                                  <w:sz w:val="24"/>
                                  <w:szCs w:val="24"/>
                                </w:rPr>
                                <w:t>бизнес-план</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9408990" name="Надпись 1"/>
                        <wps:cNvSpPr txBox="1"/>
                        <wps:spPr>
                          <a:xfrm>
                            <a:off x="2917360" y="2024941"/>
                            <a:ext cx="2934030" cy="451559"/>
                          </a:xfrm>
                          <a:prstGeom prst="rect">
                            <a:avLst/>
                          </a:prstGeom>
                          <a:solidFill>
                            <a:sysClr val="window" lastClr="FFFFFF"/>
                          </a:solidFill>
                          <a:ln w="6350">
                            <a:solidFill>
                              <a:prstClr val="black"/>
                            </a:solidFill>
                          </a:ln>
                        </wps:spPr>
                        <wps:txbx>
                          <w:txbxContent>
                            <w:p w14:paraId="7357A739" w14:textId="77777777" w:rsidR="002B44A6" w:rsidRPr="00B61163" w:rsidRDefault="002B44A6" w:rsidP="00746EF9">
                              <w:pPr>
                                <w:autoSpaceDE w:val="0"/>
                                <w:autoSpaceDN w:val="0"/>
                                <w:adjustRightInd w:val="0"/>
                                <w:jc w:val="center"/>
                                <w:rPr>
                                  <w:rFonts w:ascii="Times New Roman" w:hAnsi="Times New Roman" w:cs="Times New Roman"/>
                                  <w:sz w:val="24"/>
                                  <w:szCs w:val="24"/>
                                </w:rPr>
                              </w:pPr>
                              <w:r w:rsidRPr="00B61163">
                                <w:rPr>
                                  <w:rFonts w:ascii="Times New Roman" w:hAnsi="Times New Roman" w:cs="Times New Roman"/>
                                  <w:sz w:val="24"/>
                                  <w:szCs w:val="24"/>
                                </w:rPr>
                                <w:t>Планирование цены на уран, объема продаж</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4935385" name="Надпись 1"/>
                        <wps:cNvSpPr txBox="1"/>
                        <wps:spPr>
                          <a:xfrm>
                            <a:off x="2910178" y="1446180"/>
                            <a:ext cx="2934031" cy="485831"/>
                          </a:xfrm>
                          <a:prstGeom prst="rect">
                            <a:avLst/>
                          </a:prstGeom>
                          <a:solidFill>
                            <a:sysClr val="window" lastClr="FFFFFF"/>
                          </a:solidFill>
                          <a:ln w="6350">
                            <a:solidFill>
                              <a:prstClr val="black"/>
                            </a:solidFill>
                          </a:ln>
                        </wps:spPr>
                        <wps:txbx>
                          <w:txbxContent>
                            <w:p w14:paraId="02AD680E" w14:textId="77777777" w:rsidR="002B44A6" w:rsidRPr="00B61163" w:rsidRDefault="002B44A6" w:rsidP="00746EF9">
                              <w:pPr>
                                <w:autoSpaceDE w:val="0"/>
                                <w:autoSpaceDN w:val="0"/>
                                <w:adjustRightInd w:val="0"/>
                                <w:spacing w:after="0" w:line="240" w:lineRule="auto"/>
                                <w:jc w:val="center"/>
                                <w:rPr>
                                  <w:rFonts w:ascii="Times New Roman" w:hAnsi="Times New Roman" w:cs="Times New Roman"/>
                                  <w:sz w:val="24"/>
                                  <w:szCs w:val="24"/>
                                </w:rPr>
                              </w:pPr>
                              <w:r w:rsidRPr="00B61163">
                                <w:rPr>
                                  <w:rFonts w:ascii="Times New Roman" w:hAnsi="Times New Roman" w:cs="Times New Roman"/>
                                  <w:sz w:val="24"/>
                                  <w:szCs w:val="24"/>
                                </w:rPr>
                                <w:t>Расчет оптимальной производственной</w:t>
                              </w:r>
                            </w:p>
                            <w:p w14:paraId="517D90E4" w14:textId="77777777" w:rsidR="002B44A6" w:rsidRPr="00B61163" w:rsidRDefault="002B44A6" w:rsidP="00746EF9">
                              <w:pPr>
                                <w:autoSpaceDE w:val="0"/>
                                <w:autoSpaceDN w:val="0"/>
                                <w:adjustRightInd w:val="0"/>
                                <w:spacing w:after="0" w:line="240" w:lineRule="auto"/>
                                <w:jc w:val="center"/>
                                <w:rPr>
                                  <w:rFonts w:ascii="Times New Roman" w:hAnsi="Times New Roman" w:cs="Times New Roman"/>
                                  <w:sz w:val="24"/>
                                  <w:szCs w:val="24"/>
                                </w:rPr>
                              </w:pPr>
                              <w:r w:rsidRPr="00B61163">
                                <w:rPr>
                                  <w:rFonts w:ascii="Times New Roman" w:hAnsi="Times New Roman" w:cs="Times New Roman"/>
                                  <w:sz w:val="24"/>
                                  <w:szCs w:val="24"/>
                                </w:rPr>
                                <w:t>программы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43398312" name="Прямая со стрелкой 2143398312"/>
                        <wps:cNvCnPr>
                          <a:stCxn id="161746498" idx="1"/>
                          <a:endCxn id="443357401" idx="3"/>
                        </wps:cNvCnPr>
                        <wps:spPr>
                          <a:xfrm flipH="1">
                            <a:off x="1786862" y="993764"/>
                            <a:ext cx="1115109" cy="19225"/>
                          </a:xfrm>
                          <a:prstGeom prst="straightConnector1">
                            <a:avLst/>
                          </a:prstGeom>
                          <a:noFill/>
                          <a:ln w="6350" cap="flat" cmpd="sng" algn="ctr">
                            <a:solidFill>
                              <a:sysClr val="windowText" lastClr="000000"/>
                            </a:solidFill>
                            <a:prstDash val="solid"/>
                            <a:miter lim="800000"/>
                            <a:tailEnd type="triangle"/>
                          </a:ln>
                          <a:effectLst/>
                        </wps:spPr>
                        <wps:bodyPr/>
                      </wps:wsp>
                      <wps:wsp>
                        <wps:cNvPr id="1518189297" name="Прямая со стрелкой 1518189297"/>
                        <wps:cNvCnPr>
                          <a:stCxn id="1024935385" idx="1"/>
                          <a:endCxn id="172194786" idx="3"/>
                        </wps:cNvCnPr>
                        <wps:spPr>
                          <a:xfrm flipH="1" flipV="1">
                            <a:off x="1820380" y="1683888"/>
                            <a:ext cx="1089798" cy="5208"/>
                          </a:xfrm>
                          <a:prstGeom prst="straightConnector1">
                            <a:avLst/>
                          </a:prstGeom>
                          <a:noFill/>
                          <a:ln w="6350" cap="flat" cmpd="sng" algn="ctr">
                            <a:solidFill>
                              <a:sysClr val="windowText" lastClr="000000"/>
                            </a:solidFill>
                            <a:prstDash val="solid"/>
                            <a:miter lim="800000"/>
                            <a:tailEnd type="triangle"/>
                          </a:ln>
                          <a:effectLst/>
                        </wps:spPr>
                        <wps:bodyPr/>
                      </wps:wsp>
                      <wps:wsp>
                        <wps:cNvPr id="841967253" name="Прямая со стрелкой 841967253"/>
                        <wps:cNvCnPr>
                          <a:endCxn id="1962611069" idx="3"/>
                        </wps:cNvCnPr>
                        <wps:spPr>
                          <a:xfrm flipH="1">
                            <a:off x="1810708" y="2304190"/>
                            <a:ext cx="1091263" cy="0"/>
                          </a:xfrm>
                          <a:prstGeom prst="straightConnector1">
                            <a:avLst/>
                          </a:prstGeom>
                          <a:noFill/>
                          <a:ln w="6350" cap="flat" cmpd="sng" algn="ctr">
                            <a:solidFill>
                              <a:sysClr val="windowText" lastClr="000000"/>
                            </a:solidFill>
                            <a:prstDash val="solid"/>
                            <a:miter lim="800000"/>
                            <a:tailEnd type="triangle"/>
                          </a:ln>
                          <a:effectLst/>
                        </wps:spPr>
                        <wps:bodyPr/>
                      </wps:wsp>
                      <wps:wsp>
                        <wps:cNvPr id="406638341" name="Прямая со стрелкой 406638341"/>
                        <wps:cNvCnPr>
                          <a:endCxn id="862629559" idx="3"/>
                        </wps:cNvCnPr>
                        <wps:spPr>
                          <a:xfrm flipH="1">
                            <a:off x="1820220" y="3172177"/>
                            <a:ext cx="1113480" cy="0"/>
                          </a:xfrm>
                          <a:prstGeom prst="straightConnector1">
                            <a:avLst/>
                          </a:prstGeom>
                          <a:noFill/>
                          <a:ln w="6350" cap="flat" cmpd="sng" algn="ctr">
                            <a:solidFill>
                              <a:sysClr val="windowText" lastClr="000000"/>
                            </a:solidFill>
                            <a:prstDash val="solid"/>
                            <a:miter lim="800000"/>
                            <a:tailEnd type="triangle"/>
                          </a:ln>
                          <a:effectLst/>
                        </wps:spPr>
                        <wps:bodyPr/>
                      </wps:wsp>
                      <wps:wsp>
                        <wps:cNvPr id="836673252" name="Прямая соединительная линия 836673252"/>
                        <wps:cNvCnPr/>
                        <wps:spPr>
                          <a:xfrm>
                            <a:off x="2353173" y="119234"/>
                            <a:ext cx="28077" cy="3605041"/>
                          </a:xfrm>
                          <a:prstGeom prst="line">
                            <a:avLst/>
                          </a:prstGeom>
                          <a:noFill/>
                          <a:ln w="6350" cap="flat" cmpd="sng" algn="ctr">
                            <a:solidFill>
                              <a:sysClr val="windowText" lastClr="000000"/>
                            </a:solidFill>
                            <a:prstDash val="lgDash"/>
                            <a:miter lim="800000"/>
                          </a:ln>
                          <a:effectLst/>
                        </wps:spPr>
                        <wps:bodyPr/>
                      </wps:wsp>
                    </wpc:wpc>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2A0A8A" id="_x0000_s1189" editas="canvas" style="width:470.2pt;height:302.4pt;mso-position-horizontal-relative:char;mso-position-vertical-relative:line" coordsize="59709,38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">
                <v:shape id="_x0000_s1190" type="#_x0000_t75" style="position:absolute;width:59709;height:38404;visibility:visible;mso-wrap-style:square" filled="t">
                  <v:fill o:detectmouseclick="t"/>
                  <v:path o:connecttype="none"/>
                </v:shape>
                <v:shape id="Надпись 1146787479" o:spid="_x0000_s1191" type="#_x0000_t202" style="position:absolute;left:874;top:954;width:10973;height:4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" fillcolor="window" strokeweight=".5pt">
                  <v:textbox>
                    <w:txbxContent>
                      <w:p w14:paraId="5B43DF07" w14:textId="77777777" w:rsidR="002B44A6" w:rsidRPr="007A3622" w:rsidRDefault="002B44A6" w:rsidP="00746EF9">
                        <w:pPr>
                          <w:jc w:val="center"/>
                          <w:rPr>
                            <w:rFonts w:ascii="Times New Roman" w:hAnsi="Times New Roman" w:cs="Times New Roman"/>
                            <w:sz w:val="24"/>
                            <w:szCs w:val="24"/>
                          </w:rPr>
                        </w:pPr>
                        <w:r w:rsidRPr="007A3622">
                          <w:rPr>
                            <w:rFonts w:ascii="Times New Roman" w:hAnsi="Times New Roman" w:cs="Times New Roman"/>
                            <w:sz w:val="24"/>
                            <w:szCs w:val="24"/>
                          </w:rPr>
                          <w:t>Стратегия</w:t>
                        </w:r>
                      </w:p>
                    </w:txbxContent>
                  </v:textbox>
                </v:shape>
                <v:shape id="Надпись 1" o:spid="_x0000_s1192" type="#_x0000_t202" style="position:absolute;left:34400;top:845;width:17329;height:4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" fillcolor="window" strokeweight=".5pt">
                  <v:textbox>
                    <w:txbxContent>
                      <w:p w14:paraId="25869746" w14:textId="77777777" w:rsidR="002B44A6" w:rsidRPr="007A3622" w:rsidRDefault="002B44A6" w:rsidP="00746EF9">
                        <w:pPr>
                          <w:spacing w:line="256" w:lineRule="auto"/>
                          <w:jc w:val="center"/>
                          <w:rPr>
                            <w:rFonts w:ascii="Times New Roman" w:eastAsia="Calibri" w:hAnsi="Times New Roman" w:cs="Times New Roman"/>
                            <w:sz w:val="24"/>
                            <w:szCs w:val="24"/>
                          </w:rPr>
                        </w:pPr>
                        <w:r w:rsidRPr="007A3622">
                          <w:rPr>
                            <w:rFonts w:ascii="Times New Roman" w:eastAsia="Calibri" w:hAnsi="Times New Roman" w:cs="Times New Roman"/>
                            <w:sz w:val="24"/>
                            <w:szCs w:val="24"/>
                          </w:rPr>
                          <w:t>Функции системы</w:t>
                        </w:r>
                      </w:p>
                    </w:txbxContent>
                  </v:textbox>
                </v:shape>
                <v:shape id="Надпись 1" o:spid="_x0000_s1193" type="#_x0000_t202" style="position:absolute;left:541;top:7060;width:17329;height:6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" fillcolor="window" strokeweight=".5pt">
                  <v:textbox>
                    <w:txbxContent>
                      <w:p w14:paraId="63EBB209" w14:textId="77777777" w:rsidR="002B44A6" w:rsidRPr="007A3622" w:rsidRDefault="002B44A6" w:rsidP="00746EF9">
                        <w:pPr>
                          <w:autoSpaceDE w:val="0"/>
                          <w:autoSpaceDN w:val="0"/>
                          <w:adjustRightInd w:val="0"/>
                          <w:spacing w:after="0" w:line="240" w:lineRule="auto"/>
                          <w:jc w:val="center"/>
                          <w:rPr>
                            <w:rFonts w:ascii="Times New Roman" w:eastAsia="Calibri" w:hAnsi="Times New Roman" w:cs="Times New Roman"/>
                            <w:sz w:val="24"/>
                            <w:szCs w:val="24"/>
                          </w:rPr>
                        </w:pPr>
                        <w:r w:rsidRPr="007A3622">
                          <w:rPr>
                            <w:rFonts w:ascii="Times New Roman" w:hAnsi="Times New Roman" w:cs="Times New Roman"/>
                            <w:sz w:val="24"/>
                            <w:szCs w:val="24"/>
                          </w:rPr>
                          <w:t>Лучшие практики в инвестиционном планировании</w:t>
                        </w:r>
                      </w:p>
                    </w:txbxContent>
                  </v:textbox>
                </v:shape>
                <v:shape id="Надпись 1" o:spid="_x0000_s1194" type="#_x0000_t202" style="position:absolute;left:874;top:28698;width:17329;height:6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" fillcolor="window" strokeweight=".5pt">
                  <v:textbox>
                    <w:txbxContent>
                      <w:p w14:paraId="4F2D4DE1" w14:textId="77777777" w:rsidR="002B44A6" w:rsidRPr="00B61163" w:rsidRDefault="002B44A6" w:rsidP="00746EF9">
                        <w:pPr>
                          <w:autoSpaceDE w:val="0"/>
                          <w:autoSpaceDN w:val="0"/>
                          <w:adjustRightInd w:val="0"/>
                          <w:jc w:val="center"/>
                          <w:rPr>
                            <w:rFonts w:ascii="Times New Roman" w:eastAsia="Calibri" w:hAnsi="Times New Roman" w:cs="Times New Roman"/>
                            <w:sz w:val="24"/>
                            <w:szCs w:val="24"/>
                          </w:rPr>
                        </w:pPr>
                        <w:r w:rsidRPr="00B61163">
                          <w:rPr>
                            <w:rFonts w:ascii="Times New Roman" w:hAnsi="Times New Roman" w:cs="Times New Roman"/>
                            <w:sz w:val="24"/>
                            <w:szCs w:val="24"/>
                          </w:rPr>
                          <w:t>Повышение эффективности</w:t>
                        </w:r>
                      </w:p>
                    </w:txbxContent>
                  </v:textbox>
                </v:shape>
                <v:shape id="Надпись 1" o:spid="_x0000_s1195" type="#_x0000_t202" style="position:absolute;left:779;top:20366;width:17329;height:5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" fillcolor="window" strokeweight=".5pt">
                  <v:textbox>
                    <w:txbxContent>
                      <w:p w14:paraId="731DEB86" w14:textId="77777777" w:rsidR="002B44A6" w:rsidRPr="00B61163" w:rsidRDefault="002B44A6" w:rsidP="00746EF9">
                        <w:pPr>
                          <w:autoSpaceDE w:val="0"/>
                          <w:autoSpaceDN w:val="0"/>
                          <w:adjustRightInd w:val="0"/>
                          <w:jc w:val="center"/>
                          <w:rPr>
                            <w:rFonts w:ascii="Times New Roman" w:eastAsia="Calibri" w:hAnsi="Times New Roman" w:cs="Times New Roman"/>
                            <w:sz w:val="24"/>
                            <w:szCs w:val="24"/>
                          </w:rPr>
                        </w:pPr>
                        <w:r w:rsidRPr="00B61163">
                          <w:rPr>
                            <w:rFonts w:ascii="Times New Roman" w:hAnsi="Times New Roman" w:cs="Times New Roman"/>
                            <w:sz w:val="24"/>
                            <w:szCs w:val="24"/>
                          </w:rPr>
                          <w:t>Новые механизмы продаж</w:t>
                        </w:r>
                      </w:p>
                    </w:txbxContent>
                  </v:textbox>
                </v:shape>
                <v:shape id="Надпись 1" o:spid="_x0000_s1196" type="#_x0000_t202" style="position:absolute;left:874;top:14575;width:17329;height:4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" fillcolor="window" strokeweight=".5pt">
                  <v:textbox>
                    <w:txbxContent>
                      <w:p w14:paraId="298420C0" w14:textId="77777777" w:rsidR="002B44A6" w:rsidRPr="007A3622" w:rsidRDefault="002B44A6" w:rsidP="00746EF9">
                        <w:pPr>
                          <w:autoSpaceDE w:val="0"/>
                          <w:autoSpaceDN w:val="0"/>
                          <w:adjustRightInd w:val="0"/>
                          <w:spacing w:after="0" w:line="240" w:lineRule="auto"/>
                          <w:jc w:val="center"/>
                          <w:rPr>
                            <w:rFonts w:ascii="Times New Roman" w:eastAsia="Calibri" w:hAnsi="Times New Roman" w:cs="Times New Roman"/>
                            <w:sz w:val="24"/>
                            <w:szCs w:val="24"/>
                          </w:rPr>
                        </w:pPr>
                        <w:r w:rsidRPr="007A3622">
                          <w:rPr>
                            <w:rFonts w:ascii="Times New Roman" w:hAnsi="Times New Roman" w:cs="Times New Roman"/>
                            <w:sz w:val="24"/>
                            <w:szCs w:val="24"/>
                          </w:rPr>
                          <w:t>Добыча зависит от рынка</w:t>
                        </w:r>
                      </w:p>
                    </w:txbxContent>
                  </v:textbox>
                </v:shape>
                <v:shape id="Надпись 161746498" o:spid="_x0000_s1197" type="#_x0000_t202" style="position:absolute;left:29022;top:7711;width:29340;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" fillcolor="window" strokeweight=".5pt">
                  <v:textbox>
                    <w:txbxContent>
                      <w:p w14:paraId="2B13F736" w14:textId="77777777" w:rsidR="002B44A6" w:rsidRPr="00B61163" w:rsidRDefault="002B44A6" w:rsidP="00746EF9">
                        <w:pPr>
                          <w:autoSpaceDE w:val="0"/>
                          <w:autoSpaceDN w:val="0"/>
                          <w:adjustRightInd w:val="0"/>
                          <w:jc w:val="center"/>
                          <w:rPr>
                            <w:rFonts w:ascii="Times New Roman" w:hAnsi="Times New Roman" w:cs="Times New Roman"/>
                            <w:sz w:val="24"/>
                            <w:szCs w:val="24"/>
                          </w:rPr>
                        </w:pPr>
                        <w:r w:rsidRPr="00B61163">
                          <w:rPr>
                            <w:rFonts w:ascii="Times New Roman" w:hAnsi="Times New Roman" w:cs="Times New Roman"/>
                            <w:sz w:val="24"/>
                            <w:szCs w:val="24"/>
                          </w:rPr>
                          <w:t>Ранжирование и балансировка инвестиционных проектов</w:t>
                        </w:r>
                      </w:p>
                    </w:txbxContent>
                  </v:textbox>
                </v:shape>
                <v:shape id="Надпись 1" o:spid="_x0000_s1198" type="#_x0000_t202" style="position:absolute;left:29655;top:26466;width:28943;height:1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" fillcolor="window" strokeweight=".5pt">
                  <v:textbox>
                    <w:txbxContent>
                      <w:p w14:paraId="62FE5EE9" w14:textId="77777777" w:rsidR="002B44A6" w:rsidRPr="00B61163" w:rsidRDefault="002B44A6" w:rsidP="00746EF9">
                        <w:pPr>
                          <w:autoSpaceDE w:val="0"/>
                          <w:autoSpaceDN w:val="0"/>
                          <w:adjustRightInd w:val="0"/>
                          <w:jc w:val="center"/>
                          <w:rPr>
                            <w:rFonts w:ascii="Times New Roman" w:hAnsi="Times New Roman" w:cs="Times New Roman"/>
                            <w:sz w:val="24"/>
                            <w:szCs w:val="24"/>
                          </w:rPr>
                        </w:pPr>
                        <w:r>
                          <w:rPr>
                            <w:sz w:val="24"/>
                            <w:szCs w:val="24"/>
                          </w:rPr>
                          <w:t xml:space="preserve">- </w:t>
                        </w:r>
                        <w:r w:rsidRPr="00B61163">
                          <w:rPr>
                            <w:rFonts w:ascii="Times New Roman" w:hAnsi="Times New Roman" w:cs="Times New Roman"/>
                            <w:sz w:val="24"/>
                            <w:szCs w:val="24"/>
                          </w:rPr>
                          <w:t>Построение технологической цепочки;</w:t>
                        </w:r>
                      </w:p>
                      <w:p w14:paraId="538C0A2D" w14:textId="77777777" w:rsidR="002B44A6" w:rsidRPr="00B61163" w:rsidRDefault="002B44A6" w:rsidP="00746EF9">
                        <w:pPr>
                          <w:autoSpaceDE w:val="0"/>
                          <w:autoSpaceDN w:val="0"/>
                          <w:adjustRightInd w:val="0"/>
                          <w:jc w:val="center"/>
                          <w:rPr>
                            <w:rFonts w:ascii="Times New Roman" w:hAnsi="Times New Roman" w:cs="Times New Roman"/>
                            <w:sz w:val="24"/>
                            <w:szCs w:val="24"/>
                          </w:rPr>
                        </w:pPr>
                        <w:r w:rsidRPr="00B61163">
                          <w:rPr>
                            <w:rFonts w:ascii="Times New Roman" w:hAnsi="Times New Roman" w:cs="Times New Roman"/>
                            <w:sz w:val="24"/>
                            <w:szCs w:val="24"/>
                          </w:rPr>
                          <w:t>- Определение узких мест предприятия;</w:t>
                        </w:r>
                      </w:p>
                      <w:p w14:paraId="3E6F5204" w14:textId="77777777" w:rsidR="002B44A6" w:rsidRPr="00B61163" w:rsidRDefault="002B44A6" w:rsidP="00746EF9">
                        <w:pPr>
                          <w:autoSpaceDE w:val="0"/>
                          <w:autoSpaceDN w:val="0"/>
                          <w:adjustRightInd w:val="0"/>
                          <w:jc w:val="center"/>
                          <w:rPr>
                            <w:rFonts w:ascii="Times New Roman" w:hAnsi="Times New Roman" w:cs="Times New Roman"/>
                            <w:sz w:val="24"/>
                            <w:szCs w:val="24"/>
                          </w:rPr>
                        </w:pPr>
                        <w:r w:rsidRPr="00B61163">
                          <w:rPr>
                            <w:rFonts w:ascii="Times New Roman" w:hAnsi="Times New Roman" w:cs="Times New Roman"/>
                            <w:sz w:val="24"/>
                            <w:szCs w:val="24"/>
                          </w:rPr>
                          <w:t>- Каскадирование целевых КПД;</w:t>
                        </w:r>
                      </w:p>
                      <w:p w14:paraId="4FAA2BFC" w14:textId="77777777" w:rsidR="002B44A6" w:rsidRPr="00B61163" w:rsidRDefault="002B44A6" w:rsidP="00746EF9">
                        <w:pPr>
                          <w:autoSpaceDE w:val="0"/>
                          <w:autoSpaceDN w:val="0"/>
                          <w:adjustRightInd w:val="0"/>
                          <w:jc w:val="center"/>
                          <w:rPr>
                            <w:rFonts w:ascii="Times New Roman" w:hAnsi="Times New Roman" w:cs="Times New Roman"/>
                            <w:sz w:val="24"/>
                            <w:szCs w:val="24"/>
                          </w:rPr>
                        </w:pPr>
                        <w:r w:rsidRPr="00B61163">
                          <w:rPr>
                            <w:rFonts w:ascii="Times New Roman" w:hAnsi="Times New Roman" w:cs="Times New Roman"/>
                            <w:sz w:val="24"/>
                            <w:szCs w:val="24"/>
                          </w:rPr>
                          <w:t>- Оценка финансовых ресурсов;</w:t>
                        </w:r>
                      </w:p>
                      <w:p w14:paraId="4E6635CB" w14:textId="77777777" w:rsidR="002B44A6" w:rsidRPr="00881D29" w:rsidRDefault="002B44A6" w:rsidP="002B44A6">
                        <w:pPr>
                          <w:autoSpaceDE w:val="0"/>
                          <w:autoSpaceDN w:val="0"/>
                          <w:adjustRightInd w:val="0"/>
                          <w:rPr>
                            <w:sz w:val="24"/>
                            <w:szCs w:val="24"/>
                          </w:rPr>
                        </w:pPr>
                        <w:r>
                          <w:rPr>
                            <w:sz w:val="24"/>
                            <w:szCs w:val="24"/>
                          </w:rPr>
                          <w:t xml:space="preserve">- </w:t>
                        </w:r>
                        <w:r w:rsidRPr="00153679">
                          <w:rPr>
                            <w:sz w:val="24"/>
                            <w:szCs w:val="24"/>
                          </w:rPr>
                          <w:t>Консолидированный</w:t>
                        </w:r>
                        <w:r>
                          <w:rPr>
                            <w:sz w:val="24"/>
                            <w:szCs w:val="24"/>
                          </w:rPr>
                          <w:t xml:space="preserve"> </w:t>
                        </w:r>
                        <w:r w:rsidRPr="00153679">
                          <w:rPr>
                            <w:sz w:val="24"/>
                            <w:szCs w:val="24"/>
                          </w:rPr>
                          <w:t>бизнес-план</w:t>
                        </w:r>
                      </w:p>
                    </w:txbxContent>
                  </v:textbox>
                </v:shape>
                <v:shape id="Надпись 1" o:spid="_x0000_s1199" type="#_x0000_t202" style="position:absolute;left:29173;top:20249;width:29340;height:4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" fillcolor="window" strokeweight=".5pt">
                  <v:textbox>
                    <w:txbxContent>
                      <w:p w14:paraId="7357A739" w14:textId="77777777" w:rsidR="002B44A6" w:rsidRPr="00B61163" w:rsidRDefault="002B44A6" w:rsidP="00746EF9">
                        <w:pPr>
                          <w:autoSpaceDE w:val="0"/>
                          <w:autoSpaceDN w:val="0"/>
                          <w:adjustRightInd w:val="0"/>
                          <w:jc w:val="center"/>
                          <w:rPr>
                            <w:rFonts w:ascii="Times New Roman" w:hAnsi="Times New Roman" w:cs="Times New Roman"/>
                            <w:sz w:val="24"/>
                            <w:szCs w:val="24"/>
                          </w:rPr>
                        </w:pPr>
                        <w:r w:rsidRPr="00B61163">
                          <w:rPr>
                            <w:rFonts w:ascii="Times New Roman" w:hAnsi="Times New Roman" w:cs="Times New Roman"/>
                            <w:sz w:val="24"/>
                            <w:szCs w:val="24"/>
                          </w:rPr>
                          <w:t>Планирование цены на уран, объема продаж</w:t>
                        </w:r>
                      </w:p>
                    </w:txbxContent>
                  </v:textbox>
                </v:shape>
                <v:shape id="Надпись 1" o:spid="_x0000_s1200" type="#_x0000_t202" style="position:absolute;left:29101;top:14461;width:29341;height: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" fillcolor="window" strokeweight=".5pt">
                  <v:textbox>
                    <w:txbxContent>
                      <w:p w14:paraId="02AD680E" w14:textId="77777777" w:rsidR="002B44A6" w:rsidRPr="00B61163" w:rsidRDefault="002B44A6" w:rsidP="00746EF9">
                        <w:pPr>
                          <w:autoSpaceDE w:val="0"/>
                          <w:autoSpaceDN w:val="0"/>
                          <w:adjustRightInd w:val="0"/>
                          <w:spacing w:after="0" w:line="240" w:lineRule="auto"/>
                          <w:jc w:val="center"/>
                          <w:rPr>
                            <w:rFonts w:ascii="Times New Roman" w:hAnsi="Times New Roman" w:cs="Times New Roman"/>
                            <w:sz w:val="24"/>
                            <w:szCs w:val="24"/>
                          </w:rPr>
                        </w:pPr>
                        <w:r w:rsidRPr="00B61163">
                          <w:rPr>
                            <w:rFonts w:ascii="Times New Roman" w:hAnsi="Times New Roman" w:cs="Times New Roman"/>
                            <w:sz w:val="24"/>
                            <w:szCs w:val="24"/>
                          </w:rPr>
                          <w:t>Расчет оптимальной производственной</w:t>
                        </w:r>
                      </w:p>
                      <w:p w14:paraId="517D90E4" w14:textId="77777777" w:rsidR="002B44A6" w:rsidRPr="00B61163" w:rsidRDefault="002B44A6" w:rsidP="00746EF9">
                        <w:pPr>
                          <w:autoSpaceDE w:val="0"/>
                          <w:autoSpaceDN w:val="0"/>
                          <w:adjustRightInd w:val="0"/>
                          <w:spacing w:after="0" w:line="240" w:lineRule="auto"/>
                          <w:jc w:val="center"/>
                          <w:rPr>
                            <w:rFonts w:ascii="Times New Roman" w:hAnsi="Times New Roman" w:cs="Times New Roman"/>
                            <w:sz w:val="24"/>
                            <w:szCs w:val="24"/>
                          </w:rPr>
                        </w:pPr>
                        <w:r w:rsidRPr="00B61163">
                          <w:rPr>
                            <w:rFonts w:ascii="Times New Roman" w:hAnsi="Times New Roman" w:cs="Times New Roman"/>
                            <w:sz w:val="24"/>
                            <w:szCs w:val="24"/>
                          </w:rPr>
                          <w:t>программы</w:t>
                        </w:r>
                      </w:p>
                    </w:txbxContent>
                  </v:textbox>
                </v:shape>
                <v:shape id="Прямая со стрелкой 2143398312" o:spid="_x0000_s1201" type="#_x0000_t32" style="position:absolute;left:17868;top:9937;width:11151;height:1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" strokecolor="windowText" strokeweight=".5pt">
                  <v:stroke endarrow="block" joinstyle="miter"/>
                </v:shape>
                <v:shape id="Прямая со стрелкой 1518189297" o:spid="_x0000_s1202" type="#_x0000_t32" style="position:absolute;left:18203;top:16838;width:10898;height: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" strokecolor="windowText" strokeweight=".5pt">
                  <v:stroke endarrow="block" joinstyle="miter"/>
                </v:shape>
                <v:shape id="Прямая со стрелкой 841967253" o:spid="_x0000_s1203" type="#_x0000_t32" style="position:absolute;left:18107;top:23041;width:1091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" strokecolor="windowText" strokeweight=".5pt">
                  <v:stroke endarrow="block" joinstyle="miter"/>
                </v:shape>
                <v:shape id="Прямая со стрелкой 406638341" o:spid="_x0000_s1204" type="#_x0000_t32" style="position:absolute;left:18202;top:31721;width:111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" strokecolor="windowText" strokeweight=".5pt">
                  <v:stroke endarrow="block" joinstyle="miter"/>
                </v:shape>
                <v:line id="Прямая соединительная линия 836673252" o:spid="_x0000_s1205" style="position:absolute;visibility:visible;mso-wrap-style:square" from="23531,1192" to="23812,37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" strokecolor="windowText" strokeweight=".5pt">
                  <v:stroke dashstyle="longDash" joinstyle="miter"/>
                </v:line>
                <w10:anchorlock/>
              </v:group>
            </w:pict>
          </mc:Fallback>
        </mc:AlternateContent>
      </w:r>
    </w:p>
    <w:p w14:paraId="25442331" w14:textId="77777777" w:rsidR="002B44A6" w:rsidRPr="00760D14" w:rsidRDefault="002B44A6" w:rsidP="002B44A6">
      <w:pPr>
        <w:spacing w:after="0" w:line="23" w:lineRule="atLeast"/>
        <w:jc w:val="center"/>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kern w:val="0"/>
          <w:sz w:val="28"/>
          <w:szCs w:val="28"/>
          <w14:ligatures w14:val="none"/>
        </w:rPr>
        <w:t>Рисунок – 47 Целевая модель планирования</w:t>
      </w:r>
    </w:p>
    <w:p w14:paraId="15903170" w14:textId="56C35841" w:rsidR="00746EF9" w:rsidRPr="00760D14" w:rsidRDefault="00746EF9"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Примечание - составлено автором на основании </w:t>
      </w:r>
      <w:r w:rsidR="002B3000" w:rsidRPr="00760D14">
        <w:rPr>
          <w:rFonts w:ascii="Times New Roman" w:eastAsia="Calibri" w:hAnsi="Times New Roman" w:cs="Times New Roman"/>
          <w:kern w:val="0"/>
          <w:sz w:val="28"/>
          <w:szCs w:val="28"/>
          <w14:ligatures w14:val="none"/>
        </w:rPr>
        <w:t>данных источника [18]</w:t>
      </w:r>
    </w:p>
    <w:p w14:paraId="4B1B1210" w14:textId="77777777" w:rsidR="002B3000" w:rsidRPr="00760D14" w:rsidRDefault="002B3000" w:rsidP="002B44A6">
      <w:pPr>
        <w:spacing w:after="0" w:line="23" w:lineRule="atLeast"/>
        <w:ind w:firstLine="708"/>
        <w:jc w:val="both"/>
        <w:rPr>
          <w:rFonts w:ascii="Times New Roman" w:eastAsia="Calibri" w:hAnsi="Times New Roman" w:cs="Times New Roman"/>
          <w:kern w:val="0"/>
          <w:sz w:val="28"/>
          <w:szCs w:val="28"/>
          <w14:ligatures w14:val="none"/>
        </w:rPr>
      </w:pPr>
    </w:p>
    <w:p w14:paraId="1D30FBB0" w14:textId="0E3B5749" w:rsidR="002B44A6" w:rsidRPr="00760D14" w:rsidRDefault="002B44A6" w:rsidP="002B44A6">
      <w:pPr>
        <w:spacing w:after="0" w:line="23" w:lineRule="atLeast"/>
        <w:ind w:firstLine="708"/>
        <w:jc w:val="both"/>
        <w:rPr>
          <w:rFonts w:ascii="Times New Roman" w:eastAsia="Times New Roman"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Реализация целевой модели планирования в точном соответствии позволяет обеспечить выполнение стратегических целей исследуемой производственной компании.</w:t>
      </w:r>
      <w:r w:rsidRPr="00760D14">
        <w:rPr>
          <w:rFonts w:ascii="Times New Roman" w:hAnsi="Times New Roman" w:cs="Times New Roman"/>
          <w:sz w:val="28"/>
          <w:szCs w:val="28"/>
        </w:rPr>
        <w:t xml:space="preserve"> </w:t>
      </w:r>
      <w:r w:rsidRPr="00760D14">
        <w:rPr>
          <w:rFonts w:ascii="Times New Roman" w:eastAsia="Calibri" w:hAnsi="Times New Roman" w:cs="Times New Roman"/>
          <w:kern w:val="0"/>
          <w:sz w:val="28"/>
          <w:szCs w:val="28"/>
          <w14:ligatures w14:val="none"/>
        </w:rPr>
        <w:t>Текущие настройки проекта «Цифровой двойник предприятия» показаны в таблице 18.</w:t>
      </w:r>
    </w:p>
    <w:p w14:paraId="7B344F4C" w14:textId="77777777" w:rsidR="002B44A6" w:rsidRPr="00760D14" w:rsidRDefault="002B44A6" w:rsidP="002B44A6">
      <w:pPr>
        <w:spacing w:after="0" w:line="23" w:lineRule="atLeast"/>
        <w:jc w:val="both"/>
        <w:rPr>
          <w:rFonts w:ascii="Times New Roman" w:eastAsia="Times New Roman" w:hAnsi="Times New Roman" w:cs="Times New Roman"/>
          <w:kern w:val="0"/>
          <w:sz w:val="28"/>
          <w:szCs w:val="28"/>
          <w14:ligatures w14:val="none"/>
        </w:rPr>
      </w:pPr>
    </w:p>
    <w:p w14:paraId="4881BA06" w14:textId="77777777" w:rsidR="00E97DBB" w:rsidRPr="00760D14" w:rsidRDefault="00E97DBB" w:rsidP="002B44A6">
      <w:pPr>
        <w:spacing w:after="0" w:line="23" w:lineRule="atLeast"/>
        <w:jc w:val="both"/>
        <w:rPr>
          <w:rFonts w:ascii="Times New Roman" w:eastAsia="Calibri" w:hAnsi="Times New Roman" w:cs="Times New Roman"/>
          <w:bCs/>
          <w:kern w:val="0"/>
          <w:sz w:val="28"/>
          <w:szCs w:val="28"/>
          <w14:ligatures w14:val="none"/>
        </w:rPr>
      </w:pPr>
    </w:p>
    <w:p w14:paraId="76799BCD" w14:textId="77777777" w:rsidR="00E97DBB" w:rsidRPr="00760D14" w:rsidRDefault="00E97DBB" w:rsidP="002B44A6">
      <w:pPr>
        <w:spacing w:after="0" w:line="23" w:lineRule="atLeast"/>
        <w:jc w:val="both"/>
        <w:rPr>
          <w:rFonts w:ascii="Times New Roman" w:eastAsia="Calibri" w:hAnsi="Times New Roman" w:cs="Times New Roman"/>
          <w:bCs/>
          <w:kern w:val="0"/>
          <w:sz w:val="28"/>
          <w:szCs w:val="28"/>
          <w14:ligatures w14:val="none"/>
        </w:rPr>
      </w:pPr>
    </w:p>
    <w:p w14:paraId="20D317F0" w14:textId="6890D676" w:rsidR="002B44A6" w:rsidRPr="00760D14" w:rsidRDefault="002B3000" w:rsidP="002B44A6">
      <w:pPr>
        <w:spacing w:after="0" w:line="23" w:lineRule="atLeast"/>
        <w:jc w:val="both"/>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kern w:val="0"/>
          <w:sz w:val="28"/>
          <w:szCs w:val="28"/>
          <w14:ligatures w14:val="none"/>
        </w:rPr>
        <w:br w:type="column"/>
      </w:r>
      <w:r w:rsidR="002B44A6" w:rsidRPr="00760D14">
        <w:rPr>
          <w:rFonts w:ascii="Times New Roman" w:eastAsia="Calibri" w:hAnsi="Times New Roman" w:cs="Times New Roman"/>
          <w:bCs/>
          <w:kern w:val="0"/>
          <w:sz w:val="28"/>
          <w:szCs w:val="28"/>
          <w14:ligatures w14:val="none"/>
        </w:rPr>
        <w:t>Таблица 18 - Математическая оптимизация – текущие настройки «Цифровой двойник предприятия»</w:t>
      </w:r>
    </w:p>
    <w:p w14:paraId="5D4A1971" w14:textId="77777777" w:rsidR="002B44A6" w:rsidRPr="00760D14" w:rsidRDefault="002B44A6" w:rsidP="002B44A6">
      <w:pPr>
        <w:spacing w:after="0" w:line="23" w:lineRule="atLeast"/>
        <w:jc w:val="both"/>
        <w:rPr>
          <w:rFonts w:ascii="Times New Roman" w:eastAsia="Calibri" w:hAnsi="Times New Roman" w:cs="Times New Roman"/>
          <w:bCs/>
          <w:kern w:val="0"/>
          <w:sz w:val="28"/>
          <w:szCs w:val="28"/>
          <w14:ligatures w14:val="none"/>
        </w:rPr>
      </w:pPr>
    </w:p>
    <w:tbl>
      <w:tblPr>
        <w:tblStyle w:val="21"/>
        <w:tblW w:w="0" w:type="auto"/>
        <w:tblLook w:val="04A0" w:firstRow="1" w:lastRow="0" w:firstColumn="1" w:lastColumn="0" w:noHBand="0" w:noVBand="1"/>
      </w:tblPr>
      <w:tblGrid>
        <w:gridCol w:w="4671"/>
        <w:gridCol w:w="4673"/>
      </w:tblGrid>
      <w:tr w:rsidR="002B44A6" w:rsidRPr="00760D14" w14:paraId="06DCDD88" w14:textId="77777777" w:rsidTr="00D80B53">
        <w:tc>
          <w:tcPr>
            <w:tcW w:w="4671" w:type="dxa"/>
          </w:tcPr>
          <w:p w14:paraId="7EBEFA49" w14:textId="77777777" w:rsidR="002B44A6" w:rsidRPr="00760D14" w:rsidRDefault="002B44A6" w:rsidP="002B44A6">
            <w:pPr>
              <w:spacing w:line="23" w:lineRule="atLeast"/>
              <w:jc w:val="center"/>
              <w:rPr>
                <w:rFonts w:ascii="Times New Roman" w:eastAsia="Times New Roman" w:hAnsi="Times New Roman"/>
                <w:bCs/>
                <w:sz w:val="24"/>
                <w:szCs w:val="24"/>
              </w:rPr>
            </w:pPr>
            <w:r w:rsidRPr="00760D14">
              <w:rPr>
                <w:rFonts w:ascii="Times New Roman" w:eastAsia="Calibri" w:hAnsi="Times New Roman"/>
                <w:bCs/>
                <w:sz w:val="24"/>
                <w:szCs w:val="24"/>
              </w:rPr>
              <w:t>Задача</w:t>
            </w:r>
          </w:p>
        </w:tc>
        <w:tc>
          <w:tcPr>
            <w:tcW w:w="4673" w:type="dxa"/>
          </w:tcPr>
          <w:p w14:paraId="7F94B47B" w14:textId="77777777" w:rsidR="002B44A6" w:rsidRPr="00760D14" w:rsidRDefault="002B44A6" w:rsidP="002B44A6">
            <w:pPr>
              <w:spacing w:line="23" w:lineRule="atLeast"/>
              <w:jc w:val="center"/>
              <w:rPr>
                <w:rFonts w:ascii="Times New Roman" w:eastAsia="Times New Roman" w:hAnsi="Times New Roman"/>
                <w:bCs/>
                <w:sz w:val="24"/>
                <w:szCs w:val="24"/>
              </w:rPr>
            </w:pPr>
            <w:r w:rsidRPr="00760D14">
              <w:rPr>
                <w:rFonts w:ascii="Times New Roman" w:eastAsia="Calibri" w:hAnsi="Times New Roman"/>
                <w:bCs/>
                <w:sz w:val="24"/>
                <w:szCs w:val="24"/>
              </w:rPr>
              <w:t>Целевая функция</w:t>
            </w:r>
          </w:p>
        </w:tc>
      </w:tr>
      <w:tr w:rsidR="002B44A6" w:rsidRPr="00760D14" w14:paraId="4493E941" w14:textId="77777777" w:rsidTr="00D80B53">
        <w:tc>
          <w:tcPr>
            <w:tcW w:w="4671" w:type="dxa"/>
          </w:tcPr>
          <w:p w14:paraId="59D9959F" w14:textId="77777777" w:rsidR="002B44A6" w:rsidRPr="00760D14" w:rsidRDefault="002B44A6" w:rsidP="002B44A6">
            <w:pPr>
              <w:spacing w:line="23" w:lineRule="atLeast"/>
              <w:jc w:val="both"/>
              <w:rPr>
                <w:rFonts w:ascii="Times New Roman" w:eastAsia="Times New Roman" w:hAnsi="Times New Roman"/>
                <w:sz w:val="24"/>
                <w:szCs w:val="24"/>
              </w:rPr>
            </w:pPr>
            <w:r w:rsidRPr="00760D14">
              <w:rPr>
                <w:rFonts w:ascii="Times New Roman" w:eastAsia="Calibri" w:hAnsi="Times New Roman"/>
                <w:sz w:val="24"/>
                <w:szCs w:val="24"/>
              </w:rPr>
              <w:t xml:space="preserve">План реализации </w:t>
            </w:r>
          </w:p>
        </w:tc>
        <w:tc>
          <w:tcPr>
            <w:tcW w:w="4673" w:type="dxa"/>
          </w:tcPr>
          <w:p w14:paraId="0B4DD93E" w14:textId="77777777" w:rsidR="002B44A6" w:rsidRPr="00760D14" w:rsidRDefault="002B44A6" w:rsidP="002B44A6">
            <w:pPr>
              <w:spacing w:line="23" w:lineRule="atLeast"/>
              <w:jc w:val="both"/>
              <w:rPr>
                <w:rFonts w:ascii="Times New Roman" w:eastAsia="Times New Roman" w:hAnsi="Times New Roman"/>
                <w:sz w:val="24"/>
                <w:szCs w:val="24"/>
              </w:rPr>
            </w:pPr>
            <w:r w:rsidRPr="00760D14">
              <w:rPr>
                <w:rFonts w:ascii="Times New Roman" w:eastAsia="Calibri" w:hAnsi="Times New Roman"/>
                <w:sz w:val="24"/>
                <w:szCs w:val="24"/>
              </w:rPr>
              <w:t>Максимизация консолидированного NPV (основные доходы и расходы)</w:t>
            </w:r>
          </w:p>
        </w:tc>
      </w:tr>
      <w:tr w:rsidR="002B44A6" w:rsidRPr="00760D14" w14:paraId="667166F8" w14:textId="77777777" w:rsidTr="00D80B53">
        <w:tc>
          <w:tcPr>
            <w:tcW w:w="4671" w:type="dxa"/>
          </w:tcPr>
          <w:p w14:paraId="79683242" w14:textId="77777777" w:rsidR="002B44A6" w:rsidRPr="00760D14" w:rsidRDefault="002B44A6" w:rsidP="002B44A6">
            <w:pPr>
              <w:spacing w:line="23" w:lineRule="atLeast"/>
              <w:jc w:val="both"/>
              <w:rPr>
                <w:rFonts w:ascii="Times New Roman" w:eastAsia="Times New Roman" w:hAnsi="Times New Roman"/>
                <w:sz w:val="24"/>
                <w:szCs w:val="24"/>
              </w:rPr>
            </w:pPr>
            <w:r w:rsidRPr="00760D14">
              <w:rPr>
                <w:rFonts w:ascii="Times New Roman" w:eastAsia="Calibri" w:hAnsi="Times New Roman"/>
                <w:sz w:val="24"/>
                <w:szCs w:val="24"/>
              </w:rPr>
              <w:t xml:space="preserve">Построение прогнозной кривой добычи </w:t>
            </w:r>
          </w:p>
        </w:tc>
        <w:tc>
          <w:tcPr>
            <w:tcW w:w="4673" w:type="dxa"/>
          </w:tcPr>
          <w:p w14:paraId="2D5D1167" w14:textId="77777777" w:rsidR="002B44A6" w:rsidRPr="00760D14" w:rsidRDefault="002B44A6" w:rsidP="002B44A6">
            <w:pPr>
              <w:spacing w:line="23" w:lineRule="atLeast"/>
              <w:jc w:val="both"/>
              <w:rPr>
                <w:rFonts w:ascii="Times New Roman" w:eastAsia="Times New Roman" w:hAnsi="Times New Roman"/>
                <w:sz w:val="24"/>
                <w:szCs w:val="24"/>
              </w:rPr>
            </w:pPr>
            <w:r w:rsidRPr="00760D14">
              <w:rPr>
                <w:rFonts w:ascii="Times New Roman" w:eastAsia="Calibri" w:hAnsi="Times New Roman"/>
                <w:sz w:val="24"/>
                <w:szCs w:val="24"/>
              </w:rPr>
              <w:t>Минимизация отклонения типовой кривой извлечения от фактических</w:t>
            </w:r>
          </w:p>
        </w:tc>
      </w:tr>
      <w:tr w:rsidR="002B44A6" w:rsidRPr="00760D14" w14:paraId="6A5E3186" w14:textId="77777777" w:rsidTr="00D80B53">
        <w:tc>
          <w:tcPr>
            <w:tcW w:w="4671" w:type="dxa"/>
          </w:tcPr>
          <w:p w14:paraId="27882E08" w14:textId="77777777" w:rsidR="002B44A6" w:rsidRPr="00760D14" w:rsidRDefault="002B44A6" w:rsidP="002B44A6">
            <w:pPr>
              <w:spacing w:line="23" w:lineRule="atLeast"/>
              <w:jc w:val="both"/>
              <w:rPr>
                <w:rFonts w:ascii="Times New Roman" w:eastAsia="Times New Roman" w:hAnsi="Times New Roman"/>
                <w:sz w:val="24"/>
                <w:szCs w:val="24"/>
              </w:rPr>
            </w:pPr>
            <w:r w:rsidRPr="00760D14">
              <w:rPr>
                <w:rFonts w:ascii="Times New Roman" w:eastAsia="Calibri" w:hAnsi="Times New Roman"/>
                <w:sz w:val="24"/>
                <w:szCs w:val="24"/>
              </w:rPr>
              <w:t xml:space="preserve">Производственная программа ДЗО и ТОиР </w:t>
            </w:r>
          </w:p>
        </w:tc>
        <w:tc>
          <w:tcPr>
            <w:tcW w:w="4673" w:type="dxa"/>
          </w:tcPr>
          <w:p w14:paraId="2E5ABF00" w14:textId="77777777" w:rsidR="002B44A6" w:rsidRPr="00760D14" w:rsidRDefault="002B44A6" w:rsidP="002B44A6">
            <w:pPr>
              <w:spacing w:line="23" w:lineRule="atLeast"/>
              <w:jc w:val="both"/>
              <w:rPr>
                <w:rFonts w:ascii="Times New Roman" w:eastAsia="Times New Roman" w:hAnsi="Times New Roman"/>
                <w:sz w:val="24"/>
                <w:szCs w:val="24"/>
              </w:rPr>
            </w:pPr>
            <w:r w:rsidRPr="00760D14">
              <w:rPr>
                <w:rFonts w:ascii="Times New Roman" w:eastAsia="Calibri" w:hAnsi="Times New Roman"/>
                <w:sz w:val="24"/>
                <w:szCs w:val="24"/>
              </w:rPr>
              <w:t>Максимизация NPV ДЗО (основные доходы и расходы)</w:t>
            </w:r>
          </w:p>
        </w:tc>
      </w:tr>
      <w:tr w:rsidR="002B44A6" w:rsidRPr="00760D14" w14:paraId="50BE152E" w14:textId="77777777" w:rsidTr="00D80B53">
        <w:tc>
          <w:tcPr>
            <w:tcW w:w="4671" w:type="dxa"/>
          </w:tcPr>
          <w:p w14:paraId="3A9EC94E" w14:textId="77777777" w:rsidR="002B44A6" w:rsidRPr="00760D14" w:rsidRDefault="002B44A6" w:rsidP="002B44A6">
            <w:pPr>
              <w:spacing w:line="23" w:lineRule="atLeast"/>
              <w:jc w:val="both"/>
              <w:rPr>
                <w:rFonts w:ascii="Times New Roman" w:eastAsia="Times New Roman" w:hAnsi="Times New Roman"/>
                <w:sz w:val="24"/>
                <w:szCs w:val="24"/>
              </w:rPr>
            </w:pPr>
            <w:r w:rsidRPr="00760D14">
              <w:rPr>
                <w:rFonts w:ascii="Times New Roman" w:eastAsia="Calibri" w:hAnsi="Times New Roman"/>
                <w:sz w:val="24"/>
                <w:szCs w:val="24"/>
              </w:rPr>
              <w:t xml:space="preserve">Балансировка портфеля инвестиций </w:t>
            </w:r>
          </w:p>
        </w:tc>
        <w:tc>
          <w:tcPr>
            <w:tcW w:w="4673" w:type="dxa"/>
          </w:tcPr>
          <w:p w14:paraId="789D9730" w14:textId="77777777" w:rsidR="002B44A6" w:rsidRPr="00760D14" w:rsidRDefault="002B44A6" w:rsidP="002B44A6">
            <w:pPr>
              <w:spacing w:line="23" w:lineRule="atLeast"/>
              <w:jc w:val="both"/>
              <w:rPr>
                <w:rFonts w:ascii="Times New Roman" w:eastAsia="Times New Roman" w:hAnsi="Times New Roman"/>
                <w:sz w:val="24"/>
                <w:szCs w:val="24"/>
              </w:rPr>
            </w:pPr>
            <w:r w:rsidRPr="00760D14">
              <w:rPr>
                <w:rFonts w:ascii="Times New Roman" w:eastAsia="Calibri" w:hAnsi="Times New Roman"/>
                <w:sz w:val="24"/>
                <w:szCs w:val="24"/>
              </w:rPr>
              <w:t>Максимизация консолидированного NPV</w:t>
            </w:r>
          </w:p>
        </w:tc>
      </w:tr>
      <w:tr w:rsidR="002B44A6" w:rsidRPr="00760D14" w14:paraId="3FFED4DB" w14:textId="77777777" w:rsidTr="00D80B53">
        <w:tc>
          <w:tcPr>
            <w:tcW w:w="4671" w:type="dxa"/>
          </w:tcPr>
          <w:p w14:paraId="273F7295" w14:textId="77777777" w:rsidR="002B44A6" w:rsidRPr="00760D14" w:rsidRDefault="002B44A6" w:rsidP="002B44A6">
            <w:pPr>
              <w:autoSpaceDE w:val="0"/>
              <w:autoSpaceDN w:val="0"/>
              <w:adjustRightInd w:val="0"/>
              <w:spacing w:line="23" w:lineRule="atLeast"/>
              <w:rPr>
                <w:rFonts w:ascii="Times New Roman" w:eastAsia="Times New Roman" w:hAnsi="Times New Roman"/>
                <w:sz w:val="24"/>
                <w:szCs w:val="24"/>
              </w:rPr>
            </w:pPr>
            <w:r w:rsidRPr="00760D14">
              <w:rPr>
                <w:rFonts w:ascii="Times New Roman" w:eastAsia="Calibri" w:hAnsi="Times New Roman"/>
                <w:sz w:val="24"/>
                <w:szCs w:val="24"/>
              </w:rPr>
              <w:t>Дополнительные работы с применением арендуемого оборудования</w:t>
            </w:r>
          </w:p>
        </w:tc>
        <w:tc>
          <w:tcPr>
            <w:tcW w:w="4673" w:type="dxa"/>
          </w:tcPr>
          <w:p w14:paraId="481B950C" w14:textId="77777777" w:rsidR="002B44A6" w:rsidRPr="00760D14" w:rsidRDefault="002B44A6" w:rsidP="002B44A6">
            <w:pPr>
              <w:autoSpaceDE w:val="0"/>
              <w:autoSpaceDN w:val="0"/>
              <w:adjustRightInd w:val="0"/>
              <w:spacing w:line="23" w:lineRule="atLeast"/>
              <w:rPr>
                <w:rFonts w:ascii="Times New Roman" w:eastAsia="Calibri" w:hAnsi="Times New Roman"/>
                <w:sz w:val="24"/>
                <w:szCs w:val="24"/>
              </w:rPr>
            </w:pPr>
            <w:r w:rsidRPr="00760D14">
              <w:rPr>
                <w:rFonts w:ascii="Times New Roman" w:eastAsia="Calibri" w:hAnsi="Times New Roman"/>
                <w:sz w:val="24"/>
                <w:szCs w:val="24"/>
              </w:rPr>
              <w:t>Минимизация максимального числа одновременно используемого</w:t>
            </w:r>
          </w:p>
          <w:p w14:paraId="6531BBCF" w14:textId="77777777" w:rsidR="002B44A6" w:rsidRPr="00760D14" w:rsidRDefault="002B44A6" w:rsidP="002B44A6">
            <w:pPr>
              <w:spacing w:line="23" w:lineRule="atLeast"/>
              <w:jc w:val="both"/>
              <w:rPr>
                <w:rFonts w:ascii="Times New Roman" w:eastAsia="Times New Roman" w:hAnsi="Times New Roman"/>
                <w:sz w:val="24"/>
                <w:szCs w:val="24"/>
              </w:rPr>
            </w:pPr>
            <w:r w:rsidRPr="00760D14">
              <w:rPr>
                <w:rFonts w:ascii="Times New Roman" w:eastAsia="Calibri" w:hAnsi="Times New Roman"/>
                <w:sz w:val="24"/>
                <w:szCs w:val="24"/>
              </w:rPr>
              <w:t>оборудования</w:t>
            </w:r>
          </w:p>
        </w:tc>
      </w:tr>
      <w:tr w:rsidR="002B44A6" w:rsidRPr="00760D14" w14:paraId="1D7D9440" w14:textId="77777777" w:rsidTr="00D80B53">
        <w:tc>
          <w:tcPr>
            <w:tcW w:w="4671" w:type="dxa"/>
          </w:tcPr>
          <w:p w14:paraId="2E38BB8A" w14:textId="77777777" w:rsidR="002B44A6" w:rsidRPr="00760D14" w:rsidRDefault="002B44A6" w:rsidP="002B44A6">
            <w:pPr>
              <w:spacing w:line="23" w:lineRule="atLeast"/>
              <w:jc w:val="both"/>
              <w:rPr>
                <w:rFonts w:ascii="Times New Roman" w:eastAsia="Times New Roman" w:hAnsi="Times New Roman"/>
                <w:sz w:val="24"/>
                <w:szCs w:val="24"/>
              </w:rPr>
            </w:pPr>
            <w:r w:rsidRPr="00760D14">
              <w:rPr>
                <w:rFonts w:ascii="Times New Roman" w:eastAsia="Calibri" w:hAnsi="Times New Roman"/>
                <w:sz w:val="24"/>
                <w:szCs w:val="24"/>
              </w:rPr>
              <w:t xml:space="preserve">Кредитные ресурсы </w:t>
            </w:r>
          </w:p>
        </w:tc>
        <w:tc>
          <w:tcPr>
            <w:tcW w:w="4673" w:type="dxa"/>
          </w:tcPr>
          <w:p w14:paraId="517F58C6" w14:textId="77777777" w:rsidR="002B44A6" w:rsidRPr="00760D14" w:rsidRDefault="002B44A6" w:rsidP="002B44A6">
            <w:pPr>
              <w:spacing w:line="23" w:lineRule="atLeast"/>
              <w:jc w:val="both"/>
              <w:rPr>
                <w:rFonts w:ascii="Times New Roman" w:eastAsia="Times New Roman" w:hAnsi="Times New Roman"/>
                <w:sz w:val="24"/>
                <w:szCs w:val="24"/>
              </w:rPr>
            </w:pPr>
            <w:r w:rsidRPr="00760D14">
              <w:rPr>
                <w:rFonts w:ascii="Times New Roman" w:eastAsia="Calibri" w:hAnsi="Times New Roman"/>
                <w:sz w:val="24"/>
                <w:szCs w:val="24"/>
              </w:rPr>
              <w:t>Минимизируется объем выплат по процентам</w:t>
            </w:r>
          </w:p>
        </w:tc>
      </w:tr>
      <w:tr w:rsidR="002B44A6" w:rsidRPr="00760D14" w14:paraId="0CB5D4C1" w14:textId="77777777" w:rsidTr="00D80B53">
        <w:tc>
          <w:tcPr>
            <w:tcW w:w="9344" w:type="dxa"/>
            <w:gridSpan w:val="2"/>
          </w:tcPr>
          <w:p w14:paraId="75AD1970"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Примечание - составлено автором</w:t>
            </w:r>
          </w:p>
        </w:tc>
      </w:tr>
      <w:tr w:rsidR="002B44A6" w:rsidRPr="00760D14" w14:paraId="19E8E236" w14:textId="77777777" w:rsidTr="00746EF9">
        <w:tc>
          <w:tcPr>
            <w:tcW w:w="4671" w:type="dxa"/>
          </w:tcPr>
          <w:p w14:paraId="36AF955B"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 xml:space="preserve">Каскадирование целей с группы компаний на ДЗО </w:t>
            </w:r>
          </w:p>
        </w:tc>
        <w:tc>
          <w:tcPr>
            <w:tcW w:w="4673" w:type="dxa"/>
          </w:tcPr>
          <w:p w14:paraId="0901821A" w14:textId="77777777"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Максимизация равномерности изменений</w:t>
            </w:r>
          </w:p>
        </w:tc>
      </w:tr>
      <w:tr w:rsidR="002B44A6" w:rsidRPr="00760D14" w14:paraId="45D5A393" w14:textId="77777777" w:rsidTr="00746EF9">
        <w:tc>
          <w:tcPr>
            <w:tcW w:w="4671" w:type="dxa"/>
          </w:tcPr>
          <w:p w14:paraId="163ADF07" w14:textId="77777777" w:rsidR="002B44A6" w:rsidRPr="00760D14" w:rsidRDefault="002B44A6" w:rsidP="002B44A6">
            <w:pPr>
              <w:autoSpaceDE w:val="0"/>
              <w:autoSpaceDN w:val="0"/>
              <w:adjustRightInd w:val="0"/>
              <w:spacing w:line="23" w:lineRule="atLeast"/>
              <w:rPr>
                <w:rFonts w:ascii="Times New Roman" w:eastAsia="Times New Roman" w:hAnsi="Times New Roman"/>
                <w:sz w:val="24"/>
                <w:szCs w:val="24"/>
              </w:rPr>
            </w:pPr>
            <w:r w:rsidRPr="00760D14">
              <w:rPr>
                <w:rFonts w:ascii="Times New Roman" w:eastAsia="Calibri" w:hAnsi="Times New Roman"/>
                <w:b/>
                <w:bCs/>
                <w:sz w:val="24"/>
                <w:szCs w:val="24"/>
              </w:rPr>
              <w:t xml:space="preserve">Тип задачи </w:t>
            </w:r>
          </w:p>
        </w:tc>
        <w:tc>
          <w:tcPr>
            <w:tcW w:w="4673" w:type="dxa"/>
          </w:tcPr>
          <w:p w14:paraId="6B8AC5DD" w14:textId="77777777" w:rsidR="002B44A6" w:rsidRPr="00760D14" w:rsidRDefault="002B44A6" w:rsidP="002B44A6">
            <w:pPr>
              <w:spacing w:line="23" w:lineRule="atLeast"/>
              <w:jc w:val="both"/>
              <w:rPr>
                <w:rFonts w:ascii="Times New Roman" w:eastAsia="Times New Roman" w:hAnsi="Times New Roman"/>
                <w:sz w:val="24"/>
                <w:szCs w:val="24"/>
              </w:rPr>
            </w:pPr>
            <w:r w:rsidRPr="00760D14">
              <w:rPr>
                <w:rFonts w:ascii="Times New Roman" w:eastAsia="Calibri" w:hAnsi="Times New Roman"/>
                <w:b/>
                <w:bCs/>
                <w:sz w:val="24"/>
                <w:szCs w:val="24"/>
              </w:rPr>
              <w:t>Текущие используемые алгоритмы (возможности шире)</w:t>
            </w:r>
          </w:p>
        </w:tc>
      </w:tr>
      <w:tr w:rsidR="002B44A6" w:rsidRPr="00760D14" w14:paraId="181480CE" w14:textId="77777777" w:rsidTr="00746EF9">
        <w:tc>
          <w:tcPr>
            <w:tcW w:w="4671" w:type="dxa"/>
          </w:tcPr>
          <w:p w14:paraId="2FF114A5" w14:textId="77777777" w:rsidR="002B44A6" w:rsidRPr="00760D14" w:rsidRDefault="002B44A6" w:rsidP="002B44A6">
            <w:pPr>
              <w:autoSpaceDE w:val="0"/>
              <w:autoSpaceDN w:val="0"/>
              <w:adjustRightInd w:val="0"/>
              <w:spacing w:line="23" w:lineRule="atLeast"/>
              <w:rPr>
                <w:rFonts w:ascii="Times New Roman" w:eastAsia="Times New Roman" w:hAnsi="Times New Roman"/>
                <w:sz w:val="24"/>
                <w:szCs w:val="24"/>
              </w:rPr>
            </w:pPr>
            <w:r w:rsidRPr="00760D14">
              <w:rPr>
                <w:rFonts w:ascii="Times New Roman" w:eastAsia="Calibri" w:hAnsi="Times New Roman"/>
                <w:sz w:val="24"/>
                <w:szCs w:val="24"/>
              </w:rPr>
              <w:t xml:space="preserve">Линейное программирование </w:t>
            </w:r>
          </w:p>
        </w:tc>
        <w:tc>
          <w:tcPr>
            <w:tcW w:w="4673" w:type="dxa"/>
          </w:tcPr>
          <w:p w14:paraId="4EB1DA67" w14:textId="77777777" w:rsidR="002B44A6" w:rsidRPr="00760D14" w:rsidRDefault="002B44A6" w:rsidP="002B44A6">
            <w:pPr>
              <w:spacing w:line="23" w:lineRule="atLeast"/>
              <w:jc w:val="both"/>
              <w:rPr>
                <w:rFonts w:ascii="Times New Roman" w:eastAsia="Times New Roman" w:hAnsi="Times New Roman"/>
                <w:sz w:val="24"/>
                <w:szCs w:val="24"/>
              </w:rPr>
            </w:pPr>
            <w:r w:rsidRPr="00760D14">
              <w:rPr>
                <w:rFonts w:ascii="Times New Roman" w:eastAsia="Calibri" w:hAnsi="Times New Roman"/>
                <w:sz w:val="24"/>
                <w:szCs w:val="24"/>
              </w:rPr>
              <w:t>Симплекс-метод</w:t>
            </w:r>
          </w:p>
        </w:tc>
      </w:tr>
      <w:tr w:rsidR="002B44A6" w:rsidRPr="00760D14" w14:paraId="2A62BF0A" w14:textId="77777777" w:rsidTr="00746EF9">
        <w:tc>
          <w:tcPr>
            <w:tcW w:w="4671" w:type="dxa"/>
          </w:tcPr>
          <w:p w14:paraId="659E1B14" w14:textId="77777777" w:rsidR="002B44A6" w:rsidRPr="00760D14" w:rsidRDefault="002B44A6" w:rsidP="002B44A6">
            <w:pPr>
              <w:autoSpaceDE w:val="0"/>
              <w:autoSpaceDN w:val="0"/>
              <w:adjustRightInd w:val="0"/>
              <w:spacing w:line="23" w:lineRule="atLeast"/>
              <w:rPr>
                <w:rFonts w:ascii="Times New Roman" w:eastAsia="Calibri" w:hAnsi="Times New Roman"/>
                <w:sz w:val="24"/>
                <w:szCs w:val="24"/>
              </w:rPr>
            </w:pPr>
            <w:r w:rsidRPr="00760D14">
              <w:rPr>
                <w:rFonts w:ascii="Times New Roman" w:eastAsia="Calibri" w:hAnsi="Times New Roman"/>
                <w:sz w:val="24"/>
                <w:szCs w:val="24"/>
              </w:rPr>
              <w:t>Частично-целочисленное (линейное)</w:t>
            </w:r>
          </w:p>
          <w:p w14:paraId="7D81A99A" w14:textId="77777777" w:rsidR="002B44A6" w:rsidRPr="00760D14" w:rsidRDefault="002B44A6" w:rsidP="002B44A6">
            <w:pPr>
              <w:autoSpaceDE w:val="0"/>
              <w:autoSpaceDN w:val="0"/>
              <w:adjustRightInd w:val="0"/>
              <w:spacing w:line="23" w:lineRule="atLeast"/>
              <w:rPr>
                <w:rFonts w:ascii="Times New Roman" w:eastAsia="Times New Roman" w:hAnsi="Times New Roman"/>
                <w:sz w:val="24"/>
                <w:szCs w:val="24"/>
              </w:rPr>
            </w:pPr>
            <w:r w:rsidRPr="00760D14">
              <w:rPr>
                <w:rFonts w:ascii="Times New Roman" w:eastAsia="Calibri" w:hAnsi="Times New Roman"/>
                <w:sz w:val="24"/>
                <w:szCs w:val="24"/>
              </w:rPr>
              <w:t>программирование</w:t>
            </w:r>
          </w:p>
        </w:tc>
        <w:tc>
          <w:tcPr>
            <w:tcW w:w="4673" w:type="dxa"/>
          </w:tcPr>
          <w:p w14:paraId="725462E4" w14:textId="77777777" w:rsidR="002B44A6" w:rsidRPr="00760D14" w:rsidRDefault="002B44A6" w:rsidP="002B44A6">
            <w:pPr>
              <w:autoSpaceDE w:val="0"/>
              <w:autoSpaceDN w:val="0"/>
              <w:adjustRightInd w:val="0"/>
              <w:spacing w:line="23" w:lineRule="atLeast"/>
              <w:rPr>
                <w:rFonts w:ascii="Times New Roman" w:eastAsia="Times New Roman" w:hAnsi="Times New Roman"/>
                <w:sz w:val="24"/>
                <w:szCs w:val="24"/>
              </w:rPr>
            </w:pPr>
            <w:r w:rsidRPr="00760D14">
              <w:rPr>
                <w:rFonts w:ascii="Times New Roman" w:eastAsia="Calibri" w:hAnsi="Times New Roman"/>
                <w:sz w:val="24"/>
                <w:szCs w:val="24"/>
              </w:rPr>
              <w:t>Метод ветвей и границ</w:t>
            </w:r>
          </w:p>
        </w:tc>
      </w:tr>
      <w:tr w:rsidR="002B44A6" w:rsidRPr="00760D14" w14:paraId="4E4664E9" w14:textId="77777777" w:rsidTr="00746EF9">
        <w:tc>
          <w:tcPr>
            <w:tcW w:w="4671" w:type="dxa"/>
            <w:vMerge w:val="restart"/>
          </w:tcPr>
          <w:p w14:paraId="2947A000" w14:textId="77777777" w:rsidR="002B44A6" w:rsidRPr="00760D14" w:rsidRDefault="002B44A6" w:rsidP="002B44A6">
            <w:pPr>
              <w:autoSpaceDE w:val="0"/>
              <w:autoSpaceDN w:val="0"/>
              <w:adjustRightInd w:val="0"/>
              <w:spacing w:line="23" w:lineRule="atLeast"/>
              <w:rPr>
                <w:rFonts w:ascii="Times New Roman" w:eastAsia="Calibri" w:hAnsi="Times New Roman"/>
                <w:sz w:val="24"/>
                <w:szCs w:val="24"/>
              </w:rPr>
            </w:pPr>
            <w:r w:rsidRPr="00760D14">
              <w:rPr>
                <w:rFonts w:ascii="Times New Roman" w:eastAsia="Calibri" w:hAnsi="Times New Roman"/>
                <w:sz w:val="24"/>
                <w:szCs w:val="24"/>
              </w:rPr>
              <w:t>Нелинейное программирование</w:t>
            </w:r>
          </w:p>
        </w:tc>
        <w:tc>
          <w:tcPr>
            <w:tcW w:w="4673" w:type="dxa"/>
          </w:tcPr>
          <w:p w14:paraId="3BD1F0C6" w14:textId="77777777" w:rsidR="002B44A6" w:rsidRPr="00760D14" w:rsidRDefault="002B44A6" w:rsidP="002B44A6">
            <w:pPr>
              <w:autoSpaceDE w:val="0"/>
              <w:autoSpaceDN w:val="0"/>
              <w:adjustRightInd w:val="0"/>
              <w:spacing w:line="23" w:lineRule="atLeast"/>
              <w:rPr>
                <w:rFonts w:ascii="Times New Roman" w:eastAsia="Calibri" w:hAnsi="Times New Roman"/>
                <w:sz w:val="24"/>
                <w:szCs w:val="24"/>
              </w:rPr>
            </w:pPr>
            <w:r w:rsidRPr="00760D14">
              <w:rPr>
                <w:rFonts w:ascii="Times New Roman" w:eastAsia="Calibri" w:hAnsi="Times New Roman"/>
                <w:sz w:val="24"/>
                <w:szCs w:val="24"/>
              </w:rPr>
              <w:t>Метод активного множества</w:t>
            </w:r>
          </w:p>
          <w:p w14:paraId="000EAE6E" w14:textId="77777777" w:rsidR="002B44A6" w:rsidRPr="00760D14" w:rsidRDefault="002B44A6" w:rsidP="002B44A6">
            <w:pPr>
              <w:spacing w:line="23" w:lineRule="atLeast"/>
              <w:jc w:val="both"/>
              <w:rPr>
                <w:rFonts w:ascii="Times New Roman" w:eastAsia="Times New Roman" w:hAnsi="Times New Roman"/>
                <w:sz w:val="24"/>
                <w:szCs w:val="24"/>
              </w:rPr>
            </w:pPr>
          </w:p>
        </w:tc>
      </w:tr>
      <w:tr w:rsidR="002B44A6" w:rsidRPr="00760D14" w14:paraId="2311ADD5" w14:textId="77777777" w:rsidTr="00746EF9">
        <w:tc>
          <w:tcPr>
            <w:tcW w:w="4671" w:type="dxa"/>
            <w:vMerge/>
          </w:tcPr>
          <w:p w14:paraId="7D9A2C43" w14:textId="77777777" w:rsidR="002B44A6" w:rsidRPr="00760D14" w:rsidRDefault="002B44A6" w:rsidP="002B44A6">
            <w:pPr>
              <w:autoSpaceDE w:val="0"/>
              <w:autoSpaceDN w:val="0"/>
              <w:adjustRightInd w:val="0"/>
              <w:spacing w:line="23" w:lineRule="atLeast"/>
              <w:rPr>
                <w:rFonts w:ascii="Times New Roman" w:eastAsia="Calibri" w:hAnsi="Times New Roman"/>
                <w:sz w:val="24"/>
                <w:szCs w:val="24"/>
              </w:rPr>
            </w:pPr>
          </w:p>
        </w:tc>
        <w:tc>
          <w:tcPr>
            <w:tcW w:w="4673" w:type="dxa"/>
          </w:tcPr>
          <w:p w14:paraId="1EA10A37" w14:textId="77777777" w:rsidR="002B44A6" w:rsidRPr="00760D14" w:rsidRDefault="002B44A6" w:rsidP="002B44A6">
            <w:pPr>
              <w:spacing w:line="23" w:lineRule="atLeast"/>
              <w:jc w:val="both"/>
              <w:rPr>
                <w:rFonts w:ascii="Times New Roman" w:eastAsia="Times New Roman" w:hAnsi="Times New Roman"/>
                <w:sz w:val="24"/>
                <w:szCs w:val="24"/>
              </w:rPr>
            </w:pPr>
            <w:r w:rsidRPr="00760D14">
              <w:rPr>
                <w:rFonts w:ascii="Times New Roman" w:eastAsia="Calibri" w:hAnsi="Times New Roman"/>
                <w:sz w:val="24"/>
                <w:szCs w:val="24"/>
              </w:rPr>
              <w:t>Метод внутренней точки</w:t>
            </w:r>
          </w:p>
        </w:tc>
      </w:tr>
      <w:tr w:rsidR="002B44A6" w:rsidRPr="00760D14" w14:paraId="469B4E40" w14:textId="77777777" w:rsidTr="00D80B53">
        <w:tc>
          <w:tcPr>
            <w:tcW w:w="9344" w:type="dxa"/>
            <w:gridSpan w:val="2"/>
          </w:tcPr>
          <w:p w14:paraId="784693A6" w14:textId="7AE3F974"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Примечание - составлено автором</w:t>
            </w:r>
            <w:r w:rsidR="00746EF9" w:rsidRPr="00760D14">
              <w:t xml:space="preserve"> </w:t>
            </w:r>
            <w:r w:rsidR="00746EF9" w:rsidRPr="00760D14">
              <w:rPr>
                <w:rFonts w:ascii="Times New Roman" w:eastAsia="Calibri" w:hAnsi="Times New Roman"/>
                <w:sz w:val="24"/>
                <w:szCs w:val="24"/>
              </w:rPr>
              <w:t xml:space="preserve">на основании </w:t>
            </w:r>
            <w:r w:rsidR="002B3000" w:rsidRPr="00760D14">
              <w:rPr>
                <w:rFonts w:ascii="Times New Roman" w:eastAsia="Calibri" w:hAnsi="Times New Roman"/>
                <w:sz w:val="24"/>
                <w:szCs w:val="24"/>
              </w:rPr>
              <w:t>данных источника [17]</w:t>
            </w:r>
          </w:p>
        </w:tc>
      </w:tr>
    </w:tbl>
    <w:p w14:paraId="4F15CC55" w14:textId="77777777" w:rsidR="002B44A6" w:rsidRPr="00760D14" w:rsidRDefault="002B44A6" w:rsidP="002B44A6">
      <w:pPr>
        <w:spacing w:after="0" w:line="23" w:lineRule="atLeast"/>
        <w:jc w:val="both"/>
        <w:rPr>
          <w:rFonts w:ascii="Times New Roman" w:eastAsia="Times New Roman" w:hAnsi="Times New Roman" w:cs="Times New Roman"/>
          <w:kern w:val="0"/>
          <w:sz w:val="28"/>
          <w:szCs w:val="28"/>
          <w14:ligatures w14:val="none"/>
        </w:rPr>
      </w:pPr>
    </w:p>
    <w:p w14:paraId="124CC5FA" w14:textId="77777777" w:rsidR="002B44A6" w:rsidRPr="00760D14" w:rsidRDefault="002B44A6" w:rsidP="002B44A6">
      <w:pPr>
        <w:spacing w:after="0" w:line="23" w:lineRule="atLeast"/>
        <w:ind w:firstLine="708"/>
        <w:jc w:val="both"/>
        <w:rPr>
          <w:rFonts w:ascii="Times New Roman" w:eastAsia="Times New Roman" w:hAnsi="Times New Roman" w:cs="Times New Roman"/>
          <w:kern w:val="0"/>
          <w:sz w:val="28"/>
          <w:szCs w:val="28"/>
          <w14:ligatures w14:val="none"/>
        </w:rPr>
      </w:pPr>
      <w:r w:rsidRPr="00760D14">
        <w:rPr>
          <w:rFonts w:ascii="Times New Roman" w:eastAsia="Times New Roman" w:hAnsi="Times New Roman" w:cs="Times New Roman"/>
          <w:kern w:val="0"/>
          <w:sz w:val="28"/>
          <w:szCs w:val="28"/>
          <w14:ligatures w14:val="none"/>
        </w:rPr>
        <w:t>Таким образом, для реализации целевой модели планирования необходимо было инициирование создания определенных модулей. Это:</w:t>
      </w:r>
    </w:p>
    <w:p w14:paraId="2653CD48" w14:textId="77777777" w:rsidR="002B44A6" w:rsidRPr="00760D14" w:rsidRDefault="002B44A6" w:rsidP="002B44A6">
      <w:pPr>
        <w:spacing w:after="0" w:line="23" w:lineRule="atLeast"/>
        <w:ind w:firstLine="708"/>
        <w:jc w:val="both"/>
        <w:rPr>
          <w:rFonts w:ascii="Times New Roman" w:eastAsia="Calibri" w:hAnsi="Times New Roman" w:cs="Times New Roman"/>
          <w:bCs/>
          <w:i/>
          <w:kern w:val="0"/>
          <w:sz w:val="28"/>
          <w:szCs w:val="28"/>
          <w14:ligatures w14:val="none"/>
        </w:rPr>
      </w:pPr>
      <w:r w:rsidRPr="00760D14">
        <w:rPr>
          <w:rFonts w:ascii="Times New Roman" w:eastAsia="Calibri" w:hAnsi="Times New Roman" w:cs="Times New Roman"/>
          <w:bCs/>
          <w:i/>
          <w:kern w:val="0"/>
          <w:sz w:val="28"/>
          <w:szCs w:val="28"/>
          <w14:ligatures w14:val="none"/>
        </w:rPr>
        <w:t>Модуль создания пользовательских сценариев</w:t>
      </w:r>
    </w:p>
    <w:p w14:paraId="77F7053D"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Модуль позволяет на основе рекомендуемого сценария, созданного Системой, создавать свой пользовательский сценарий, который позволяет смоделировать ситуацию и получить ПРГР с новыми параметрами управления. Система позволяет оперировать с более 50 параметрами управления из следующих областей: внешние показатели, производственные, материальный баланс, инвестиционные проекты, финансовые формы, финансовые ресурсы.</w:t>
      </w:r>
    </w:p>
    <w:p w14:paraId="5A90FD4E"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На основе рекомендуемого сценария, созданного Системой, создается свой пользовательский сценарий, который позволяет смоделировать возможную ситуацию или учесть экспертное мнение. В результате – Бизнес-план с новыми значениями параметров управления. </w:t>
      </w:r>
    </w:p>
    <w:p w14:paraId="075274D4"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Система позволяет оперировать более 50 параметрами управления из следующих областей: внешние показатели, производственные, материальный баланс, инвестиционные проекты, финансовые формы, финансовые ресурсы.</w:t>
      </w:r>
    </w:p>
    <w:p w14:paraId="0158942E" w14:textId="77777777" w:rsidR="002B44A6" w:rsidRPr="00760D14" w:rsidRDefault="002B44A6" w:rsidP="002B44A6">
      <w:pPr>
        <w:spacing w:after="0" w:line="23" w:lineRule="atLeast"/>
        <w:ind w:firstLine="708"/>
        <w:jc w:val="both"/>
        <w:rPr>
          <w:rFonts w:ascii="Times New Roman" w:eastAsia="Calibri" w:hAnsi="Times New Roman" w:cs="Times New Roman"/>
          <w:bCs/>
          <w:i/>
          <w:kern w:val="0"/>
          <w:sz w:val="28"/>
          <w:szCs w:val="28"/>
          <w14:ligatures w14:val="none"/>
        </w:rPr>
      </w:pPr>
      <w:r w:rsidRPr="00760D14">
        <w:rPr>
          <w:rFonts w:ascii="Times New Roman" w:eastAsia="Calibri" w:hAnsi="Times New Roman" w:cs="Times New Roman"/>
          <w:bCs/>
          <w:i/>
          <w:kern w:val="0"/>
          <w:sz w:val="28"/>
          <w:szCs w:val="28"/>
          <w14:ligatures w14:val="none"/>
        </w:rPr>
        <w:t>Модуль «Маркетинг»</w:t>
      </w:r>
    </w:p>
    <w:p w14:paraId="3E394DCD"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Модуль позволяет формировать согласованный план продаж и планируемую цену реализации. Эти данные сохраняются в системе и передаются в модуль расчета оптимальной производственной программы. </w:t>
      </w:r>
    </w:p>
    <w:p w14:paraId="376A87F1"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Прогноз строится на основе информации по мировым урановым рудникам (спрос), потреблению серной кислоты по годам, законтрактованности, рыночной цене на конечную продукцию, объемам конечной продукции, инфляции и курсам.</w:t>
      </w:r>
    </w:p>
    <w:p w14:paraId="0CEDFF05" w14:textId="77777777" w:rsidR="002B44A6" w:rsidRPr="00760D14" w:rsidRDefault="002B44A6" w:rsidP="002B44A6">
      <w:pPr>
        <w:spacing w:after="0" w:line="23" w:lineRule="atLeast"/>
        <w:ind w:firstLine="708"/>
        <w:jc w:val="both"/>
        <w:rPr>
          <w:rFonts w:ascii="Times New Roman" w:eastAsia="Calibri" w:hAnsi="Times New Roman" w:cs="Times New Roman"/>
          <w:bCs/>
          <w:i/>
          <w:kern w:val="0"/>
          <w:sz w:val="28"/>
          <w:szCs w:val="28"/>
          <w14:ligatures w14:val="none"/>
        </w:rPr>
      </w:pPr>
      <w:r w:rsidRPr="00760D14">
        <w:rPr>
          <w:rFonts w:ascii="Times New Roman" w:eastAsia="Calibri" w:hAnsi="Times New Roman" w:cs="Times New Roman"/>
          <w:bCs/>
          <w:i/>
          <w:kern w:val="0"/>
          <w:sz w:val="28"/>
          <w:szCs w:val="28"/>
          <w14:ligatures w14:val="none"/>
        </w:rPr>
        <w:t>Модуль «Прогнозирования добычи»</w:t>
      </w:r>
    </w:p>
    <w:p w14:paraId="215D2DD2"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Модуль позволяет, используя аналитические методы спрогнозировать кривые извлечения урана по блокам. Был разработан уникальный подход к прогнозированию добычи на основе технологий машинного обучения. </w:t>
      </w:r>
    </w:p>
    <w:p w14:paraId="0EB3A450"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Внедренный алгоритм позволил увеличить точность прогноза извлечения для еще не вскрытых запасов в 2 раза. Результаты расчета используются для расчета оптимальной производственной программы</w:t>
      </w:r>
    </w:p>
    <w:p w14:paraId="1CB34E6E" w14:textId="77777777" w:rsidR="002B44A6" w:rsidRPr="00760D14" w:rsidRDefault="002B44A6" w:rsidP="002B44A6">
      <w:pPr>
        <w:spacing w:after="0" w:line="23" w:lineRule="atLeast"/>
        <w:ind w:firstLine="708"/>
        <w:jc w:val="both"/>
        <w:rPr>
          <w:rFonts w:ascii="Times New Roman" w:eastAsia="Calibri" w:hAnsi="Times New Roman" w:cs="Times New Roman"/>
          <w:bCs/>
          <w:i/>
          <w:kern w:val="0"/>
          <w:sz w:val="28"/>
          <w:szCs w:val="28"/>
          <w14:ligatures w14:val="none"/>
        </w:rPr>
      </w:pPr>
      <w:r w:rsidRPr="00760D14">
        <w:rPr>
          <w:rFonts w:ascii="Times New Roman" w:eastAsia="Calibri" w:hAnsi="Times New Roman" w:cs="Times New Roman"/>
          <w:bCs/>
          <w:i/>
          <w:kern w:val="0"/>
          <w:sz w:val="28"/>
          <w:szCs w:val="28"/>
          <w14:ligatures w14:val="none"/>
        </w:rPr>
        <w:t>Модуль «Оптимизации производственной программы»</w:t>
      </w:r>
    </w:p>
    <w:p w14:paraId="25D4A2BC"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Модуль позволяет подобрать оптимальную производственную программу под заданные ограничения, план добычи из модуля маркетинга, и кривые добычи из прогнозирования добычи. </w:t>
      </w:r>
    </w:p>
    <w:p w14:paraId="6973D8CA"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Определяется, где, когда и сколько предприятию нужно будет бурить, закислять, выщелачивать, добывать и перерабатывать. Оптимизация максимизирует NPV предприятия, и позволяет сразу оценить все затраты необходимые для реализации данного производственного плана.</w:t>
      </w:r>
    </w:p>
    <w:p w14:paraId="1C50BD10" w14:textId="77777777" w:rsidR="002B44A6" w:rsidRPr="00760D14" w:rsidRDefault="002B44A6" w:rsidP="002B44A6">
      <w:pPr>
        <w:spacing w:after="0" w:line="23" w:lineRule="atLeast"/>
        <w:ind w:firstLine="708"/>
        <w:jc w:val="both"/>
        <w:rPr>
          <w:rFonts w:ascii="Times New Roman" w:eastAsia="Calibri" w:hAnsi="Times New Roman" w:cs="Times New Roman"/>
          <w:bCs/>
          <w:i/>
          <w:kern w:val="0"/>
          <w:sz w:val="28"/>
          <w:szCs w:val="28"/>
          <w14:ligatures w14:val="none"/>
        </w:rPr>
      </w:pPr>
      <w:r w:rsidRPr="00760D14">
        <w:rPr>
          <w:rFonts w:ascii="Times New Roman" w:eastAsia="Calibri" w:hAnsi="Times New Roman" w:cs="Times New Roman"/>
          <w:bCs/>
          <w:i/>
          <w:kern w:val="0"/>
          <w:sz w:val="28"/>
          <w:szCs w:val="28"/>
          <w14:ligatures w14:val="none"/>
        </w:rPr>
        <w:t>Модуль «Инвестиционные проекты»</w:t>
      </w:r>
    </w:p>
    <w:p w14:paraId="6071D611"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Модуль позволяет загружать длинный список инвестиционных проектов и за счет их ранжирования и балансировки получать «короткий» список проектов, который будет удовлетворять заданным пользователем ограничениями. Пользователь может задать готовые оценки влияния проекта на БДР или описать влияние проекта на технологическую цепочку, тогда Система самостоятельно просчитает ожидаемый эффект в разрезе затрат, NPV, влияния на EVA и т.д.</w:t>
      </w:r>
    </w:p>
    <w:p w14:paraId="0A2E406B" w14:textId="77777777" w:rsidR="002B44A6" w:rsidRPr="00760D14" w:rsidRDefault="002B44A6" w:rsidP="002B44A6">
      <w:pPr>
        <w:spacing w:after="0" w:line="23" w:lineRule="atLeast"/>
        <w:ind w:firstLine="708"/>
        <w:jc w:val="both"/>
        <w:rPr>
          <w:rFonts w:ascii="Times New Roman" w:eastAsia="Calibri" w:hAnsi="Times New Roman" w:cs="Times New Roman"/>
          <w:bCs/>
          <w:i/>
          <w:kern w:val="0"/>
          <w:sz w:val="28"/>
          <w:szCs w:val="28"/>
          <w14:ligatures w14:val="none"/>
        </w:rPr>
      </w:pPr>
      <w:r w:rsidRPr="00760D14">
        <w:rPr>
          <w:rFonts w:ascii="Times New Roman" w:eastAsia="Calibri" w:hAnsi="Times New Roman" w:cs="Times New Roman"/>
          <w:bCs/>
          <w:i/>
          <w:kern w:val="0"/>
          <w:sz w:val="28"/>
          <w:szCs w:val="28"/>
          <w14:ligatures w14:val="none"/>
        </w:rPr>
        <w:t>Модуль «Финансовые ресурсы корпоративного центра»</w:t>
      </w:r>
    </w:p>
    <w:p w14:paraId="2B69EE1D"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Модуль позволяет провести анализ имеющихся финансовых ресурсов, выявить кассовые разрывы и устранить их за счет подбора оптимального набора заемных средств.</w:t>
      </w:r>
    </w:p>
    <w:p w14:paraId="19E08C94" w14:textId="77777777" w:rsidR="002B44A6" w:rsidRPr="00760D14" w:rsidRDefault="002B44A6" w:rsidP="002B44A6">
      <w:pPr>
        <w:spacing w:after="0" w:line="23" w:lineRule="atLeast"/>
        <w:ind w:firstLine="708"/>
        <w:jc w:val="both"/>
        <w:rPr>
          <w:rFonts w:ascii="Times New Roman" w:eastAsia="Calibri" w:hAnsi="Times New Roman" w:cs="Times New Roman"/>
          <w:bCs/>
          <w:i/>
          <w:kern w:val="0"/>
          <w:sz w:val="28"/>
          <w:szCs w:val="28"/>
          <w14:ligatures w14:val="none"/>
        </w:rPr>
      </w:pPr>
      <w:r w:rsidRPr="00760D14">
        <w:rPr>
          <w:rFonts w:ascii="Times New Roman" w:eastAsia="Calibri" w:hAnsi="Times New Roman" w:cs="Times New Roman"/>
          <w:bCs/>
          <w:i/>
          <w:kern w:val="0"/>
          <w:sz w:val="28"/>
          <w:szCs w:val="28"/>
          <w14:ligatures w14:val="none"/>
        </w:rPr>
        <w:t>Модуль «Консолидированные финансовые формы»</w:t>
      </w:r>
    </w:p>
    <w:p w14:paraId="567DCC87"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После формирования ПРГР и бизнес-планов по всем ДЗО Система рассчитывает плановую консолидированную финансовую отчетность на уровне всей компании. </w:t>
      </w:r>
    </w:p>
    <w:p w14:paraId="331C2AD0"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Система позволяет сравнивать сценарии между собой в разрезе любого выбранного отчета. По каждому отчету доступна детализация до самого нижнего уровня, а также фильтры и сортировка по любому из полей.</w:t>
      </w:r>
    </w:p>
    <w:p w14:paraId="5AA34A3F" w14:textId="77777777" w:rsidR="002B44A6" w:rsidRPr="00760D14" w:rsidRDefault="002B44A6" w:rsidP="002B44A6">
      <w:pPr>
        <w:spacing w:after="0" w:line="23" w:lineRule="atLeast"/>
        <w:jc w:val="both"/>
        <w:rPr>
          <w:rFonts w:ascii="Times New Roman" w:eastAsia="Calibri" w:hAnsi="Times New Roman" w:cs="Times New Roman"/>
          <w:b/>
          <w:kern w:val="0"/>
          <w:sz w:val="28"/>
          <w:szCs w:val="28"/>
          <w14:ligatures w14:val="none"/>
        </w:rPr>
      </w:pPr>
      <w:r w:rsidRPr="00760D14">
        <w:rPr>
          <w:rFonts w:ascii="Times New Roman" w:eastAsia="Times New Roman" w:hAnsi="Times New Roman" w:cs="Times New Roman"/>
          <w:kern w:val="0"/>
          <w:sz w:val="28"/>
          <w:szCs w:val="28"/>
          <w14:ligatures w14:val="none"/>
        </w:rPr>
        <w:tab/>
        <w:t>Таким образом, реализация проекта «Интегрированная система планирования» позволила достичь следующего экономического эффекта (таблица 19).</w:t>
      </w:r>
    </w:p>
    <w:p w14:paraId="330B5F97" w14:textId="77777777" w:rsidR="002B44A6" w:rsidRPr="00760D14" w:rsidRDefault="002B44A6" w:rsidP="002B44A6">
      <w:pPr>
        <w:spacing w:after="0" w:line="23" w:lineRule="atLeast"/>
        <w:jc w:val="both"/>
        <w:rPr>
          <w:rFonts w:ascii="Times New Roman" w:eastAsia="Times New Roman" w:hAnsi="Times New Roman" w:cs="Times New Roman"/>
          <w:bCs/>
          <w:kern w:val="0"/>
          <w:sz w:val="28"/>
          <w:szCs w:val="28"/>
          <w14:ligatures w14:val="none"/>
        </w:rPr>
      </w:pPr>
      <w:r w:rsidRPr="00760D14">
        <w:rPr>
          <w:rFonts w:ascii="Times New Roman" w:eastAsia="Times New Roman" w:hAnsi="Times New Roman" w:cs="Times New Roman"/>
          <w:bCs/>
          <w:kern w:val="0"/>
          <w:sz w:val="28"/>
          <w:szCs w:val="28"/>
          <w14:ligatures w14:val="none"/>
        </w:rPr>
        <w:t>Таблица 19 - Экономический эффект, тыс тенге</w:t>
      </w:r>
    </w:p>
    <w:p w14:paraId="565F0051" w14:textId="77777777" w:rsidR="002B44A6" w:rsidRPr="00760D14" w:rsidRDefault="002B44A6" w:rsidP="002B44A6">
      <w:pPr>
        <w:spacing w:after="0" w:line="23" w:lineRule="atLeast"/>
        <w:jc w:val="both"/>
        <w:rPr>
          <w:rFonts w:ascii="Times New Roman" w:eastAsia="Times New Roman" w:hAnsi="Times New Roman" w:cs="Times New Roman"/>
          <w:bCs/>
          <w:kern w:val="0"/>
          <w:sz w:val="28"/>
          <w:szCs w:val="28"/>
          <w14:ligatures w14:val="none"/>
        </w:rPr>
      </w:pPr>
      <w:r w:rsidRPr="00760D14">
        <w:rPr>
          <w:rFonts w:ascii="Times New Roman" w:eastAsia="Times New Roman" w:hAnsi="Times New Roman" w:cs="Times New Roman"/>
          <w:bCs/>
          <w:kern w:val="0"/>
          <w:sz w:val="28"/>
          <w:szCs w:val="28"/>
          <w14:ligatures w14:val="non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0"/>
        <w:gridCol w:w="1239"/>
        <w:gridCol w:w="1099"/>
        <w:gridCol w:w="1101"/>
        <w:gridCol w:w="1095"/>
      </w:tblGrid>
      <w:tr w:rsidR="002B44A6" w:rsidRPr="00760D14" w14:paraId="428AB409" w14:textId="77777777" w:rsidTr="00D80B53">
        <w:trPr>
          <w:trHeight w:val="300"/>
        </w:trPr>
        <w:tc>
          <w:tcPr>
            <w:tcW w:w="2574" w:type="pct"/>
            <w:shd w:val="clear" w:color="auto" w:fill="auto"/>
            <w:noWrap/>
            <w:vAlign w:val="bottom"/>
            <w:hideMark/>
          </w:tcPr>
          <w:p w14:paraId="159C02D0" w14:textId="77777777" w:rsidR="002B44A6" w:rsidRPr="00760D14" w:rsidRDefault="002B44A6" w:rsidP="002B44A6">
            <w:pPr>
              <w:spacing w:after="0" w:line="23" w:lineRule="atLeast"/>
              <w:jc w:val="center"/>
              <w:rPr>
                <w:rFonts w:ascii="Times New Roman" w:eastAsia="Times New Roman" w:hAnsi="Times New Roman" w:cs="Times New Roman"/>
                <w:bCs/>
                <w:color w:val="000000"/>
                <w:kern w:val="0"/>
                <w:sz w:val="24"/>
                <w:szCs w:val="24"/>
                <w:lang w:eastAsia="ru-RU"/>
                <w14:ligatures w14:val="none"/>
              </w:rPr>
            </w:pPr>
            <w:r w:rsidRPr="00760D14">
              <w:rPr>
                <w:rFonts w:ascii="Times New Roman" w:eastAsia="Times New Roman" w:hAnsi="Times New Roman" w:cs="Times New Roman"/>
                <w:bCs/>
                <w:color w:val="000000"/>
                <w:kern w:val="0"/>
                <w:sz w:val="24"/>
                <w:szCs w:val="24"/>
                <w:lang w:eastAsia="ru-RU"/>
                <w14:ligatures w14:val="none"/>
              </w:rPr>
              <w:t>Параметр</w:t>
            </w:r>
          </w:p>
        </w:tc>
        <w:tc>
          <w:tcPr>
            <w:tcW w:w="663" w:type="pct"/>
            <w:shd w:val="clear" w:color="auto" w:fill="auto"/>
            <w:noWrap/>
            <w:vAlign w:val="bottom"/>
            <w:hideMark/>
          </w:tcPr>
          <w:p w14:paraId="1D24A1CF" w14:textId="26F0C933" w:rsidR="002B44A6" w:rsidRPr="00760D14" w:rsidRDefault="003568A9" w:rsidP="003568A9">
            <w:pPr>
              <w:spacing w:after="0" w:line="23" w:lineRule="atLeast"/>
              <w:jc w:val="center"/>
              <w:rPr>
                <w:rFonts w:ascii="Times New Roman" w:eastAsia="Times New Roman" w:hAnsi="Times New Roman" w:cs="Times New Roman"/>
                <w:bCs/>
                <w:color w:val="000000"/>
                <w:kern w:val="0"/>
                <w:sz w:val="24"/>
                <w:szCs w:val="24"/>
                <w:lang w:eastAsia="ru-RU"/>
                <w14:ligatures w14:val="none"/>
              </w:rPr>
            </w:pPr>
            <w:r w:rsidRPr="00760D14">
              <w:rPr>
                <w:rFonts w:ascii="Times New Roman" w:eastAsia="Times New Roman" w:hAnsi="Times New Roman" w:cs="Times New Roman"/>
                <w:bCs/>
                <w:color w:val="000000"/>
                <w:kern w:val="0"/>
                <w:sz w:val="24"/>
                <w:szCs w:val="24"/>
                <w:lang w:eastAsia="ru-RU"/>
                <w14:ligatures w14:val="none"/>
              </w:rPr>
              <w:t>ДЗО 1</w:t>
            </w:r>
          </w:p>
        </w:tc>
        <w:tc>
          <w:tcPr>
            <w:tcW w:w="588" w:type="pct"/>
            <w:shd w:val="clear" w:color="auto" w:fill="auto"/>
            <w:noWrap/>
            <w:vAlign w:val="bottom"/>
            <w:hideMark/>
          </w:tcPr>
          <w:p w14:paraId="2160372D" w14:textId="03DEC611" w:rsidR="002B44A6" w:rsidRPr="00760D14" w:rsidRDefault="003568A9" w:rsidP="003568A9">
            <w:pPr>
              <w:spacing w:after="0" w:line="23" w:lineRule="atLeast"/>
              <w:jc w:val="center"/>
              <w:rPr>
                <w:rFonts w:ascii="Times New Roman" w:eastAsia="Times New Roman" w:hAnsi="Times New Roman" w:cs="Times New Roman"/>
                <w:bCs/>
                <w:color w:val="000000"/>
                <w:kern w:val="0"/>
                <w:sz w:val="24"/>
                <w:szCs w:val="24"/>
                <w:lang w:eastAsia="ru-RU"/>
                <w14:ligatures w14:val="none"/>
              </w:rPr>
            </w:pPr>
            <w:r w:rsidRPr="00760D14">
              <w:rPr>
                <w:rFonts w:ascii="Times New Roman" w:eastAsia="Times New Roman" w:hAnsi="Times New Roman" w:cs="Times New Roman"/>
                <w:bCs/>
                <w:color w:val="000000"/>
                <w:kern w:val="0"/>
                <w:sz w:val="24"/>
                <w:szCs w:val="24"/>
                <w:lang w:eastAsia="ru-RU"/>
                <w14:ligatures w14:val="none"/>
              </w:rPr>
              <w:t>ДЗО 2</w:t>
            </w:r>
          </w:p>
        </w:tc>
        <w:tc>
          <w:tcPr>
            <w:tcW w:w="589" w:type="pct"/>
            <w:shd w:val="clear" w:color="auto" w:fill="auto"/>
            <w:noWrap/>
            <w:vAlign w:val="bottom"/>
            <w:hideMark/>
          </w:tcPr>
          <w:p w14:paraId="03317CF0" w14:textId="1FD7C165" w:rsidR="002B44A6" w:rsidRPr="00760D14" w:rsidRDefault="003568A9" w:rsidP="003568A9">
            <w:pPr>
              <w:spacing w:after="0" w:line="23" w:lineRule="atLeast"/>
              <w:jc w:val="center"/>
              <w:rPr>
                <w:rFonts w:ascii="Times New Roman" w:eastAsia="Times New Roman" w:hAnsi="Times New Roman" w:cs="Times New Roman"/>
                <w:bCs/>
                <w:color w:val="000000"/>
                <w:kern w:val="0"/>
                <w:sz w:val="24"/>
                <w:szCs w:val="24"/>
                <w:lang w:eastAsia="ru-RU"/>
                <w14:ligatures w14:val="none"/>
              </w:rPr>
            </w:pPr>
            <w:r w:rsidRPr="00760D14">
              <w:rPr>
                <w:rFonts w:ascii="Times New Roman" w:eastAsia="Times New Roman" w:hAnsi="Times New Roman" w:cs="Times New Roman"/>
                <w:bCs/>
                <w:color w:val="000000"/>
                <w:kern w:val="0"/>
                <w:sz w:val="24"/>
                <w:szCs w:val="24"/>
                <w:lang w:eastAsia="ru-RU"/>
                <w14:ligatures w14:val="none"/>
              </w:rPr>
              <w:t>ДЗО 3</w:t>
            </w:r>
          </w:p>
        </w:tc>
        <w:tc>
          <w:tcPr>
            <w:tcW w:w="586" w:type="pct"/>
            <w:shd w:val="clear" w:color="auto" w:fill="auto"/>
            <w:noWrap/>
            <w:vAlign w:val="bottom"/>
            <w:hideMark/>
          </w:tcPr>
          <w:p w14:paraId="1C92B086" w14:textId="6377BEC7" w:rsidR="002B44A6" w:rsidRPr="00760D14" w:rsidRDefault="003568A9" w:rsidP="003568A9">
            <w:pPr>
              <w:spacing w:after="0" w:line="23" w:lineRule="atLeast"/>
              <w:jc w:val="center"/>
              <w:rPr>
                <w:rFonts w:ascii="Times New Roman" w:eastAsia="Times New Roman" w:hAnsi="Times New Roman" w:cs="Times New Roman"/>
                <w:bCs/>
                <w:color w:val="000000"/>
                <w:kern w:val="0"/>
                <w:sz w:val="24"/>
                <w:szCs w:val="24"/>
                <w:lang w:eastAsia="ru-RU"/>
                <w14:ligatures w14:val="none"/>
              </w:rPr>
            </w:pPr>
            <w:r w:rsidRPr="00760D14">
              <w:rPr>
                <w:rFonts w:ascii="Times New Roman" w:eastAsia="Times New Roman" w:hAnsi="Times New Roman" w:cs="Times New Roman"/>
                <w:bCs/>
                <w:color w:val="000000"/>
                <w:kern w:val="0"/>
                <w:sz w:val="24"/>
                <w:szCs w:val="24"/>
                <w:lang w:eastAsia="ru-RU"/>
                <w14:ligatures w14:val="none"/>
              </w:rPr>
              <w:t>ДЗО 4</w:t>
            </w:r>
          </w:p>
        </w:tc>
      </w:tr>
      <w:tr w:rsidR="002B44A6" w:rsidRPr="00760D14" w14:paraId="4EF477EF" w14:textId="77777777" w:rsidTr="00D80B53">
        <w:trPr>
          <w:trHeight w:val="300"/>
        </w:trPr>
        <w:tc>
          <w:tcPr>
            <w:tcW w:w="2574" w:type="pct"/>
            <w:shd w:val="clear" w:color="auto" w:fill="auto"/>
            <w:noWrap/>
            <w:vAlign w:val="bottom"/>
            <w:hideMark/>
          </w:tcPr>
          <w:p w14:paraId="5E29A651" w14:textId="77777777" w:rsidR="002B44A6" w:rsidRPr="00760D14" w:rsidRDefault="002B44A6" w:rsidP="002B44A6">
            <w:pPr>
              <w:spacing w:after="0" w:line="23" w:lineRule="atLeast"/>
              <w:rPr>
                <w:rFonts w:ascii="Times New Roman" w:eastAsia="Times New Roman" w:hAnsi="Times New Roman" w:cs="Times New Roman"/>
                <w:color w:val="000000"/>
                <w:kern w:val="0"/>
                <w:sz w:val="24"/>
                <w:szCs w:val="24"/>
                <w:lang w:eastAsia="ru-RU"/>
                <w14:ligatures w14:val="none"/>
              </w:rPr>
            </w:pPr>
            <w:r w:rsidRPr="00760D14">
              <w:rPr>
                <w:rFonts w:ascii="Times New Roman" w:eastAsia="Times New Roman" w:hAnsi="Times New Roman" w:cs="Times New Roman"/>
                <w:color w:val="000000"/>
                <w:kern w:val="0"/>
                <w:sz w:val="24"/>
                <w:szCs w:val="24"/>
                <w:lang w:eastAsia="ru-RU"/>
                <w14:ligatures w14:val="none"/>
              </w:rPr>
              <w:t>план ДЗО на 2018 год</w:t>
            </w:r>
          </w:p>
        </w:tc>
        <w:tc>
          <w:tcPr>
            <w:tcW w:w="663" w:type="pct"/>
            <w:shd w:val="clear" w:color="auto" w:fill="auto"/>
            <w:noWrap/>
            <w:vAlign w:val="bottom"/>
            <w:hideMark/>
          </w:tcPr>
          <w:p w14:paraId="7EDE6496" w14:textId="77777777" w:rsidR="002B44A6" w:rsidRPr="00760D14" w:rsidRDefault="002B44A6" w:rsidP="002B44A6">
            <w:pPr>
              <w:spacing w:after="0" w:line="23" w:lineRule="atLeast"/>
              <w:jc w:val="right"/>
              <w:rPr>
                <w:rFonts w:ascii="Times New Roman" w:eastAsia="Times New Roman" w:hAnsi="Times New Roman" w:cs="Times New Roman"/>
                <w:color w:val="000000"/>
                <w:kern w:val="0"/>
                <w:sz w:val="24"/>
                <w:szCs w:val="24"/>
                <w:lang w:eastAsia="ru-RU"/>
                <w14:ligatures w14:val="none"/>
              </w:rPr>
            </w:pPr>
            <w:r w:rsidRPr="00760D14">
              <w:rPr>
                <w:rFonts w:ascii="Times New Roman" w:eastAsia="Times New Roman" w:hAnsi="Times New Roman" w:cs="Times New Roman"/>
                <w:color w:val="000000"/>
                <w:kern w:val="0"/>
                <w:sz w:val="24"/>
                <w:szCs w:val="24"/>
                <w:lang w:eastAsia="ru-RU"/>
                <w14:ligatures w14:val="none"/>
              </w:rPr>
              <w:t>662351</w:t>
            </w:r>
          </w:p>
        </w:tc>
        <w:tc>
          <w:tcPr>
            <w:tcW w:w="588" w:type="pct"/>
            <w:shd w:val="clear" w:color="auto" w:fill="auto"/>
            <w:noWrap/>
            <w:vAlign w:val="bottom"/>
            <w:hideMark/>
          </w:tcPr>
          <w:p w14:paraId="34C5D5AA" w14:textId="77777777" w:rsidR="002B44A6" w:rsidRPr="00760D14" w:rsidRDefault="002B44A6" w:rsidP="002B44A6">
            <w:pPr>
              <w:spacing w:after="0" w:line="23" w:lineRule="atLeast"/>
              <w:jc w:val="right"/>
              <w:rPr>
                <w:rFonts w:ascii="Times New Roman" w:eastAsia="Times New Roman" w:hAnsi="Times New Roman" w:cs="Times New Roman"/>
                <w:color w:val="000000"/>
                <w:kern w:val="0"/>
                <w:sz w:val="24"/>
                <w:szCs w:val="24"/>
                <w:lang w:eastAsia="ru-RU"/>
                <w14:ligatures w14:val="none"/>
              </w:rPr>
            </w:pPr>
            <w:r w:rsidRPr="00760D14">
              <w:rPr>
                <w:rFonts w:ascii="Times New Roman" w:eastAsia="Times New Roman" w:hAnsi="Times New Roman" w:cs="Times New Roman"/>
                <w:color w:val="000000"/>
                <w:kern w:val="0"/>
                <w:sz w:val="24"/>
                <w:szCs w:val="24"/>
                <w:lang w:eastAsia="ru-RU"/>
                <w14:ligatures w14:val="none"/>
              </w:rPr>
              <w:t>467378</w:t>
            </w:r>
          </w:p>
        </w:tc>
        <w:tc>
          <w:tcPr>
            <w:tcW w:w="589" w:type="pct"/>
            <w:shd w:val="clear" w:color="auto" w:fill="auto"/>
            <w:noWrap/>
            <w:vAlign w:val="bottom"/>
            <w:hideMark/>
          </w:tcPr>
          <w:p w14:paraId="24A2A850" w14:textId="77777777" w:rsidR="002B44A6" w:rsidRPr="00760D14" w:rsidRDefault="002B44A6" w:rsidP="002B44A6">
            <w:pPr>
              <w:spacing w:after="0" w:line="23" w:lineRule="atLeast"/>
              <w:jc w:val="right"/>
              <w:rPr>
                <w:rFonts w:ascii="Times New Roman" w:eastAsia="Times New Roman" w:hAnsi="Times New Roman" w:cs="Times New Roman"/>
                <w:color w:val="000000"/>
                <w:kern w:val="0"/>
                <w:sz w:val="24"/>
                <w:szCs w:val="24"/>
                <w:lang w:eastAsia="ru-RU"/>
                <w14:ligatures w14:val="none"/>
              </w:rPr>
            </w:pPr>
            <w:r w:rsidRPr="00760D14">
              <w:rPr>
                <w:rFonts w:ascii="Times New Roman" w:eastAsia="Times New Roman" w:hAnsi="Times New Roman" w:cs="Times New Roman"/>
                <w:color w:val="000000"/>
                <w:kern w:val="0"/>
                <w:sz w:val="24"/>
                <w:szCs w:val="24"/>
                <w:lang w:eastAsia="ru-RU"/>
                <w14:ligatures w14:val="none"/>
              </w:rPr>
              <w:t>946720</w:t>
            </w:r>
          </w:p>
        </w:tc>
        <w:tc>
          <w:tcPr>
            <w:tcW w:w="586" w:type="pct"/>
            <w:shd w:val="clear" w:color="auto" w:fill="auto"/>
            <w:noWrap/>
            <w:vAlign w:val="bottom"/>
            <w:hideMark/>
          </w:tcPr>
          <w:p w14:paraId="0F1FB877" w14:textId="77777777" w:rsidR="002B44A6" w:rsidRPr="00760D14" w:rsidRDefault="002B44A6" w:rsidP="002B44A6">
            <w:pPr>
              <w:spacing w:after="0" w:line="23" w:lineRule="atLeast"/>
              <w:jc w:val="right"/>
              <w:rPr>
                <w:rFonts w:ascii="Times New Roman" w:eastAsia="Times New Roman" w:hAnsi="Times New Roman" w:cs="Times New Roman"/>
                <w:color w:val="000000"/>
                <w:kern w:val="0"/>
                <w:sz w:val="24"/>
                <w:szCs w:val="24"/>
                <w:lang w:eastAsia="ru-RU"/>
                <w14:ligatures w14:val="none"/>
              </w:rPr>
            </w:pPr>
            <w:r w:rsidRPr="00760D14">
              <w:rPr>
                <w:rFonts w:ascii="Times New Roman" w:eastAsia="Times New Roman" w:hAnsi="Times New Roman" w:cs="Times New Roman"/>
                <w:color w:val="000000"/>
                <w:kern w:val="0"/>
                <w:sz w:val="24"/>
                <w:szCs w:val="24"/>
                <w:lang w:eastAsia="ru-RU"/>
                <w14:ligatures w14:val="none"/>
              </w:rPr>
              <w:t>1918266</w:t>
            </w:r>
          </w:p>
        </w:tc>
      </w:tr>
      <w:tr w:rsidR="002B44A6" w:rsidRPr="00760D14" w14:paraId="51FCED74" w14:textId="77777777" w:rsidTr="00D80B53">
        <w:trPr>
          <w:trHeight w:val="300"/>
        </w:trPr>
        <w:tc>
          <w:tcPr>
            <w:tcW w:w="2574" w:type="pct"/>
            <w:shd w:val="clear" w:color="auto" w:fill="auto"/>
            <w:noWrap/>
            <w:vAlign w:val="bottom"/>
            <w:hideMark/>
          </w:tcPr>
          <w:p w14:paraId="13A9E956" w14:textId="77777777" w:rsidR="002B44A6" w:rsidRPr="00760D14" w:rsidRDefault="002B44A6" w:rsidP="002B44A6">
            <w:pPr>
              <w:spacing w:after="0" w:line="23" w:lineRule="atLeast"/>
              <w:rPr>
                <w:rFonts w:ascii="Times New Roman" w:eastAsia="Times New Roman" w:hAnsi="Times New Roman" w:cs="Times New Roman"/>
                <w:color w:val="000000"/>
                <w:kern w:val="0"/>
                <w:sz w:val="24"/>
                <w:szCs w:val="24"/>
                <w:lang w:eastAsia="ru-RU"/>
                <w14:ligatures w14:val="none"/>
              </w:rPr>
            </w:pPr>
            <w:r w:rsidRPr="00760D14">
              <w:rPr>
                <w:rFonts w:ascii="Times New Roman" w:eastAsia="Times New Roman" w:hAnsi="Times New Roman" w:cs="Times New Roman"/>
                <w:color w:val="000000"/>
                <w:kern w:val="0"/>
                <w:sz w:val="24"/>
                <w:szCs w:val="24"/>
                <w:lang w:eastAsia="ru-RU"/>
                <w14:ligatures w14:val="none"/>
              </w:rPr>
              <w:t>скорректированный план на 2018 год</w:t>
            </w:r>
          </w:p>
        </w:tc>
        <w:tc>
          <w:tcPr>
            <w:tcW w:w="663" w:type="pct"/>
            <w:shd w:val="clear" w:color="auto" w:fill="auto"/>
            <w:noWrap/>
            <w:vAlign w:val="bottom"/>
            <w:hideMark/>
          </w:tcPr>
          <w:p w14:paraId="78695617" w14:textId="77777777" w:rsidR="002B44A6" w:rsidRPr="00760D14" w:rsidRDefault="002B44A6" w:rsidP="002B44A6">
            <w:pPr>
              <w:spacing w:after="0" w:line="23" w:lineRule="atLeast"/>
              <w:jc w:val="right"/>
              <w:rPr>
                <w:rFonts w:ascii="Times New Roman" w:eastAsia="Times New Roman" w:hAnsi="Times New Roman" w:cs="Times New Roman"/>
                <w:color w:val="000000"/>
                <w:kern w:val="0"/>
                <w:sz w:val="24"/>
                <w:szCs w:val="24"/>
                <w:lang w:eastAsia="ru-RU"/>
                <w14:ligatures w14:val="none"/>
              </w:rPr>
            </w:pPr>
            <w:r w:rsidRPr="00760D14">
              <w:rPr>
                <w:rFonts w:ascii="Times New Roman" w:eastAsia="Times New Roman" w:hAnsi="Times New Roman" w:cs="Times New Roman"/>
                <w:color w:val="000000"/>
                <w:kern w:val="0"/>
                <w:sz w:val="24"/>
                <w:szCs w:val="24"/>
                <w:lang w:eastAsia="ru-RU"/>
                <w14:ligatures w14:val="none"/>
              </w:rPr>
              <w:t>653521</w:t>
            </w:r>
          </w:p>
        </w:tc>
        <w:tc>
          <w:tcPr>
            <w:tcW w:w="588" w:type="pct"/>
            <w:shd w:val="clear" w:color="auto" w:fill="auto"/>
            <w:noWrap/>
            <w:vAlign w:val="bottom"/>
            <w:hideMark/>
          </w:tcPr>
          <w:p w14:paraId="7C18A5FD" w14:textId="77777777" w:rsidR="002B44A6" w:rsidRPr="00760D14" w:rsidRDefault="002B44A6" w:rsidP="002B44A6">
            <w:pPr>
              <w:spacing w:after="0" w:line="23" w:lineRule="atLeast"/>
              <w:jc w:val="right"/>
              <w:rPr>
                <w:rFonts w:ascii="Times New Roman" w:eastAsia="Times New Roman" w:hAnsi="Times New Roman" w:cs="Times New Roman"/>
                <w:color w:val="000000"/>
                <w:kern w:val="0"/>
                <w:sz w:val="24"/>
                <w:szCs w:val="24"/>
                <w:lang w:eastAsia="ru-RU"/>
                <w14:ligatures w14:val="none"/>
              </w:rPr>
            </w:pPr>
            <w:r w:rsidRPr="00760D14">
              <w:rPr>
                <w:rFonts w:ascii="Times New Roman" w:eastAsia="Times New Roman" w:hAnsi="Times New Roman" w:cs="Times New Roman"/>
                <w:color w:val="000000"/>
                <w:kern w:val="0"/>
                <w:sz w:val="24"/>
                <w:szCs w:val="24"/>
                <w:lang w:eastAsia="ru-RU"/>
                <w14:ligatures w14:val="none"/>
              </w:rPr>
              <w:t>416447</w:t>
            </w:r>
          </w:p>
        </w:tc>
        <w:tc>
          <w:tcPr>
            <w:tcW w:w="589" w:type="pct"/>
            <w:shd w:val="clear" w:color="auto" w:fill="auto"/>
            <w:noWrap/>
            <w:vAlign w:val="bottom"/>
            <w:hideMark/>
          </w:tcPr>
          <w:p w14:paraId="58A4E201" w14:textId="77777777" w:rsidR="002B44A6" w:rsidRPr="00760D14" w:rsidRDefault="002B44A6" w:rsidP="002B44A6">
            <w:pPr>
              <w:spacing w:after="0" w:line="23" w:lineRule="atLeast"/>
              <w:jc w:val="right"/>
              <w:rPr>
                <w:rFonts w:ascii="Times New Roman" w:eastAsia="Times New Roman" w:hAnsi="Times New Roman" w:cs="Times New Roman"/>
                <w:color w:val="000000"/>
                <w:kern w:val="0"/>
                <w:sz w:val="24"/>
                <w:szCs w:val="24"/>
                <w:lang w:eastAsia="ru-RU"/>
                <w14:ligatures w14:val="none"/>
              </w:rPr>
            </w:pPr>
            <w:r w:rsidRPr="00760D14">
              <w:rPr>
                <w:rFonts w:ascii="Times New Roman" w:eastAsia="Times New Roman" w:hAnsi="Times New Roman" w:cs="Times New Roman"/>
                <w:color w:val="000000"/>
                <w:kern w:val="0"/>
                <w:sz w:val="24"/>
                <w:szCs w:val="24"/>
                <w:lang w:eastAsia="ru-RU"/>
                <w14:ligatures w14:val="none"/>
              </w:rPr>
              <w:t>738720</w:t>
            </w:r>
          </w:p>
        </w:tc>
        <w:tc>
          <w:tcPr>
            <w:tcW w:w="586" w:type="pct"/>
            <w:shd w:val="clear" w:color="auto" w:fill="auto"/>
            <w:noWrap/>
            <w:vAlign w:val="bottom"/>
            <w:hideMark/>
          </w:tcPr>
          <w:p w14:paraId="487F2D62" w14:textId="77777777" w:rsidR="002B44A6" w:rsidRPr="00760D14" w:rsidRDefault="002B44A6" w:rsidP="002B44A6">
            <w:pPr>
              <w:spacing w:after="0" w:line="23" w:lineRule="atLeast"/>
              <w:jc w:val="right"/>
              <w:rPr>
                <w:rFonts w:ascii="Times New Roman" w:eastAsia="Times New Roman" w:hAnsi="Times New Roman" w:cs="Times New Roman"/>
                <w:color w:val="000000"/>
                <w:kern w:val="0"/>
                <w:sz w:val="24"/>
                <w:szCs w:val="24"/>
                <w:lang w:eastAsia="ru-RU"/>
                <w14:ligatures w14:val="none"/>
              </w:rPr>
            </w:pPr>
            <w:r w:rsidRPr="00760D14">
              <w:rPr>
                <w:rFonts w:ascii="Times New Roman" w:eastAsia="Times New Roman" w:hAnsi="Times New Roman" w:cs="Times New Roman"/>
                <w:color w:val="000000"/>
                <w:kern w:val="0"/>
                <w:sz w:val="24"/>
                <w:szCs w:val="24"/>
                <w:lang w:eastAsia="ru-RU"/>
                <w14:ligatures w14:val="none"/>
              </w:rPr>
              <w:t>1797133</w:t>
            </w:r>
          </w:p>
        </w:tc>
      </w:tr>
      <w:tr w:rsidR="002B44A6" w:rsidRPr="00760D14" w14:paraId="03204BFD" w14:textId="77777777" w:rsidTr="00D80B53">
        <w:trPr>
          <w:trHeight w:val="300"/>
        </w:trPr>
        <w:tc>
          <w:tcPr>
            <w:tcW w:w="2574" w:type="pct"/>
            <w:shd w:val="clear" w:color="auto" w:fill="auto"/>
            <w:noWrap/>
            <w:vAlign w:val="bottom"/>
          </w:tcPr>
          <w:p w14:paraId="6F2E67B6" w14:textId="77777777" w:rsidR="002B44A6" w:rsidRPr="00760D14" w:rsidRDefault="002B44A6" w:rsidP="002B44A6">
            <w:pPr>
              <w:spacing w:after="0" w:line="23" w:lineRule="atLeast"/>
              <w:rPr>
                <w:rFonts w:ascii="Times New Roman" w:eastAsia="Times New Roman" w:hAnsi="Times New Roman" w:cs="Times New Roman"/>
                <w:color w:val="000000"/>
                <w:kern w:val="0"/>
                <w:sz w:val="24"/>
                <w:szCs w:val="24"/>
                <w:lang w:eastAsia="ru-RU"/>
                <w14:ligatures w14:val="none"/>
              </w:rPr>
            </w:pPr>
            <w:r w:rsidRPr="00760D14">
              <w:rPr>
                <w:rFonts w:ascii="Times New Roman" w:eastAsia="Times New Roman" w:hAnsi="Times New Roman" w:cs="Times New Roman"/>
                <w:color w:val="000000"/>
                <w:kern w:val="0"/>
                <w:sz w:val="24"/>
                <w:szCs w:val="24"/>
                <w:lang w:eastAsia="ru-RU"/>
                <w14:ligatures w14:val="none"/>
              </w:rPr>
              <w:t>эффект между планом 2018 и скорректированным планом</w:t>
            </w:r>
          </w:p>
        </w:tc>
        <w:tc>
          <w:tcPr>
            <w:tcW w:w="663" w:type="pct"/>
            <w:shd w:val="clear" w:color="auto" w:fill="auto"/>
            <w:noWrap/>
            <w:vAlign w:val="bottom"/>
          </w:tcPr>
          <w:p w14:paraId="624D9286" w14:textId="77777777" w:rsidR="002B44A6" w:rsidRPr="00760D14" w:rsidRDefault="002B44A6" w:rsidP="002B44A6">
            <w:pPr>
              <w:spacing w:after="0" w:line="23" w:lineRule="atLeast"/>
              <w:jc w:val="right"/>
              <w:rPr>
                <w:rFonts w:ascii="Times New Roman" w:eastAsia="Times New Roman" w:hAnsi="Times New Roman" w:cs="Times New Roman"/>
                <w:color w:val="000000"/>
                <w:kern w:val="0"/>
                <w:sz w:val="24"/>
                <w:szCs w:val="24"/>
                <w:lang w:eastAsia="ru-RU"/>
                <w14:ligatures w14:val="none"/>
              </w:rPr>
            </w:pPr>
            <w:r w:rsidRPr="00760D14">
              <w:rPr>
                <w:rFonts w:ascii="Times New Roman" w:eastAsia="Calibri" w:hAnsi="Times New Roman" w:cs="Times New Roman"/>
                <w:color w:val="000000"/>
                <w:kern w:val="0"/>
                <w:sz w:val="24"/>
                <w:szCs w:val="24"/>
                <w14:ligatures w14:val="none"/>
              </w:rPr>
              <w:t>8830</w:t>
            </w:r>
          </w:p>
        </w:tc>
        <w:tc>
          <w:tcPr>
            <w:tcW w:w="588" w:type="pct"/>
            <w:shd w:val="clear" w:color="auto" w:fill="auto"/>
            <w:noWrap/>
            <w:vAlign w:val="bottom"/>
          </w:tcPr>
          <w:p w14:paraId="54FAFD9D" w14:textId="77777777" w:rsidR="002B44A6" w:rsidRPr="00760D14" w:rsidRDefault="002B44A6" w:rsidP="002B44A6">
            <w:pPr>
              <w:spacing w:after="0" w:line="23" w:lineRule="atLeast"/>
              <w:jc w:val="right"/>
              <w:rPr>
                <w:rFonts w:ascii="Times New Roman" w:eastAsia="Times New Roman" w:hAnsi="Times New Roman" w:cs="Times New Roman"/>
                <w:color w:val="000000"/>
                <w:kern w:val="0"/>
                <w:sz w:val="24"/>
                <w:szCs w:val="24"/>
                <w:lang w:eastAsia="ru-RU"/>
                <w14:ligatures w14:val="none"/>
              </w:rPr>
            </w:pPr>
            <w:r w:rsidRPr="00760D14">
              <w:rPr>
                <w:rFonts w:ascii="Times New Roman" w:eastAsia="Calibri" w:hAnsi="Times New Roman" w:cs="Times New Roman"/>
                <w:color w:val="000000"/>
                <w:kern w:val="0"/>
                <w:sz w:val="24"/>
                <w:szCs w:val="24"/>
                <w14:ligatures w14:val="none"/>
              </w:rPr>
              <w:t>50931</w:t>
            </w:r>
          </w:p>
        </w:tc>
        <w:tc>
          <w:tcPr>
            <w:tcW w:w="589" w:type="pct"/>
            <w:shd w:val="clear" w:color="auto" w:fill="auto"/>
            <w:noWrap/>
            <w:vAlign w:val="bottom"/>
          </w:tcPr>
          <w:p w14:paraId="3BE04F32" w14:textId="77777777" w:rsidR="002B44A6" w:rsidRPr="00760D14" w:rsidRDefault="002B44A6" w:rsidP="002B44A6">
            <w:pPr>
              <w:spacing w:after="0" w:line="23" w:lineRule="atLeast"/>
              <w:jc w:val="right"/>
              <w:rPr>
                <w:rFonts w:ascii="Times New Roman" w:eastAsia="Times New Roman" w:hAnsi="Times New Roman" w:cs="Times New Roman"/>
                <w:color w:val="000000"/>
                <w:kern w:val="0"/>
                <w:sz w:val="24"/>
                <w:szCs w:val="24"/>
                <w:lang w:eastAsia="ru-RU"/>
                <w14:ligatures w14:val="none"/>
              </w:rPr>
            </w:pPr>
            <w:r w:rsidRPr="00760D14">
              <w:rPr>
                <w:rFonts w:ascii="Times New Roman" w:eastAsia="Calibri" w:hAnsi="Times New Roman" w:cs="Times New Roman"/>
                <w:color w:val="000000"/>
                <w:kern w:val="0"/>
                <w:sz w:val="24"/>
                <w:szCs w:val="24"/>
                <w14:ligatures w14:val="none"/>
              </w:rPr>
              <w:t>208000</w:t>
            </w:r>
          </w:p>
        </w:tc>
        <w:tc>
          <w:tcPr>
            <w:tcW w:w="586" w:type="pct"/>
            <w:shd w:val="clear" w:color="auto" w:fill="auto"/>
            <w:noWrap/>
            <w:vAlign w:val="bottom"/>
          </w:tcPr>
          <w:p w14:paraId="274AFEDE" w14:textId="77777777" w:rsidR="002B44A6" w:rsidRPr="00760D14" w:rsidRDefault="002B44A6" w:rsidP="002B44A6">
            <w:pPr>
              <w:spacing w:after="0" w:line="23" w:lineRule="atLeast"/>
              <w:jc w:val="right"/>
              <w:rPr>
                <w:rFonts w:ascii="Times New Roman" w:eastAsia="Times New Roman" w:hAnsi="Times New Roman" w:cs="Times New Roman"/>
                <w:color w:val="000000"/>
                <w:kern w:val="0"/>
                <w:sz w:val="24"/>
                <w:szCs w:val="24"/>
                <w:lang w:eastAsia="ru-RU"/>
                <w14:ligatures w14:val="none"/>
              </w:rPr>
            </w:pPr>
            <w:r w:rsidRPr="00760D14">
              <w:rPr>
                <w:rFonts w:ascii="Times New Roman" w:eastAsia="Calibri" w:hAnsi="Times New Roman" w:cs="Times New Roman"/>
                <w:color w:val="000000"/>
                <w:kern w:val="0"/>
                <w:sz w:val="24"/>
                <w:szCs w:val="24"/>
                <w14:ligatures w14:val="none"/>
              </w:rPr>
              <w:t>121133</w:t>
            </w:r>
          </w:p>
        </w:tc>
      </w:tr>
      <w:tr w:rsidR="002B44A6" w:rsidRPr="00760D14" w14:paraId="5FD23275" w14:textId="77777777" w:rsidTr="00D80B53">
        <w:trPr>
          <w:trHeight w:val="300"/>
        </w:trPr>
        <w:tc>
          <w:tcPr>
            <w:tcW w:w="2574" w:type="pct"/>
            <w:shd w:val="clear" w:color="auto" w:fill="auto"/>
            <w:noWrap/>
            <w:vAlign w:val="bottom"/>
            <w:hideMark/>
          </w:tcPr>
          <w:p w14:paraId="090FEB60" w14:textId="77777777" w:rsidR="002B44A6" w:rsidRPr="00760D14" w:rsidRDefault="002B44A6" w:rsidP="002B44A6">
            <w:pPr>
              <w:spacing w:after="0" w:line="23" w:lineRule="atLeast"/>
              <w:rPr>
                <w:rFonts w:ascii="Times New Roman" w:eastAsia="Times New Roman" w:hAnsi="Times New Roman" w:cs="Times New Roman"/>
                <w:color w:val="000000"/>
                <w:kern w:val="0"/>
                <w:sz w:val="24"/>
                <w:szCs w:val="24"/>
                <w:lang w:eastAsia="ru-RU"/>
                <w14:ligatures w14:val="none"/>
              </w:rPr>
            </w:pPr>
            <w:r w:rsidRPr="00760D14">
              <w:rPr>
                <w:rFonts w:ascii="Times New Roman" w:eastAsia="Times New Roman" w:hAnsi="Times New Roman" w:cs="Times New Roman"/>
                <w:color w:val="000000"/>
                <w:kern w:val="0"/>
                <w:sz w:val="24"/>
                <w:szCs w:val="24"/>
                <w:lang w:eastAsia="ru-RU"/>
                <w14:ligatures w14:val="none"/>
              </w:rPr>
              <w:t>факт за 8 месяцев 2018</w:t>
            </w:r>
          </w:p>
        </w:tc>
        <w:tc>
          <w:tcPr>
            <w:tcW w:w="663" w:type="pct"/>
            <w:shd w:val="clear" w:color="auto" w:fill="auto"/>
            <w:noWrap/>
            <w:vAlign w:val="bottom"/>
            <w:hideMark/>
          </w:tcPr>
          <w:p w14:paraId="42C579C6" w14:textId="77777777" w:rsidR="002B44A6" w:rsidRPr="00760D14" w:rsidRDefault="002B44A6" w:rsidP="002B44A6">
            <w:pPr>
              <w:spacing w:after="0" w:line="23" w:lineRule="atLeast"/>
              <w:jc w:val="right"/>
              <w:rPr>
                <w:rFonts w:ascii="Times New Roman" w:eastAsia="Times New Roman" w:hAnsi="Times New Roman" w:cs="Times New Roman"/>
                <w:color w:val="000000"/>
                <w:kern w:val="0"/>
                <w:sz w:val="24"/>
                <w:szCs w:val="24"/>
                <w:lang w:eastAsia="ru-RU"/>
                <w14:ligatures w14:val="none"/>
              </w:rPr>
            </w:pPr>
            <w:r w:rsidRPr="00760D14">
              <w:rPr>
                <w:rFonts w:ascii="Times New Roman" w:eastAsia="Times New Roman" w:hAnsi="Times New Roman" w:cs="Times New Roman"/>
                <w:color w:val="000000"/>
                <w:kern w:val="0"/>
                <w:sz w:val="24"/>
                <w:szCs w:val="24"/>
                <w:lang w:eastAsia="ru-RU"/>
                <w14:ligatures w14:val="none"/>
              </w:rPr>
              <w:t>417445</w:t>
            </w:r>
          </w:p>
        </w:tc>
        <w:tc>
          <w:tcPr>
            <w:tcW w:w="588" w:type="pct"/>
            <w:shd w:val="clear" w:color="auto" w:fill="auto"/>
            <w:noWrap/>
            <w:vAlign w:val="bottom"/>
            <w:hideMark/>
          </w:tcPr>
          <w:p w14:paraId="2CDD7EBB" w14:textId="77777777" w:rsidR="002B44A6" w:rsidRPr="00760D14" w:rsidRDefault="002B44A6" w:rsidP="002B44A6">
            <w:pPr>
              <w:spacing w:after="0" w:line="23" w:lineRule="atLeast"/>
              <w:jc w:val="right"/>
              <w:rPr>
                <w:rFonts w:ascii="Times New Roman" w:eastAsia="Times New Roman" w:hAnsi="Times New Roman" w:cs="Times New Roman"/>
                <w:color w:val="000000"/>
                <w:kern w:val="0"/>
                <w:sz w:val="24"/>
                <w:szCs w:val="24"/>
                <w:lang w:eastAsia="ru-RU"/>
                <w14:ligatures w14:val="none"/>
              </w:rPr>
            </w:pPr>
            <w:r w:rsidRPr="00760D14">
              <w:rPr>
                <w:rFonts w:ascii="Times New Roman" w:eastAsia="Times New Roman" w:hAnsi="Times New Roman" w:cs="Times New Roman"/>
                <w:color w:val="000000"/>
                <w:kern w:val="0"/>
                <w:sz w:val="24"/>
                <w:szCs w:val="24"/>
                <w:lang w:eastAsia="ru-RU"/>
                <w14:ligatures w14:val="none"/>
              </w:rPr>
              <w:t>255620</w:t>
            </w:r>
          </w:p>
        </w:tc>
        <w:tc>
          <w:tcPr>
            <w:tcW w:w="589" w:type="pct"/>
            <w:shd w:val="clear" w:color="auto" w:fill="auto"/>
            <w:noWrap/>
            <w:vAlign w:val="bottom"/>
            <w:hideMark/>
          </w:tcPr>
          <w:p w14:paraId="4853A65F" w14:textId="77777777" w:rsidR="002B44A6" w:rsidRPr="00760D14" w:rsidRDefault="002B44A6" w:rsidP="002B44A6">
            <w:pPr>
              <w:spacing w:after="0" w:line="23" w:lineRule="atLeast"/>
              <w:jc w:val="right"/>
              <w:rPr>
                <w:rFonts w:ascii="Times New Roman" w:eastAsia="Times New Roman" w:hAnsi="Times New Roman" w:cs="Times New Roman"/>
                <w:color w:val="000000"/>
                <w:kern w:val="0"/>
                <w:sz w:val="24"/>
                <w:szCs w:val="24"/>
                <w:lang w:eastAsia="ru-RU"/>
                <w14:ligatures w14:val="none"/>
              </w:rPr>
            </w:pPr>
            <w:r w:rsidRPr="00760D14">
              <w:rPr>
                <w:rFonts w:ascii="Times New Roman" w:eastAsia="Times New Roman" w:hAnsi="Times New Roman" w:cs="Times New Roman"/>
                <w:color w:val="000000"/>
                <w:kern w:val="0"/>
                <w:sz w:val="24"/>
                <w:szCs w:val="24"/>
                <w:lang w:eastAsia="ru-RU"/>
                <w14:ligatures w14:val="none"/>
              </w:rPr>
              <w:t>462888</w:t>
            </w:r>
          </w:p>
        </w:tc>
        <w:tc>
          <w:tcPr>
            <w:tcW w:w="586" w:type="pct"/>
            <w:shd w:val="clear" w:color="auto" w:fill="auto"/>
            <w:noWrap/>
            <w:vAlign w:val="bottom"/>
            <w:hideMark/>
          </w:tcPr>
          <w:p w14:paraId="4C226D91" w14:textId="77777777" w:rsidR="002B44A6" w:rsidRPr="00760D14" w:rsidRDefault="002B44A6" w:rsidP="002B44A6">
            <w:pPr>
              <w:spacing w:after="0" w:line="23" w:lineRule="atLeast"/>
              <w:jc w:val="right"/>
              <w:rPr>
                <w:rFonts w:ascii="Times New Roman" w:eastAsia="Times New Roman" w:hAnsi="Times New Roman" w:cs="Times New Roman"/>
                <w:color w:val="000000"/>
                <w:kern w:val="0"/>
                <w:sz w:val="24"/>
                <w:szCs w:val="24"/>
                <w:lang w:eastAsia="ru-RU"/>
                <w14:ligatures w14:val="none"/>
              </w:rPr>
            </w:pPr>
            <w:r w:rsidRPr="00760D14">
              <w:rPr>
                <w:rFonts w:ascii="Times New Roman" w:eastAsia="Times New Roman" w:hAnsi="Times New Roman" w:cs="Times New Roman"/>
                <w:color w:val="000000"/>
                <w:kern w:val="0"/>
                <w:sz w:val="24"/>
                <w:szCs w:val="24"/>
                <w:lang w:eastAsia="ru-RU"/>
                <w14:ligatures w14:val="none"/>
              </w:rPr>
              <w:t>1060462</w:t>
            </w:r>
          </w:p>
        </w:tc>
      </w:tr>
      <w:tr w:rsidR="002B44A6" w:rsidRPr="00760D14" w14:paraId="733319D0" w14:textId="77777777" w:rsidTr="00D80B53">
        <w:trPr>
          <w:trHeight w:val="300"/>
        </w:trPr>
        <w:tc>
          <w:tcPr>
            <w:tcW w:w="5000" w:type="pct"/>
            <w:gridSpan w:val="5"/>
            <w:shd w:val="clear" w:color="auto" w:fill="auto"/>
            <w:noWrap/>
            <w:vAlign w:val="bottom"/>
          </w:tcPr>
          <w:p w14:paraId="764FEC8F" w14:textId="6C174998" w:rsidR="002B44A6" w:rsidRPr="00760D14" w:rsidRDefault="002B44A6" w:rsidP="00083CBC">
            <w:pPr>
              <w:spacing w:after="0" w:line="23" w:lineRule="atLeast"/>
              <w:jc w:val="both"/>
              <w:rPr>
                <w:rFonts w:ascii="Times New Roman" w:eastAsia="Times New Roman" w:hAnsi="Times New Roman" w:cs="Times New Roman"/>
                <w:color w:val="000000"/>
                <w:kern w:val="0"/>
                <w:sz w:val="24"/>
                <w:szCs w:val="24"/>
                <w:lang w:eastAsia="ru-RU"/>
                <w14:ligatures w14:val="none"/>
              </w:rPr>
            </w:pPr>
            <w:r w:rsidRPr="00760D14">
              <w:rPr>
                <w:rFonts w:ascii="Times New Roman" w:eastAsia="Times New Roman" w:hAnsi="Times New Roman" w:cs="Times New Roman"/>
                <w:color w:val="000000"/>
                <w:kern w:val="0"/>
                <w:sz w:val="24"/>
                <w:szCs w:val="24"/>
                <w:lang w:eastAsia="ru-RU"/>
                <w14:ligatures w14:val="none"/>
              </w:rPr>
              <w:t>Примечание</w:t>
            </w:r>
            <w:r w:rsidR="00083CBC" w:rsidRPr="00760D14">
              <w:rPr>
                <w:rFonts w:ascii="Times New Roman" w:eastAsia="Times New Roman" w:hAnsi="Times New Roman" w:cs="Times New Roman"/>
                <w:color w:val="000000"/>
                <w:kern w:val="0"/>
                <w:sz w:val="24"/>
                <w:szCs w:val="24"/>
                <w:lang w:eastAsia="ru-RU"/>
                <w14:ligatures w14:val="none"/>
              </w:rPr>
              <w:t xml:space="preserve"> - </w:t>
            </w:r>
            <w:r w:rsidRPr="00760D14">
              <w:rPr>
                <w:rFonts w:ascii="Times New Roman" w:eastAsia="Times New Roman" w:hAnsi="Times New Roman" w:cs="Times New Roman"/>
                <w:color w:val="000000"/>
                <w:kern w:val="0"/>
                <w:sz w:val="24"/>
                <w:szCs w:val="24"/>
                <w:lang w:eastAsia="ru-RU"/>
                <w14:ligatures w14:val="none"/>
              </w:rPr>
              <w:t xml:space="preserve">составлено автором </w:t>
            </w:r>
            <w:r w:rsidR="00083CBC" w:rsidRPr="00760D14">
              <w:rPr>
                <w:rFonts w:ascii="Times New Roman" w:eastAsia="Times New Roman" w:hAnsi="Times New Roman" w:cs="Times New Roman"/>
                <w:color w:val="000000"/>
                <w:kern w:val="0"/>
                <w:sz w:val="24"/>
                <w:szCs w:val="24"/>
                <w:lang w:eastAsia="ru-RU"/>
                <w14:ligatures w14:val="none"/>
              </w:rPr>
              <w:t xml:space="preserve">составлено автором на основании </w:t>
            </w:r>
            <w:r w:rsidR="002B3000" w:rsidRPr="00760D14">
              <w:rPr>
                <w:rFonts w:ascii="Times New Roman" w:eastAsia="Times New Roman" w:hAnsi="Times New Roman" w:cs="Times New Roman"/>
                <w:color w:val="000000"/>
                <w:kern w:val="0"/>
                <w:sz w:val="24"/>
                <w:szCs w:val="24"/>
                <w:lang w:eastAsia="ru-RU"/>
                <w14:ligatures w14:val="none"/>
              </w:rPr>
              <w:t>данных источника [18]</w:t>
            </w:r>
          </w:p>
        </w:tc>
      </w:tr>
    </w:tbl>
    <w:p w14:paraId="0A72481D" w14:textId="77777777" w:rsidR="002B44A6" w:rsidRPr="00760D14" w:rsidRDefault="002B44A6" w:rsidP="002B44A6">
      <w:pPr>
        <w:spacing w:after="0" w:line="23" w:lineRule="atLeast"/>
        <w:jc w:val="both"/>
        <w:rPr>
          <w:rFonts w:ascii="Times New Roman" w:eastAsia="Times New Roman" w:hAnsi="Times New Roman" w:cs="Times New Roman"/>
          <w:kern w:val="0"/>
          <w:sz w:val="28"/>
          <w:szCs w:val="28"/>
          <w14:ligatures w14:val="none"/>
        </w:rPr>
      </w:pPr>
    </w:p>
    <w:p w14:paraId="5D452446" w14:textId="77777777" w:rsidR="002B44A6" w:rsidRPr="00760D14" w:rsidRDefault="002B44A6" w:rsidP="002B44A6">
      <w:pPr>
        <w:spacing w:after="0" w:line="23" w:lineRule="atLeast"/>
        <w:ind w:firstLine="708"/>
        <w:jc w:val="both"/>
        <w:rPr>
          <w:rFonts w:ascii="Times New Roman" w:eastAsia="Times New Roman" w:hAnsi="Times New Roman" w:cs="Times New Roman"/>
          <w:kern w:val="0"/>
          <w:sz w:val="28"/>
          <w:szCs w:val="28"/>
          <w14:ligatures w14:val="none"/>
        </w:rPr>
      </w:pPr>
      <w:r w:rsidRPr="00760D14">
        <w:rPr>
          <w:rFonts w:ascii="Times New Roman" w:eastAsia="Times New Roman" w:hAnsi="Times New Roman" w:cs="Times New Roman"/>
          <w:kern w:val="0"/>
          <w:sz w:val="28"/>
          <w:szCs w:val="28"/>
          <w14:ligatures w14:val="none"/>
        </w:rPr>
        <w:t>Полученные данные проиллюстрированы рисунком 48.</w:t>
      </w:r>
    </w:p>
    <w:p w14:paraId="408D83EC" w14:textId="77777777" w:rsidR="002B44A6" w:rsidRPr="00760D14" w:rsidRDefault="002B44A6" w:rsidP="002B44A6">
      <w:pPr>
        <w:spacing w:after="0" w:line="23" w:lineRule="atLeast"/>
        <w:jc w:val="both"/>
        <w:rPr>
          <w:rFonts w:ascii="Times New Roman" w:eastAsia="Times New Roman" w:hAnsi="Times New Roman" w:cs="Times New Roman"/>
          <w:kern w:val="0"/>
          <w:sz w:val="28"/>
          <w:szCs w:val="28"/>
          <w14:ligatures w14:val="none"/>
        </w:rPr>
      </w:pPr>
    </w:p>
    <w:p w14:paraId="100ABD31" w14:textId="77777777" w:rsidR="002B44A6" w:rsidRPr="00760D14" w:rsidRDefault="002B44A6" w:rsidP="002B44A6">
      <w:pPr>
        <w:spacing w:after="0" w:line="23" w:lineRule="atLeast"/>
        <w:jc w:val="both"/>
        <w:rPr>
          <w:rFonts w:ascii="Times New Roman" w:eastAsia="Times New Roman" w:hAnsi="Times New Roman" w:cs="Times New Roman"/>
          <w:kern w:val="0"/>
          <w:sz w:val="28"/>
          <w:szCs w:val="28"/>
          <w14:ligatures w14:val="none"/>
        </w:rPr>
      </w:pPr>
      <w:r w:rsidRPr="00760D14">
        <w:rPr>
          <w:rFonts w:ascii="Times New Roman" w:eastAsia="Calibri" w:hAnsi="Times New Roman" w:cs="Times New Roman"/>
          <w:noProof/>
          <w:kern w:val="0"/>
          <w:sz w:val="28"/>
          <w:szCs w:val="28"/>
          <w:lang w:eastAsia="ru-RU"/>
          <w14:ligatures w14:val="none"/>
        </w:rPr>
        <w:drawing>
          <wp:inline distT="0" distB="0" distL="0" distR="0" wp14:anchorId="55E2D444" wp14:editId="55E0B645">
            <wp:extent cx="5931535" cy="3200400"/>
            <wp:effectExtent l="0" t="0" r="12065" b="0"/>
            <wp:docPr id="1324496945"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C229C0-BB13-67CB-2F07-E3A6E08A51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708CD15" w14:textId="77777777" w:rsidR="002B44A6" w:rsidRPr="00760D14" w:rsidRDefault="002B44A6" w:rsidP="002B44A6">
      <w:pPr>
        <w:spacing w:after="0" w:line="23" w:lineRule="atLeast"/>
        <w:jc w:val="center"/>
        <w:rPr>
          <w:rFonts w:ascii="Times New Roman" w:eastAsia="Times New Roman" w:hAnsi="Times New Roman" w:cs="Times New Roman"/>
          <w:bCs/>
          <w:kern w:val="0"/>
          <w:sz w:val="28"/>
          <w:szCs w:val="28"/>
          <w14:ligatures w14:val="none"/>
        </w:rPr>
      </w:pPr>
      <w:r w:rsidRPr="00760D14">
        <w:rPr>
          <w:rFonts w:ascii="Times New Roman" w:eastAsia="Times New Roman" w:hAnsi="Times New Roman" w:cs="Times New Roman"/>
          <w:bCs/>
          <w:kern w:val="0"/>
          <w:sz w:val="28"/>
          <w:szCs w:val="28"/>
          <w14:ligatures w14:val="none"/>
        </w:rPr>
        <w:t>Рисунок – 48 Эффект от внедрения</w:t>
      </w:r>
    </w:p>
    <w:p w14:paraId="0697D6B6" w14:textId="1A7A5656" w:rsidR="006A67CF" w:rsidRPr="00760D14" w:rsidRDefault="006A67CF" w:rsidP="002B3000">
      <w:pPr>
        <w:spacing w:after="0" w:line="23" w:lineRule="atLeast"/>
        <w:ind w:firstLine="708"/>
        <w:jc w:val="both"/>
        <w:rPr>
          <w:rFonts w:ascii="Times New Roman" w:eastAsia="Times New Roman" w:hAnsi="Times New Roman" w:cs="Times New Roman"/>
          <w:kern w:val="0"/>
          <w:sz w:val="28"/>
          <w:szCs w:val="28"/>
          <w14:ligatures w14:val="none"/>
        </w:rPr>
      </w:pPr>
      <w:r w:rsidRPr="00760D14">
        <w:rPr>
          <w:rFonts w:ascii="Times New Roman" w:eastAsia="Times New Roman" w:hAnsi="Times New Roman" w:cs="Times New Roman"/>
          <w:kern w:val="0"/>
          <w:sz w:val="28"/>
          <w:szCs w:val="28"/>
          <w14:ligatures w14:val="none"/>
        </w:rPr>
        <w:t xml:space="preserve">Примечание - составлено автором составлено автором на основании </w:t>
      </w:r>
      <w:r w:rsidR="002B3000" w:rsidRPr="00760D14">
        <w:rPr>
          <w:rFonts w:ascii="Times New Roman" w:eastAsia="Times New Roman" w:hAnsi="Times New Roman" w:cs="Times New Roman"/>
          <w:kern w:val="0"/>
          <w:sz w:val="28"/>
          <w:szCs w:val="28"/>
          <w14:ligatures w14:val="none"/>
        </w:rPr>
        <w:t>данных источника [18]</w:t>
      </w:r>
    </w:p>
    <w:p w14:paraId="1403BA71" w14:textId="77777777" w:rsidR="002B3000" w:rsidRPr="00760D14" w:rsidRDefault="002B3000" w:rsidP="002B44A6">
      <w:pPr>
        <w:spacing w:after="0" w:line="23" w:lineRule="atLeast"/>
        <w:ind w:firstLine="709"/>
        <w:jc w:val="both"/>
        <w:rPr>
          <w:rFonts w:ascii="Times New Roman" w:eastAsia="Times New Roman" w:hAnsi="Times New Roman" w:cs="Times New Roman"/>
          <w:kern w:val="0"/>
          <w:sz w:val="28"/>
          <w:szCs w:val="28"/>
          <w14:ligatures w14:val="none"/>
        </w:rPr>
      </w:pPr>
    </w:p>
    <w:p w14:paraId="7460EC1A" w14:textId="63E99B9D"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14:ligatures w14:val="none"/>
        </w:rPr>
      </w:pPr>
      <w:r w:rsidRPr="00760D14">
        <w:rPr>
          <w:rFonts w:ascii="Times New Roman" w:eastAsia="Times New Roman" w:hAnsi="Times New Roman" w:cs="Times New Roman"/>
          <w:kern w:val="0"/>
          <w:sz w:val="28"/>
          <w:szCs w:val="28"/>
          <w14:ligatures w14:val="none"/>
        </w:rPr>
        <w:t xml:space="preserve">Рисунок показывает, что компания на 2018 год запланировала определенные расходы, которые, после внедрения проекта и использования </w:t>
      </w:r>
      <w:r w:rsidRPr="00760D14">
        <w:rPr>
          <w:rFonts w:ascii="Times New Roman" w:eastAsia="Times New Roman" w:hAnsi="Times New Roman" w:cs="Times New Roman"/>
          <w:kern w:val="0"/>
          <w:sz w:val="28"/>
          <w:szCs w:val="28"/>
          <w:lang w:val="en-US"/>
          <w14:ligatures w14:val="none"/>
        </w:rPr>
        <w:t>data</w:t>
      </w:r>
      <w:r w:rsidRPr="00760D14">
        <w:rPr>
          <w:rFonts w:ascii="Times New Roman" w:eastAsia="Times New Roman" w:hAnsi="Times New Roman" w:cs="Times New Roman"/>
          <w:kern w:val="0"/>
          <w:sz w:val="28"/>
          <w:szCs w:val="28"/>
          <w14:ligatures w14:val="none"/>
        </w:rPr>
        <w:t xml:space="preserve"> </w:t>
      </w:r>
      <w:r w:rsidRPr="00760D14">
        <w:rPr>
          <w:rFonts w:ascii="Times New Roman" w:eastAsia="Times New Roman" w:hAnsi="Times New Roman" w:cs="Times New Roman"/>
          <w:kern w:val="0"/>
          <w:sz w:val="28"/>
          <w:szCs w:val="28"/>
          <w:lang w:val="en-US"/>
          <w14:ligatures w14:val="none"/>
        </w:rPr>
        <w:t>driven</w:t>
      </w:r>
      <w:r w:rsidRPr="00760D14">
        <w:rPr>
          <w:rFonts w:ascii="Times New Roman" w:eastAsia="Times New Roman" w:hAnsi="Times New Roman" w:cs="Times New Roman"/>
          <w:kern w:val="0"/>
          <w:sz w:val="28"/>
          <w:szCs w:val="28"/>
          <w14:ligatures w14:val="none"/>
        </w:rPr>
        <w:t xml:space="preserve"> были скорректированы в сторону уменьшения. Это есть с одной стороны результат управленческих решений, а с другой стороны чистая форма экономии для предприятия, означающая прибыль. Разница представлена на следующем рисунке.</w:t>
      </w:r>
    </w:p>
    <w:p w14:paraId="454E84CD" w14:textId="77777777" w:rsidR="002B44A6" w:rsidRPr="00760D14" w:rsidRDefault="002B44A6" w:rsidP="002B44A6">
      <w:pPr>
        <w:spacing w:after="0" w:line="23" w:lineRule="atLeast"/>
        <w:jc w:val="both"/>
        <w:rPr>
          <w:rFonts w:ascii="Times New Roman" w:eastAsia="Times New Roman" w:hAnsi="Times New Roman" w:cs="Times New Roman"/>
          <w:kern w:val="0"/>
          <w:sz w:val="28"/>
          <w:szCs w:val="28"/>
          <w14:ligatures w14:val="none"/>
        </w:rPr>
      </w:pPr>
    </w:p>
    <w:p w14:paraId="704980EA" w14:textId="77777777" w:rsidR="002B44A6" w:rsidRPr="00760D14" w:rsidRDefault="002B44A6" w:rsidP="002B44A6">
      <w:pPr>
        <w:spacing w:after="0" w:line="23" w:lineRule="atLeast"/>
        <w:jc w:val="both"/>
        <w:rPr>
          <w:rFonts w:ascii="Times New Roman" w:eastAsia="Times New Roman" w:hAnsi="Times New Roman" w:cs="Times New Roman"/>
          <w:kern w:val="0"/>
          <w:sz w:val="28"/>
          <w:szCs w:val="28"/>
          <w14:ligatures w14:val="none"/>
        </w:rPr>
      </w:pPr>
      <w:r w:rsidRPr="00760D14">
        <w:rPr>
          <w:rFonts w:ascii="Times New Roman" w:eastAsia="Calibri" w:hAnsi="Times New Roman" w:cs="Times New Roman"/>
          <w:noProof/>
          <w:kern w:val="0"/>
          <w:sz w:val="28"/>
          <w:szCs w:val="28"/>
          <w:lang w:eastAsia="ru-RU"/>
          <w14:ligatures w14:val="none"/>
        </w:rPr>
        <w:drawing>
          <wp:inline distT="0" distB="0" distL="0" distR="0" wp14:anchorId="6E510AE9" wp14:editId="5BF171D7">
            <wp:extent cx="5764530" cy="2571750"/>
            <wp:effectExtent l="0" t="0" r="7620" b="0"/>
            <wp:docPr id="479092944"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7CF4C2-7566-698B-C258-7B9E4AF397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EE3860C" w14:textId="77777777" w:rsidR="002B44A6" w:rsidRPr="00760D14" w:rsidRDefault="002B44A6" w:rsidP="002B44A6">
      <w:pPr>
        <w:spacing w:after="0" w:line="23" w:lineRule="atLeast"/>
        <w:ind w:firstLine="709"/>
        <w:jc w:val="center"/>
        <w:rPr>
          <w:rFonts w:ascii="Times New Roman" w:eastAsia="Times New Roman" w:hAnsi="Times New Roman" w:cs="Times New Roman"/>
          <w:bCs/>
          <w:kern w:val="0"/>
          <w:sz w:val="28"/>
          <w:szCs w:val="28"/>
          <w14:ligatures w14:val="none"/>
        </w:rPr>
      </w:pPr>
      <w:r w:rsidRPr="00760D14">
        <w:rPr>
          <w:rFonts w:ascii="Times New Roman" w:eastAsia="Times New Roman" w:hAnsi="Times New Roman" w:cs="Times New Roman"/>
          <w:bCs/>
          <w:kern w:val="0"/>
          <w:sz w:val="28"/>
          <w:szCs w:val="28"/>
          <w14:ligatures w14:val="none"/>
        </w:rPr>
        <w:t>Рисунок – 49 Экономия в связи с действием корректированного плана на 2018 год, тыс. тенге</w:t>
      </w:r>
    </w:p>
    <w:p w14:paraId="25DB232D" w14:textId="5BEC6EA2" w:rsidR="00797064" w:rsidRPr="00760D14" w:rsidRDefault="00797064" w:rsidP="002B44A6">
      <w:pPr>
        <w:spacing w:after="0" w:line="23" w:lineRule="atLeast"/>
        <w:ind w:firstLine="709"/>
        <w:jc w:val="both"/>
        <w:rPr>
          <w:rFonts w:ascii="Times New Roman" w:eastAsia="Times New Roman" w:hAnsi="Times New Roman" w:cs="Times New Roman"/>
          <w:kern w:val="0"/>
          <w:sz w:val="28"/>
          <w:szCs w:val="28"/>
          <w14:ligatures w14:val="none"/>
        </w:rPr>
      </w:pPr>
      <w:r w:rsidRPr="00760D14">
        <w:rPr>
          <w:rFonts w:ascii="Times New Roman" w:eastAsia="Times New Roman" w:hAnsi="Times New Roman" w:cs="Times New Roman"/>
          <w:color w:val="000000"/>
          <w:kern w:val="0"/>
          <w:sz w:val="28"/>
          <w:szCs w:val="28"/>
          <w:lang w:eastAsia="ru-RU"/>
          <w14:ligatures w14:val="none"/>
        </w:rPr>
        <w:t xml:space="preserve">Примечание - составлено автором составлено автором на основании </w:t>
      </w:r>
      <w:r w:rsidR="002B3000" w:rsidRPr="00760D14">
        <w:rPr>
          <w:rFonts w:ascii="Times New Roman" w:eastAsia="Times New Roman" w:hAnsi="Times New Roman" w:cs="Times New Roman"/>
          <w:color w:val="000000"/>
          <w:kern w:val="0"/>
          <w:sz w:val="28"/>
          <w:szCs w:val="28"/>
          <w:lang w:eastAsia="ru-RU"/>
          <w14:ligatures w14:val="none"/>
        </w:rPr>
        <w:t>данных источника [18]</w:t>
      </w:r>
    </w:p>
    <w:p w14:paraId="49B1AE24" w14:textId="77777777" w:rsidR="002B3000" w:rsidRPr="00760D14" w:rsidRDefault="002B3000" w:rsidP="002B44A6">
      <w:pPr>
        <w:spacing w:after="0" w:line="23" w:lineRule="atLeast"/>
        <w:ind w:firstLine="709"/>
        <w:jc w:val="both"/>
        <w:rPr>
          <w:rFonts w:ascii="Times New Roman" w:eastAsia="Times New Roman" w:hAnsi="Times New Roman" w:cs="Times New Roman"/>
          <w:kern w:val="0"/>
          <w:sz w:val="28"/>
          <w:szCs w:val="28"/>
          <w14:ligatures w14:val="none"/>
        </w:rPr>
      </w:pPr>
    </w:p>
    <w:p w14:paraId="52B56739" w14:textId="185D2DC5"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14:ligatures w14:val="none"/>
        </w:rPr>
      </w:pPr>
      <w:r w:rsidRPr="00760D14">
        <w:rPr>
          <w:rFonts w:ascii="Times New Roman" w:eastAsia="Times New Roman" w:hAnsi="Times New Roman" w:cs="Times New Roman"/>
          <w:kern w:val="0"/>
          <w:sz w:val="28"/>
          <w:szCs w:val="28"/>
          <w14:ligatures w14:val="none"/>
        </w:rPr>
        <w:t xml:space="preserve">Данные рисунка 49 демонстрируют экономию для компании за 2018 год, благодаря применению нового подхода </w:t>
      </w:r>
      <w:r w:rsidRPr="00760D14">
        <w:rPr>
          <w:rFonts w:ascii="Times New Roman" w:eastAsia="Times New Roman" w:hAnsi="Times New Roman" w:cs="Times New Roman"/>
          <w:kern w:val="0"/>
          <w:sz w:val="28"/>
          <w:szCs w:val="28"/>
          <w:lang w:val="en-US"/>
          <w14:ligatures w14:val="none"/>
        </w:rPr>
        <w:t>data</w:t>
      </w:r>
      <w:r w:rsidRPr="00760D14">
        <w:rPr>
          <w:rFonts w:ascii="Times New Roman" w:eastAsia="Times New Roman" w:hAnsi="Times New Roman" w:cs="Times New Roman"/>
          <w:kern w:val="0"/>
          <w:sz w:val="28"/>
          <w:szCs w:val="28"/>
          <w14:ligatures w14:val="none"/>
        </w:rPr>
        <w:t xml:space="preserve"> </w:t>
      </w:r>
      <w:r w:rsidRPr="00760D14">
        <w:rPr>
          <w:rFonts w:ascii="Times New Roman" w:eastAsia="Times New Roman" w:hAnsi="Times New Roman" w:cs="Times New Roman"/>
          <w:kern w:val="0"/>
          <w:sz w:val="28"/>
          <w:szCs w:val="28"/>
          <w:lang w:val="en-US"/>
          <w14:ligatures w14:val="none"/>
        </w:rPr>
        <w:t>driven</w:t>
      </w:r>
      <w:r w:rsidRPr="00760D14">
        <w:rPr>
          <w:rFonts w:ascii="Times New Roman" w:eastAsia="Times New Roman" w:hAnsi="Times New Roman" w:cs="Times New Roman"/>
          <w:kern w:val="0"/>
          <w:sz w:val="28"/>
          <w:szCs w:val="28"/>
          <w14:ligatures w14:val="none"/>
        </w:rPr>
        <w:t>. Наибольшую величину экономии демонстрирует ДЗО</w:t>
      </w:r>
      <w:r w:rsidR="00797064" w:rsidRPr="00760D14">
        <w:rPr>
          <w:rFonts w:ascii="Times New Roman" w:eastAsia="Times New Roman" w:hAnsi="Times New Roman" w:cs="Times New Roman"/>
          <w:kern w:val="0"/>
          <w:sz w:val="28"/>
          <w:szCs w:val="28"/>
          <w14:ligatures w14:val="none"/>
        </w:rPr>
        <w:t xml:space="preserve"> 3</w:t>
      </w:r>
      <w:r w:rsidRPr="00760D14">
        <w:rPr>
          <w:rFonts w:ascii="Times New Roman" w:eastAsia="Times New Roman" w:hAnsi="Times New Roman" w:cs="Times New Roman"/>
          <w:kern w:val="0"/>
          <w:sz w:val="28"/>
          <w:szCs w:val="28"/>
          <w14:ligatures w14:val="none"/>
        </w:rPr>
        <w:t xml:space="preserve"> – 208 млн. тенге, на втором месте </w:t>
      </w:r>
      <w:r w:rsidR="00797064" w:rsidRPr="00760D14">
        <w:rPr>
          <w:rFonts w:ascii="Times New Roman" w:eastAsia="Times New Roman" w:hAnsi="Times New Roman" w:cs="Times New Roman"/>
          <w:kern w:val="0"/>
          <w:sz w:val="28"/>
          <w:szCs w:val="28"/>
          <w14:ligatures w14:val="none"/>
        </w:rPr>
        <w:t>ДЗО 4</w:t>
      </w:r>
      <w:r w:rsidRPr="00760D14">
        <w:rPr>
          <w:rFonts w:ascii="Times New Roman" w:eastAsia="Times New Roman" w:hAnsi="Times New Roman" w:cs="Times New Roman"/>
          <w:kern w:val="0"/>
          <w:sz w:val="28"/>
          <w:szCs w:val="28"/>
          <w14:ligatures w14:val="none"/>
        </w:rPr>
        <w:t xml:space="preserve"> – 121 млн. тенге, на третьем </w:t>
      </w:r>
      <w:r w:rsidR="00797064" w:rsidRPr="00760D14">
        <w:rPr>
          <w:rFonts w:ascii="Times New Roman" w:eastAsia="Times New Roman" w:hAnsi="Times New Roman" w:cs="Times New Roman"/>
          <w:kern w:val="0"/>
          <w:sz w:val="28"/>
          <w:szCs w:val="28"/>
          <w14:ligatures w14:val="none"/>
        </w:rPr>
        <w:t>ДЗО 2</w:t>
      </w:r>
      <w:r w:rsidRPr="00760D14">
        <w:rPr>
          <w:rFonts w:ascii="Times New Roman" w:eastAsia="Times New Roman" w:hAnsi="Times New Roman" w:cs="Times New Roman"/>
          <w:kern w:val="0"/>
          <w:sz w:val="28"/>
          <w:szCs w:val="28"/>
          <w14:ligatures w14:val="none"/>
        </w:rPr>
        <w:t xml:space="preserve"> – 51 млн. тенге, и на четвертом </w:t>
      </w:r>
      <w:r w:rsidR="00797064" w:rsidRPr="00760D14">
        <w:rPr>
          <w:rFonts w:ascii="Times New Roman" w:eastAsia="Times New Roman" w:hAnsi="Times New Roman" w:cs="Times New Roman"/>
          <w:kern w:val="0"/>
          <w:sz w:val="28"/>
          <w:szCs w:val="28"/>
          <w14:ligatures w14:val="none"/>
        </w:rPr>
        <w:t>ДЗО 1</w:t>
      </w:r>
      <w:r w:rsidRPr="00760D14">
        <w:rPr>
          <w:rFonts w:ascii="Times New Roman" w:eastAsia="Times New Roman" w:hAnsi="Times New Roman" w:cs="Times New Roman"/>
          <w:kern w:val="0"/>
          <w:sz w:val="28"/>
          <w:szCs w:val="28"/>
          <w14:ligatures w14:val="none"/>
        </w:rPr>
        <w:t>– 9 млн. тенге. Данные показатели в количественном, денежном выражении подтверждают истинность принятых решений.</w:t>
      </w:r>
    </w:p>
    <w:p w14:paraId="1445DC49" w14:textId="77777777" w:rsidR="002B44A6" w:rsidRPr="00760D14" w:rsidRDefault="002B44A6" w:rsidP="002B44A6">
      <w:pPr>
        <w:spacing w:after="0" w:line="23" w:lineRule="atLeast"/>
        <w:jc w:val="both"/>
        <w:rPr>
          <w:rFonts w:ascii="Times New Roman" w:eastAsia="Times New Roman" w:hAnsi="Times New Roman" w:cs="Times New Roman"/>
          <w:kern w:val="0"/>
          <w:sz w:val="28"/>
          <w:szCs w:val="28"/>
          <w14:ligatures w14:val="none"/>
        </w:rPr>
      </w:pPr>
      <w:r w:rsidRPr="00760D14">
        <w:rPr>
          <w:rFonts w:ascii="Times New Roman" w:eastAsia="Times New Roman" w:hAnsi="Times New Roman" w:cs="Times New Roman"/>
          <w:noProof/>
          <w:kern w:val="0"/>
          <w:sz w:val="28"/>
          <w:szCs w:val="28"/>
          <w:lang w:eastAsia="ru-RU"/>
          <w14:ligatures w14:val="none"/>
        </w:rPr>
        <mc:AlternateContent>
          <mc:Choice Requires="wpc">
            <w:drawing>
              <wp:inline distT="0" distB="0" distL="0" distR="0" wp14:anchorId="7BED6545" wp14:editId="19E6D6C7">
                <wp:extent cx="5852160" cy="2543662"/>
                <wp:effectExtent l="0" t="0" r="0" b="28575"/>
                <wp:docPr id="1603777642"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046690718" name="Надпись 2046690718"/>
                        <wps:cNvSpPr txBox="1"/>
                        <wps:spPr>
                          <a:xfrm>
                            <a:off x="179724" y="1932167"/>
                            <a:ext cx="1622066" cy="596348"/>
                          </a:xfrm>
                          <a:prstGeom prst="rect">
                            <a:avLst/>
                          </a:prstGeom>
                          <a:solidFill>
                            <a:sysClr val="window" lastClr="FFFFFF"/>
                          </a:solidFill>
                          <a:ln w="6350">
                            <a:solidFill>
                              <a:prstClr val="black"/>
                            </a:solidFill>
                          </a:ln>
                        </wps:spPr>
                        <wps:txbx>
                          <w:txbxContent>
                            <w:p w14:paraId="1412544D" w14:textId="77777777" w:rsidR="002B44A6" w:rsidRPr="00B61163" w:rsidRDefault="002B44A6" w:rsidP="00797064">
                              <w:pPr>
                                <w:jc w:val="center"/>
                                <w:rPr>
                                  <w:rFonts w:ascii="Times New Roman" w:hAnsi="Times New Roman" w:cs="Times New Roman"/>
                                  <w:sz w:val="24"/>
                                  <w:szCs w:val="24"/>
                                </w:rPr>
                              </w:pPr>
                              <w:r w:rsidRPr="00B61163">
                                <w:rPr>
                                  <w:rFonts w:ascii="Times New Roman" w:hAnsi="Times New Roman" w:cs="Times New Roman"/>
                                  <w:sz w:val="24"/>
                                  <w:szCs w:val="24"/>
                                </w:rPr>
                                <w:t>Экономический эффект до конца года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2221168" name="Надпись 1"/>
                        <wps:cNvSpPr txBox="1"/>
                        <wps:spPr>
                          <a:xfrm>
                            <a:off x="180000" y="180000"/>
                            <a:ext cx="1621790" cy="596265"/>
                          </a:xfrm>
                          <a:prstGeom prst="rect">
                            <a:avLst/>
                          </a:prstGeom>
                          <a:solidFill>
                            <a:sysClr val="window" lastClr="FFFFFF"/>
                          </a:solidFill>
                          <a:ln w="6350">
                            <a:solidFill>
                              <a:prstClr val="black"/>
                            </a:solidFill>
                          </a:ln>
                        </wps:spPr>
                        <wps:txbx>
                          <w:txbxContent>
                            <w:p w14:paraId="02484B9E" w14:textId="77777777" w:rsidR="002B44A6" w:rsidRPr="00B61163" w:rsidRDefault="002B44A6" w:rsidP="00797064">
                              <w:pPr>
                                <w:spacing w:line="256" w:lineRule="auto"/>
                                <w:jc w:val="center"/>
                                <w:rPr>
                                  <w:rFonts w:ascii="Times New Roman" w:eastAsia="Calibri" w:hAnsi="Times New Roman" w:cs="Times New Roman"/>
                                  <w:sz w:val="24"/>
                                  <w:szCs w:val="24"/>
                                </w:rPr>
                              </w:pPr>
                              <w:r w:rsidRPr="00B61163">
                                <w:rPr>
                                  <w:rFonts w:ascii="Times New Roman" w:eastAsia="Calibri" w:hAnsi="Times New Roman" w:cs="Times New Roman"/>
                                  <w:sz w:val="24"/>
                                  <w:szCs w:val="24"/>
                                </w:rPr>
                                <w:t>Оптимизация к планированию</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6391350" name="Надпись 1"/>
                        <wps:cNvSpPr txBox="1"/>
                        <wps:spPr>
                          <a:xfrm>
                            <a:off x="151076" y="1055969"/>
                            <a:ext cx="1621790" cy="669464"/>
                          </a:xfrm>
                          <a:prstGeom prst="rect">
                            <a:avLst/>
                          </a:prstGeom>
                          <a:solidFill>
                            <a:sysClr val="window" lastClr="FFFFFF"/>
                          </a:solidFill>
                          <a:ln w="6350">
                            <a:solidFill>
                              <a:prstClr val="black"/>
                            </a:solidFill>
                          </a:ln>
                        </wps:spPr>
                        <wps:txbx>
                          <w:txbxContent>
                            <w:p w14:paraId="7C850905" w14:textId="77777777" w:rsidR="002B44A6" w:rsidRPr="00B61163" w:rsidRDefault="002B44A6" w:rsidP="00797064">
                              <w:pPr>
                                <w:spacing w:line="256" w:lineRule="auto"/>
                                <w:jc w:val="center"/>
                                <w:rPr>
                                  <w:rFonts w:ascii="Times New Roman" w:eastAsia="Calibri" w:hAnsi="Times New Roman" w:cs="Times New Roman"/>
                                  <w:sz w:val="24"/>
                                  <w:szCs w:val="24"/>
                                </w:rPr>
                              </w:pPr>
                              <w:r w:rsidRPr="00B61163">
                                <w:rPr>
                                  <w:rFonts w:ascii="Times New Roman" w:eastAsia="Calibri" w:hAnsi="Times New Roman" w:cs="Times New Roman"/>
                                  <w:sz w:val="24"/>
                                  <w:szCs w:val="24"/>
                                </w:rPr>
                                <w:t>Экономический эффект на 01.09.2018 год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48625754" name="Надпись 1"/>
                        <wps:cNvSpPr txBox="1"/>
                        <wps:spPr>
                          <a:xfrm>
                            <a:off x="2160924" y="1066571"/>
                            <a:ext cx="1621790" cy="596265"/>
                          </a:xfrm>
                          <a:prstGeom prst="rect">
                            <a:avLst/>
                          </a:prstGeom>
                          <a:solidFill>
                            <a:sysClr val="window" lastClr="FFFFFF"/>
                          </a:solidFill>
                          <a:ln w="6350">
                            <a:solidFill>
                              <a:prstClr val="black"/>
                            </a:solidFill>
                          </a:ln>
                        </wps:spPr>
                        <wps:txbx>
                          <w:txbxContent>
                            <w:p w14:paraId="2CFB9EAF" w14:textId="77777777" w:rsidR="002B44A6" w:rsidRPr="00B61163" w:rsidRDefault="002B44A6" w:rsidP="00797064">
                              <w:pPr>
                                <w:spacing w:line="256" w:lineRule="auto"/>
                                <w:jc w:val="center"/>
                                <w:rPr>
                                  <w:rFonts w:ascii="Times New Roman" w:eastAsia="Calibri" w:hAnsi="Times New Roman" w:cs="Times New Roman"/>
                                  <w:sz w:val="24"/>
                                  <w:szCs w:val="24"/>
                                </w:rPr>
                              </w:pPr>
                              <w:r w:rsidRPr="00B61163">
                                <w:rPr>
                                  <w:rFonts w:ascii="Times New Roman" w:eastAsia="Calibri" w:hAnsi="Times New Roman" w:cs="Times New Roman"/>
                                  <w:sz w:val="24"/>
                                  <w:szCs w:val="24"/>
                                </w:rPr>
                                <w:t>План/Факт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68543638" name="Надпись 1"/>
                        <wps:cNvSpPr txBox="1"/>
                        <wps:spPr>
                          <a:xfrm>
                            <a:off x="4127822" y="1055969"/>
                            <a:ext cx="1621790" cy="596265"/>
                          </a:xfrm>
                          <a:prstGeom prst="rect">
                            <a:avLst/>
                          </a:prstGeom>
                          <a:solidFill>
                            <a:sysClr val="window" lastClr="FFFFFF"/>
                          </a:solidFill>
                          <a:ln w="6350">
                            <a:solidFill>
                              <a:prstClr val="black"/>
                            </a:solidFill>
                          </a:ln>
                        </wps:spPr>
                        <wps:txbx>
                          <w:txbxContent>
                            <w:p w14:paraId="3C080CAC" w14:textId="77777777" w:rsidR="002B44A6" w:rsidRPr="00B61163" w:rsidRDefault="002B44A6" w:rsidP="00797064">
                              <w:pPr>
                                <w:spacing w:line="256" w:lineRule="auto"/>
                                <w:jc w:val="center"/>
                                <w:rPr>
                                  <w:rFonts w:ascii="Times New Roman" w:eastAsia="Calibri" w:hAnsi="Times New Roman" w:cs="Times New Roman"/>
                                  <w:sz w:val="24"/>
                                  <w:szCs w:val="24"/>
                                </w:rPr>
                              </w:pPr>
                              <w:r w:rsidRPr="00B61163">
                                <w:rPr>
                                  <w:rFonts w:ascii="Times New Roman" w:eastAsia="Calibri" w:hAnsi="Times New Roman" w:cs="Times New Roman"/>
                                  <w:sz w:val="24"/>
                                  <w:szCs w:val="24"/>
                                </w:rPr>
                                <w:t>311 млн. тенге</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5475644" name="Надпись 1"/>
                        <wps:cNvSpPr txBox="1"/>
                        <wps:spPr>
                          <a:xfrm>
                            <a:off x="2141322" y="169399"/>
                            <a:ext cx="1621790" cy="596265"/>
                          </a:xfrm>
                          <a:prstGeom prst="rect">
                            <a:avLst/>
                          </a:prstGeom>
                          <a:solidFill>
                            <a:sysClr val="window" lastClr="FFFFFF"/>
                          </a:solidFill>
                          <a:ln w="6350">
                            <a:solidFill>
                              <a:prstClr val="black"/>
                            </a:solidFill>
                          </a:ln>
                        </wps:spPr>
                        <wps:txbx>
                          <w:txbxContent>
                            <w:p w14:paraId="3A6AF532" w14:textId="77777777" w:rsidR="002B44A6" w:rsidRPr="00B61163" w:rsidRDefault="002B44A6" w:rsidP="00797064">
                              <w:pPr>
                                <w:spacing w:line="256" w:lineRule="auto"/>
                                <w:jc w:val="center"/>
                                <w:rPr>
                                  <w:rFonts w:ascii="Times New Roman" w:eastAsia="Calibri" w:hAnsi="Times New Roman" w:cs="Times New Roman"/>
                                  <w:sz w:val="24"/>
                                  <w:szCs w:val="24"/>
                                </w:rPr>
                              </w:pPr>
                              <w:r w:rsidRPr="00B61163">
                                <w:rPr>
                                  <w:rFonts w:ascii="Times New Roman" w:eastAsia="Calibri" w:hAnsi="Times New Roman" w:cs="Times New Roman"/>
                                  <w:sz w:val="24"/>
                                  <w:szCs w:val="24"/>
                                </w:rPr>
                                <w:t>План первонач/план ИСП</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21387159" name="Надпись 1"/>
                        <wps:cNvSpPr txBox="1"/>
                        <wps:spPr>
                          <a:xfrm>
                            <a:off x="4101318" y="154821"/>
                            <a:ext cx="1621790" cy="596265"/>
                          </a:xfrm>
                          <a:prstGeom prst="rect">
                            <a:avLst/>
                          </a:prstGeom>
                          <a:solidFill>
                            <a:sysClr val="window" lastClr="FFFFFF"/>
                          </a:solidFill>
                          <a:ln w="6350">
                            <a:solidFill>
                              <a:prstClr val="black"/>
                            </a:solidFill>
                          </a:ln>
                        </wps:spPr>
                        <wps:txbx>
                          <w:txbxContent>
                            <w:p w14:paraId="170025AB" w14:textId="77777777" w:rsidR="002B44A6" w:rsidRPr="00B61163" w:rsidRDefault="002B44A6" w:rsidP="00797064">
                              <w:pPr>
                                <w:spacing w:line="256" w:lineRule="auto"/>
                                <w:jc w:val="center"/>
                                <w:rPr>
                                  <w:rFonts w:ascii="Times New Roman" w:eastAsia="Calibri" w:hAnsi="Times New Roman" w:cs="Times New Roman"/>
                                  <w:sz w:val="24"/>
                                  <w:szCs w:val="24"/>
                                </w:rPr>
                              </w:pPr>
                              <w:r w:rsidRPr="00B61163">
                                <w:rPr>
                                  <w:rFonts w:ascii="Times New Roman" w:eastAsia="Calibri" w:hAnsi="Times New Roman" w:cs="Times New Roman"/>
                                  <w:sz w:val="24"/>
                                  <w:szCs w:val="24"/>
                                </w:rPr>
                                <w:t>На 817 млн. тенге</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47961077" name="Надпись 1"/>
                        <wps:cNvSpPr txBox="1"/>
                        <wps:spPr>
                          <a:xfrm>
                            <a:off x="4101318" y="1922661"/>
                            <a:ext cx="1621790" cy="596265"/>
                          </a:xfrm>
                          <a:prstGeom prst="rect">
                            <a:avLst/>
                          </a:prstGeom>
                          <a:solidFill>
                            <a:sysClr val="window" lastClr="FFFFFF"/>
                          </a:solidFill>
                          <a:ln w="6350">
                            <a:solidFill>
                              <a:prstClr val="black"/>
                            </a:solidFill>
                          </a:ln>
                        </wps:spPr>
                        <wps:txbx>
                          <w:txbxContent>
                            <w:p w14:paraId="6D099C2D" w14:textId="77777777" w:rsidR="002B44A6" w:rsidRPr="00B61163" w:rsidRDefault="002B44A6" w:rsidP="00797064">
                              <w:pPr>
                                <w:spacing w:line="256" w:lineRule="auto"/>
                                <w:jc w:val="center"/>
                                <w:rPr>
                                  <w:rFonts w:ascii="Times New Roman" w:eastAsia="Calibri" w:hAnsi="Times New Roman" w:cs="Times New Roman"/>
                                  <w:sz w:val="24"/>
                                  <w:szCs w:val="24"/>
                                </w:rPr>
                              </w:pPr>
                              <w:r w:rsidRPr="00B61163">
                                <w:rPr>
                                  <w:rFonts w:ascii="Times New Roman" w:eastAsia="Calibri" w:hAnsi="Times New Roman" w:cs="Times New Roman"/>
                                  <w:sz w:val="24"/>
                                  <w:szCs w:val="24"/>
                                </w:rPr>
                                <w:t>700 млн. тенге</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9554283" name="Надпись 1"/>
                        <wps:cNvSpPr txBox="1"/>
                        <wps:spPr>
                          <a:xfrm>
                            <a:off x="2202282" y="1947841"/>
                            <a:ext cx="1621790" cy="596265"/>
                          </a:xfrm>
                          <a:prstGeom prst="rect">
                            <a:avLst/>
                          </a:prstGeom>
                          <a:solidFill>
                            <a:sysClr val="window" lastClr="FFFFFF"/>
                          </a:solidFill>
                          <a:ln w="6350">
                            <a:solidFill>
                              <a:prstClr val="black"/>
                            </a:solidFill>
                          </a:ln>
                        </wps:spPr>
                        <wps:txbx>
                          <w:txbxContent>
                            <w:p w14:paraId="74C9DC8A" w14:textId="77777777" w:rsidR="002B44A6" w:rsidRPr="00B61163" w:rsidRDefault="002B44A6" w:rsidP="00797064">
                              <w:pPr>
                                <w:spacing w:line="256" w:lineRule="auto"/>
                                <w:jc w:val="center"/>
                                <w:rPr>
                                  <w:rFonts w:ascii="Times New Roman" w:eastAsia="Calibri" w:hAnsi="Times New Roman" w:cs="Times New Roman"/>
                                  <w:sz w:val="24"/>
                                  <w:szCs w:val="24"/>
                                </w:rPr>
                              </w:pPr>
                              <w:r w:rsidRPr="00B61163">
                                <w:rPr>
                                  <w:rFonts w:ascii="Times New Roman" w:eastAsia="Calibri" w:hAnsi="Times New Roman" w:cs="Times New Roman"/>
                                  <w:sz w:val="24"/>
                                  <w:szCs w:val="24"/>
                                </w:rPr>
                                <w:t>План первонач/Факт ожидание</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01323515" name="Прямая со стрелкой 1001323515"/>
                        <wps:cNvCnPr>
                          <a:endCxn id="335475644" idx="1"/>
                        </wps:cNvCnPr>
                        <wps:spPr>
                          <a:xfrm flipV="1">
                            <a:off x="1812898" y="467532"/>
                            <a:ext cx="328424" cy="1595"/>
                          </a:xfrm>
                          <a:prstGeom prst="straightConnector1">
                            <a:avLst/>
                          </a:prstGeom>
                          <a:noFill/>
                          <a:ln w="6350" cap="flat" cmpd="sng" algn="ctr">
                            <a:solidFill>
                              <a:sysClr val="windowText" lastClr="000000"/>
                            </a:solidFill>
                            <a:prstDash val="solid"/>
                            <a:miter lim="800000"/>
                            <a:tailEnd type="triangle"/>
                          </a:ln>
                          <a:effectLst/>
                        </wps:spPr>
                        <wps:bodyPr/>
                      </wps:wsp>
                      <wps:wsp>
                        <wps:cNvPr id="963830542" name="Прямая со стрелкой 963830542"/>
                        <wps:cNvCnPr>
                          <a:endCxn id="1548625754" idx="1"/>
                        </wps:cNvCnPr>
                        <wps:spPr>
                          <a:xfrm>
                            <a:off x="1772866" y="1364443"/>
                            <a:ext cx="388058" cy="0"/>
                          </a:xfrm>
                          <a:prstGeom prst="straightConnector1">
                            <a:avLst/>
                          </a:prstGeom>
                          <a:noFill/>
                          <a:ln w="6350" cap="flat" cmpd="sng" algn="ctr">
                            <a:solidFill>
                              <a:sysClr val="windowText" lastClr="000000"/>
                            </a:solidFill>
                            <a:prstDash val="solid"/>
                            <a:miter lim="800000"/>
                            <a:tailEnd type="triangle"/>
                          </a:ln>
                          <a:effectLst/>
                        </wps:spPr>
                        <wps:bodyPr/>
                      </wps:wsp>
                      <wps:wsp>
                        <wps:cNvPr id="529510605" name="Прямая со стрелкой 529510605"/>
                        <wps:cNvCnPr>
                          <a:endCxn id="1221387159" idx="1"/>
                        </wps:cNvCnPr>
                        <wps:spPr>
                          <a:xfrm>
                            <a:off x="3763112" y="452867"/>
                            <a:ext cx="338206" cy="0"/>
                          </a:xfrm>
                          <a:prstGeom prst="straightConnector1">
                            <a:avLst/>
                          </a:prstGeom>
                          <a:noFill/>
                          <a:ln w="6350" cap="flat" cmpd="sng" algn="ctr">
                            <a:solidFill>
                              <a:sysClr val="windowText" lastClr="000000"/>
                            </a:solidFill>
                            <a:prstDash val="solid"/>
                            <a:miter lim="800000"/>
                            <a:tailEnd type="triangle"/>
                          </a:ln>
                          <a:effectLst/>
                        </wps:spPr>
                        <wps:bodyPr/>
                      </wps:wsp>
                      <wps:wsp>
                        <wps:cNvPr id="1858167570" name="Прямая со стрелкой 1858167570"/>
                        <wps:cNvCnPr>
                          <a:endCxn id="1668543638" idx="1"/>
                        </wps:cNvCnPr>
                        <wps:spPr>
                          <a:xfrm>
                            <a:off x="3824072" y="1353843"/>
                            <a:ext cx="303750" cy="0"/>
                          </a:xfrm>
                          <a:prstGeom prst="straightConnector1">
                            <a:avLst/>
                          </a:prstGeom>
                          <a:noFill/>
                          <a:ln w="6350" cap="flat" cmpd="sng" algn="ctr">
                            <a:solidFill>
                              <a:sysClr val="windowText" lastClr="000000"/>
                            </a:solidFill>
                            <a:prstDash val="solid"/>
                            <a:miter lim="800000"/>
                            <a:tailEnd type="triangle"/>
                          </a:ln>
                          <a:effectLst/>
                        </wps:spPr>
                        <wps:bodyPr/>
                      </wps:wsp>
                      <wps:wsp>
                        <wps:cNvPr id="468871536" name="Прямая со стрелкой 468871536"/>
                        <wps:cNvCnPr>
                          <a:endCxn id="947961077" idx="1"/>
                        </wps:cNvCnPr>
                        <wps:spPr>
                          <a:xfrm>
                            <a:off x="3857625" y="2220369"/>
                            <a:ext cx="243693" cy="0"/>
                          </a:xfrm>
                          <a:prstGeom prst="straightConnector1">
                            <a:avLst/>
                          </a:prstGeom>
                          <a:noFill/>
                          <a:ln w="6350" cap="flat" cmpd="sng" algn="ctr">
                            <a:solidFill>
                              <a:sysClr val="windowText" lastClr="000000"/>
                            </a:solidFill>
                            <a:prstDash val="solid"/>
                            <a:miter lim="800000"/>
                            <a:tailEnd type="triangle"/>
                          </a:ln>
                          <a:effectLst/>
                        </wps:spPr>
                        <wps:bodyPr/>
                      </wps:wsp>
                      <wps:wsp>
                        <wps:cNvPr id="854719357" name="Прямая со стрелкой 854719357"/>
                        <wps:cNvCnPr/>
                        <wps:spPr>
                          <a:xfrm>
                            <a:off x="1812898" y="2265752"/>
                            <a:ext cx="427484" cy="0"/>
                          </a:xfrm>
                          <a:prstGeom prst="straightConnector1">
                            <a:avLst/>
                          </a:prstGeom>
                          <a:noFill/>
                          <a:ln w="6350" cap="flat" cmpd="sng" algn="ctr">
                            <a:solidFill>
                              <a:sysClr val="windowText" lastClr="000000"/>
                            </a:solidFill>
                            <a:prstDash val="solid"/>
                            <a:miter lim="800000"/>
                            <a:tailEnd type="triangle"/>
                          </a:ln>
                          <a:effectLst/>
                        </wps:spPr>
                        <wps:bodyPr/>
                      </wps:wsp>
                    </wpc:wpc>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ED6545" id="Полотно 2" o:spid="_x0000_s1206" editas="canvas" style="width:460.8pt;height:200.3pt;mso-position-horizontal-relative:char;mso-position-vertical-relative:line" coordsize="58521,2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">
                <v:shape id="_x0000_s1207" type="#_x0000_t75" style="position:absolute;width:58521;height:25431;visibility:visible;mso-wrap-style:square" filled="t">
                  <v:fill o:detectmouseclick="t"/>
                  <v:path o:connecttype="none"/>
                </v:shape>
                <v:shape id="Надпись 2046690718" o:spid="_x0000_s1208" type="#_x0000_t202" style="position:absolute;left:1797;top:19321;width:16220;height:5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" fillcolor="window" strokeweight=".5pt">
                  <v:textbox>
                    <w:txbxContent>
                      <w:p w14:paraId="1412544D" w14:textId="77777777" w:rsidR="002B44A6" w:rsidRPr="00B61163" w:rsidRDefault="002B44A6" w:rsidP="00797064">
                        <w:pPr>
                          <w:jc w:val="center"/>
                          <w:rPr>
                            <w:rFonts w:ascii="Times New Roman" w:hAnsi="Times New Roman" w:cs="Times New Roman"/>
                            <w:sz w:val="24"/>
                            <w:szCs w:val="24"/>
                          </w:rPr>
                        </w:pPr>
                        <w:r w:rsidRPr="00B61163">
                          <w:rPr>
                            <w:rFonts w:ascii="Times New Roman" w:hAnsi="Times New Roman" w:cs="Times New Roman"/>
                            <w:sz w:val="24"/>
                            <w:szCs w:val="24"/>
                          </w:rPr>
                          <w:t>Экономический эффект до конца года</w:t>
                        </w:r>
                      </w:p>
                    </w:txbxContent>
                  </v:textbox>
                </v:shape>
                <v:shape id="Надпись 1" o:spid="_x0000_s1209" type="#_x0000_t202" style="position:absolute;left:1800;top:1800;width:16217;height:5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" fillcolor="window" strokeweight=".5pt">
                  <v:textbox>
                    <w:txbxContent>
                      <w:p w14:paraId="02484B9E" w14:textId="77777777" w:rsidR="002B44A6" w:rsidRPr="00B61163" w:rsidRDefault="002B44A6" w:rsidP="00797064">
                        <w:pPr>
                          <w:spacing w:line="256" w:lineRule="auto"/>
                          <w:jc w:val="center"/>
                          <w:rPr>
                            <w:rFonts w:ascii="Times New Roman" w:eastAsia="Calibri" w:hAnsi="Times New Roman" w:cs="Times New Roman"/>
                            <w:sz w:val="24"/>
                            <w:szCs w:val="24"/>
                          </w:rPr>
                        </w:pPr>
                        <w:r w:rsidRPr="00B61163">
                          <w:rPr>
                            <w:rFonts w:ascii="Times New Roman" w:eastAsia="Calibri" w:hAnsi="Times New Roman" w:cs="Times New Roman"/>
                            <w:sz w:val="24"/>
                            <w:szCs w:val="24"/>
                          </w:rPr>
                          <w:t>Оптимизация к планированию</w:t>
                        </w:r>
                      </w:p>
                    </w:txbxContent>
                  </v:textbox>
                </v:shape>
                <v:shape id="Надпись 1" o:spid="_x0000_s1210" type="#_x0000_t202" style="position:absolute;left:1510;top:10559;width:16218;height:6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" fillcolor="window" strokeweight=".5pt">
                  <v:textbox>
                    <w:txbxContent>
                      <w:p w14:paraId="7C850905" w14:textId="77777777" w:rsidR="002B44A6" w:rsidRPr="00B61163" w:rsidRDefault="002B44A6" w:rsidP="00797064">
                        <w:pPr>
                          <w:spacing w:line="256" w:lineRule="auto"/>
                          <w:jc w:val="center"/>
                          <w:rPr>
                            <w:rFonts w:ascii="Times New Roman" w:eastAsia="Calibri" w:hAnsi="Times New Roman" w:cs="Times New Roman"/>
                            <w:sz w:val="24"/>
                            <w:szCs w:val="24"/>
                          </w:rPr>
                        </w:pPr>
                        <w:r w:rsidRPr="00B61163">
                          <w:rPr>
                            <w:rFonts w:ascii="Times New Roman" w:eastAsia="Calibri" w:hAnsi="Times New Roman" w:cs="Times New Roman"/>
                            <w:sz w:val="24"/>
                            <w:szCs w:val="24"/>
                          </w:rPr>
                          <w:t>Экономический эффект на 01.09.2018 год</w:t>
                        </w:r>
                      </w:p>
                    </w:txbxContent>
                  </v:textbox>
                </v:shape>
                <v:shape id="Надпись 1" o:spid="_x0000_s1211" type="#_x0000_t202" style="position:absolute;left:21609;top:10665;width:16218;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" fillcolor="window" strokeweight=".5pt">
                  <v:textbox>
                    <w:txbxContent>
                      <w:p w14:paraId="2CFB9EAF" w14:textId="77777777" w:rsidR="002B44A6" w:rsidRPr="00B61163" w:rsidRDefault="002B44A6" w:rsidP="00797064">
                        <w:pPr>
                          <w:spacing w:line="256" w:lineRule="auto"/>
                          <w:jc w:val="center"/>
                          <w:rPr>
                            <w:rFonts w:ascii="Times New Roman" w:eastAsia="Calibri" w:hAnsi="Times New Roman" w:cs="Times New Roman"/>
                            <w:sz w:val="24"/>
                            <w:szCs w:val="24"/>
                          </w:rPr>
                        </w:pPr>
                        <w:r w:rsidRPr="00B61163">
                          <w:rPr>
                            <w:rFonts w:ascii="Times New Roman" w:eastAsia="Calibri" w:hAnsi="Times New Roman" w:cs="Times New Roman"/>
                            <w:sz w:val="24"/>
                            <w:szCs w:val="24"/>
                          </w:rPr>
                          <w:t>План/Факт</w:t>
                        </w:r>
                      </w:p>
                    </w:txbxContent>
                  </v:textbox>
                </v:shape>
                <v:shape id="Надпись 1" o:spid="_x0000_s1212" type="#_x0000_t202" style="position:absolute;left:41278;top:10559;width:16218;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" fillcolor="window" strokeweight=".5pt">
                  <v:textbox>
                    <w:txbxContent>
                      <w:p w14:paraId="3C080CAC" w14:textId="77777777" w:rsidR="002B44A6" w:rsidRPr="00B61163" w:rsidRDefault="002B44A6" w:rsidP="00797064">
                        <w:pPr>
                          <w:spacing w:line="256" w:lineRule="auto"/>
                          <w:jc w:val="center"/>
                          <w:rPr>
                            <w:rFonts w:ascii="Times New Roman" w:eastAsia="Calibri" w:hAnsi="Times New Roman" w:cs="Times New Roman"/>
                            <w:sz w:val="24"/>
                            <w:szCs w:val="24"/>
                          </w:rPr>
                        </w:pPr>
                        <w:r w:rsidRPr="00B61163">
                          <w:rPr>
                            <w:rFonts w:ascii="Times New Roman" w:eastAsia="Calibri" w:hAnsi="Times New Roman" w:cs="Times New Roman"/>
                            <w:sz w:val="24"/>
                            <w:szCs w:val="24"/>
                          </w:rPr>
                          <w:t>311 млн. тенге</w:t>
                        </w:r>
                      </w:p>
                    </w:txbxContent>
                  </v:textbox>
                </v:shape>
                <v:shape id="Надпись 1" o:spid="_x0000_s1213" type="#_x0000_t202" style="position:absolute;left:21413;top:1693;width:16218;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" fillcolor="window" strokeweight=".5pt">
                  <v:textbox>
                    <w:txbxContent>
                      <w:p w14:paraId="3A6AF532" w14:textId="77777777" w:rsidR="002B44A6" w:rsidRPr="00B61163" w:rsidRDefault="002B44A6" w:rsidP="00797064">
                        <w:pPr>
                          <w:spacing w:line="256" w:lineRule="auto"/>
                          <w:jc w:val="center"/>
                          <w:rPr>
                            <w:rFonts w:ascii="Times New Roman" w:eastAsia="Calibri" w:hAnsi="Times New Roman" w:cs="Times New Roman"/>
                            <w:sz w:val="24"/>
                            <w:szCs w:val="24"/>
                          </w:rPr>
                        </w:pPr>
                        <w:r w:rsidRPr="00B61163">
                          <w:rPr>
                            <w:rFonts w:ascii="Times New Roman" w:eastAsia="Calibri" w:hAnsi="Times New Roman" w:cs="Times New Roman"/>
                            <w:sz w:val="24"/>
                            <w:szCs w:val="24"/>
                          </w:rPr>
                          <w:t>План первонач/план ИСП</w:t>
                        </w:r>
                      </w:p>
                    </w:txbxContent>
                  </v:textbox>
                </v:shape>
                <v:shape id="Надпись 1" o:spid="_x0000_s1214" type="#_x0000_t202" style="position:absolute;left:41013;top:1548;width:16218;height:5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" fillcolor="window" strokeweight=".5pt">
                  <v:textbox>
                    <w:txbxContent>
                      <w:p w14:paraId="170025AB" w14:textId="77777777" w:rsidR="002B44A6" w:rsidRPr="00B61163" w:rsidRDefault="002B44A6" w:rsidP="00797064">
                        <w:pPr>
                          <w:spacing w:line="256" w:lineRule="auto"/>
                          <w:jc w:val="center"/>
                          <w:rPr>
                            <w:rFonts w:ascii="Times New Roman" w:eastAsia="Calibri" w:hAnsi="Times New Roman" w:cs="Times New Roman"/>
                            <w:sz w:val="24"/>
                            <w:szCs w:val="24"/>
                          </w:rPr>
                        </w:pPr>
                        <w:r w:rsidRPr="00B61163">
                          <w:rPr>
                            <w:rFonts w:ascii="Times New Roman" w:eastAsia="Calibri" w:hAnsi="Times New Roman" w:cs="Times New Roman"/>
                            <w:sz w:val="24"/>
                            <w:szCs w:val="24"/>
                          </w:rPr>
                          <w:t>На 817 млн. тенге</w:t>
                        </w:r>
                      </w:p>
                    </w:txbxContent>
                  </v:textbox>
                </v:shape>
                <v:shape id="Надпись 1" o:spid="_x0000_s1215" type="#_x0000_t202" style="position:absolute;left:41013;top:19226;width:16218;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" fillcolor="window" strokeweight=".5pt">
                  <v:textbox>
                    <w:txbxContent>
                      <w:p w14:paraId="6D099C2D" w14:textId="77777777" w:rsidR="002B44A6" w:rsidRPr="00B61163" w:rsidRDefault="002B44A6" w:rsidP="00797064">
                        <w:pPr>
                          <w:spacing w:line="256" w:lineRule="auto"/>
                          <w:jc w:val="center"/>
                          <w:rPr>
                            <w:rFonts w:ascii="Times New Roman" w:eastAsia="Calibri" w:hAnsi="Times New Roman" w:cs="Times New Roman"/>
                            <w:sz w:val="24"/>
                            <w:szCs w:val="24"/>
                          </w:rPr>
                        </w:pPr>
                        <w:r w:rsidRPr="00B61163">
                          <w:rPr>
                            <w:rFonts w:ascii="Times New Roman" w:eastAsia="Calibri" w:hAnsi="Times New Roman" w:cs="Times New Roman"/>
                            <w:sz w:val="24"/>
                            <w:szCs w:val="24"/>
                          </w:rPr>
                          <w:t>700 млн. тенге</w:t>
                        </w:r>
                      </w:p>
                    </w:txbxContent>
                  </v:textbox>
                </v:shape>
                <v:shape id="Надпись 1" o:spid="_x0000_s1216" type="#_x0000_t202" style="position:absolute;left:22022;top:19478;width:16218;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" fillcolor="window" strokeweight=".5pt">
                  <v:textbox>
                    <w:txbxContent>
                      <w:p w14:paraId="74C9DC8A" w14:textId="77777777" w:rsidR="002B44A6" w:rsidRPr="00B61163" w:rsidRDefault="002B44A6" w:rsidP="00797064">
                        <w:pPr>
                          <w:spacing w:line="256" w:lineRule="auto"/>
                          <w:jc w:val="center"/>
                          <w:rPr>
                            <w:rFonts w:ascii="Times New Roman" w:eastAsia="Calibri" w:hAnsi="Times New Roman" w:cs="Times New Roman"/>
                            <w:sz w:val="24"/>
                            <w:szCs w:val="24"/>
                          </w:rPr>
                        </w:pPr>
                        <w:r w:rsidRPr="00B61163">
                          <w:rPr>
                            <w:rFonts w:ascii="Times New Roman" w:eastAsia="Calibri" w:hAnsi="Times New Roman" w:cs="Times New Roman"/>
                            <w:sz w:val="24"/>
                            <w:szCs w:val="24"/>
                          </w:rPr>
                          <w:t>План первонач/Факт ожидание</w:t>
                        </w:r>
                      </w:p>
                    </w:txbxContent>
                  </v:textbox>
                </v:shape>
                <v:shape id="Прямая со стрелкой 1001323515" o:spid="_x0000_s1217" type="#_x0000_t32" style="position:absolute;left:18128;top:4675;width:3285;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" strokecolor="windowText" strokeweight=".5pt">
                  <v:stroke endarrow="block" joinstyle="miter"/>
                </v:shape>
                <v:shape id="Прямая со стрелкой 963830542" o:spid="_x0000_s1218" type="#_x0000_t32" style="position:absolute;left:17728;top:13644;width:38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" strokecolor="windowText" strokeweight=".5pt">
                  <v:stroke endarrow="block" joinstyle="miter"/>
                </v:shape>
                <v:shape id="Прямая со стрелкой 529510605" o:spid="_x0000_s1219" type="#_x0000_t32" style="position:absolute;left:37631;top:4528;width:33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" strokecolor="windowText" strokeweight=".5pt">
                  <v:stroke endarrow="block" joinstyle="miter"/>
                </v:shape>
                <v:shape id="Прямая со стрелкой 1858167570" o:spid="_x0000_s1220" type="#_x0000_t32" style="position:absolute;left:38240;top:13538;width:30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" strokecolor="windowText" strokeweight=".5pt">
                  <v:stroke endarrow="block" joinstyle="miter"/>
                </v:shape>
                <v:shape id="Прямая со стрелкой 468871536" o:spid="_x0000_s1221" type="#_x0000_t32" style="position:absolute;left:38576;top:22203;width:24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" strokecolor="windowText" strokeweight=".5pt">
                  <v:stroke endarrow="block" joinstyle="miter"/>
                </v:shape>
                <v:shape id="Прямая со стрелкой 854719357" o:spid="_x0000_s1222" type="#_x0000_t32" style="position:absolute;left:18128;top:22657;width:42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" strokecolor="windowText" strokeweight=".5pt">
                  <v:stroke endarrow="block" joinstyle="miter"/>
                </v:shape>
                <w10:anchorlock/>
              </v:group>
            </w:pict>
          </mc:Fallback>
        </mc:AlternateContent>
      </w:r>
    </w:p>
    <w:p w14:paraId="5720A98B" w14:textId="77777777" w:rsidR="002B44A6" w:rsidRPr="00760D14" w:rsidRDefault="002B44A6" w:rsidP="002B44A6">
      <w:pPr>
        <w:autoSpaceDE w:val="0"/>
        <w:autoSpaceDN w:val="0"/>
        <w:adjustRightInd w:val="0"/>
        <w:spacing w:after="0" w:line="23" w:lineRule="atLeast"/>
        <w:ind w:firstLine="708"/>
        <w:jc w:val="center"/>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kern w:val="0"/>
          <w:sz w:val="28"/>
          <w:szCs w:val="28"/>
          <w14:ligatures w14:val="none"/>
        </w:rPr>
        <w:t>Рисунок – 50 Влияние проекта «Интегрированная система планирования»</w:t>
      </w:r>
    </w:p>
    <w:p w14:paraId="16C0EBCF" w14:textId="77DE227A" w:rsidR="002B44A6" w:rsidRPr="00760D14" w:rsidRDefault="00797064" w:rsidP="002B3000">
      <w:pPr>
        <w:spacing w:after="0" w:line="23" w:lineRule="atLeast"/>
        <w:ind w:firstLine="709"/>
        <w:jc w:val="both"/>
        <w:rPr>
          <w:rFonts w:ascii="Times New Roman" w:eastAsia="Times New Roman" w:hAnsi="Times New Roman" w:cs="Times New Roman"/>
          <w:color w:val="000000"/>
          <w:kern w:val="0"/>
          <w:sz w:val="28"/>
          <w:szCs w:val="28"/>
          <w:lang w:eastAsia="ru-RU"/>
          <w14:ligatures w14:val="none"/>
        </w:rPr>
      </w:pPr>
      <w:r w:rsidRPr="00760D14">
        <w:rPr>
          <w:rFonts w:ascii="Times New Roman" w:eastAsia="Times New Roman" w:hAnsi="Times New Roman" w:cs="Times New Roman"/>
          <w:color w:val="000000"/>
          <w:kern w:val="0"/>
          <w:sz w:val="28"/>
          <w:szCs w:val="28"/>
          <w:lang w:eastAsia="ru-RU"/>
          <w14:ligatures w14:val="none"/>
        </w:rPr>
        <w:t xml:space="preserve">Примечание - составлено автором составлено автором на основании </w:t>
      </w:r>
      <w:r w:rsidR="002B3000" w:rsidRPr="00760D14">
        <w:rPr>
          <w:rFonts w:ascii="Times New Roman" w:eastAsia="Times New Roman" w:hAnsi="Times New Roman" w:cs="Times New Roman"/>
          <w:color w:val="000000"/>
          <w:kern w:val="0"/>
          <w:sz w:val="28"/>
          <w:szCs w:val="28"/>
          <w:lang w:eastAsia="ru-RU"/>
          <w14:ligatures w14:val="none"/>
        </w:rPr>
        <w:t>данных источника [18]</w:t>
      </w:r>
    </w:p>
    <w:p w14:paraId="10F94B29" w14:textId="77777777" w:rsidR="002B3000" w:rsidRPr="00760D14" w:rsidRDefault="002B3000" w:rsidP="002B3000">
      <w:pPr>
        <w:spacing w:after="0" w:line="23" w:lineRule="atLeast"/>
        <w:ind w:firstLine="709"/>
        <w:jc w:val="both"/>
        <w:rPr>
          <w:rFonts w:ascii="Times New Roman" w:eastAsia="Calibri" w:hAnsi="Times New Roman" w:cs="Times New Roman"/>
          <w:kern w:val="0"/>
          <w:sz w:val="28"/>
          <w:szCs w:val="28"/>
          <w14:ligatures w14:val="none"/>
        </w:rPr>
      </w:pPr>
    </w:p>
    <w:p w14:paraId="022318BA" w14:textId="77777777" w:rsidR="002B44A6" w:rsidRPr="00760D14" w:rsidRDefault="002B44A6" w:rsidP="002B44A6">
      <w:pPr>
        <w:autoSpaceDE w:val="0"/>
        <w:autoSpaceDN w:val="0"/>
        <w:adjustRightInd w:val="0"/>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Таким образом, по результатам реализации проекта «Интегрированная система планирования» необходимо сформулировать следующие выводы:</w:t>
      </w:r>
    </w:p>
    <w:p w14:paraId="177857B6" w14:textId="77777777" w:rsidR="002B44A6" w:rsidRPr="00760D14" w:rsidRDefault="002B44A6" w:rsidP="002B44A6">
      <w:pPr>
        <w:autoSpaceDE w:val="0"/>
        <w:autoSpaceDN w:val="0"/>
        <w:adjustRightInd w:val="0"/>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1. Были созданы: </w:t>
      </w:r>
    </w:p>
    <w:p w14:paraId="7EC9A72D" w14:textId="77777777" w:rsidR="002B44A6" w:rsidRPr="00760D14" w:rsidRDefault="002B44A6" w:rsidP="002B44A6">
      <w:pPr>
        <w:spacing w:after="0" w:line="23" w:lineRule="atLeast"/>
        <w:ind w:firstLine="708"/>
        <w:jc w:val="both"/>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i/>
          <w:kern w:val="0"/>
          <w:sz w:val="28"/>
          <w:szCs w:val="28"/>
          <w14:ligatures w14:val="none"/>
        </w:rPr>
        <w:t xml:space="preserve">– </w:t>
      </w:r>
      <w:r w:rsidRPr="00760D14">
        <w:rPr>
          <w:rFonts w:ascii="Times New Roman" w:eastAsia="Calibri" w:hAnsi="Times New Roman" w:cs="Times New Roman"/>
          <w:bCs/>
          <w:kern w:val="0"/>
          <w:sz w:val="28"/>
          <w:szCs w:val="28"/>
          <w14:ligatures w14:val="none"/>
        </w:rPr>
        <w:t xml:space="preserve">Модуль создания пользовательских сценариев. Это позволило </w:t>
      </w:r>
      <w:r w:rsidRPr="00760D14">
        <w:rPr>
          <w:rFonts w:ascii="Times New Roman" w:eastAsia="Calibri" w:hAnsi="Times New Roman" w:cs="Times New Roman"/>
          <w:kern w:val="0"/>
          <w:sz w:val="28"/>
          <w:szCs w:val="28"/>
          <w14:ligatures w14:val="none"/>
        </w:rPr>
        <w:t>оперировать с более 50 параметрами управления из следующих областей: внешние показатели, производственные, материальный баланс, инвестиционные проекты, финансовые формы, финансовые ресурсы.</w:t>
      </w:r>
    </w:p>
    <w:p w14:paraId="191F53D3" w14:textId="77777777" w:rsidR="002B44A6" w:rsidRPr="00760D14" w:rsidRDefault="002B44A6" w:rsidP="002B44A6">
      <w:pPr>
        <w:spacing w:after="0" w:line="23" w:lineRule="atLeast"/>
        <w:ind w:firstLine="708"/>
        <w:jc w:val="both"/>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i/>
          <w:kern w:val="0"/>
          <w:sz w:val="28"/>
          <w:szCs w:val="28"/>
          <w14:ligatures w14:val="none"/>
        </w:rPr>
        <w:t xml:space="preserve">– </w:t>
      </w:r>
      <w:r w:rsidRPr="00760D14">
        <w:rPr>
          <w:rFonts w:ascii="Times New Roman" w:eastAsia="Calibri" w:hAnsi="Times New Roman" w:cs="Times New Roman"/>
          <w:bCs/>
          <w:kern w:val="0"/>
          <w:sz w:val="28"/>
          <w:szCs w:val="28"/>
          <w14:ligatures w14:val="none"/>
        </w:rPr>
        <w:t xml:space="preserve">Модуль «Маркетинг». Это позволило </w:t>
      </w:r>
      <w:r w:rsidRPr="00760D14">
        <w:rPr>
          <w:rFonts w:ascii="Times New Roman" w:eastAsia="Calibri" w:hAnsi="Times New Roman" w:cs="Times New Roman"/>
          <w:kern w:val="0"/>
          <w:sz w:val="28"/>
          <w:szCs w:val="28"/>
          <w14:ligatures w14:val="none"/>
        </w:rPr>
        <w:t>формировать согласованный план продаж и планируемую цену реализации.</w:t>
      </w:r>
    </w:p>
    <w:p w14:paraId="61DF7D79"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bCs/>
          <w:i/>
          <w:kern w:val="0"/>
          <w:sz w:val="28"/>
          <w:szCs w:val="28"/>
          <w14:ligatures w14:val="none"/>
        </w:rPr>
        <w:t xml:space="preserve">– </w:t>
      </w:r>
      <w:r w:rsidRPr="00760D14">
        <w:rPr>
          <w:rFonts w:ascii="Times New Roman" w:eastAsia="Calibri" w:hAnsi="Times New Roman" w:cs="Times New Roman"/>
          <w:bCs/>
          <w:kern w:val="0"/>
          <w:sz w:val="28"/>
          <w:szCs w:val="28"/>
          <w14:ligatures w14:val="none"/>
        </w:rPr>
        <w:t xml:space="preserve">Модуль «Прогнозирования добычи». Это позволило </w:t>
      </w:r>
      <w:r w:rsidRPr="00760D14">
        <w:rPr>
          <w:rFonts w:ascii="Times New Roman" w:eastAsia="Calibri" w:hAnsi="Times New Roman" w:cs="Times New Roman"/>
          <w:kern w:val="0"/>
          <w:sz w:val="28"/>
          <w:szCs w:val="28"/>
          <w14:ligatures w14:val="none"/>
        </w:rPr>
        <w:t xml:space="preserve">разработать уникальный подход к прогнозированию добычи на основе технологий машинного обучения. Внедренный алгоритм позволил увеличить точность прогноза извлечения для еще не вскрытых запасов в 2 раза. </w:t>
      </w:r>
    </w:p>
    <w:p w14:paraId="55DD7129"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bCs/>
          <w:kern w:val="0"/>
          <w:sz w:val="28"/>
          <w:szCs w:val="28"/>
          <w14:ligatures w14:val="none"/>
        </w:rPr>
        <w:t xml:space="preserve">Модуль «Оптимизации производственной программы». Это позволило </w:t>
      </w:r>
      <w:r w:rsidRPr="00760D14">
        <w:rPr>
          <w:rFonts w:ascii="Times New Roman" w:eastAsia="Calibri" w:hAnsi="Times New Roman" w:cs="Times New Roman"/>
          <w:kern w:val="0"/>
          <w:sz w:val="28"/>
          <w:szCs w:val="28"/>
          <w14:ligatures w14:val="none"/>
        </w:rPr>
        <w:t xml:space="preserve">подобрать оптимальную производственную программу под заданные ограничения, план добычи из модуля маркетинга, и кривые добычи из прогнозирования добычи. </w:t>
      </w:r>
    </w:p>
    <w:p w14:paraId="2B4B0272"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bCs/>
          <w:kern w:val="0"/>
          <w:sz w:val="28"/>
          <w:szCs w:val="28"/>
          <w14:ligatures w14:val="none"/>
        </w:rPr>
        <w:t xml:space="preserve">Модуль «Инвестиционные проекты». Это позволило задавать </w:t>
      </w:r>
      <w:r w:rsidRPr="00760D14">
        <w:rPr>
          <w:rFonts w:ascii="Times New Roman" w:eastAsia="Calibri" w:hAnsi="Times New Roman" w:cs="Times New Roman"/>
          <w:kern w:val="0"/>
          <w:sz w:val="28"/>
          <w:szCs w:val="28"/>
          <w14:ligatures w14:val="none"/>
        </w:rPr>
        <w:t>готовые оценки влияния проекта на БДР или описывать влияние проекта на технологическую цепочку, чтобы Система самостоятельно просчитывала ожидаемый эффект в разрезе затрат, NPV, влияния на EVA.</w:t>
      </w:r>
    </w:p>
    <w:p w14:paraId="77A98D01"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bCs/>
          <w:kern w:val="0"/>
          <w:sz w:val="28"/>
          <w:szCs w:val="28"/>
          <w14:ligatures w14:val="none"/>
        </w:rPr>
        <w:t xml:space="preserve">Модуль «Финансовые ресурсы корпоративного центра». Это позволило проводить </w:t>
      </w:r>
      <w:r w:rsidRPr="00760D14">
        <w:rPr>
          <w:rFonts w:ascii="Times New Roman" w:eastAsia="Calibri" w:hAnsi="Times New Roman" w:cs="Times New Roman"/>
          <w:kern w:val="0"/>
          <w:sz w:val="28"/>
          <w:szCs w:val="28"/>
          <w14:ligatures w14:val="none"/>
        </w:rPr>
        <w:t>анализ имеющихся финансовых ресурсов, выявлять кассовые разрывы и устранять их за счет подбора оптимального набора заемных средств.</w:t>
      </w:r>
    </w:p>
    <w:p w14:paraId="3E93450B"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bCs/>
          <w:kern w:val="0"/>
          <w:sz w:val="28"/>
          <w:szCs w:val="28"/>
          <w14:ligatures w14:val="none"/>
        </w:rPr>
        <w:t xml:space="preserve">Модуль «Консолидированные финансовые формы». Это позволило сравнить </w:t>
      </w:r>
      <w:r w:rsidRPr="00760D14">
        <w:rPr>
          <w:rFonts w:ascii="Times New Roman" w:eastAsia="Calibri" w:hAnsi="Times New Roman" w:cs="Times New Roman"/>
          <w:kern w:val="0"/>
          <w:sz w:val="28"/>
          <w:szCs w:val="28"/>
          <w14:ligatures w14:val="none"/>
        </w:rPr>
        <w:t>сценарии между собой в разрезе любого выбранного отчета. По каждому отчету стала доступна детализация до самого нижнего уровня, а также фильтры и сортировка по любому из полей.</w:t>
      </w:r>
    </w:p>
    <w:p w14:paraId="32CC7D34" w14:textId="77777777" w:rsidR="002B44A6" w:rsidRPr="00760D14" w:rsidRDefault="002B44A6" w:rsidP="002B44A6">
      <w:pPr>
        <w:autoSpaceDE w:val="0"/>
        <w:autoSpaceDN w:val="0"/>
        <w:adjustRightInd w:val="0"/>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При этом </w:t>
      </w:r>
      <w:r w:rsidRPr="00760D14">
        <w:rPr>
          <w:rFonts w:ascii="Times New Roman" w:eastAsia="Calibri" w:hAnsi="Times New Roman" w:cs="Times New Roman"/>
          <w:b/>
          <w:kern w:val="0"/>
          <w:sz w:val="28"/>
          <w:szCs w:val="28"/>
          <w14:ligatures w14:val="none"/>
        </w:rPr>
        <w:t>экономический эффект</w:t>
      </w:r>
      <w:r w:rsidRPr="00760D14">
        <w:rPr>
          <w:rFonts w:ascii="Times New Roman" w:eastAsia="Calibri" w:hAnsi="Times New Roman" w:cs="Times New Roman"/>
          <w:kern w:val="0"/>
          <w:sz w:val="28"/>
          <w:szCs w:val="28"/>
          <w14:ligatures w14:val="none"/>
        </w:rPr>
        <w:t xml:space="preserve"> по результатам реализации проекта «Интегрированная система планирования» состоит в следующем:</w:t>
      </w:r>
    </w:p>
    <w:p w14:paraId="69EC154C" w14:textId="77777777" w:rsidR="002B44A6" w:rsidRPr="00760D14" w:rsidRDefault="002B44A6" w:rsidP="002B44A6">
      <w:pPr>
        <w:autoSpaceDE w:val="0"/>
        <w:autoSpaceDN w:val="0"/>
        <w:adjustRightInd w:val="0"/>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внедрение нового подхода принятию решений, основанный на жестких технических данных, что снижает вероятность возникновения управленческих ошибок.</w:t>
      </w:r>
    </w:p>
    <w:p w14:paraId="20F9E38C" w14:textId="77777777" w:rsidR="002B44A6" w:rsidRPr="00760D14" w:rsidRDefault="002B44A6" w:rsidP="002B44A6">
      <w:pPr>
        <w:autoSpaceDE w:val="0"/>
        <w:autoSpaceDN w:val="0"/>
        <w:adjustRightInd w:val="0"/>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экономия для компании за 2018 год, благодаря применению нового подхода data driven около 400 млн. тенге.</w:t>
      </w:r>
    </w:p>
    <w:p w14:paraId="2D9B2AA8" w14:textId="77777777" w:rsidR="002B44A6" w:rsidRPr="00760D14" w:rsidRDefault="002B44A6" w:rsidP="002B44A6">
      <w:pPr>
        <w:autoSpaceDE w:val="0"/>
        <w:autoSpaceDN w:val="0"/>
        <w:adjustRightInd w:val="0"/>
        <w:spacing w:after="0" w:line="23" w:lineRule="atLeast"/>
        <w:ind w:firstLine="708"/>
        <w:jc w:val="both"/>
        <w:rPr>
          <w:rFonts w:ascii="Times New Roman" w:eastAsia="Calibri" w:hAnsi="Times New Roman" w:cs="Times New Roman"/>
          <w:i/>
          <w:kern w:val="0"/>
          <w:sz w:val="28"/>
          <w:szCs w:val="28"/>
          <w14:ligatures w14:val="none"/>
        </w:rPr>
      </w:pPr>
      <w:r w:rsidRPr="00760D14">
        <w:rPr>
          <w:rFonts w:ascii="Times New Roman" w:eastAsia="Calibri" w:hAnsi="Times New Roman" w:cs="Times New Roman"/>
          <w:i/>
          <w:kern w:val="0"/>
          <w:sz w:val="28"/>
          <w:szCs w:val="28"/>
          <w14:ligatures w14:val="none"/>
        </w:rPr>
        <w:t>Вывод по главе:</w:t>
      </w:r>
    </w:p>
    <w:p w14:paraId="34C03CBC" w14:textId="77777777" w:rsidR="002B44A6" w:rsidRPr="00760D14" w:rsidRDefault="002B44A6" w:rsidP="002B44A6">
      <w:pPr>
        <w:autoSpaceDE w:val="0"/>
        <w:autoSpaceDN w:val="0"/>
        <w:adjustRightInd w:val="0"/>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1. Анализ состояния бизнес-среды Республики Казахстан показал прогрессивное ее развитие, увеличение масштабов деятельности, расширение торговли и т.д. Экономика страны богата ресурсами, развитой инфраструктурой, привлекает много иностранных инвестиций, бурно растет предпринимательство, и доля МСБ существенно растет в структуре экономики, что позволяет демонстрировать высокие значения ВВП, значительный его рост в отдельные периоды. В то же время необходимо отметить недостатки статистической информации, которая большей частью уделяет внимание лишь денежному выражению развития бизнеса, тогда как картина состояния бизнес-среды была более полной, если бы экономика выражалась в натуральных показателях. В целом, экономически страна развивается неотрывно от мировых процессов и переживает вместе со всеми странами финансовые и экономические кризисы.</w:t>
      </w:r>
    </w:p>
    <w:p w14:paraId="4DE6B9A2"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bookmarkStart w:id="35" w:name="_Hlk175393351"/>
      <w:r w:rsidRPr="00760D14">
        <w:rPr>
          <w:rFonts w:ascii="Times New Roman" w:eastAsia="Calibri" w:hAnsi="Times New Roman" w:cs="Times New Roman"/>
          <w:kern w:val="0"/>
          <w:sz w:val="28"/>
          <w:szCs w:val="28"/>
          <w14:ligatures w14:val="none"/>
        </w:rPr>
        <w:t xml:space="preserve">2. </w:t>
      </w:r>
      <w:bookmarkEnd w:id="35"/>
      <w:r w:rsidRPr="00760D14">
        <w:rPr>
          <w:rFonts w:ascii="Times New Roman" w:eastAsia="Calibri" w:hAnsi="Times New Roman" w:cs="Times New Roman"/>
          <w:kern w:val="0"/>
          <w:sz w:val="28"/>
          <w:szCs w:val="28"/>
          <w14:ligatures w14:val="none"/>
        </w:rPr>
        <w:t>Анализ внешней и внутренней среды казахстанских компаний позволил провести SWOT-анализ использования data-driven подхода в управлении. Этот анализ показал, что использование сильных сторон данного подхода может принести значительные выгоды для компаний.</w:t>
      </w:r>
    </w:p>
    <w:p w14:paraId="276C64AE"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Одним из основных преимуществ использования data-driven подхода является возможность повышения доли присутствия на рынке. Анализ данных позволяет компаниям более точно определить потребности потребителей и предложить им продукцию, отвечающую их ожиданиям.</w:t>
      </w:r>
    </w:p>
    <w:p w14:paraId="045F1F1D"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Кроме того, благодаря использованию data-driven подхода компании могут увеличить выпуск продукции и снизить отпускные цены, что способствует увеличению конкурентоспособности на рынке. Оптимизация бизнес-процессов и снижение затрат также являются важными преимуществами данного подхода.</w:t>
      </w:r>
    </w:p>
    <w:p w14:paraId="50393BFA"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В целом, использование data-driven подхода в управлении деятельностью казахстанских компаний может привести к увеличению прибыли и улучшению их позиции на рынке. Поэтому внедрение данного подхода становится необходимым шагом для успешного развития бизнеса в современных условиях.</w:t>
      </w:r>
    </w:p>
    <w:p w14:paraId="3EBED89C" w14:textId="77777777" w:rsidR="002B44A6" w:rsidRPr="00760D14" w:rsidRDefault="002B44A6" w:rsidP="002B44A6">
      <w:pPr>
        <w:autoSpaceDE w:val="0"/>
        <w:autoSpaceDN w:val="0"/>
        <w:adjustRightInd w:val="0"/>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При этом </w:t>
      </w:r>
      <w:r w:rsidRPr="00760D14">
        <w:rPr>
          <w:rFonts w:ascii="Times New Roman" w:eastAsia="Calibri" w:hAnsi="Times New Roman" w:cs="Times New Roman"/>
          <w:kern w:val="0"/>
          <w:sz w:val="28"/>
          <w:szCs w:val="28"/>
          <w:lang w:val="en-US"/>
          <w14:ligatures w14:val="none"/>
        </w:rPr>
        <w:t>PEST</w:t>
      </w:r>
      <w:r w:rsidRPr="00760D14">
        <w:rPr>
          <w:rFonts w:ascii="Times New Roman" w:eastAsia="Calibri" w:hAnsi="Times New Roman" w:cs="Times New Roman"/>
          <w:kern w:val="0"/>
          <w:sz w:val="28"/>
          <w:szCs w:val="28"/>
          <w14:ligatures w14:val="none"/>
        </w:rPr>
        <w:t xml:space="preserve">-анализ показал, что практически все факторы самым существенным образом влияют на новый подход </w:t>
      </w:r>
      <w:r w:rsidRPr="00760D14">
        <w:rPr>
          <w:rFonts w:ascii="Times New Roman" w:eastAsia="Calibri" w:hAnsi="Times New Roman" w:cs="Times New Roman"/>
          <w:kern w:val="0"/>
          <w:sz w:val="28"/>
          <w:szCs w:val="28"/>
          <w:lang w:val="en-US"/>
          <w14:ligatures w14:val="none"/>
        </w:rPr>
        <w:t>data</w:t>
      </w: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lang w:val="en-US"/>
          <w14:ligatures w14:val="none"/>
        </w:rPr>
        <w:t>driven</w:t>
      </w:r>
      <w:r w:rsidRPr="00760D14">
        <w:rPr>
          <w:rFonts w:ascii="Times New Roman" w:eastAsia="Calibri" w:hAnsi="Times New Roman" w:cs="Times New Roman"/>
          <w:kern w:val="0"/>
          <w:sz w:val="28"/>
          <w:szCs w:val="28"/>
          <w:lang w:val="kk-KZ"/>
          <w14:ligatures w14:val="none"/>
        </w:rPr>
        <w:t xml:space="preserve"> </w:t>
      </w:r>
      <w:r w:rsidRPr="00760D14">
        <w:rPr>
          <w:rFonts w:ascii="Times New Roman" w:eastAsia="Calibri" w:hAnsi="Times New Roman" w:cs="Times New Roman"/>
          <w:kern w:val="0"/>
          <w:sz w:val="28"/>
          <w:szCs w:val="28"/>
          <w14:ligatures w14:val="none"/>
        </w:rPr>
        <w:t>в принятии управленческих решений и на его распространение. Но наибольшим влиянием обладает экономический фактор (10), поскольку новый подход самым непосредственным образом влияет на эффективность решений. В тоже время технологический фактор должен соответствовать условиям применения нового подхода: технологии должны позволять собирать и использовать данные. Этому, прежде всего, способствует отношение государства к предпринимательству, которое может быть выражено посредством различных поставленных целей, и принятием различных программ для достижения данных целей.</w:t>
      </w:r>
    </w:p>
    <w:p w14:paraId="3A88BD00"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bookmarkStart w:id="36" w:name="_Hlk175393370"/>
      <w:r w:rsidRPr="00760D14">
        <w:rPr>
          <w:rFonts w:ascii="Times New Roman" w:eastAsia="Calibri" w:hAnsi="Times New Roman" w:cs="Times New Roman"/>
          <w:kern w:val="0"/>
          <w:sz w:val="28"/>
          <w:szCs w:val="28"/>
          <w14:ligatures w14:val="none"/>
        </w:rPr>
        <w:t>Бурный рост числа организаций, использующих интернет, свидетельствует о том, что сеть Интернет становится неотъемлемой частью их деятельности. Это в свою очередь означает, что субъекты экономики должны уделить особое внимание подбору специалистов с соответствующими цифровыми навыками. Кроме того, организации должны активно внедрять образовательные программы, направленные на повышение цифровой грамотности сотрудников. Это особенно важно в условиях предпринимательской среды, где безопасное и эффективное использование цифровых технологий является ключевым фактором успеха.</w:t>
      </w:r>
    </w:p>
    <w:bookmarkEnd w:id="36"/>
    <w:p w14:paraId="2AC78B28" w14:textId="731CADE8"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Calibri" w:hAnsi="Times New Roman" w:cs="Times New Roman"/>
          <w:color w:val="000000"/>
          <w:kern w:val="0"/>
          <w:sz w:val="28"/>
          <w:szCs w:val="28"/>
          <w14:ligatures w14:val="none"/>
        </w:rPr>
        <w:t>В Казахстане реализовыва</w:t>
      </w:r>
      <w:r w:rsidR="002B3000" w:rsidRPr="00760D14">
        <w:rPr>
          <w:rFonts w:ascii="Times New Roman" w:eastAsia="Calibri" w:hAnsi="Times New Roman" w:cs="Times New Roman"/>
          <w:color w:val="000000"/>
          <w:kern w:val="0"/>
          <w:sz w:val="28"/>
          <w:szCs w:val="28"/>
          <w14:ligatures w14:val="none"/>
        </w:rPr>
        <w:t>лись</w:t>
      </w:r>
      <w:r w:rsidRPr="00760D14">
        <w:rPr>
          <w:rFonts w:ascii="Times New Roman" w:eastAsia="Calibri" w:hAnsi="Times New Roman" w:cs="Times New Roman"/>
          <w:color w:val="000000"/>
          <w:kern w:val="0"/>
          <w:sz w:val="28"/>
          <w:szCs w:val="28"/>
          <w14:ligatures w14:val="none"/>
        </w:rPr>
        <w:t xml:space="preserve"> государственные программы: «Информационный Казахстан-2020»</w:t>
      </w:r>
      <w:r w:rsidR="00E97DBB" w:rsidRPr="00760D14">
        <w:rPr>
          <w:rFonts w:ascii="Times New Roman" w:eastAsia="Calibri" w:hAnsi="Times New Roman" w:cs="Times New Roman"/>
          <w:color w:val="000000"/>
          <w:kern w:val="0"/>
          <w:sz w:val="28"/>
          <w:szCs w:val="28"/>
          <w14:ligatures w14:val="none"/>
        </w:rPr>
        <w:t xml:space="preserve"> [6</w:t>
      </w:r>
      <w:r w:rsidR="002B3000" w:rsidRPr="00760D14">
        <w:rPr>
          <w:rFonts w:ascii="Times New Roman" w:eastAsia="Calibri" w:hAnsi="Times New Roman" w:cs="Times New Roman"/>
          <w:color w:val="000000"/>
          <w:kern w:val="0"/>
          <w:sz w:val="28"/>
          <w:szCs w:val="28"/>
          <w14:ligatures w14:val="none"/>
        </w:rPr>
        <w:t>6</w:t>
      </w:r>
      <w:r w:rsidR="00E97DBB" w:rsidRPr="00760D14">
        <w:rPr>
          <w:rFonts w:ascii="Times New Roman" w:eastAsia="Calibri" w:hAnsi="Times New Roman" w:cs="Times New Roman"/>
          <w:color w:val="000000"/>
          <w:kern w:val="0"/>
          <w:sz w:val="28"/>
          <w:szCs w:val="28"/>
          <w14:ligatures w14:val="none"/>
        </w:rPr>
        <w:t>]</w:t>
      </w:r>
      <w:r w:rsidRPr="00760D14">
        <w:rPr>
          <w:rFonts w:ascii="Times New Roman" w:eastAsia="Calibri" w:hAnsi="Times New Roman" w:cs="Times New Roman"/>
          <w:color w:val="000000"/>
          <w:kern w:val="0"/>
          <w:sz w:val="28"/>
          <w:szCs w:val="28"/>
          <w14:ligatures w14:val="none"/>
        </w:rPr>
        <w:t>, «Цифровой Казахстан»</w:t>
      </w:r>
      <w:r w:rsidR="00E97DBB" w:rsidRPr="00760D14">
        <w:rPr>
          <w:rFonts w:ascii="Times New Roman" w:eastAsia="Calibri" w:hAnsi="Times New Roman" w:cs="Times New Roman"/>
          <w:color w:val="000000"/>
          <w:kern w:val="0"/>
          <w:sz w:val="28"/>
          <w:szCs w:val="28"/>
          <w14:ligatures w14:val="none"/>
        </w:rPr>
        <w:t xml:space="preserve"> [6</w:t>
      </w:r>
      <w:r w:rsidR="002B3000" w:rsidRPr="00760D14">
        <w:rPr>
          <w:rFonts w:ascii="Times New Roman" w:eastAsia="Calibri" w:hAnsi="Times New Roman" w:cs="Times New Roman"/>
          <w:color w:val="000000"/>
          <w:kern w:val="0"/>
          <w:sz w:val="28"/>
          <w:szCs w:val="28"/>
          <w14:ligatures w14:val="none"/>
        </w:rPr>
        <w:t>3</w:t>
      </w:r>
      <w:r w:rsidR="00E97DBB" w:rsidRPr="00760D14">
        <w:rPr>
          <w:rFonts w:ascii="Times New Roman" w:eastAsia="Calibri" w:hAnsi="Times New Roman" w:cs="Times New Roman"/>
          <w:color w:val="000000"/>
          <w:kern w:val="0"/>
          <w:sz w:val="28"/>
          <w:szCs w:val="28"/>
          <w14:ligatures w14:val="none"/>
        </w:rPr>
        <w:t>]</w:t>
      </w:r>
      <w:r w:rsidRPr="00760D14">
        <w:rPr>
          <w:rFonts w:ascii="Times New Roman" w:eastAsia="Calibri" w:hAnsi="Times New Roman" w:cs="Times New Roman"/>
          <w:color w:val="000000"/>
          <w:kern w:val="0"/>
          <w:sz w:val="28"/>
          <w:szCs w:val="28"/>
          <w14:ligatures w14:val="none"/>
        </w:rPr>
        <w:t>. Данные программы были разработаны и реализованы для «электронного правительства». П</w:t>
      </w:r>
      <w:r w:rsidRPr="00760D14">
        <w:rPr>
          <w:rFonts w:ascii="Times New Roman" w:eastAsia="Times New Roman" w:hAnsi="Times New Roman" w:cs="Times New Roman"/>
          <w:color w:val="000000"/>
          <w:kern w:val="0"/>
          <w:sz w:val="28"/>
          <w:szCs w:val="28"/>
          <w14:ligatures w14:val="none"/>
        </w:rPr>
        <w:t>олученные результаты позитивно сказались на развитии отраслей экономики, достигнув экономического эффекта (за 2018–2020 годы) 1250,66 млрд тенге, а также привлечением в инновационные отрасли 45,5 млрд тенге инвестиций</w:t>
      </w:r>
      <w:r w:rsidR="004763EA" w:rsidRPr="00760D14">
        <w:rPr>
          <w:rFonts w:ascii="Times New Roman" w:eastAsia="Times New Roman" w:hAnsi="Times New Roman" w:cs="Times New Roman"/>
          <w:color w:val="000000"/>
          <w:kern w:val="0"/>
          <w:sz w:val="28"/>
          <w:szCs w:val="28"/>
          <w14:ligatures w14:val="none"/>
        </w:rPr>
        <w:t xml:space="preserve"> [6</w:t>
      </w:r>
      <w:r w:rsidR="002B3000" w:rsidRPr="00760D14">
        <w:rPr>
          <w:rFonts w:ascii="Times New Roman" w:eastAsia="Times New Roman" w:hAnsi="Times New Roman" w:cs="Times New Roman"/>
          <w:color w:val="000000"/>
          <w:kern w:val="0"/>
          <w:sz w:val="28"/>
          <w:szCs w:val="28"/>
          <w14:ligatures w14:val="none"/>
        </w:rPr>
        <w:t>4</w:t>
      </w:r>
      <w:r w:rsidR="004763EA" w:rsidRPr="00760D14">
        <w:rPr>
          <w:rFonts w:ascii="Times New Roman" w:eastAsia="Times New Roman" w:hAnsi="Times New Roman" w:cs="Times New Roman"/>
          <w:color w:val="000000"/>
          <w:kern w:val="0"/>
          <w:sz w:val="28"/>
          <w:szCs w:val="28"/>
          <w14:ligatures w14:val="none"/>
        </w:rPr>
        <w:t>]</w:t>
      </w:r>
      <w:r w:rsidRPr="00760D14">
        <w:rPr>
          <w:rFonts w:ascii="Times New Roman" w:eastAsia="Times New Roman" w:hAnsi="Times New Roman" w:cs="Times New Roman"/>
          <w:color w:val="000000"/>
          <w:kern w:val="0"/>
          <w:sz w:val="28"/>
          <w:szCs w:val="28"/>
          <w14:ligatures w14:val="none"/>
        </w:rPr>
        <w:t xml:space="preserve">. При этом стало очевидным, что на современном этапе развития экономики и общества страны крайне важно осуществлять сбор актуальных данных, а все отраслевые данные оцифровывать, чтобы перейти на </w:t>
      </w:r>
      <w:r w:rsidRPr="00760D14">
        <w:rPr>
          <w:rFonts w:ascii="Times New Roman" w:eastAsia="Times New Roman" w:hAnsi="Times New Roman" w:cs="Times New Roman"/>
          <w:color w:val="000000"/>
          <w:kern w:val="0"/>
          <w:sz w:val="28"/>
          <w:szCs w:val="28"/>
          <w:lang w:val="en-US"/>
          <w14:ligatures w14:val="none"/>
        </w:rPr>
        <w:t>data</w:t>
      </w:r>
      <w:r w:rsidRPr="00760D14">
        <w:rPr>
          <w:rFonts w:ascii="Times New Roman" w:eastAsia="Times New Roman" w:hAnsi="Times New Roman" w:cs="Times New Roman"/>
          <w:color w:val="000000"/>
          <w:kern w:val="0"/>
          <w:sz w:val="28"/>
          <w:szCs w:val="28"/>
          <w14:ligatures w14:val="none"/>
        </w:rPr>
        <w:t>-</w:t>
      </w:r>
      <w:r w:rsidRPr="00760D14">
        <w:rPr>
          <w:rFonts w:ascii="Times New Roman" w:eastAsia="Times New Roman" w:hAnsi="Times New Roman" w:cs="Times New Roman"/>
          <w:color w:val="000000"/>
          <w:kern w:val="0"/>
          <w:sz w:val="28"/>
          <w:szCs w:val="28"/>
          <w:lang w:val="en-US"/>
          <w14:ligatures w14:val="none"/>
        </w:rPr>
        <w:t>driven</w:t>
      </w:r>
      <w:r w:rsidRPr="00760D14">
        <w:rPr>
          <w:rFonts w:ascii="Times New Roman" w:eastAsia="Times New Roman" w:hAnsi="Times New Roman" w:cs="Times New Roman"/>
          <w:color w:val="000000"/>
          <w:kern w:val="0"/>
          <w:sz w:val="28"/>
          <w:szCs w:val="28"/>
          <w14:ligatures w14:val="none"/>
        </w:rPr>
        <w:t xml:space="preserve"> подход в принятии решений.</w:t>
      </w:r>
    </w:p>
    <w:p w14:paraId="4432556C" w14:textId="77777777"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В этой связи, становится очевидным высокая степень целесообразности разработки и внедрения цифровых платформ в единой информационной среде, использующей современные пакеты цифровых технологий, например, Big Data, наиболее часто использующаяся в DDM для целей цифровой трансформации в рамках реализации цифровой экономики, которая, как показывают проведенные исследования, представляет собой важное (главное) условие для возможности перехода предприятий на управление на основе данных.</w:t>
      </w:r>
    </w:p>
    <w:p w14:paraId="5A03EC8B"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Times New Roman" w:hAnsi="Times New Roman" w:cs="Times New Roman"/>
          <w:color w:val="000000"/>
          <w:kern w:val="0"/>
          <w:sz w:val="28"/>
          <w:szCs w:val="28"/>
          <w14:ligatures w14:val="none"/>
        </w:rPr>
        <w:t xml:space="preserve">3. Оценка влияния data-driven подхода управления компанией на эффективность ее деятельности проводилась на примере деятельности ТОО «АСУ Кибернетика» по реализации проектов добывающей и производственной компаний: </w:t>
      </w:r>
      <w:r w:rsidRPr="00760D14">
        <w:rPr>
          <w:rFonts w:ascii="Times New Roman" w:eastAsia="Calibri" w:hAnsi="Times New Roman" w:cs="Times New Roman"/>
          <w:kern w:val="0"/>
          <w:sz w:val="28"/>
          <w:szCs w:val="28"/>
          <w14:ligatures w14:val="none"/>
        </w:rPr>
        <w:t>«Цифровой двойник оборудования» и «Интегрированная система планирования».</w:t>
      </w:r>
    </w:p>
    <w:p w14:paraId="6396884E" w14:textId="77777777"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По результатам реализации проекта «Цифровой двойник оборудования» необходимо сформулировать следующие выводы:</w:t>
      </w:r>
    </w:p>
    <w:p w14:paraId="20F80330"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Важно отбирать НШС для прогнозирования.</w:t>
      </w:r>
    </w:p>
    <w:p w14:paraId="659EFCA9"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Использовать интерпретируемые модели ≠ интерпретируемые закономерности.</w:t>
      </w:r>
    </w:p>
    <w:p w14:paraId="1F4FD064"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Необходимо получение консультирования технических экспертов для подтверждения выявленных закономерностей.</w:t>
      </w:r>
    </w:p>
    <w:p w14:paraId="53FA3C82"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Создавать два типа метрик для прогнозирования времени до наступления события.</w:t>
      </w:r>
    </w:p>
    <w:p w14:paraId="41F01933"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Использовать автокодировщик как метод выявления многомерных аномалий (и обоснование VDMML).</w:t>
      </w:r>
    </w:p>
    <w:p w14:paraId="3303886E"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Проводить корреляцию аномалий с НШС.</w:t>
      </w:r>
    </w:p>
    <w:p w14:paraId="2995A1B4" w14:textId="77777777" w:rsidR="002B44A6" w:rsidRPr="00760D14" w:rsidRDefault="002B44A6" w:rsidP="002B44A6">
      <w:pPr>
        <w:spacing w:after="0" w:line="23" w:lineRule="atLeast"/>
        <w:jc w:val="both"/>
        <w:rPr>
          <w:rFonts w:ascii="Times New Roman" w:eastAsia="Calibri" w:hAnsi="Times New Roman" w:cs="Times New Roman"/>
          <w:bCs/>
          <w:kern w:val="0"/>
          <w:sz w:val="28"/>
          <w:szCs w:val="28"/>
          <w14:ligatures w14:val="none"/>
        </w:rPr>
      </w:pPr>
      <w:r w:rsidRPr="00760D14">
        <w:rPr>
          <w:rFonts w:ascii="Times New Roman" w:eastAsia="Times New Roman" w:hAnsi="Times New Roman" w:cs="Times New Roman"/>
          <w:color w:val="000000"/>
          <w:kern w:val="0"/>
          <w:sz w:val="28"/>
          <w:szCs w:val="28"/>
          <w14:ligatures w14:val="none"/>
        </w:rPr>
        <w:tab/>
        <w:t xml:space="preserve">При этом </w:t>
      </w:r>
      <w:r w:rsidRPr="00760D14">
        <w:rPr>
          <w:rFonts w:ascii="Times New Roman" w:eastAsia="Times New Roman" w:hAnsi="Times New Roman" w:cs="Times New Roman"/>
          <w:b/>
          <w:color w:val="000000"/>
          <w:kern w:val="0"/>
          <w:sz w:val="28"/>
          <w:szCs w:val="28"/>
          <w14:ligatures w14:val="none"/>
        </w:rPr>
        <w:t>э</w:t>
      </w:r>
      <w:r w:rsidRPr="00760D14">
        <w:rPr>
          <w:rFonts w:ascii="Times New Roman" w:eastAsia="Calibri" w:hAnsi="Times New Roman" w:cs="Times New Roman"/>
          <w:b/>
          <w:bCs/>
          <w:kern w:val="0"/>
          <w:sz w:val="28"/>
          <w:szCs w:val="28"/>
          <w14:ligatures w14:val="none"/>
        </w:rPr>
        <w:t>кономический эффект</w:t>
      </w:r>
      <w:r w:rsidRPr="00760D14">
        <w:rPr>
          <w:rFonts w:ascii="Times New Roman" w:eastAsia="Calibri" w:hAnsi="Times New Roman" w:cs="Times New Roman"/>
          <w:bCs/>
          <w:kern w:val="0"/>
          <w:sz w:val="28"/>
          <w:szCs w:val="28"/>
          <w14:ligatures w14:val="none"/>
        </w:rPr>
        <w:t xml:space="preserve"> по результатам реализации проекта «Цифровой двойник оборудования» состоит в следующем:</w:t>
      </w:r>
    </w:p>
    <w:p w14:paraId="6C6943A4"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Установлено повышение надежности оборудования.</w:t>
      </w:r>
    </w:p>
    <w:p w14:paraId="1D54CED6" w14:textId="2D5E27E0"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Предотвращено 85</w:t>
      </w:r>
      <w:r w:rsidR="003568A9" w:rsidRPr="00760D14">
        <w:rPr>
          <w:rFonts w:ascii="Times New Roman" w:eastAsia="Times New Roman" w:hAnsi="Times New Roman" w:cs="Times New Roman"/>
          <w:color w:val="000000"/>
          <w:kern w:val="0"/>
          <w:sz w:val="28"/>
          <w:szCs w:val="28"/>
          <w14:ligatures w14:val="none"/>
        </w:rPr>
        <w:t xml:space="preserve"> процентов</w:t>
      </w:r>
      <w:r w:rsidRPr="00760D14">
        <w:rPr>
          <w:rFonts w:ascii="Times New Roman" w:eastAsia="Times New Roman" w:hAnsi="Times New Roman" w:cs="Times New Roman"/>
          <w:color w:val="000000"/>
          <w:kern w:val="0"/>
          <w:sz w:val="28"/>
          <w:szCs w:val="28"/>
          <w14:ligatures w14:val="none"/>
        </w:rPr>
        <w:t xml:space="preserve"> нештатных ситуаций.</w:t>
      </w:r>
    </w:p>
    <w:p w14:paraId="598F9CB7" w14:textId="4A3DF80D"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Предотвращено 70</w:t>
      </w:r>
      <w:r w:rsidR="003568A9" w:rsidRPr="00760D14">
        <w:rPr>
          <w:rFonts w:ascii="Times New Roman" w:eastAsia="Times New Roman" w:hAnsi="Times New Roman" w:cs="Times New Roman"/>
          <w:color w:val="000000"/>
          <w:kern w:val="0"/>
          <w:sz w:val="28"/>
          <w:szCs w:val="28"/>
          <w14:ligatures w14:val="none"/>
        </w:rPr>
        <w:t xml:space="preserve"> процентов</w:t>
      </w:r>
      <w:r w:rsidRPr="00760D14">
        <w:rPr>
          <w:rFonts w:ascii="Times New Roman" w:eastAsia="Times New Roman" w:hAnsi="Times New Roman" w:cs="Times New Roman"/>
          <w:color w:val="000000"/>
          <w:kern w:val="0"/>
          <w:sz w:val="28"/>
          <w:szCs w:val="28"/>
          <w14:ligatures w14:val="none"/>
        </w:rPr>
        <w:t xml:space="preserve"> случаев достижения уставок.</w:t>
      </w:r>
    </w:p>
    <w:p w14:paraId="757C026D"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Осуществлено повышение эффективности технологического процесса:</w:t>
      </w:r>
    </w:p>
    <w:p w14:paraId="317609A8" w14:textId="75EFB26B"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Производительность выросла на +4</w:t>
      </w:r>
      <w:r w:rsidR="003568A9" w:rsidRPr="00760D14">
        <w:rPr>
          <w:rFonts w:ascii="Times New Roman" w:eastAsia="Times New Roman" w:hAnsi="Times New Roman" w:cs="Times New Roman"/>
          <w:color w:val="000000"/>
          <w:kern w:val="0"/>
          <w:sz w:val="28"/>
          <w:szCs w:val="28"/>
          <w14:ligatures w14:val="none"/>
        </w:rPr>
        <w:t xml:space="preserve"> процента</w:t>
      </w:r>
      <w:r w:rsidRPr="00760D14">
        <w:rPr>
          <w:rFonts w:ascii="Times New Roman" w:eastAsia="Times New Roman" w:hAnsi="Times New Roman" w:cs="Times New Roman"/>
          <w:color w:val="000000"/>
          <w:kern w:val="0"/>
          <w:sz w:val="28"/>
          <w:szCs w:val="28"/>
          <w14:ligatures w14:val="none"/>
        </w:rPr>
        <w:t>;</w:t>
      </w:r>
    </w:p>
    <w:p w14:paraId="185D47D4" w14:textId="0C001995"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Качество повысилось на +3</w:t>
      </w:r>
      <w:r w:rsidR="003568A9" w:rsidRPr="00760D14">
        <w:rPr>
          <w:rFonts w:ascii="Times New Roman" w:eastAsia="Times New Roman" w:hAnsi="Times New Roman" w:cs="Times New Roman"/>
          <w:color w:val="000000"/>
          <w:kern w:val="0"/>
          <w:sz w:val="28"/>
          <w:szCs w:val="28"/>
          <w14:ligatures w14:val="none"/>
        </w:rPr>
        <w:t xml:space="preserve"> процента</w:t>
      </w:r>
      <w:r w:rsidRPr="00760D14">
        <w:rPr>
          <w:rFonts w:ascii="Times New Roman" w:eastAsia="Times New Roman" w:hAnsi="Times New Roman" w:cs="Times New Roman"/>
          <w:color w:val="000000"/>
          <w:kern w:val="0"/>
          <w:sz w:val="28"/>
          <w:szCs w:val="28"/>
          <w14:ligatures w14:val="none"/>
        </w:rPr>
        <w:t>;</w:t>
      </w:r>
    </w:p>
    <w:p w14:paraId="4D9942AB" w14:textId="5FD620C5"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Потребление электричества снизилось на -1,5</w:t>
      </w:r>
      <w:r w:rsidR="003568A9" w:rsidRPr="00760D14">
        <w:rPr>
          <w:rFonts w:ascii="Times New Roman" w:eastAsia="Times New Roman" w:hAnsi="Times New Roman" w:cs="Times New Roman"/>
          <w:color w:val="000000"/>
          <w:kern w:val="0"/>
          <w:sz w:val="28"/>
          <w:szCs w:val="28"/>
          <w14:ligatures w14:val="none"/>
        </w:rPr>
        <w:t xml:space="preserve"> процента</w:t>
      </w:r>
      <w:r w:rsidRPr="00760D14">
        <w:rPr>
          <w:rFonts w:ascii="Times New Roman" w:eastAsia="Times New Roman" w:hAnsi="Times New Roman" w:cs="Times New Roman"/>
          <w:color w:val="000000"/>
          <w:kern w:val="0"/>
          <w:sz w:val="28"/>
          <w:szCs w:val="28"/>
          <w14:ligatures w14:val="none"/>
        </w:rPr>
        <w:t>.</w:t>
      </w:r>
    </w:p>
    <w:p w14:paraId="0B9F6BDF" w14:textId="77777777" w:rsidR="002B44A6" w:rsidRPr="00760D14" w:rsidRDefault="002B44A6" w:rsidP="002B44A6">
      <w:pPr>
        <w:autoSpaceDE w:val="0"/>
        <w:autoSpaceDN w:val="0"/>
        <w:adjustRightInd w:val="0"/>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По результатам реализации проекта «Интегрированная система планирования» необходимо сформулировать следующие выводы:</w:t>
      </w:r>
    </w:p>
    <w:p w14:paraId="7DFA0401" w14:textId="77777777" w:rsidR="002B44A6" w:rsidRPr="00760D14" w:rsidRDefault="002B44A6" w:rsidP="002B44A6">
      <w:pPr>
        <w:autoSpaceDE w:val="0"/>
        <w:autoSpaceDN w:val="0"/>
        <w:adjustRightInd w:val="0"/>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1. Были созданы: </w:t>
      </w:r>
    </w:p>
    <w:p w14:paraId="7B788AD4" w14:textId="77777777" w:rsidR="002B44A6" w:rsidRPr="00760D14" w:rsidRDefault="002B44A6" w:rsidP="002B44A6">
      <w:pPr>
        <w:spacing w:after="0" w:line="23" w:lineRule="atLeast"/>
        <w:ind w:firstLine="708"/>
        <w:jc w:val="both"/>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i/>
          <w:kern w:val="0"/>
          <w:sz w:val="28"/>
          <w:szCs w:val="28"/>
          <w14:ligatures w14:val="none"/>
        </w:rPr>
        <w:t xml:space="preserve">– </w:t>
      </w:r>
      <w:r w:rsidRPr="00760D14">
        <w:rPr>
          <w:rFonts w:ascii="Times New Roman" w:eastAsia="Calibri" w:hAnsi="Times New Roman" w:cs="Times New Roman"/>
          <w:bCs/>
          <w:kern w:val="0"/>
          <w:sz w:val="28"/>
          <w:szCs w:val="28"/>
          <w14:ligatures w14:val="none"/>
        </w:rPr>
        <w:t xml:space="preserve">Модуль создания пользовательских сценариев. Это позволило </w:t>
      </w:r>
      <w:r w:rsidRPr="00760D14">
        <w:rPr>
          <w:rFonts w:ascii="Times New Roman" w:eastAsia="Calibri" w:hAnsi="Times New Roman" w:cs="Times New Roman"/>
          <w:kern w:val="0"/>
          <w:sz w:val="28"/>
          <w:szCs w:val="28"/>
          <w14:ligatures w14:val="none"/>
        </w:rPr>
        <w:t>оперировать с более 50 параметрами управления из следующих областей: внешние показатели, производственные, материальный баланс, инвестиционные проекты, финансовые формы, финансовые ресурсы.</w:t>
      </w:r>
    </w:p>
    <w:p w14:paraId="5A72D994" w14:textId="77777777" w:rsidR="002B44A6" w:rsidRPr="00760D14" w:rsidRDefault="002B44A6" w:rsidP="002B44A6">
      <w:pPr>
        <w:spacing w:after="0" w:line="23" w:lineRule="atLeast"/>
        <w:ind w:firstLine="708"/>
        <w:jc w:val="both"/>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i/>
          <w:kern w:val="0"/>
          <w:sz w:val="28"/>
          <w:szCs w:val="28"/>
          <w14:ligatures w14:val="none"/>
        </w:rPr>
        <w:t xml:space="preserve">– </w:t>
      </w:r>
      <w:r w:rsidRPr="00760D14">
        <w:rPr>
          <w:rFonts w:ascii="Times New Roman" w:eastAsia="Calibri" w:hAnsi="Times New Roman" w:cs="Times New Roman"/>
          <w:bCs/>
          <w:kern w:val="0"/>
          <w:sz w:val="28"/>
          <w:szCs w:val="28"/>
          <w14:ligatures w14:val="none"/>
        </w:rPr>
        <w:t xml:space="preserve">Модуль «Маркетинг». Это позволило </w:t>
      </w:r>
      <w:r w:rsidRPr="00760D14">
        <w:rPr>
          <w:rFonts w:ascii="Times New Roman" w:eastAsia="Calibri" w:hAnsi="Times New Roman" w:cs="Times New Roman"/>
          <w:kern w:val="0"/>
          <w:sz w:val="28"/>
          <w:szCs w:val="28"/>
          <w14:ligatures w14:val="none"/>
        </w:rPr>
        <w:t>формировать согласованный план продаж и планируемую цену реализации.</w:t>
      </w:r>
    </w:p>
    <w:p w14:paraId="0311F8A2"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bCs/>
          <w:i/>
          <w:kern w:val="0"/>
          <w:sz w:val="28"/>
          <w:szCs w:val="28"/>
          <w14:ligatures w14:val="none"/>
        </w:rPr>
        <w:t xml:space="preserve">– </w:t>
      </w:r>
      <w:r w:rsidRPr="00760D14">
        <w:rPr>
          <w:rFonts w:ascii="Times New Roman" w:eastAsia="Calibri" w:hAnsi="Times New Roman" w:cs="Times New Roman"/>
          <w:bCs/>
          <w:kern w:val="0"/>
          <w:sz w:val="28"/>
          <w:szCs w:val="28"/>
          <w14:ligatures w14:val="none"/>
        </w:rPr>
        <w:t xml:space="preserve">Модуль «Прогнозирования добычи». Это позволило </w:t>
      </w:r>
      <w:r w:rsidRPr="00760D14">
        <w:rPr>
          <w:rFonts w:ascii="Times New Roman" w:eastAsia="Calibri" w:hAnsi="Times New Roman" w:cs="Times New Roman"/>
          <w:kern w:val="0"/>
          <w:sz w:val="28"/>
          <w:szCs w:val="28"/>
          <w14:ligatures w14:val="none"/>
        </w:rPr>
        <w:t xml:space="preserve">разработать уникальный подход к прогнозированию добычи на основе технологий машинного обучения. Внедренный алгоритм позволил увеличить точность прогноза извлечения для еще не вскрытых запасов в 2 раза. </w:t>
      </w:r>
    </w:p>
    <w:p w14:paraId="637C079C"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bCs/>
          <w:kern w:val="0"/>
          <w:sz w:val="28"/>
          <w:szCs w:val="28"/>
          <w14:ligatures w14:val="none"/>
        </w:rPr>
        <w:t xml:space="preserve">Модуль «Оптимизации производственной программы». Это позволило </w:t>
      </w:r>
      <w:r w:rsidRPr="00760D14">
        <w:rPr>
          <w:rFonts w:ascii="Times New Roman" w:eastAsia="Calibri" w:hAnsi="Times New Roman" w:cs="Times New Roman"/>
          <w:kern w:val="0"/>
          <w:sz w:val="28"/>
          <w:szCs w:val="28"/>
          <w14:ligatures w14:val="none"/>
        </w:rPr>
        <w:t xml:space="preserve">подобрать оптимальную производственную программу под заданные ограничения, план добычи из модуля маркетинга, и кривые добычи из прогнозирования добычи. </w:t>
      </w:r>
    </w:p>
    <w:p w14:paraId="283CE4AF"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bCs/>
          <w:kern w:val="0"/>
          <w:sz w:val="28"/>
          <w:szCs w:val="28"/>
          <w14:ligatures w14:val="none"/>
        </w:rPr>
        <w:t xml:space="preserve">Модуль «Инвестиционные проекты». Это позволило задавать </w:t>
      </w:r>
      <w:r w:rsidRPr="00760D14">
        <w:rPr>
          <w:rFonts w:ascii="Times New Roman" w:eastAsia="Calibri" w:hAnsi="Times New Roman" w:cs="Times New Roman"/>
          <w:kern w:val="0"/>
          <w:sz w:val="28"/>
          <w:szCs w:val="28"/>
          <w14:ligatures w14:val="none"/>
        </w:rPr>
        <w:t>готовые оценки влияния проекта на БДР или описывать влияние проекта на технологическую цепочку, чтобы Система самостоятельно просчитывала ожидаемый эффект в разрезе затрат, NPV, влияния на EVA.</w:t>
      </w:r>
    </w:p>
    <w:p w14:paraId="431DE577"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bCs/>
          <w:kern w:val="0"/>
          <w:sz w:val="28"/>
          <w:szCs w:val="28"/>
          <w14:ligatures w14:val="none"/>
        </w:rPr>
        <w:t xml:space="preserve">Модуль «Финансовые ресурсы корпоративного центра». Это позволило проводить </w:t>
      </w:r>
      <w:r w:rsidRPr="00760D14">
        <w:rPr>
          <w:rFonts w:ascii="Times New Roman" w:eastAsia="Calibri" w:hAnsi="Times New Roman" w:cs="Times New Roman"/>
          <w:kern w:val="0"/>
          <w:sz w:val="28"/>
          <w:szCs w:val="28"/>
          <w14:ligatures w14:val="none"/>
        </w:rPr>
        <w:t>анализ имеющихся финансовых ресурсов, выявлять кассовые разрывы и устранять их за счет подбора оптимального набора заемных средств.</w:t>
      </w:r>
    </w:p>
    <w:p w14:paraId="6CF8E28A"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bCs/>
          <w:kern w:val="0"/>
          <w:sz w:val="28"/>
          <w:szCs w:val="28"/>
          <w14:ligatures w14:val="none"/>
        </w:rPr>
        <w:t xml:space="preserve">Модуль «Консолидированные финансовые формы». Это позволило сравнить </w:t>
      </w:r>
      <w:r w:rsidRPr="00760D14">
        <w:rPr>
          <w:rFonts w:ascii="Times New Roman" w:eastAsia="Calibri" w:hAnsi="Times New Roman" w:cs="Times New Roman"/>
          <w:kern w:val="0"/>
          <w:sz w:val="28"/>
          <w:szCs w:val="28"/>
          <w14:ligatures w14:val="none"/>
        </w:rPr>
        <w:t>сценарии между собой в разрезе любого выбранного отчета. По каждому отчету стала доступна детализация до самого нижнего уровня, а также фильтры и сортировка по любому из полей.</w:t>
      </w:r>
    </w:p>
    <w:p w14:paraId="2317BFF2" w14:textId="77777777" w:rsidR="002B44A6" w:rsidRPr="00760D14" w:rsidRDefault="002B44A6" w:rsidP="002B44A6">
      <w:pPr>
        <w:autoSpaceDE w:val="0"/>
        <w:autoSpaceDN w:val="0"/>
        <w:adjustRightInd w:val="0"/>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При этом </w:t>
      </w:r>
      <w:r w:rsidRPr="00760D14">
        <w:rPr>
          <w:rFonts w:ascii="Times New Roman" w:eastAsia="Calibri" w:hAnsi="Times New Roman" w:cs="Times New Roman"/>
          <w:b/>
          <w:kern w:val="0"/>
          <w:sz w:val="28"/>
          <w:szCs w:val="28"/>
          <w14:ligatures w14:val="none"/>
        </w:rPr>
        <w:t>экономический эффект</w:t>
      </w:r>
      <w:r w:rsidRPr="00760D14">
        <w:rPr>
          <w:rFonts w:ascii="Times New Roman" w:eastAsia="Calibri" w:hAnsi="Times New Roman" w:cs="Times New Roman"/>
          <w:kern w:val="0"/>
          <w:sz w:val="28"/>
          <w:szCs w:val="28"/>
          <w14:ligatures w14:val="none"/>
        </w:rPr>
        <w:t xml:space="preserve"> по результатам реализации проекта «Интегрированная система планирования» состоит в следующем:</w:t>
      </w:r>
    </w:p>
    <w:p w14:paraId="612B6B79" w14:textId="77777777" w:rsidR="002B44A6" w:rsidRPr="00760D14" w:rsidRDefault="002B44A6" w:rsidP="002B44A6">
      <w:pPr>
        <w:autoSpaceDE w:val="0"/>
        <w:autoSpaceDN w:val="0"/>
        <w:adjustRightInd w:val="0"/>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внедрение нового подхода принятию решений, основанный на жестких технических данных, что снижает вероятность возникновения управленческих ошибок.</w:t>
      </w:r>
    </w:p>
    <w:p w14:paraId="59C6E283" w14:textId="77777777" w:rsidR="002B44A6" w:rsidRPr="00760D14" w:rsidRDefault="002B44A6" w:rsidP="002B44A6">
      <w:pPr>
        <w:autoSpaceDE w:val="0"/>
        <w:autoSpaceDN w:val="0"/>
        <w:adjustRightInd w:val="0"/>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экономия для компании за 2018 год, благодаря применению нового подхода data driven около 400 млн. тенге.</w:t>
      </w:r>
    </w:p>
    <w:p w14:paraId="3DECA876" w14:textId="2A6204D1" w:rsidR="002B44A6" w:rsidRPr="00760D14" w:rsidRDefault="002B44A6" w:rsidP="002B44A6">
      <w:pPr>
        <w:spacing w:after="0" w:line="23" w:lineRule="atLeast"/>
        <w:jc w:val="center"/>
        <w:rPr>
          <w:rFonts w:ascii="Times New Roman" w:eastAsia="Calibri" w:hAnsi="Times New Roman" w:cs="Times New Roman"/>
          <w:b/>
          <w:spacing w:val="15"/>
          <w:sz w:val="28"/>
          <w:szCs w:val="28"/>
          <w:lang w:eastAsia="ja-JP"/>
        </w:rPr>
      </w:pPr>
      <w:r w:rsidRPr="00760D14">
        <w:rPr>
          <w:rFonts w:ascii="Times New Roman" w:eastAsia="Calibri" w:hAnsi="Times New Roman" w:cs="Times New Roman"/>
          <w:kern w:val="0"/>
          <w:sz w:val="28"/>
          <w:szCs w:val="28"/>
          <w14:ligatures w14:val="none"/>
        </w:rPr>
        <w:br w:type="column"/>
      </w:r>
      <w:r w:rsidRPr="00760D14">
        <w:rPr>
          <w:rFonts w:ascii="Times New Roman" w:eastAsia="Calibri" w:hAnsi="Times New Roman" w:cs="Times New Roman"/>
          <w:b/>
          <w:spacing w:val="15"/>
          <w:sz w:val="28"/>
          <w:szCs w:val="28"/>
          <w:lang w:eastAsia="ja-JP"/>
        </w:rPr>
        <w:t>3 РАЗРАБОТКА РЕКОМЕН</w:t>
      </w:r>
      <w:r w:rsidR="003568A9" w:rsidRPr="00760D14">
        <w:rPr>
          <w:rFonts w:ascii="Times New Roman" w:eastAsia="Calibri" w:hAnsi="Times New Roman" w:cs="Times New Roman"/>
          <w:b/>
          <w:spacing w:val="15"/>
          <w:sz w:val="28"/>
          <w:szCs w:val="28"/>
          <w:lang w:eastAsia="ja-JP"/>
        </w:rPr>
        <w:t>ДА</w:t>
      </w:r>
      <w:r w:rsidRPr="00760D14">
        <w:rPr>
          <w:rFonts w:ascii="Times New Roman" w:eastAsia="Calibri" w:hAnsi="Times New Roman" w:cs="Times New Roman"/>
          <w:b/>
          <w:spacing w:val="15"/>
          <w:sz w:val="28"/>
          <w:szCs w:val="28"/>
          <w:lang w:eastAsia="ja-JP"/>
        </w:rPr>
        <w:t>ЦИЙ ИСПОЛЬЗОВАНИЯ DATA-DRIVEN ПОДХОДА В УПРАВЛЕНИИ КОМПАНИИ</w:t>
      </w:r>
    </w:p>
    <w:p w14:paraId="3B078DC9" w14:textId="77777777" w:rsidR="002B44A6" w:rsidRPr="00760D14" w:rsidRDefault="002B44A6" w:rsidP="002B44A6">
      <w:pPr>
        <w:spacing w:after="0" w:line="23" w:lineRule="atLeast"/>
        <w:jc w:val="center"/>
        <w:rPr>
          <w:rFonts w:ascii="Times New Roman" w:eastAsia="Calibri" w:hAnsi="Times New Roman" w:cs="Times New Roman"/>
          <w:b/>
          <w:kern w:val="0"/>
          <w:sz w:val="28"/>
          <w:szCs w:val="28"/>
          <w14:ligatures w14:val="none"/>
        </w:rPr>
      </w:pPr>
    </w:p>
    <w:p w14:paraId="2BD72679" w14:textId="77777777" w:rsidR="002B44A6" w:rsidRPr="00760D14" w:rsidRDefault="002B44A6" w:rsidP="002B44A6">
      <w:pPr>
        <w:keepNext/>
        <w:keepLines/>
        <w:spacing w:after="0" w:line="23" w:lineRule="atLeast"/>
        <w:ind w:firstLine="709"/>
        <w:jc w:val="center"/>
        <w:outlineLvl w:val="2"/>
        <w:rPr>
          <w:rFonts w:ascii="Times New Roman" w:eastAsia="Calibri" w:hAnsi="Times New Roman" w:cs="Times New Roman"/>
          <w:b/>
          <w:sz w:val="28"/>
          <w:szCs w:val="28"/>
        </w:rPr>
      </w:pPr>
      <w:r w:rsidRPr="00760D14">
        <w:rPr>
          <w:rFonts w:ascii="Times New Roman" w:eastAsia="Calibri" w:hAnsi="Times New Roman" w:cs="Times New Roman"/>
          <w:b/>
          <w:sz w:val="28"/>
          <w:szCs w:val="28"/>
        </w:rPr>
        <w:t>3.1 Переход к системе управления на основе data-driven подхода</w:t>
      </w:r>
    </w:p>
    <w:p w14:paraId="77EBAA40"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p>
    <w:p w14:paraId="26EF3F3B"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Исследования, проведенные во второй главе, показали, что data-driven подход применим в отношении управления экономикой отдельного предприятия. Если это рассматривать в другом масштабе, то можно сказать, что данный подход также применим и в отношении отрасли экономики или экономики всего государства. Так, в экономике очень много случайных явлений, на первый взгляд имеющих стихийный (хаотичный) характер, но на самом деле они являются случайными до тех пор, пока с помощью нового подхода не определяется некоторая закономерность в наблюдаемых случайных явлениях. Этот подход можно рекомендовать как частному сектору экономики, так и государству. Вначале к применению к квазигосударственному сектору, а затем распространять в качестве государственной политики на остальную часть экономики.</w:t>
      </w:r>
    </w:p>
    <w:p w14:paraId="43597627"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В частном секторе экономики внедрение нового осуществляется посредством убеждения и для этого применяются различные инструменты современных </w:t>
      </w:r>
      <w:r w:rsidRPr="00760D14">
        <w:rPr>
          <w:rFonts w:ascii="Times New Roman" w:eastAsia="Calibri" w:hAnsi="Times New Roman" w:cs="Times New Roman"/>
          <w:kern w:val="0"/>
          <w:sz w:val="28"/>
          <w:szCs w:val="28"/>
          <w:lang w:val="en-US"/>
          <w14:ligatures w14:val="none"/>
        </w:rPr>
        <w:t>RP</w:t>
      </w:r>
      <w:r w:rsidRPr="00760D14">
        <w:rPr>
          <w:rFonts w:ascii="Times New Roman" w:eastAsia="Calibri" w:hAnsi="Times New Roman" w:cs="Times New Roman"/>
          <w:kern w:val="0"/>
          <w:sz w:val="28"/>
          <w:szCs w:val="28"/>
          <w14:ligatures w14:val="none"/>
        </w:rPr>
        <w:t xml:space="preserve"> технологий.</w:t>
      </w:r>
    </w:p>
    <w:p w14:paraId="5A168717"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В государственном секторе экономики намного проще проведение какой-либо идеи, чем в частном, потому что государственная организация управления централизована от правительства, как собственника имущества, непосредственно различным фондам и национальным компаниям. Решения правительства могут быть выражены в специальной государственной программе «По внедрению подхода </w:t>
      </w:r>
      <w:r w:rsidRPr="00760D14">
        <w:rPr>
          <w:rFonts w:ascii="Times New Roman" w:eastAsia="Calibri" w:hAnsi="Times New Roman" w:cs="Times New Roman"/>
          <w:kern w:val="0"/>
          <w:sz w:val="28"/>
          <w:szCs w:val="28"/>
          <w:lang w:val="en-US"/>
          <w14:ligatures w14:val="none"/>
        </w:rPr>
        <w:t>data</w:t>
      </w:r>
      <w:r w:rsidRPr="00760D14">
        <w:rPr>
          <w:rFonts w:ascii="Times New Roman" w:eastAsia="Calibri" w:hAnsi="Times New Roman" w:cs="Times New Roman"/>
          <w:kern w:val="0"/>
          <w:sz w:val="28"/>
          <w:szCs w:val="28"/>
          <w14:ligatures w14:val="none"/>
        </w:rPr>
        <w:t>-</w:t>
      </w:r>
      <w:r w:rsidRPr="00760D14">
        <w:rPr>
          <w:rFonts w:ascii="Times New Roman" w:eastAsia="Calibri" w:hAnsi="Times New Roman" w:cs="Times New Roman"/>
          <w:kern w:val="0"/>
          <w:sz w:val="28"/>
          <w:szCs w:val="28"/>
          <w:lang w:val="en-US"/>
          <w14:ligatures w14:val="none"/>
        </w:rPr>
        <w:t>driven</w:t>
      </w:r>
      <w:r w:rsidRPr="00760D14">
        <w:rPr>
          <w:rFonts w:ascii="Times New Roman" w:eastAsia="Calibri" w:hAnsi="Times New Roman" w:cs="Times New Roman"/>
          <w:kern w:val="0"/>
          <w:sz w:val="28"/>
          <w:szCs w:val="28"/>
          <w14:ligatures w14:val="none"/>
        </w:rPr>
        <w:t xml:space="preserve"> в государственный сектор экономики».</w:t>
      </w:r>
    </w:p>
    <w:p w14:paraId="2D495DCA"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p>
    <w:p w14:paraId="729FDF74"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noProof/>
          <w:sz w:val="28"/>
          <w:szCs w:val="28"/>
          <w:lang w:eastAsia="ru-RU"/>
        </w:rPr>
        <w:drawing>
          <wp:inline distT="0" distB="0" distL="0" distR="0" wp14:anchorId="570C1E65" wp14:editId="06F6E229">
            <wp:extent cx="5962650" cy="2447925"/>
            <wp:effectExtent l="0" t="0" r="0" b="9525"/>
            <wp:docPr id="2097285020"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24B065-8762-2094-7DE9-8A870C377C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A4C5382" w14:textId="77777777" w:rsidR="002B44A6" w:rsidRPr="00760D14" w:rsidRDefault="002B44A6" w:rsidP="002B44A6">
      <w:pPr>
        <w:spacing w:after="0" w:line="23" w:lineRule="atLeast"/>
        <w:ind w:firstLine="709"/>
        <w:jc w:val="center"/>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kern w:val="0"/>
          <w:sz w:val="28"/>
          <w:szCs w:val="28"/>
          <w14:ligatures w14:val="none"/>
        </w:rPr>
        <w:t>Рисунок – 51 Изменение действующих юридических лиц частного и государственного сектора РК</w:t>
      </w:r>
    </w:p>
    <w:p w14:paraId="5D2C917E" w14:textId="5AEF3F9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Примечание - составлено автором на основе данных источника [</w:t>
      </w:r>
      <w:r w:rsidR="00701341" w:rsidRPr="00760D14">
        <w:rPr>
          <w:rFonts w:ascii="Times New Roman" w:eastAsia="Calibri" w:hAnsi="Times New Roman" w:cs="Times New Roman"/>
          <w:kern w:val="0"/>
          <w:sz w:val="28"/>
          <w:szCs w:val="28"/>
          <w14:ligatures w14:val="none"/>
        </w:rPr>
        <w:t>1</w:t>
      </w:r>
      <w:r w:rsidR="00E97DBB" w:rsidRPr="00760D14">
        <w:rPr>
          <w:rFonts w:ascii="Times New Roman" w:eastAsia="Calibri" w:hAnsi="Times New Roman" w:cs="Times New Roman"/>
          <w:kern w:val="0"/>
          <w:sz w:val="28"/>
          <w:szCs w:val="28"/>
          <w14:ligatures w14:val="none"/>
        </w:rPr>
        <w:t>6</w:t>
      </w:r>
      <w:r w:rsidRPr="00760D14">
        <w:rPr>
          <w:rFonts w:ascii="Times New Roman" w:eastAsia="Calibri" w:hAnsi="Times New Roman" w:cs="Times New Roman"/>
          <w:kern w:val="0"/>
          <w:sz w:val="28"/>
          <w:szCs w:val="28"/>
          <w14:ligatures w14:val="none"/>
        </w:rPr>
        <w:t>]</w:t>
      </w:r>
    </w:p>
    <w:p w14:paraId="11D684F0"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p>
    <w:p w14:paraId="6DB6AFD2"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Рисунок демонстрирует большое количество действующих юридических лиц государственной и частной формы собственности, которые могут потенциально использовать новый подход </w:t>
      </w:r>
      <w:r w:rsidRPr="00760D14">
        <w:rPr>
          <w:rFonts w:ascii="Times New Roman" w:eastAsia="Calibri" w:hAnsi="Times New Roman" w:cs="Times New Roman"/>
          <w:kern w:val="0"/>
          <w:sz w:val="28"/>
          <w:szCs w:val="28"/>
          <w:lang w:val="en-US"/>
          <w14:ligatures w14:val="none"/>
        </w:rPr>
        <w:t>data</w:t>
      </w:r>
      <w:r w:rsidRPr="00760D14">
        <w:rPr>
          <w:rFonts w:ascii="Times New Roman" w:eastAsia="Calibri" w:hAnsi="Times New Roman" w:cs="Times New Roman"/>
          <w:kern w:val="0"/>
          <w:sz w:val="28"/>
          <w:szCs w:val="28"/>
          <w14:ligatures w14:val="none"/>
        </w:rPr>
        <w:t>-</w:t>
      </w:r>
      <w:r w:rsidRPr="00760D14">
        <w:rPr>
          <w:rFonts w:ascii="Times New Roman" w:eastAsia="Calibri" w:hAnsi="Times New Roman" w:cs="Times New Roman"/>
          <w:kern w:val="0"/>
          <w:sz w:val="28"/>
          <w:szCs w:val="28"/>
          <w:lang w:val="en-US"/>
          <w14:ligatures w14:val="none"/>
        </w:rPr>
        <w:t>driven</w:t>
      </w:r>
      <w:r w:rsidRPr="00760D14">
        <w:rPr>
          <w:rFonts w:ascii="Times New Roman" w:eastAsia="Calibri" w:hAnsi="Times New Roman" w:cs="Times New Roman"/>
          <w:kern w:val="0"/>
          <w:sz w:val="28"/>
          <w:szCs w:val="28"/>
          <w14:ligatures w14:val="none"/>
        </w:rPr>
        <w:t xml:space="preserve"> и совершенствовать эффективность своей деятельности.</w:t>
      </w:r>
    </w:p>
    <w:p w14:paraId="1483F3D1"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Частный сектор действующих предприятий бурно развивается: из 100 тысяч за 22 года их стало более 300 тысяч предприятий. Государственных предприятий за этот же период стало всего лишь на 4 тысячи больше: было 20 тысяч, а стало 24 тысячи (рисунок 52).</w:t>
      </w:r>
    </w:p>
    <w:p w14:paraId="252D5B64"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p>
    <w:p w14:paraId="5817C339" w14:textId="77777777" w:rsidR="002B44A6" w:rsidRPr="00760D14" w:rsidRDefault="002B44A6" w:rsidP="002B44A6">
      <w:pPr>
        <w:spacing w:after="0" w:line="23" w:lineRule="atLeast"/>
        <w:ind w:firstLine="709"/>
        <w:jc w:val="center"/>
        <w:rPr>
          <w:rFonts w:ascii="Times New Roman" w:eastAsia="Calibri" w:hAnsi="Times New Roman" w:cs="Times New Roman"/>
          <w:kern w:val="0"/>
          <w:sz w:val="28"/>
          <w:szCs w:val="28"/>
          <w14:ligatures w14:val="none"/>
        </w:rPr>
      </w:pPr>
      <w:r w:rsidRPr="00760D14">
        <w:rPr>
          <w:rFonts w:ascii="Times New Roman" w:eastAsia="Calibri" w:hAnsi="Times New Roman" w:cs="Times New Roman"/>
          <w:noProof/>
          <w:sz w:val="28"/>
          <w:szCs w:val="28"/>
          <w:lang w:eastAsia="ru-RU"/>
        </w:rPr>
        <w:drawing>
          <wp:inline distT="0" distB="0" distL="0" distR="0" wp14:anchorId="484EEDB9" wp14:editId="1702C034">
            <wp:extent cx="4572000" cy="1943100"/>
            <wp:effectExtent l="0" t="0" r="0" b="0"/>
            <wp:docPr id="1630646001"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03FB96-8147-3286-4D5E-E912706387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2A94EE1" w14:textId="77777777" w:rsidR="002B44A6" w:rsidRPr="00760D14" w:rsidRDefault="002B44A6" w:rsidP="002B44A6">
      <w:pPr>
        <w:spacing w:after="0" w:line="23" w:lineRule="atLeast"/>
        <w:ind w:firstLine="709"/>
        <w:jc w:val="center"/>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kern w:val="0"/>
          <w:sz w:val="28"/>
          <w:szCs w:val="28"/>
          <w14:ligatures w14:val="none"/>
        </w:rPr>
        <w:t>Рисунок – 52 Соотношение количества действующих юридических лиц частного и государственного сектора в Республике Казахстан в 1991 году</w:t>
      </w:r>
    </w:p>
    <w:p w14:paraId="5443DA2A" w14:textId="471CFDD2"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Примечание - составлено автором на основе данных источника [</w:t>
      </w:r>
      <w:r w:rsidR="00701341" w:rsidRPr="00760D14">
        <w:rPr>
          <w:rFonts w:ascii="Times New Roman" w:eastAsia="Calibri" w:hAnsi="Times New Roman" w:cs="Times New Roman"/>
          <w:kern w:val="0"/>
          <w:sz w:val="28"/>
          <w:szCs w:val="28"/>
          <w14:ligatures w14:val="none"/>
        </w:rPr>
        <w:t>1</w:t>
      </w:r>
      <w:r w:rsidR="00E97DBB" w:rsidRPr="00760D14">
        <w:rPr>
          <w:rFonts w:ascii="Times New Roman" w:eastAsia="Calibri" w:hAnsi="Times New Roman" w:cs="Times New Roman"/>
          <w:kern w:val="0"/>
          <w:sz w:val="28"/>
          <w:szCs w:val="28"/>
          <w14:ligatures w14:val="none"/>
        </w:rPr>
        <w:t>6</w:t>
      </w:r>
      <w:r w:rsidRPr="00760D14">
        <w:rPr>
          <w:rFonts w:ascii="Times New Roman" w:eastAsia="Calibri" w:hAnsi="Times New Roman" w:cs="Times New Roman"/>
          <w:kern w:val="0"/>
          <w:sz w:val="28"/>
          <w:szCs w:val="28"/>
          <w14:ligatures w14:val="none"/>
        </w:rPr>
        <w:t>]</w:t>
      </w:r>
    </w:p>
    <w:p w14:paraId="4A156196"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p>
    <w:p w14:paraId="314D99A6" w14:textId="2EE9F8BA"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Если сопоставить величину юридических лиц частного и государственного секторов, то можно наблюдать следующую картину: в 2021 году государственный сектор, выраженный в действующих юридических лицах, составляет 7</w:t>
      </w:r>
      <w:r w:rsidR="00E97DBB" w:rsidRPr="00760D14">
        <w:rPr>
          <w:rFonts w:ascii="Times New Roman" w:eastAsia="Calibri" w:hAnsi="Times New Roman" w:cs="Times New Roman"/>
          <w:kern w:val="0"/>
          <w:sz w:val="28"/>
          <w:szCs w:val="28"/>
          <w14:ligatures w14:val="none"/>
        </w:rPr>
        <w:t xml:space="preserve"> процентов</w:t>
      </w:r>
      <w:r w:rsidRPr="00760D14">
        <w:rPr>
          <w:rFonts w:ascii="Times New Roman" w:eastAsia="Calibri" w:hAnsi="Times New Roman" w:cs="Times New Roman"/>
          <w:kern w:val="0"/>
          <w:sz w:val="28"/>
          <w:szCs w:val="28"/>
          <w14:ligatures w14:val="none"/>
        </w:rPr>
        <w:t xml:space="preserve"> (24 тысячи предприятий) экономики Казахстана, а частный сектор – 93</w:t>
      </w:r>
      <w:r w:rsidR="00E97DBB" w:rsidRPr="00760D14">
        <w:rPr>
          <w:rFonts w:ascii="Times New Roman" w:eastAsia="Calibri" w:hAnsi="Times New Roman" w:cs="Times New Roman"/>
          <w:kern w:val="0"/>
          <w:sz w:val="28"/>
          <w:szCs w:val="28"/>
          <w14:ligatures w14:val="none"/>
        </w:rPr>
        <w:t xml:space="preserve"> процента</w:t>
      </w:r>
      <w:r w:rsidRPr="00760D14">
        <w:rPr>
          <w:rFonts w:ascii="Times New Roman" w:eastAsia="Calibri" w:hAnsi="Times New Roman" w:cs="Times New Roman"/>
          <w:kern w:val="0"/>
          <w:sz w:val="28"/>
          <w:szCs w:val="28"/>
          <w14:ligatures w14:val="none"/>
        </w:rPr>
        <w:t xml:space="preserve"> доли экономики Казахстана. Это означает, что основная масса предприятий частная и метод воздействия на них будет основан на свободе выбора. В отношении государственного сектора действующих юридических лиц можно допустить командно-административный метод внедрения нового подхода.</w:t>
      </w:r>
    </w:p>
    <w:p w14:paraId="090C4D33"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Что касается внедрения нового метода управления предприятием в частном секторе, то это, как правило, осуществляется с помощью убеждения. Если частное предпринимательство осознает эффективность нового подхода </w:t>
      </w:r>
      <w:r w:rsidRPr="00760D14">
        <w:rPr>
          <w:rFonts w:ascii="Times New Roman" w:eastAsia="Calibri" w:hAnsi="Times New Roman" w:cs="Times New Roman"/>
          <w:kern w:val="0"/>
          <w:sz w:val="28"/>
          <w:szCs w:val="28"/>
          <w:lang w:val="en-US"/>
          <w14:ligatures w14:val="none"/>
        </w:rPr>
        <w:t>data</w:t>
      </w: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lang w:val="en-US"/>
          <w14:ligatures w14:val="none"/>
        </w:rPr>
        <w:t>driven</w:t>
      </w:r>
      <w:r w:rsidRPr="00760D14">
        <w:rPr>
          <w:rFonts w:ascii="Times New Roman" w:eastAsia="Calibri" w:hAnsi="Times New Roman" w:cs="Times New Roman"/>
          <w:kern w:val="0"/>
          <w:sz w:val="28"/>
          <w:szCs w:val="28"/>
          <w14:ligatures w14:val="none"/>
        </w:rPr>
        <w:t>, то это будет применяться очень активно. Для этого необходимо использовать все возможные способы, например, заседания торгово-промышленных палат и различных ассоциаций.</w:t>
      </w:r>
    </w:p>
    <w:p w14:paraId="37FA537A"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Наиболее перспективными государственными компаниями с точки зрения пионеров в использовании нового подхода можно назвать Фонд «АО «Самрук-Казына»» со всеми дочерними организациями и Фонд АО «Национальный управляющий холдинг «Байтерек», также со всеми дочерними организациями. </w:t>
      </w:r>
    </w:p>
    <w:p w14:paraId="196140C5" w14:textId="52DCD670"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Официальная статистика не выделяет в особую позицию долю государственного сектора в ВВП страны и его изменение, но по различным данным эта доля составляет свыше 50</w:t>
      </w:r>
      <w:r w:rsidR="00E97DBB" w:rsidRPr="00760D14">
        <w:rPr>
          <w:rFonts w:ascii="Times New Roman" w:eastAsia="Calibri" w:hAnsi="Times New Roman" w:cs="Times New Roman"/>
          <w:kern w:val="0"/>
          <w:sz w:val="28"/>
          <w:szCs w:val="28"/>
          <w14:ligatures w14:val="none"/>
        </w:rPr>
        <w:t xml:space="preserve"> процентов</w:t>
      </w:r>
      <w:r w:rsidRPr="00760D14">
        <w:rPr>
          <w:rFonts w:ascii="Times New Roman" w:eastAsia="Calibri" w:hAnsi="Times New Roman" w:cs="Times New Roman"/>
          <w:kern w:val="0"/>
          <w:sz w:val="28"/>
          <w:szCs w:val="28"/>
          <w14:ligatures w14:val="none"/>
        </w:rPr>
        <w:t xml:space="preserve"> (от 50 до 80</w:t>
      </w:r>
      <w:r w:rsidR="00E97DBB" w:rsidRPr="00760D14">
        <w:rPr>
          <w:rFonts w:ascii="Times New Roman" w:eastAsia="Calibri" w:hAnsi="Times New Roman" w:cs="Times New Roman"/>
          <w:kern w:val="0"/>
          <w:sz w:val="28"/>
          <w:szCs w:val="28"/>
          <w14:ligatures w14:val="none"/>
        </w:rPr>
        <w:t xml:space="preserve"> процентов</w:t>
      </w:r>
      <w:r w:rsidRPr="00760D14">
        <w:rPr>
          <w:rFonts w:ascii="Times New Roman" w:eastAsia="Calibri" w:hAnsi="Times New Roman" w:cs="Times New Roman"/>
          <w:kern w:val="0"/>
          <w:sz w:val="28"/>
          <w:szCs w:val="28"/>
          <w14:ligatures w14:val="none"/>
        </w:rPr>
        <w:t xml:space="preserve">) ВВП РК. Применение более нового и эффективного подхода в управлении компанией принесет существенную пользу для экономики Казахстана в целом. С другой стороны, </w:t>
      </w:r>
      <w:r w:rsidRPr="00760D14">
        <w:rPr>
          <w:rFonts w:ascii="Times New Roman" w:eastAsia="Calibri" w:hAnsi="Times New Roman" w:cs="Times New Roman"/>
          <w:kern w:val="0"/>
          <w:sz w:val="28"/>
          <w:szCs w:val="28"/>
          <w:lang w:val="en-US"/>
          <w14:ligatures w14:val="none"/>
        </w:rPr>
        <w:t>data</w:t>
      </w: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lang w:val="en-US"/>
          <w14:ligatures w14:val="none"/>
        </w:rPr>
        <w:t>driven</w:t>
      </w:r>
      <w:r w:rsidRPr="00760D14">
        <w:rPr>
          <w:rFonts w:ascii="Times New Roman" w:eastAsia="Calibri" w:hAnsi="Times New Roman" w:cs="Times New Roman"/>
          <w:kern w:val="0"/>
          <w:sz w:val="28"/>
          <w:szCs w:val="28"/>
          <w14:ligatures w14:val="none"/>
        </w:rPr>
        <w:t xml:space="preserve"> подход может стать очень действенным способом регулирования рынка труда. В связи с тем, что экономикой страны расходуются большие ресурсы на образование, особенно высшее образование, а результаты которого в полной мере экономикой не используются (речь идет о самозанятых и безработных), то применение нового метода в этой сфере позволило бы точнее регулировать данный рынок и более эффективно использовать рабочую силу страны. На первый взгляд рынок труда, обладает стихийным характером, где явно господствует случай, но и на рынке труда действуют вполне объективные экономические законы, и выявление их становится задачей нового подхода. Каждый год открываются новые предприятия и каждый год выпускаются десятки тысяч выпускников высших учебных заведений, но в своем большинстве, многие, в конечном счете, работают не по специальности. Возникает вполне обоснованный вопрос в отношении потребности экономики в квалифицированных кадрах или сколько точно нужно специалистов для конкретной отрасли, и подготовки определенного количества специалистов на заказ, чтобы обеспечить, во-первых, максимальную занятость, а во-вторых, оптимизировать производство кадров высшими учебными заведениями. Эта задача выполнима только государством с помощью нового подхода </w:t>
      </w:r>
      <w:r w:rsidRPr="00760D14">
        <w:rPr>
          <w:rFonts w:ascii="Times New Roman" w:eastAsia="Calibri" w:hAnsi="Times New Roman" w:cs="Times New Roman"/>
          <w:kern w:val="0"/>
          <w:sz w:val="28"/>
          <w:szCs w:val="28"/>
          <w:lang w:val="en-US"/>
          <w14:ligatures w14:val="none"/>
        </w:rPr>
        <w:t>data</w:t>
      </w: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lang w:val="en-US"/>
          <w14:ligatures w14:val="none"/>
        </w:rPr>
        <w:t>driven</w:t>
      </w:r>
      <w:r w:rsidRPr="00760D14">
        <w:rPr>
          <w:rFonts w:ascii="Times New Roman" w:eastAsia="Calibri" w:hAnsi="Times New Roman" w:cs="Times New Roman"/>
          <w:kern w:val="0"/>
          <w:sz w:val="28"/>
          <w:szCs w:val="28"/>
          <w14:ligatures w14:val="none"/>
        </w:rPr>
        <w:t>.</w:t>
      </w:r>
    </w:p>
    <w:p w14:paraId="42FE8A0D" w14:textId="10CBB12B" w:rsidR="002B44A6" w:rsidRPr="00760D14" w:rsidRDefault="002B44A6" w:rsidP="002B44A6">
      <w:pPr>
        <w:spacing w:after="0" w:line="23" w:lineRule="atLeast"/>
        <w:ind w:firstLine="709"/>
        <w:jc w:val="both"/>
        <w:rPr>
          <w:rFonts w:ascii="Times New Roman" w:eastAsia="Calibri" w:hAnsi="Times New Roman" w:cs="Times New Roman"/>
          <w:color w:val="000000"/>
          <w:kern w:val="0"/>
          <w:sz w:val="28"/>
          <w:szCs w:val="28"/>
          <w14:ligatures w14:val="none"/>
        </w:rPr>
      </w:pPr>
      <w:r w:rsidRPr="00760D14">
        <w:rPr>
          <w:rFonts w:ascii="Times New Roman" w:eastAsia="Calibri" w:hAnsi="Times New Roman" w:cs="Times New Roman"/>
          <w:color w:val="000000"/>
          <w:kern w:val="0"/>
          <w:sz w:val="28"/>
          <w:szCs w:val="28"/>
          <w14:ligatures w14:val="none"/>
        </w:rPr>
        <w:t>Анализ мер государственного регулирования рынка труда, определенных в законе РК «О занятости населения», показывает, что эти меры в законе носят названия государственной политики и выражаются в направлениях этой политики [6</w:t>
      </w:r>
      <w:r w:rsidR="00701341" w:rsidRPr="00760D14">
        <w:rPr>
          <w:rFonts w:ascii="Times New Roman" w:eastAsia="Calibri" w:hAnsi="Times New Roman" w:cs="Times New Roman"/>
          <w:color w:val="000000"/>
          <w:kern w:val="0"/>
          <w:sz w:val="28"/>
          <w:szCs w:val="28"/>
          <w14:ligatures w14:val="none"/>
        </w:rPr>
        <w:t>7</w:t>
      </w:r>
      <w:r w:rsidRPr="00760D14">
        <w:rPr>
          <w:rFonts w:ascii="Times New Roman" w:eastAsia="Calibri" w:hAnsi="Times New Roman" w:cs="Times New Roman"/>
          <w:color w:val="000000"/>
          <w:kern w:val="0"/>
          <w:sz w:val="28"/>
          <w:szCs w:val="28"/>
          <w14:ligatures w14:val="none"/>
        </w:rPr>
        <w:t xml:space="preserve">]. Использование нового подхода </w:t>
      </w:r>
      <w:r w:rsidRPr="00760D14">
        <w:rPr>
          <w:rFonts w:ascii="Times New Roman" w:eastAsia="Calibri" w:hAnsi="Times New Roman" w:cs="Times New Roman"/>
          <w:color w:val="000000"/>
          <w:kern w:val="0"/>
          <w:sz w:val="28"/>
          <w:szCs w:val="28"/>
          <w:lang w:val="en-US"/>
          <w14:ligatures w14:val="none"/>
        </w:rPr>
        <w:t>data</w:t>
      </w:r>
      <w:r w:rsidRPr="00760D14">
        <w:rPr>
          <w:rFonts w:ascii="Times New Roman" w:eastAsia="Calibri" w:hAnsi="Times New Roman" w:cs="Times New Roman"/>
          <w:color w:val="000000"/>
          <w:kern w:val="0"/>
          <w:sz w:val="28"/>
          <w:szCs w:val="28"/>
          <w14:ligatures w14:val="none"/>
        </w:rPr>
        <w:t xml:space="preserve"> </w:t>
      </w:r>
      <w:r w:rsidRPr="00760D14">
        <w:rPr>
          <w:rFonts w:ascii="Times New Roman" w:eastAsia="Calibri" w:hAnsi="Times New Roman" w:cs="Times New Roman"/>
          <w:color w:val="000000"/>
          <w:kern w:val="0"/>
          <w:sz w:val="28"/>
          <w:szCs w:val="28"/>
          <w:lang w:val="en-US"/>
          <w14:ligatures w14:val="none"/>
        </w:rPr>
        <w:t>driven</w:t>
      </w:r>
      <w:r w:rsidRPr="00760D14">
        <w:rPr>
          <w:rFonts w:ascii="Times New Roman" w:eastAsia="Calibri" w:hAnsi="Times New Roman" w:cs="Times New Roman"/>
          <w:color w:val="000000"/>
          <w:kern w:val="0"/>
          <w:sz w:val="28"/>
          <w:szCs w:val="28"/>
          <w14:ligatures w14:val="none"/>
        </w:rPr>
        <w:t xml:space="preserve"> позволяет повысить эффективность основных направлений государственной политики. </w:t>
      </w:r>
    </w:p>
    <w:p w14:paraId="3A02EF50" w14:textId="77777777" w:rsidR="002B44A6" w:rsidRPr="00760D14" w:rsidRDefault="002B44A6" w:rsidP="002B44A6">
      <w:pPr>
        <w:spacing w:after="0" w:line="23" w:lineRule="atLeast"/>
        <w:ind w:firstLine="709"/>
        <w:jc w:val="both"/>
        <w:rPr>
          <w:rFonts w:ascii="Times New Roman" w:eastAsia="Calibri" w:hAnsi="Times New Roman" w:cs="Times New Roman"/>
          <w:color w:val="000000"/>
          <w:kern w:val="0"/>
          <w:sz w:val="28"/>
          <w:szCs w:val="28"/>
          <w14:ligatures w14:val="none"/>
        </w:rPr>
      </w:pPr>
      <w:r w:rsidRPr="00760D14">
        <w:rPr>
          <w:rFonts w:ascii="Times New Roman" w:eastAsia="Calibri" w:hAnsi="Times New Roman" w:cs="Times New Roman"/>
          <w:color w:val="000000"/>
          <w:kern w:val="0"/>
          <w:sz w:val="28"/>
          <w:szCs w:val="28"/>
          <w14:ligatures w14:val="none"/>
        </w:rPr>
        <w:t>Основные направления государственной политики в сфере занятости населения показаны на рисунке 53.</w:t>
      </w:r>
    </w:p>
    <w:p w14:paraId="1DA39AB2" w14:textId="77777777" w:rsidR="002B44A6" w:rsidRPr="00760D14" w:rsidRDefault="002B44A6" w:rsidP="002B44A6">
      <w:pPr>
        <w:spacing w:after="0" w:line="23" w:lineRule="atLeast"/>
        <w:ind w:firstLine="709"/>
        <w:jc w:val="both"/>
        <w:rPr>
          <w:rFonts w:ascii="Times New Roman" w:eastAsia="Calibri" w:hAnsi="Times New Roman" w:cs="Times New Roman"/>
          <w:color w:val="000000"/>
          <w:kern w:val="0"/>
          <w:sz w:val="28"/>
          <w:szCs w:val="28"/>
          <w14:ligatures w14:val="none"/>
        </w:rPr>
      </w:pPr>
    </w:p>
    <w:p w14:paraId="28724ED8" w14:textId="77777777" w:rsidR="002B44A6" w:rsidRPr="00760D14" w:rsidRDefault="002B44A6" w:rsidP="002B44A6">
      <w:pPr>
        <w:spacing w:after="0" w:line="23" w:lineRule="atLeast"/>
        <w:jc w:val="both"/>
        <w:rPr>
          <w:rFonts w:ascii="Times New Roman" w:eastAsia="Calibri" w:hAnsi="Times New Roman" w:cs="Times New Roman"/>
          <w:color w:val="000000"/>
          <w:kern w:val="0"/>
          <w:sz w:val="28"/>
          <w:szCs w:val="28"/>
          <w14:ligatures w14:val="none"/>
        </w:rPr>
      </w:pPr>
      <w:r w:rsidRPr="00760D14">
        <w:rPr>
          <w:rFonts w:ascii="Times New Roman" w:eastAsia="Calibri" w:hAnsi="Times New Roman" w:cs="Times New Roman"/>
          <w:noProof/>
          <w:color w:val="000000"/>
          <w:kern w:val="0"/>
          <w:sz w:val="28"/>
          <w:szCs w:val="28"/>
          <w:lang w:eastAsia="ru-RU"/>
          <w14:ligatures w14:val="none"/>
        </w:rPr>
        <mc:AlternateContent>
          <mc:Choice Requires="wpc">
            <w:drawing>
              <wp:inline distT="0" distB="0" distL="0" distR="0" wp14:anchorId="5F94573E" wp14:editId="66FA4700">
                <wp:extent cx="5924550" cy="6353175"/>
                <wp:effectExtent l="0" t="0" r="0" b="28575"/>
                <wp:docPr id="194206688" name="Полотно 19420668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2" name="Надпись 32"/>
                        <wps:cNvSpPr txBox="1"/>
                        <wps:spPr>
                          <a:xfrm>
                            <a:off x="555010" y="35999"/>
                            <a:ext cx="4769892" cy="457200"/>
                          </a:xfrm>
                          <a:prstGeom prst="rect">
                            <a:avLst/>
                          </a:prstGeom>
                          <a:solidFill>
                            <a:sysClr val="window" lastClr="FFFFFF"/>
                          </a:solidFill>
                          <a:ln w="6350">
                            <a:solidFill>
                              <a:prstClr val="black"/>
                            </a:solidFill>
                          </a:ln>
                        </wps:spPr>
                        <wps:txbx>
                          <w:txbxContent>
                            <w:p w14:paraId="54500433" w14:textId="77777777" w:rsidR="002B44A6" w:rsidRPr="004763EA" w:rsidRDefault="002B44A6" w:rsidP="002B44A6">
                              <w:pPr>
                                <w:jc w:val="center"/>
                                <w:rPr>
                                  <w:rFonts w:ascii="Times New Roman" w:hAnsi="Times New Roman" w:cs="Times New Roman"/>
                                  <w:b/>
                                  <w:bCs/>
                                  <w:sz w:val="24"/>
                                  <w:szCs w:val="24"/>
                                </w:rPr>
                              </w:pPr>
                              <w:r w:rsidRPr="004763EA">
                                <w:rPr>
                                  <w:rFonts w:ascii="Times New Roman" w:hAnsi="Times New Roman" w:cs="Times New Roman"/>
                                  <w:b/>
                                  <w:bCs/>
                                  <w:sz w:val="24"/>
                                  <w:szCs w:val="24"/>
                                </w:rPr>
                                <w:t xml:space="preserve">Основные направления государственной политики в сфере занятости населения: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Надпись 33"/>
                        <wps:cNvSpPr txBox="1"/>
                        <wps:spPr>
                          <a:xfrm>
                            <a:off x="57151" y="532220"/>
                            <a:ext cx="5848350" cy="5820955"/>
                          </a:xfrm>
                          <a:prstGeom prst="rect">
                            <a:avLst/>
                          </a:prstGeom>
                          <a:solidFill>
                            <a:sysClr val="window" lastClr="FFFFFF"/>
                          </a:solidFill>
                          <a:ln w="6350">
                            <a:solidFill>
                              <a:prstClr val="black"/>
                            </a:solidFill>
                          </a:ln>
                        </wps:spPr>
                        <wps:txbx>
                          <w:txbxContent>
                            <w:p w14:paraId="3C80E369" w14:textId="77777777" w:rsidR="002B44A6" w:rsidRPr="004763EA" w:rsidRDefault="002B44A6" w:rsidP="002B44A6">
                              <w:pPr>
                                <w:tabs>
                                  <w:tab w:val="left" w:pos="567"/>
                                </w:tabs>
                                <w:spacing w:after="0" w:line="240" w:lineRule="auto"/>
                                <w:jc w:val="both"/>
                                <w:rPr>
                                  <w:rFonts w:ascii="Times New Roman" w:eastAsia="Times New Roman" w:hAnsi="Times New Roman" w:cs="Times New Roman"/>
                                  <w:i/>
                                  <w:sz w:val="24"/>
                                  <w:szCs w:val="24"/>
                                </w:rPr>
                              </w:pPr>
                              <w:r w:rsidRPr="004763EA">
                                <w:rPr>
                                  <w:rFonts w:ascii="Times New Roman" w:eastAsia="Times New Roman" w:hAnsi="Times New Roman" w:cs="Times New Roman"/>
                                  <w:i/>
                                  <w:color w:val="000000"/>
                                  <w:sz w:val="24"/>
                                  <w:szCs w:val="24"/>
                                </w:rPr>
                                <w:t>1) развития рабочей силы, повышения ее мобильности;</w:t>
                              </w:r>
                            </w:p>
                            <w:p w14:paraId="37A0FD8D" w14:textId="77777777" w:rsidR="002B44A6" w:rsidRPr="004763EA" w:rsidRDefault="002B44A6" w:rsidP="002B44A6">
                              <w:pPr>
                                <w:tabs>
                                  <w:tab w:val="left" w:pos="567"/>
                                </w:tabs>
                                <w:spacing w:after="0" w:line="240" w:lineRule="auto"/>
                                <w:jc w:val="both"/>
                                <w:rPr>
                                  <w:rFonts w:ascii="Times New Roman" w:eastAsia="Times New Roman" w:hAnsi="Times New Roman" w:cs="Times New Roman"/>
                                  <w:sz w:val="24"/>
                                  <w:szCs w:val="24"/>
                                </w:rPr>
                              </w:pPr>
                              <w:r w:rsidRPr="004763EA">
                                <w:rPr>
                                  <w:rFonts w:ascii="Times New Roman" w:eastAsia="Times New Roman" w:hAnsi="Times New Roman" w:cs="Times New Roman"/>
                                  <w:color w:val="000000"/>
                                  <w:sz w:val="24"/>
                                  <w:szCs w:val="24"/>
                                </w:rPr>
                                <w:t>2) обеспечения равных возможностей независимо от национальности, пола, возраста, социального положения, политических убеждений, отношения к религии и любых иных обстоятельств в реализации права на свободу труда и свободный выбор рода деятельности и профессии;</w:t>
                              </w:r>
                            </w:p>
                            <w:p w14:paraId="362BCBDC" w14:textId="77777777" w:rsidR="002B44A6" w:rsidRPr="004763EA" w:rsidRDefault="002B44A6" w:rsidP="002B44A6">
                              <w:pPr>
                                <w:tabs>
                                  <w:tab w:val="left" w:pos="567"/>
                                </w:tabs>
                                <w:spacing w:after="0" w:line="240" w:lineRule="auto"/>
                                <w:jc w:val="both"/>
                                <w:rPr>
                                  <w:rFonts w:ascii="Times New Roman" w:eastAsia="Times New Roman" w:hAnsi="Times New Roman" w:cs="Times New Roman"/>
                                  <w:sz w:val="24"/>
                                  <w:szCs w:val="24"/>
                                </w:rPr>
                              </w:pPr>
                              <w:r w:rsidRPr="004763EA">
                                <w:rPr>
                                  <w:rFonts w:ascii="Times New Roman" w:eastAsia="Times New Roman" w:hAnsi="Times New Roman" w:cs="Times New Roman"/>
                                  <w:color w:val="000000"/>
                                  <w:sz w:val="24"/>
                                  <w:szCs w:val="24"/>
                                </w:rPr>
                                <w:t>3) поддержки трудовой и предпринимательской инициативы граждан, содействия развитию их способностей к производительному, творческому труду;</w:t>
                              </w:r>
                            </w:p>
                            <w:p w14:paraId="49389542" w14:textId="77777777" w:rsidR="002B44A6" w:rsidRPr="004763EA" w:rsidRDefault="002B44A6" w:rsidP="002B44A6">
                              <w:pPr>
                                <w:tabs>
                                  <w:tab w:val="left" w:pos="567"/>
                                </w:tabs>
                                <w:spacing w:after="0" w:line="240" w:lineRule="auto"/>
                                <w:jc w:val="both"/>
                                <w:rPr>
                                  <w:rFonts w:ascii="Times New Roman" w:eastAsia="Times New Roman" w:hAnsi="Times New Roman" w:cs="Times New Roman"/>
                                  <w:i/>
                                  <w:sz w:val="24"/>
                                  <w:szCs w:val="24"/>
                                </w:rPr>
                              </w:pPr>
                              <w:r w:rsidRPr="004763EA">
                                <w:rPr>
                                  <w:rFonts w:ascii="Times New Roman" w:eastAsia="Times New Roman" w:hAnsi="Times New Roman" w:cs="Times New Roman"/>
                                  <w:i/>
                                  <w:color w:val="000000"/>
                                  <w:sz w:val="24"/>
                                  <w:szCs w:val="24"/>
                                </w:rPr>
                                <w:t>4) ориентации системы образования на подготовку кадров в соответствии с потребностью рынка труда и перспективами его развития;</w:t>
                              </w:r>
                            </w:p>
                            <w:p w14:paraId="1AC2D2C1" w14:textId="77777777" w:rsidR="002B44A6" w:rsidRPr="004763EA" w:rsidRDefault="002B44A6" w:rsidP="002B44A6">
                              <w:pPr>
                                <w:tabs>
                                  <w:tab w:val="left" w:pos="567"/>
                                </w:tabs>
                                <w:spacing w:after="0" w:line="240" w:lineRule="auto"/>
                                <w:jc w:val="both"/>
                                <w:rPr>
                                  <w:rFonts w:ascii="Times New Roman" w:eastAsia="Times New Roman" w:hAnsi="Times New Roman" w:cs="Times New Roman"/>
                                  <w:sz w:val="24"/>
                                  <w:szCs w:val="24"/>
                                </w:rPr>
                              </w:pPr>
                              <w:r w:rsidRPr="004763EA">
                                <w:rPr>
                                  <w:rFonts w:ascii="Times New Roman" w:eastAsia="Times New Roman" w:hAnsi="Times New Roman" w:cs="Times New Roman"/>
                                  <w:color w:val="000000"/>
                                  <w:sz w:val="24"/>
                                  <w:szCs w:val="24"/>
                                </w:rPr>
                                <w:t>5) осуществления мероприятий, способствующих занятости лиц, испытывающих трудности в поиске работы;</w:t>
                              </w:r>
                            </w:p>
                            <w:p w14:paraId="3F1BFE6B" w14:textId="77777777" w:rsidR="002B44A6" w:rsidRPr="004763EA" w:rsidRDefault="002B44A6" w:rsidP="002B44A6">
                              <w:pPr>
                                <w:tabs>
                                  <w:tab w:val="left" w:pos="567"/>
                                </w:tabs>
                                <w:spacing w:after="0" w:line="240" w:lineRule="auto"/>
                                <w:jc w:val="both"/>
                                <w:rPr>
                                  <w:rFonts w:ascii="Times New Roman" w:eastAsia="Times New Roman" w:hAnsi="Times New Roman" w:cs="Times New Roman"/>
                                  <w:i/>
                                  <w:sz w:val="24"/>
                                  <w:szCs w:val="24"/>
                                </w:rPr>
                              </w:pPr>
                              <w:r w:rsidRPr="004763EA">
                                <w:rPr>
                                  <w:rFonts w:ascii="Times New Roman" w:eastAsia="Times New Roman" w:hAnsi="Times New Roman" w:cs="Times New Roman"/>
                                  <w:i/>
                                  <w:color w:val="000000"/>
                                  <w:sz w:val="24"/>
                                  <w:szCs w:val="24"/>
                                </w:rPr>
                                <w:t>6) предупреждения массовой и сокращения длительной безработицы;</w:t>
                              </w:r>
                            </w:p>
                            <w:p w14:paraId="2FFC3393" w14:textId="77777777" w:rsidR="002B44A6" w:rsidRPr="004763EA" w:rsidRDefault="002B44A6" w:rsidP="002B44A6">
                              <w:pPr>
                                <w:tabs>
                                  <w:tab w:val="left" w:pos="567"/>
                                </w:tabs>
                                <w:spacing w:after="0" w:line="240" w:lineRule="auto"/>
                                <w:jc w:val="both"/>
                                <w:rPr>
                                  <w:rFonts w:ascii="Times New Roman" w:eastAsia="Times New Roman" w:hAnsi="Times New Roman" w:cs="Times New Roman"/>
                                  <w:sz w:val="24"/>
                                  <w:szCs w:val="24"/>
                                </w:rPr>
                              </w:pPr>
                              <w:r w:rsidRPr="004763EA">
                                <w:rPr>
                                  <w:rFonts w:ascii="Times New Roman" w:eastAsia="Times New Roman" w:hAnsi="Times New Roman" w:cs="Times New Roman"/>
                                  <w:color w:val="000000"/>
                                  <w:sz w:val="24"/>
                                  <w:szCs w:val="24"/>
                                </w:rPr>
                                <w:t>7) обязательного социального страхования на случай потери работы и социальной защиты от безработицы;</w:t>
                              </w:r>
                            </w:p>
                            <w:p w14:paraId="79536D09" w14:textId="77777777" w:rsidR="002B44A6" w:rsidRPr="004763EA" w:rsidRDefault="002B44A6" w:rsidP="002B44A6">
                              <w:pPr>
                                <w:tabs>
                                  <w:tab w:val="left" w:pos="567"/>
                                </w:tabs>
                                <w:spacing w:after="0" w:line="240" w:lineRule="auto"/>
                                <w:jc w:val="both"/>
                                <w:rPr>
                                  <w:rFonts w:ascii="Times New Roman" w:eastAsia="Times New Roman" w:hAnsi="Times New Roman" w:cs="Times New Roman"/>
                                  <w:i/>
                                  <w:sz w:val="24"/>
                                  <w:szCs w:val="24"/>
                                </w:rPr>
                              </w:pPr>
                              <w:r w:rsidRPr="004763EA">
                                <w:rPr>
                                  <w:rFonts w:ascii="Times New Roman" w:eastAsia="Times New Roman" w:hAnsi="Times New Roman" w:cs="Times New Roman"/>
                                  <w:i/>
                                  <w:color w:val="000000"/>
                                  <w:sz w:val="24"/>
                                  <w:szCs w:val="24"/>
                                </w:rPr>
                                <w:t>8) объединения усилий участников рынка труда и согласованности их действий при реализации мероприятий по содействию занятости населения;</w:t>
                              </w:r>
                            </w:p>
                            <w:p w14:paraId="108ADBEC" w14:textId="77777777" w:rsidR="002B44A6" w:rsidRPr="004763EA" w:rsidRDefault="002B44A6" w:rsidP="002B44A6">
                              <w:pPr>
                                <w:tabs>
                                  <w:tab w:val="left" w:pos="567"/>
                                </w:tabs>
                                <w:spacing w:after="0" w:line="240" w:lineRule="auto"/>
                                <w:jc w:val="both"/>
                                <w:rPr>
                                  <w:rFonts w:ascii="Times New Roman" w:eastAsia="Times New Roman" w:hAnsi="Times New Roman" w:cs="Times New Roman"/>
                                  <w:sz w:val="24"/>
                                  <w:szCs w:val="24"/>
                                </w:rPr>
                              </w:pPr>
                              <w:r w:rsidRPr="004763EA">
                                <w:rPr>
                                  <w:rFonts w:ascii="Times New Roman" w:eastAsia="Times New Roman" w:hAnsi="Times New Roman" w:cs="Times New Roman"/>
                                  <w:color w:val="000000"/>
                                  <w:sz w:val="24"/>
                                  <w:szCs w:val="24"/>
                                </w:rPr>
                                <w:t>9) организации трудового посредничества через центры занятости населения и частные агентства занятости;</w:t>
                              </w:r>
                            </w:p>
                            <w:p w14:paraId="3A23A4B5" w14:textId="77777777" w:rsidR="002B44A6" w:rsidRPr="004763EA" w:rsidRDefault="002B44A6" w:rsidP="002B44A6">
                              <w:pPr>
                                <w:tabs>
                                  <w:tab w:val="left" w:pos="567"/>
                                </w:tabs>
                                <w:spacing w:after="0" w:line="240" w:lineRule="auto"/>
                                <w:jc w:val="both"/>
                                <w:rPr>
                                  <w:rFonts w:ascii="Times New Roman" w:eastAsia="Times New Roman" w:hAnsi="Times New Roman" w:cs="Times New Roman"/>
                                  <w:sz w:val="24"/>
                                  <w:szCs w:val="24"/>
                                </w:rPr>
                              </w:pPr>
                              <w:r w:rsidRPr="004763EA">
                                <w:rPr>
                                  <w:rFonts w:ascii="Times New Roman" w:eastAsia="Times New Roman" w:hAnsi="Times New Roman" w:cs="Times New Roman"/>
                                  <w:color w:val="000000"/>
                                  <w:sz w:val="24"/>
                                  <w:szCs w:val="24"/>
                                </w:rPr>
                                <w:t>10) защиты внутреннего рынка труда путем квотирования привлечения иностранной рабочей силы;</w:t>
                              </w:r>
                            </w:p>
                            <w:p w14:paraId="04728189" w14:textId="77777777" w:rsidR="002B44A6" w:rsidRPr="004763EA" w:rsidRDefault="002B44A6" w:rsidP="002B44A6">
                              <w:pPr>
                                <w:tabs>
                                  <w:tab w:val="left" w:pos="567"/>
                                </w:tabs>
                                <w:spacing w:after="0" w:line="240" w:lineRule="auto"/>
                                <w:jc w:val="both"/>
                                <w:rPr>
                                  <w:rFonts w:ascii="Times New Roman" w:eastAsia="Times New Roman" w:hAnsi="Times New Roman" w:cs="Times New Roman"/>
                                  <w:i/>
                                  <w:sz w:val="24"/>
                                  <w:szCs w:val="24"/>
                                </w:rPr>
                              </w:pPr>
                              <w:r w:rsidRPr="004763EA">
                                <w:rPr>
                                  <w:rFonts w:ascii="Times New Roman" w:eastAsia="Times New Roman" w:hAnsi="Times New Roman" w:cs="Times New Roman"/>
                                  <w:i/>
                                  <w:color w:val="000000"/>
                                  <w:sz w:val="24"/>
                                  <w:szCs w:val="24"/>
                                </w:rPr>
                                <w:t>11) координации республиканских мероприятий по обеспечению занятости населения с мерами, принимаемыми местными исполнительными органами;</w:t>
                              </w:r>
                            </w:p>
                            <w:p w14:paraId="37E006B6" w14:textId="77777777" w:rsidR="002B44A6" w:rsidRPr="004763EA" w:rsidRDefault="002B44A6" w:rsidP="002B44A6">
                              <w:pPr>
                                <w:tabs>
                                  <w:tab w:val="left" w:pos="567"/>
                                </w:tabs>
                                <w:spacing w:after="0" w:line="240" w:lineRule="auto"/>
                                <w:jc w:val="both"/>
                                <w:rPr>
                                  <w:rFonts w:ascii="Times New Roman" w:eastAsia="Times New Roman" w:hAnsi="Times New Roman" w:cs="Times New Roman"/>
                                  <w:i/>
                                  <w:sz w:val="24"/>
                                  <w:szCs w:val="24"/>
                                </w:rPr>
                              </w:pPr>
                              <w:r w:rsidRPr="004763EA">
                                <w:rPr>
                                  <w:rFonts w:ascii="Times New Roman" w:eastAsia="Times New Roman" w:hAnsi="Times New Roman" w:cs="Times New Roman"/>
                                  <w:i/>
                                  <w:color w:val="000000"/>
                                  <w:sz w:val="24"/>
                                  <w:szCs w:val="24"/>
                                </w:rPr>
                                <w:t>12) координации и регулирования деятельности государственных органов по разработке и реализации мер, обеспечивающих занятость населения, и осуществления контроля за их выполнением;</w:t>
                              </w:r>
                            </w:p>
                            <w:p w14:paraId="286E58D3" w14:textId="77777777" w:rsidR="002B44A6" w:rsidRPr="004763EA" w:rsidRDefault="002B44A6" w:rsidP="002B44A6">
                              <w:pPr>
                                <w:tabs>
                                  <w:tab w:val="left" w:pos="567"/>
                                </w:tabs>
                                <w:spacing w:after="0" w:line="240" w:lineRule="auto"/>
                                <w:jc w:val="both"/>
                                <w:rPr>
                                  <w:rFonts w:ascii="Times New Roman" w:eastAsia="Times New Roman" w:hAnsi="Times New Roman" w:cs="Times New Roman"/>
                                  <w:sz w:val="24"/>
                                  <w:szCs w:val="24"/>
                                </w:rPr>
                              </w:pPr>
                              <w:r w:rsidRPr="004763EA">
                                <w:rPr>
                                  <w:rFonts w:ascii="Times New Roman" w:eastAsia="Times New Roman" w:hAnsi="Times New Roman" w:cs="Times New Roman"/>
                                  <w:color w:val="000000"/>
                                  <w:sz w:val="24"/>
                                  <w:szCs w:val="24"/>
                                </w:rPr>
                                <w:t>13) организации международного сотрудничества в решении проблем занятости населения, включая решение вопросов, связанных с трудовой деятельностью граждан Республики Казахстан за границей и иностранцев на территории Республики Казахстан;</w:t>
                              </w:r>
                            </w:p>
                            <w:p w14:paraId="2C524EED" w14:textId="77777777" w:rsidR="002B44A6" w:rsidRPr="004763EA" w:rsidRDefault="002B44A6" w:rsidP="002B44A6">
                              <w:pPr>
                                <w:tabs>
                                  <w:tab w:val="left" w:pos="567"/>
                                </w:tabs>
                                <w:spacing w:after="0" w:line="240" w:lineRule="auto"/>
                                <w:jc w:val="both"/>
                                <w:rPr>
                                  <w:rFonts w:ascii="Times New Roman" w:hAnsi="Times New Roman" w:cs="Times New Roman"/>
                                  <w:sz w:val="24"/>
                                  <w:szCs w:val="24"/>
                                </w:rPr>
                              </w:pPr>
                              <w:r w:rsidRPr="004763EA">
                                <w:rPr>
                                  <w:rFonts w:ascii="Times New Roman" w:eastAsia="Times New Roman" w:hAnsi="Times New Roman" w:cs="Times New Roman"/>
                                  <w:color w:val="000000"/>
                                  <w:sz w:val="24"/>
                                  <w:szCs w:val="24"/>
                                </w:rPr>
                                <w:t>14) проведения финансовой, налоговой и инвестиционной политики, согласованной с государственной политикой в сфере занятости населения, стимулирующей создание рабочих мест и специальных рабочих мест для трудоустройства лиц с инвалидностью.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Прямая со стрелкой 50"/>
                        <wps:cNvCnPr>
                          <a:stCxn id="32" idx="2"/>
                          <a:endCxn id="33" idx="0"/>
                        </wps:cNvCnPr>
                        <wps:spPr>
                          <a:xfrm>
                            <a:off x="2939956" y="493199"/>
                            <a:ext cx="41370" cy="39021"/>
                          </a:xfrm>
                          <a:prstGeom prst="straightConnector1">
                            <a:avLst/>
                          </a:prstGeom>
                          <a:noFill/>
                          <a:ln w="6350" cap="flat" cmpd="sng" algn="ctr">
                            <a:solidFill>
                              <a:sysClr val="windowText" lastClr="000000"/>
                            </a:solidFill>
                            <a:prstDash val="solid"/>
                            <a:miter lim="800000"/>
                            <a:tailEnd type="triangle"/>
                          </a:ln>
                          <a:effectLst/>
                        </wps:spPr>
                        <wps:bodyPr/>
                      </wps:wsp>
                    </wpc:wpc>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94573E" id="Полотно 194206688" o:spid="_x0000_s1223" editas="canvas" style="width:466.5pt;height:500.25pt;mso-position-horizontal-relative:char;mso-position-vertical-relative:line" coordsize="59245,6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">
                <v:shape id="_x0000_s1224" type="#_x0000_t75" style="position:absolute;width:59245;height:63531;visibility:visible;mso-wrap-style:square" filled="t">
                  <v:fill o:detectmouseclick="t"/>
                  <v:path o:connecttype="none"/>
                </v:shape>
                <v:shape id="Надпись 32" o:spid="_x0000_s1225" type="#_x0000_t202" style="position:absolute;left:5550;top:359;width:4769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" fillcolor="window" strokeweight=".5pt">
                  <v:textbox>
                    <w:txbxContent>
                      <w:p w14:paraId="54500433" w14:textId="77777777" w:rsidR="002B44A6" w:rsidRPr="004763EA" w:rsidRDefault="002B44A6" w:rsidP="002B44A6">
                        <w:pPr>
                          <w:jc w:val="center"/>
                          <w:rPr>
                            <w:rFonts w:ascii="Times New Roman" w:hAnsi="Times New Roman" w:cs="Times New Roman"/>
                            <w:b/>
                            <w:bCs/>
                            <w:sz w:val="24"/>
                            <w:szCs w:val="24"/>
                          </w:rPr>
                        </w:pPr>
                        <w:r w:rsidRPr="004763EA">
                          <w:rPr>
                            <w:rFonts w:ascii="Times New Roman" w:hAnsi="Times New Roman" w:cs="Times New Roman"/>
                            <w:b/>
                            <w:bCs/>
                            <w:sz w:val="24"/>
                            <w:szCs w:val="24"/>
                          </w:rPr>
                          <w:t xml:space="preserve">Основные направления государственной политики в сфере занятости населения: </w:t>
                        </w:r>
                      </w:p>
                    </w:txbxContent>
                  </v:textbox>
                </v:shape>
                <v:shape id="Надпись 33" o:spid="_x0000_s1226" type="#_x0000_t202" style="position:absolute;left:571;top:5322;width:58484;height:58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" fillcolor="window" strokeweight=".5pt">
                  <v:textbox>
                    <w:txbxContent>
                      <w:p w14:paraId="3C80E369" w14:textId="77777777" w:rsidR="002B44A6" w:rsidRPr="004763EA" w:rsidRDefault="002B44A6" w:rsidP="002B44A6">
                        <w:pPr>
                          <w:tabs>
                            <w:tab w:val="left" w:pos="567"/>
                          </w:tabs>
                          <w:spacing w:after="0" w:line="240" w:lineRule="auto"/>
                          <w:jc w:val="both"/>
                          <w:rPr>
                            <w:rFonts w:ascii="Times New Roman" w:eastAsia="Times New Roman" w:hAnsi="Times New Roman" w:cs="Times New Roman"/>
                            <w:i/>
                            <w:sz w:val="24"/>
                            <w:szCs w:val="24"/>
                          </w:rPr>
                        </w:pPr>
                        <w:r w:rsidRPr="004763EA">
                          <w:rPr>
                            <w:rFonts w:ascii="Times New Roman" w:eastAsia="Times New Roman" w:hAnsi="Times New Roman" w:cs="Times New Roman"/>
                            <w:i/>
                            <w:color w:val="000000"/>
                            <w:sz w:val="24"/>
                            <w:szCs w:val="24"/>
                          </w:rPr>
                          <w:t>1) развития рабочей силы, повышения ее мобильности;</w:t>
                        </w:r>
                      </w:p>
                      <w:p w14:paraId="37A0FD8D" w14:textId="77777777" w:rsidR="002B44A6" w:rsidRPr="004763EA" w:rsidRDefault="002B44A6" w:rsidP="002B44A6">
                        <w:pPr>
                          <w:tabs>
                            <w:tab w:val="left" w:pos="567"/>
                          </w:tabs>
                          <w:spacing w:after="0" w:line="240" w:lineRule="auto"/>
                          <w:jc w:val="both"/>
                          <w:rPr>
                            <w:rFonts w:ascii="Times New Roman" w:eastAsia="Times New Roman" w:hAnsi="Times New Roman" w:cs="Times New Roman"/>
                            <w:sz w:val="24"/>
                            <w:szCs w:val="24"/>
                          </w:rPr>
                        </w:pPr>
                        <w:r w:rsidRPr="004763EA">
                          <w:rPr>
                            <w:rFonts w:ascii="Times New Roman" w:eastAsia="Times New Roman" w:hAnsi="Times New Roman" w:cs="Times New Roman"/>
                            <w:color w:val="000000"/>
                            <w:sz w:val="24"/>
                            <w:szCs w:val="24"/>
                          </w:rPr>
                          <w:t>2) обеспечения равных возможностей независимо от национальности, пола, возраста, социального положения, политических убеждений, отношения к религии и любых иных обстоятельств в реализации права на свободу труда и свободный выбор рода деятельности и профессии;</w:t>
                        </w:r>
                      </w:p>
                      <w:p w14:paraId="362BCBDC" w14:textId="77777777" w:rsidR="002B44A6" w:rsidRPr="004763EA" w:rsidRDefault="002B44A6" w:rsidP="002B44A6">
                        <w:pPr>
                          <w:tabs>
                            <w:tab w:val="left" w:pos="567"/>
                          </w:tabs>
                          <w:spacing w:after="0" w:line="240" w:lineRule="auto"/>
                          <w:jc w:val="both"/>
                          <w:rPr>
                            <w:rFonts w:ascii="Times New Roman" w:eastAsia="Times New Roman" w:hAnsi="Times New Roman" w:cs="Times New Roman"/>
                            <w:sz w:val="24"/>
                            <w:szCs w:val="24"/>
                          </w:rPr>
                        </w:pPr>
                        <w:r w:rsidRPr="004763EA">
                          <w:rPr>
                            <w:rFonts w:ascii="Times New Roman" w:eastAsia="Times New Roman" w:hAnsi="Times New Roman" w:cs="Times New Roman"/>
                            <w:color w:val="000000"/>
                            <w:sz w:val="24"/>
                            <w:szCs w:val="24"/>
                          </w:rPr>
                          <w:t>3) поддержки трудовой и предпринимательской инициативы граждан, содействия развитию их способностей к производительному, творческому труду;</w:t>
                        </w:r>
                      </w:p>
                      <w:p w14:paraId="49389542" w14:textId="77777777" w:rsidR="002B44A6" w:rsidRPr="004763EA" w:rsidRDefault="002B44A6" w:rsidP="002B44A6">
                        <w:pPr>
                          <w:tabs>
                            <w:tab w:val="left" w:pos="567"/>
                          </w:tabs>
                          <w:spacing w:after="0" w:line="240" w:lineRule="auto"/>
                          <w:jc w:val="both"/>
                          <w:rPr>
                            <w:rFonts w:ascii="Times New Roman" w:eastAsia="Times New Roman" w:hAnsi="Times New Roman" w:cs="Times New Roman"/>
                            <w:i/>
                            <w:sz w:val="24"/>
                            <w:szCs w:val="24"/>
                          </w:rPr>
                        </w:pPr>
                        <w:r w:rsidRPr="004763EA">
                          <w:rPr>
                            <w:rFonts w:ascii="Times New Roman" w:eastAsia="Times New Roman" w:hAnsi="Times New Roman" w:cs="Times New Roman"/>
                            <w:i/>
                            <w:color w:val="000000"/>
                            <w:sz w:val="24"/>
                            <w:szCs w:val="24"/>
                          </w:rPr>
                          <w:t>4) ориентации системы образования на подготовку кадров в соответствии с потребностью рынка труда и перспективами его развития;</w:t>
                        </w:r>
                      </w:p>
                      <w:p w14:paraId="1AC2D2C1" w14:textId="77777777" w:rsidR="002B44A6" w:rsidRPr="004763EA" w:rsidRDefault="002B44A6" w:rsidP="002B44A6">
                        <w:pPr>
                          <w:tabs>
                            <w:tab w:val="left" w:pos="567"/>
                          </w:tabs>
                          <w:spacing w:after="0" w:line="240" w:lineRule="auto"/>
                          <w:jc w:val="both"/>
                          <w:rPr>
                            <w:rFonts w:ascii="Times New Roman" w:eastAsia="Times New Roman" w:hAnsi="Times New Roman" w:cs="Times New Roman"/>
                            <w:sz w:val="24"/>
                            <w:szCs w:val="24"/>
                          </w:rPr>
                        </w:pPr>
                        <w:r w:rsidRPr="004763EA">
                          <w:rPr>
                            <w:rFonts w:ascii="Times New Roman" w:eastAsia="Times New Roman" w:hAnsi="Times New Roman" w:cs="Times New Roman"/>
                            <w:color w:val="000000"/>
                            <w:sz w:val="24"/>
                            <w:szCs w:val="24"/>
                          </w:rPr>
                          <w:t>5) осуществления мероприятий, способствующих занятости лиц, испытывающих трудности в поиске работы;</w:t>
                        </w:r>
                      </w:p>
                      <w:p w14:paraId="3F1BFE6B" w14:textId="77777777" w:rsidR="002B44A6" w:rsidRPr="004763EA" w:rsidRDefault="002B44A6" w:rsidP="002B44A6">
                        <w:pPr>
                          <w:tabs>
                            <w:tab w:val="left" w:pos="567"/>
                          </w:tabs>
                          <w:spacing w:after="0" w:line="240" w:lineRule="auto"/>
                          <w:jc w:val="both"/>
                          <w:rPr>
                            <w:rFonts w:ascii="Times New Roman" w:eastAsia="Times New Roman" w:hAnsi="Times New Roman" w:cs="Times New Roman"/>
                            <w:i/>
                            <w:sz w:val="24"/>
                            <w:szCs w:val="24"/>
                          </w:rPr>
                        </w:pPr>
                        <w:r w:rsidRPr="004763EA">
                          <w:rPr>
                            <w:rFonts w:ascii="Times New Roman" w:eastAsia="Times New Roman" w:hAnsi="Times New Roman" w:cs="Times New Roman"/>
                            <w:i/>
                            <w:color w:val="000000"/>
                            <w:sz w:val="24"/>
                            <w:szCs w:val="24"/>
                          </w:rPr>
                          <w:t>6) предупреждения массовой и сокращения длительной безработицы;</w:t>
                        </w:r>
                      </w:p>
                      <w:p w14:paraId="2FFC3393" w14:textId="77777777" w:rsidR="002B44A6" w:rsidRPr="004763EA" w:rsidRDefault="002B44A6" w:rsidP="002B44A6">
                        <w:pPr>
                          <w:tabs>
                            <w:tab w:val="left" w:pos="567"/>
                          </w:tabs>
                          <w:spacing w:after="0" w:line="240" w:lineRule="auto"/>
                          <w:jc w:val="both"/>
                          <w:rPr>
                            <w:rFonts w:ascii="Times New Roman" w:eastAsia="Times New Roman" w:hAnsi="Times New Roman" w:cs="Times New Roman"/>
                            <w:sz w:val="24"/>
                            <w:szCs w:val="24"/>
                          </w:rPr>
                        </w:pPr>
                        <w:r w:rsidRPr="004763EA">
                          <w:rPr>
                            <w:rFonts w:ascii="Times New Roman" w:eastAsia="Times New Roman" w:hAnsi="Times New Roman" w:cs="Times New Roman"/>
                            <w:color w:val="000000"/>
                            <w:sz w:val="24"/>
                            <w:szCs w:val="24"/>
                          </w:rPr>
                          <w:t>7) обязательного социального страхования на случай потери работы и социальной защиты от безработицы;</w:t>
                        </w:r>
                      </w:p>
                      <w:p w14:paraId="79536D09" w14:textId="77777777" w:rsidR="002B44A6" w:rsidRPr="004763EA" w:rsidRDefault="002B44A6" w:rsidP="002B44A6">
                        <w:pPr>
                          <w:tabs>
                            <w:tab w:val="left" w:pos="567"/>
                          </w:tabs>
                          <w:spacing w:after="0" w:line="240" w:lineRule="auto"/>
                          <w:jc w:val="both"/>
                          <w:rPr>
                            <w:rFonts w:ascii="Times New Roman" w:eastAsia="Times New Roman" w:hAnsi="Times New Roman" w:cs="Times New Roman"/>
                            <w:i/>
                            <w:sz w:val="24"/>
                            <w:szCs w:val="24"/>
                          </w:rPr>
                        </w:pPr>
                        <w:r w:rsidRPr="004763EA">
                          <w:rPr>
                            <w:rFonts w:ascii="Times New Roman" w:eastAsia="Times New Roman" w:hAnsi="Times New Roman" w:cs="Times New Roman"/>
                            <w:i/>
                            <w:color w:val="000000"/>
                            <w:sz w:val="24"/>
                            <w:szCs w:val="24"/>
                          </w:rPr>
                          <w:t>8) объединения усилий участников рынка труда и согласованности их действий при реализации мероприятий по содействию занятости населения;</w:t>
                        </w:r>
                      </w:p>
                      <w:p w14:paraId="108ADBEC" w14:textId="77777777" w:rsidR="002B44A6" w:rsidRPr="004763EA" w:rsidRDefault="002B44A6" w:rsidP="002B44A6">
                        <w:pPr>
                          <w:tabs>
                            <w:tab w:val="left" w:pos="567"/>
                          </w:tabs>
                          <w:spacing w:after="0" w:line="240" w:lineRule="auto"/>
                          <w:jc w:val="both"/>
                          <w:rPr>
                            <w:rFonts w:ascii="Times New Roman" w:eastAsia="Times New Roman" w:hAnsi="Times New Roman" w:cs="Times New Roman"/>
                            <w:sz w:val="24"/>
                            <w:szCs w:val="24"/>
                          </w:rPr>
                        </w:pPr>
                        <w:r w:rsidRPr="004763EA">
                          <w:rPr>
                            <w:rFonts w:ascii="Times New Roman" w:eastAsia="Times New Roman" w:hAnsi="Times New Roman" w:cs="Times New Roman"/>
                            <w:color w:val="000000"/>
                            <w:sz w:val="24"/>
                            <w:szCs w:val="24"/>
                          </w:rPr>
                          <w:t>9) организации трудового посредничества через центры занятости населения и частные агентства занятости;</w:t>
                        </w:r>
                      </w:p>
                      <w:p w14:paraId="3A23A4B5" w14:textId="77777777" w:rsidR="002B44A6" w:rsidRPr="004763EA" w:rsidRDefault="002B44A6" w:rsidP="002B44A6">
                        <w:pPr>
                          <w:tabs>
                            <w:tab w:val="left" w:pos="567"/>
                          </w:tabs>
                          <w:spacing w:after="0" w:line="240" w:lineRule="auto"/>
                          <w:jc w:val="both"/>
                          <w:rPr>
                            <w:rFonts w:ascii="Times New Roman" w:eastAsia="Times New Roman" w:hAnsi="Times New Roman" w:cs="Times New Roman"/>
                            <w:sz w:val="24"/>
                            <w:szCs w:val="24"/>
                          </w:rPr>
                        </w:pPr>
                        <w:r w:rsidRPr="004763EA">
                          <w:rPr>
                            <w:rFonts w:ascii="Times New Roman" w:eastAsia="Times New Roman" w:hAnsi="Times New Roman" w:cs="Times New Roman"/>
                            <w:color w:val="000000"/>
                            <w:sz w:val="24"/>
                            <w:szCs w:val="24"/>
                          </w:rPr>
                          <w:t>10) защиты внутреннего рынка труда путем квотирования привлечения иностранной рабочей силы;</w:t>
                        </w:r>
                      </w:p>
                      <w:p w14:paraId="04728189" w14:textId="77777777" w:rsidR="002B44A6" w:rsidRPr="004763EA" w:rsidRDefault="002B44A6" w:rsidP="002B44A6">
                        <w:pPr>
                          <w:tabs>
                            <w:tab w:val="left" w:pos="567"/>
                          </w:tabs>
                          <w:spacing w:after="0" w:line="240" w:lineRule="auto"/>
                          <w:jc w:val="both"/>
                          <w:rPr>
                            <w:rFonts w:ascii="Times New Roman" w:eastAsia="Times New Roman" w:hAnsi="Times New Roman" w:cs="Times New Roman"/>
                            <w:i/>
                            <w:sz w:val="24"/>
                            <w:szCs w:val="24"/>
                          </w:rPr>
                        </w:pPr>
                        <w:r w:rsidRPr="004763EA">
                          <w:rPr>
                            <w:rFonts w:ascii="Times New Roman" w:eastAsia="Times New Roman" w:hAnsi="Times New Roman" w:cs="Times New Roman"/>
                            <w:i/>
                            <w:color w:val="000000"/>
                            <w:sz w:val="24"/>
                            <w:szCs w:val="24"/>
                          </w:rPr>
                          <w:t>11) координации республиканских мероприятий по обеспечению занятости населения с мерами, принимаемыми местными исполнительными органами;</w:t>
                        </w:r>
                      </w:p>
                      <w:p w14:paraId="37E006B6" w14:textId="77777777" w:rsidR="002B44A6" w:rsidRPr="004763EA" w:rsidRDefault="002B44A6" w:rsidP="002B44A6">
                        <w:pPr>
                          <w:tabs>
                            <w:tab w:val="left" w:pos="567"/>
                          </w:tabs>
                          <w:spacing w:after="0" w:line="240" w:lineRule="auto"/>
                          <w:jc w:val="both"/>
                          <w:rPr>
                            <w:rFonts w:ascii="Times New Roman" w:eastAsia="Times New Roman" w:hAnsi="Times New Roman" w:cs="Times New Roman"/>
                            <w:i/>
                            <w:sz w:val="24"/>
                            <w:szCs w:val="24"/>
                          </w:rPr>
                        </w:pPr>
                        <w:r w:rsidRPr="004763EA">
                          <w:rPr>
                            <w:rFonts w:ascii="Times New Roman" w:eastAsia="Times New Roman" w:hAnsi="Times New Roman" w:cs="Times New Roman"/>
                            <w:i/>
                            <w:color w:val="000000"/>
                            <w:sz w:val="24"/>
                            <w:szCs w:val="24"/>
                          </w:rPr>
                          <w:t>12) координации и регулирования деятельности государственных органов по разработке и реализации мер, обеспечивающих занятость населения, и осуществления контроля за их выполнением;</w:t>
                        </w:r>
                      </w:p>
                      <w:p w14:paraId="286E58D3" w14:textId="77777777" w:rsidR="002B44A6" w:rsidRPr="004763EA" w:rsidRDefault="002B44A6" w:rsidP="002B44A6">
                        <w:pPr>
                          <w:tabs>
                            <w:tab w:val="left" w:pos="567"/>
                          </w:tabs>
                          <w:spacing w:after="0" w:line="240" w:lineRule="auto"/>
                          <w:jc w:val="both"/>
                          <w:rPr>
                            <w:rFonts w:ascii="Times New Roman" w:eastAsia="Times New Roman" w:hAnsi="Times New Roman" w:cs="Times New Roman"/>
                            <w:sz w:val="24"/>
                            <w:szCs w:val="24"/>
                          </w:rPr>
                        </w:pPr>
                        <w:r w:rsidRPr="004763EA">
                          <w:rPr>
                            <w:rFonts w:ascii="Times New Roman" w:eastAsia="Times New Roman" w:hAnsi="Times New Roman" w:cs="Times New Roman"/>
                            <w:color w:val="000000"/>
                            <w:sz w:val="24"/>
                            <w:szCs w:val="24"/>
                          </w:rPr>
                          <w:t>13) организации международного сотрудничества в решении проблем занятости населения, включая решение вопросов, связанных с трудовой деятельностью граждан Республики Казахстан за границей и иностранцев на территории Республики Казахстан;</w:t>
                        </w:r>
                      </w:p>
                      <w:p w14:paraId="2C524EED" w14:textId="77777777" w:rsidR="002B44A6" w:rsidRPr="004763EA" w:rsidRDefault="002B44A6" w:rsidP="002B44A6">
                        <w:pPr>
                          <w:tabs>
                            <w:tab w:val="left" w:pos="567"/>
                          </w:tabs>
                          <w:spacing w:after="0" w:line="240" w:lineRule="auto"/>
                          <w:jc w:val="both"/>
                          <w:rPr>
                            <w:rFonts w:ascii="Times New Roman" w:hAnsi="Times New Roman" w:cs="Times New Roman"/>
                            <w:sz w:val="24"/>
                            <w:szCs w:val="24"/>
                          </w:rPr>
                        </w:pPr>
                        <w:r w:rsidRPr="004763EA">
                          <w:rPr>
                            <w:rFonts w:ascii="Times New Roman" w:eastAsia="Times New Roman" w:hAnsi="Times New Roman" w:cs="Times New Roman"/>
                            <w:color w:val="000000"/>
                            <w:sz w:val="24"/>
                            <w:szCs w:val="24"/>
                          </w:rPr>
                          <w:t>14) проведения финансовой, налоговой и инвестиционной политики, согласованной с государственной политикой в сфере занятости населения, стимулирующей создание рабочих мест и специальных рабочих мест для трудоустройства лиц с инвалидностью.</w:t>
                        </w:r>
                      </w:p>
                    </w:txbxContent>
                  </v:textbox>
                </v:shape>
                <v:shape id="Прямая со стрелкой 50" o:spid="_x0000_s1227" type="#_x0000_t32" style="position:absolute;left:29399;top:4931;width:414;height:3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" strokecolor="windowText" strokeweight=".5pt">
                  <v:stroke endarrow="block" joinstyle="miter"/>
                </v:shape>
                <w10:anchorlock/>
              </v:group>
            </w:pict>
          </mc:Fallback>
        </mc:AlternateContent>
      </w:r>
      <w:r w:rsidRPr="00760D14">
        <w:rPr>
          <w:rFonts w:ascii="Times New Roman" w:eastAsia="Calibri" w:hAnsi="Times New Roman" w:cs="Times New Roman"/>
          <w:color w:val="000000"/>
          <w:kern w:val="0"/>
          <w:sz w:val="28"/>
          <w:szCs w:val="28"/>
          <w14:ligatures w14:val="none"/>
        </w:rPr>
        <w:t xml:space="preserve"> </w:t>
      </w:r>
    </w:p>
    <w:p w14:paraId="44478671" w14:textId="77777777" w:rsidR="002B44A6" w:rsidRPr="00760D14" w:rsidRDefault="002B44A6" w:rsidP="002B44A6">
      <w:pPr>
        <w:spacing w:after="0" w:line="23" w:lineRule="atLeast"/>
        <w:ind w:firstLine="709"/>
        <w:jc w:val="center"/>
        <w:rPr>
          <w:rFonts w:ascii="Times New Roman" w:eastAsia="Calibri" w:hAnsi="Times New Roman" w:cs="Times New Roman"/>
          <w:bCs/>
          <w:color w:val="000000"/>
          <w:kern w:val="0"/>
          <w:sz w:val="28"/>
          <w:szCs w:val="28"/>
          <w14:ligatures w14:val="none"/>
        </w:rPr>
      </w:pPr>
      <w:r w:rsidRPr="00760D14">
        <w:rPr>
          <w:rFonts w:ascii="Times New Roman" w:eastAsia="Calibri" w:hAnsi="Times New Roman" w:cs="Times New Roman"/>
          <w:bCs/>
          <w:color w:val="000000"/>
          <w:kern w:val="0"/>
          <w:sz w:val="28"/>
          <w:szCs w:val="28"/>
          <w14:ligatures w14:val="none"/>
        </w:rPr>
        <w:t>Рисунок 53-Основные направления государственной политики в сфере занятости населения</w:t>
      </w:r>
    </w:p>
    <w:p w14:paraId="06FD6BF4" w14:textId="6A124FC2" w:rsidR="002B44A6" w:rsidRPr="00760D14" w:rsidRDefault="002B44A6" w:rsidP="002B44A6">
      <w:pPr>
        <w:spacing w:after="0" w:line="23" w:lineRule="atLeast"/>
        <w:ind w:firstLine="709"/>
        <w:rPr>
          <w:rFonts w:ascii="Times New Roman" w:eastAsia="Calibri" w:hAnsi="Times New Roman" w:cs="Times New Roman"/>
          <w:color w:val="000000"/>
          <w:kern w:val="0"/>
          <w:sz w:val="28"/>
          <w:szCs w:val="28"/>
          <w14:ligatures w14:val="none"/>
        </w:rPr>
      </w:pPr>
      <w:r w:rsidRPr="00760D14">
        <w:rPr>
          <w:rFonts w:ascii="Times New Roman" w:eastAsia="Calibri" w:hAnsi="Times New Roman" w:cs="Times New Roman"/>
          <w:color w:val="000000"/>
          <w:kern w:val="0"/>
          <w:sz w:val="28"/>
          <w:szCs w:val="28"/>
          <w14:ligatures w14:val="none"/>
        </w:rPr>
        <w:t>Примечание - составлено автором на основе данных источника [6</w:t>
      </w:r>
      <w:r w:rsidR="00701341" w:rsidRPr="00760D14">
        <w:rPr>
          <w:rFonts w:ascii="Times New Roman" w:eastAsia="Calibri" w:hAnsi="Times New Roman" w:cs="Times New Roman"/>
          <w:color w:val="000000"/>
          <w:kern w:val="0"/>
          <w:sz w:val="28"/>
          <w:szCs w:val="28"/>
          <w14:ligatures w14:val="none"/>
        </w:rPr>
        <w:t>7</w:t>
      </w:r>
      <w:r w:rsidRPr="00760D14">
        <w:rPr>
          <w:rFonts w:ascii="Times New Roman" w:eastAsia="Calibri" w:hAnsi="Times New Roman" w:cs="Times New Roman"/>
          <w:color w:val="000000"/>
          <w:kern w:val="0"/>
          <w:sz w:val="28"/>
          <w:szCs w:val="28"/>
          <w14:ligatures w14:val="none"/>
        </w:rPr>
        <w:t xml:space="preserve">] </w:t>
      </w:r>
    </w:p>
    <w:p w14:paraId="43232D62" w14:textId="77777777" w:rsidR="002B44A6" w:rsidRPr="00760D14" w:rsidRDefault="002B44A6" w:rsidP="002B44A6">
      <w:pPr>
        <w:spacing w:after="0" w:line="23" w:lineRule="atLeast"/>
        <w:ind w:firstLine="709"/>
        <w:rPr>
          <w:rFonts w:ascii="Times New Roman" w:eastAsia="Calibri" w:hAnsi="Times New Roman" w:cs="Times New Roman"/>
          <w:color w:val="000000"/>
          <w:kern w:val="0"/>
          <w:sz w:val="28"/>
          <w:szCs w:val="28"/>
          <w14:ligatures w14:val="none"/>
        </w:rPr>
      </w:pPr>
    </w:p>
    <w:p w14:paraId="3790D5DA" w14:textId="74FF7F31" w:rsidR="002B44A6" w:rsidRPr="00760D14" w:rsidRDefault="002B44A6" w:rsidP="002B44A6">
      <w:pPr>
        <w:spacing w:after="0" w:line="23" w:lineRule="atLeast"/>
        <w:ind w:firstLine="709"/>
        <w:jc w:val="both"/>
        <w:rPr>
          <w:rFonts w:ascii="Times New Roman" w:eastAsia="Calibri" w:hAnsi="Times New Roman" w:cs="Times New Roman"/>
          <w:color w:val="000000"/>
          <w:kern w:val="0"/>
          <w:sz w:val="28"/>
          <w:szCs w:val="28"/>
          <w14:ligatures w14:val="none"/>
        </w:rPr>
      </w:pPr>
      <w:r w:rsidRPr="00760D14">
        <w:rPr>
          <w:rFonts w:ascii="Times New Roman" w:eastAsia="Calibri" w:hAnsi="Times New Roman" w:cs="Times New Roman"/>
          <w:color w:val="000000"/>
          <w:kern w:val="0"/>
          <w:sz w:val="28"/>
          <w:szCs w:val="28"/>
          <w14:ligatures w14:val="none"/>
        </w:rPr>
        <w:t xml:space="preserve">Исследование перечисленных мер регулирования позволяет выделить некоторые из них, как заслуживающих особого внимания с точки зрения применения нового подхода управления. </w:t>
      </w:r>
      <w:r w:rsidRPr="00760D14">
        <w:rPr>
          <w:rFonts w:ascii="Times New Roman" w:eastAsia="Calibri" w:hAnsi="Times New Roman" w:cs="Times New Roman"/>
          <w:i/>
          <w:color w:val="000000"/>
          <w:kern w:val="0"/>
          <w:sz w:val="28"/>
          <w:szCs w:val="28"/>
          <w14:ligatures w14:val="none"/>
        </w:rPr>
        <w:t xml:space="preserve">Многие направления регулирования рынка труда согласуются с использованием </w:t>
      </w:r>
      <w:r w:rsidRPr="00760D14">
        <w:rPr>
          <w:rFonts w:ascii="Times New Roman" w:eastAsia="Calibri" w:hAnsi="Times New Roman" w:cs="Times New Roman"/>
          <w:i/>
          <w:color w:val="000000"/>
          <w:kern w:val="0"/>
          <w:sz w:val="28"/>
          <w:szCs w:val="28"/>
          <w:lang w:val="en-US"/>
          <w14:ligatures w14:val="none"/>
        </w:rPr>
        <w:t>data</w:t>
      </w:r>
      <w:r w:rsidRPr="00760D14">
        <w:rPr>
          <w:rFonts w:ascii="Times New Roman" w:eastAsia="Calibri" w:hAnsi="Times New Roman" w:cs="Times New Roman"/>
          <w:i/>
          <w:color w:val="000000"/>
          <w:kern w:val="0"/>
          <w:sz w:val="28"/>
          <w:szCs w:val="28"/>
          <w14:ligatures w14:val="none"/>
        </w:rPr>
        <w:t>-</w:t>
      </w:r>
      <w:r w:rsidRPr="00760D14">
        <w:rPr>
          <w:rFonts w:ascii="Times New Roman" w:eastAsia="Calibri" w:hAnsi="Times New Roman" w:cs="Times New Roman"/>
          <w:i/>
          <w:color w:val="000000"/>
          <w:kern w:val="0"/>
          <w:sz w:val="28"/>
          <w:szCs w:val="28"/>
          <w:lang w:val="en-US"/>
          <w14:ligatures w14:val="none"/>
        </w:rPr>
        <w:t>driven</w:t>
      </w:r>
      <w:r w:rsidRPr="00760D14">
        <w:rPr>
          <w:rFonts w:ascii="Times New Roman" w:eastAsia="Calibri" w:hAnsi="Times New Roman" w:cs="Times New Roman"/>
          <w:i/>
          <w:color w:val="000000"/>
          <w:kern w:val="0"/>
          <w:sz w:val="28"/>
          <w:szCs w:val="28"/>
          <w14:ligatures w14:val="none"/>
        </w:rPr>
        <w:t xml:space="preserve">. </w:t>
      </w:r>
      <w:r w:rsidRPr="00760D14">
        <w:rPr>
          <w:rFonts w:ascii="Times New Roman" w:eastAsia="Calibri" w:hAnsi="Times New Roman" w:cs="Times New Roman"/>
          <w:color w:val="000000"/>
          <w:kern w:val="0"/>
          <w:sz w:val="28"/>
          <w:szCs w:val="28"/>
          <w14:ligatures w14:val="none"/>
        </w:rPr>
        <w:t>Так, например, анализ первого направления – «развитие рабочей силы, повышения ее мобильности», приводит к выводу, что государство для реализации программы цифровизации имеет в виду под развитием рабочей силы, скорее всего, подготовку специалистов и повышение квалификации имеющихся, и это положительно характеризует регулирующую меру государства; другая часть меры - «повышение ее мобильности» означает, что государство будет стремиться создавать такие условия, чтобы рабочая сила могла легко перетекать из региона в регион, с одной территории на другую [6</w:t>
      </w:r>
      <w:r w:rsidR="00701341" w:rsidRPr="00760D14">
        <w:rPr>
          <w:rFonts w:ascii="Times New Roman" w:eastAsia="Calibri" w:hAnsi="Times New Roman" w:cs="Times New Roman"/>
          <w:color w:val="000000"/>
          <w:kern w:val="0"/>
          <w:sz w:val="28"/>
          <w:szCs w:val="28"/>
          <w14:ligatures w14:val="none"/>
        </w:rPr>
        <w:t>8</w:t>
      </w:r>
      <w:r w:rsidRPr="00760D14">
        <w:rPr>
          <w:rFonts w:ascii="Times New Roman" w:eastAsia="Calibri" w:hAnsi="Times New Roman" w:cs="Times New Roman"/>
          <w:color w:val="000000"/>
          <w:kern w:val="0"/>
          <w:sz w:val="28"/>
          <w:szCs w:val="28"/>
          <w14:ligatures w14:val="none"/>
        </w:rPr>
        <w:t xml:space="preserve">]. </w:t>
      </w:r>
    </w:p>
    <w:p w14:paraId="4A68F073" w14:textId="77777777" w:rsidR="002B44A6" w:rsidRPr="00760D14" w:rsidRDefault="002B44A6" w:rsidP="002B44A6">
      <w:pPr>
        <w:spacing w:after="0" w:line="23" w:lineRule="atLeast"/>
        <w:ind w:firstLine="709"/>
        <w:jc w:val="both"/>
        <w:rPr>
          <w:rFonts w:ascii="Times New Roman" w:eastAsia="Calibri" w:hAnsi="Times New Roman" w:cs="Times New Roman"/>
          <w:color w:val="000000"/>
          <w:kern w:val="0"/>
          <w:sz w:val="28"/>
          <w:szCs w:val="28"/>
          <w14:ligatures w14:val="none"/>
        </w:rPr>
      </w:pPr>
      <w:r w:rsidRPr="00760D14">
        <w:rPr>
          <w:rFonts w:ascii="Times New Roman" w:eastAsia="Calibri" w:hAnsi="Times New Roman" w:cs="Times New Roman"/>
          <w:color w:val="000000"/>
          <w:kern w:val="0"/>
          <w:sz w:val="28"/>
          <w:szCs w:val="28"/>
          <w14:ligatures w14:val="none"/>
        </w:rPr>
        <w:t>С одной стороны, свобода перемещения рабочей силы выгодна для предпринимательства, но с другой стороны она очень сильно вредит семейным отношениям работников. Поэтому этот пункт развивает рынок труда, но ухудшает положение семьи, что в дальнейшем пагубно скажется на развитии и демографии всей нации. Действительно, количество населения за 30 лет независимости Казахстана выросло малозаметно (рисунок 54).</w:t>
      </w:r>
    </w:p>
    <w:p w14:paraId="36DD46F7" w14:textId="77777777" w:rsidR="002B44A6" w:rsidRPr="00760D14" w:rsidRDefault="002B44A6" w:rsidP="002B44A6">
      <w:pPr>
        <w:spacing w:after="0" w:line="23" w:lineRule="atLeast"/>
        <w:ind w:firstLine="709"/>
        <w:jc w:val="both"/>
        <w:rPr>
          <w:rFonts w:ascii="Times New Roman" w:eastAsia="Calibri" w:hAnsi="Times New Roman" w:cs="Times New Roman"/>
          <w:color w:val="000000"/>
          <w:kern w:val="0"/>
          <w:sz w:val="28"/>
          <w:szCs w:val="28"/>
          <w14:ligatures w14:val="none"/>
        </w:rPr>
      </w:pPr>
    </w:p>
    <w:p w14:paraId="61F84DBE" w14:textId="77777777" w:rsidR="002B44A6" w:rsidRPr="00760D14" w:rsidRDefault="002B44A6" w:rsidP="002B44A6">
      <w:pPr>
        <w:spacing w:after="0" w:line="23" w:lineRule="atLeast"/>
        <w:ind w:firstLine="709"/>
        <w:jc w:val="both"/>
        <w:rPr>
          <w:rFonts w:ascii="Times New Roman" w:eastAsia="Calibri" w:hAnsi="Times New Roman" w:cs="Times New Roman"/>
          <w:color w:val="000000"/>
          <w:kern w:val="0"/>
          <w:sz w:val="28"/>
          <w:szCs w:val="28"/>
          <w14:ligatures w14:val="none"/>
        </w:rPr>
      </w:pPr>
      <w:r w:rsidRPr="00760D14">
        <w:rPr>
          <w:rFonts w:ascii="Times New Roman" w:eastAsia="Calibri" w:hAnsi="Times New Roman" w:cs="Times New Roman"/>
          <w:color w:val="000000"/>
          <w:kern w:val="0"/>
          <w:sz w:val="28"/>
          <w:szCs w:val="28"/>
          <w14:ligatures w14:val="none"/>
        </w:rPr>
        <w:t xml:space="preserve">  </w:t>
      </w:r>
      <w:r w:rsidRPr="00760D14">
        <w:rPr>
          <w:rFonts w:ascii="Times New Roman" w:eastAsia="Calibri" w:hAnsi="Times New Roman" w:cs="Times New Roman"/>
          <w:noProof/>
          <w:sz w:val="28"/>
          <w:szCs w:val="28"/>
          <w:lang w:eastAsia="ru-RU"/>
        </w:rPr>
        <w:drawing>
          <wp:inline distT="0" distB="0" distL="0" distR="0" wp14:anchorId="34B83E61" wp14:editId="1B3DE6C2">
            <wp:extent cx="5311140" cy="1581150"/>
            <wp:effectExtent l="0" t="0" r="3810" b="0"/>
            <wp:docPr id="1221941018"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DEDD76-FC08-1ED7-9A58-789E5AF17B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DCB4DF7" w14:textId="77777777" w:rsidR="002B44A6" w:rsidRPr="00760D14" w:rsidRDefault="002B44A6" w:rsidP="002B44A6">
      <w:pPr>
        <w:spacing w:after="0" w:line="23" w:lineRule="atLeast"/>
        <w:ind w:firstLine="709"/>
        <w:jc w:val="center"/>
        <w:rPr>
          <w:rFonts w:ascii="Times New Roman" w:eastAsia="Calibri" w:hAnsi="Times New Roman" w:cs="Times New Roman"/>
          <w:bCs/>
          <w:color w:val="000000"/>
          <w:kern w:val="0"/>
          <w:sz w:val="28"/>
          <w:szCs w:val="28"/>
          <w14:ligatures w14:val="none"/>
        </w:rPr>
      </w:pPr>
      <w:r w:rsidRPr="00760D14">
        <w:rPr>
          <w:rFonts w:ascii="Times New Roman" w:eastAsia="Calibri" w:hAnsi="Times New Roman" w:cs="Times New Roman"/>
          <w:bCs/>
          <w:color w:val="000000"/>
          <w:kern w:val="0"/>
          <w:sz w:val="28"/>
          <w:szCs w:val="28"/>
          <w14:ligatures w14:val="none"/>
        </w:rPr>
        <w:t>Рисунок – 54 Численность населения Республики Казахстан на конец периода (года), тыс. человек</w:t>
      </w:r>
    </w:p>
    <w:p w14:paraId="4B7AAB56" w14:textId="3346797A" w:rsidR="002B44A6" w:rsidRPr="00760D14" w:rsidRDefault="002B44A6" w:rsidP="00E97DBB">
      <w:pPr>
        <w:spacing w:after="0" w:line="23" w:lineRule="atLeast"/>
        <w:ind w:firstLine="709"/>
        <w:jc w:val="both"/>
        <w:rPr>
          <w:rFonts w:ascii="Times New Roman" w:eastAsia="Calibri" w:hAnsi="Times New Roman" w:cs="Times New Roman"/>
          <w:color w:val="000000"/>
          <w:kern w:val="0"/>
          <w:sz w:val="28"/>
          <w:szCs w:val="28"/>
          <w14:ligatures w14:val="none"/>
        </w:rPr>
      </w:pPr>
      <w:r w:rsidRPr="00760D14">
        <w:rPr>
          <w:rFonts w:ascii="Times New Roman" w:eastAsia="Calibri" w:hAnsi="Times New Roman" w:cs="Times New Roman"/>
          <w:color w:val="000000"/>
          <w:kern w:val="0"/>
          <w:sz w:val="28"/>
          <w:szCs w:val="28"/>
          <w14:ligatures w14:val="none"/>
        </w:rPr>
        <w:t>Примечание - разработано автором на основании данных источника [</w:t>
      </w:r>
      <w:r w:rsidR="00701341" w:rsidRPr="00760D14">
        <w:rPr>
          <w:rFonts w:ascii="Times New Roman" w:eastAsia="Calibri" w:hAnsi="Times New Roman" w:cs="Times New Roman"/>
          <w:color w:val="000000"/>
          <w:kern w:val="0"/>
          <w:sz w:val="28"/>
          <w:szCs w:val="28"/>
          <w14:ligatures w14:val="none"/>
        </w:rPr>
        <w:t>1</w:t>
      </w:r>
      <w:r w:rsidR="00E97DBB" w:rsidRPr="00760D14">
        <w:rPr>
          <w:rFonts w:ascii="Times New Roman" w:eastAsia="Calibri" w:hAnsi="Times New Roman" w:cs="Times New Roman"/>
          <w:color w:val="000000"/>
          <w:kern w:val="0"/>
          <w:sz w:val="28"/>
          <w:szCs w:val="28"/>
          <w14:ligatures w14:val="none"/>
        </w:rPr>
        <w:t>6</w:t>
      </w:r>
      <w:r w:rsidRPr="00760D14">
        <w:rPr>
          <w:rFonts w:ascii="Times New Roman" w:eastAsia="Calibri" w:hAnsi="Times New Roman" w:cs="Times New Roman"/>
          <w:color w:val="000000"/>
          <w:kern w:val="0"/>
          <w:sz w:val="28"/>
          <w:szCs w:val="28"/>
          <w14:ligatures w14:val="none"/>
        </w:rPr>
        <w:t>]</w:t>
      </w:r>
    </w:p>
    <w:p w14:paraId="3C0BDB55" w14:textId="77777777" w:rsidR="002B44A6" w:rsidRPr="00760D14" w:rsidRDefault="002B44A6" w:rsidP="002B44A6">
      <w:pPr>
        <w:spacing w:after="0" w:line="23" w:lineRule="atLeast"/>
        <w:ind w:firstLine="709"/>
        <w:jc w:val="both"/>
        <w:rPr>
          <w:rFonts w:ascii="Times New Roman" w:eastAsia="Calibri" w:hAnsi="Times New Roman" w:cs="Times New Roman"/>
          <w:color w:val="000000"/>
          <w:kern w:val="0"/>
          <w:sz w:val="28"/>
          <w:szCs w:val="28"/>
          <w14:ligatures w14:val="none"/>
        </w:rPr>
      </w:pPr>
    </w:p>
    <w:p w14:paraId="2DEA2498" w14:textId="77777777" w:rsidR="002B44A6" w:rsidRPr="00760D14" w:rsidRDefault="002B44A6" w:rsidP="002B44A6">
      <w:pPr>
        <w:spacing w:after="0" w:line="23" w:lineRule="atLeast"/>
        <w:ind w:firstLine="709"/>
        <w:jc w:val="both"/>
        <w:rPr>
          <w:rFonts w:ascii="Times New Roman" w:eastAsia="Calibri" w:hAnsi="Times New Roman" w:cs="Times New Roman"/>
          <w:color w:val="000000"/>
          <w:kern w:val="0"/>
          <w:sz w:val="28"/>
          <w:szCs w:val="28"/>
          <w14:ligatures w14:val="none"/>
        </w:rPr>
      </w:pPr>
      <w:r w:rsidRPr="00760D14">
        <w:rPr>
          <w:rFonts w:ascii="Times New Roman" w:eastAsia="Calibri" w:hAnsi="Times New Roman" w:cs="Times New Roman"/>
          <w:color w:val="000000"/>
          <w:kern w:val="0"/>
          <w:sz w:val="28"/>
          <w:szCs w:val="28"/>
          <w14:ligatures w14:val="none"/>
        </w:rPr>
        <w:t>Рисунок 54 демонстрирует медленное движение величины населения, что является отражением низкой эффективности экономики Казахстан, целью которой в конечном итоге является воспроизводство самой жизни, т.е. людей должно быть больше с каждым годом. Если сопоставлять темпы изменения населения Казахстана с темпами экономического роста, то скорее всего, в экономике происходит не то, что позволяет казахстанскому обществу наращивать его благосостояние (рисунок 55).</w:t>
      </w:r>
    </w:p>
    <w:p w14:paraId="0A8AB776" w14:textId="77777777" w:rsidR="002B44A6" w:rsidRPr="00760D14" w:rsidRDefault="002B44A6" w:rsidP="002B44A6">
      <w:pPr>
        <w:spacing w:after="0" w:line="23" w:lineRule="atLeast"/>
        <w:ind w:firstLine="709"/>
        <w:jc w:val="both"/>
        <w:rPr>
          <w:rFonts w:ascii="Times New Roman" w:eastAsia="Calibri" w:hAnsi="Times New Roman" w:cs="Times New Roman"/>
          <w:color w:val="000000"/>
          <w:kern w:val="0"/>
          <w:sz w:val="28"/>
          <w:szCs w:val="28"/>
          <w14:ligatures w14:val="none"/>
        </w:rPr>
      </w:pPr>
      <w:r w:rsidRPr="00760D14">
        <w:rPr>
          <w:rFonts w:ascii="Times New Roman" w:eastAsia="Calibri" w:hAnsi="Times New Roman" w:cs="Times New Roman"/>
          <w:color w:val="000000"/>
          <w:kern w:val="0"/>
          <w:sz w:val="28"/>
          <w:szCs w:val="28"/>
          <w14:ligatures w14:val="none"/>
        </w:rPr>
        <w:t xml:space="preserve"> </w:t>
      </w:r>
      <w:r w:rsidRPr="00760D14">
        <w:rPr>
          <w:rFonts w:ascii="Times New Roman" w:eastAsia="Calibri" w:hAnsi="Times New Roman" w:cs="Times New Roman"/>
          <w:noProof/>
          <w:sz w:val="28"/>
          <w:szCs w:val="28"/>
          <w:lang w:eastAsia="ru-RU"/>
        </w:rPr>
        <w:drawing>
          <wp:inline distT="0" distB="0" distL="0" distR="0" wp14:anchorId="30CA59F3" wp14:editId="5DE97EF7">
            <wp:extent cx="5940425" cy="1981200"/>
            <wp:effectExtent l="0" t="0" r="3175" b="0"/>
            <wp:docPr id="1100252248"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A5D443-B34E-2784-9654-42602D743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6ACCDFD" w14:textId="6CF57946" w:rsidR="002B44A6" w:rsidRPr="00760D14" w:rsidRDefault="002B44A6" w:rsidP="002B44A6">
      <w:pPr>
        <w:spacing w:after="0" w:line="23" w:lineRule="atLeast"/>
        <w:ind w:firstLine="709"/>
        <w:jc w:val="center"/>
        <w:rPr>
          <w:rFonts w:ascii="Times New Roman" w:eastAsia="Calibri" w:hAnsi="Times New Roman" w:cs="Times New Roman"/>
          <w:bCs/>
          <w:color w:val="000000"/>
          <w:kern w:val="0"/>
          <w:sz w:val="28"/>
          <w:szCs w:val="28"/>
          <w14:ligatures w14:val="none"/>
        </w:rPr>
      </w:pPr>
      <w:r w:rsidRPr="00760D14">
        <w:rPr>
          <w:rFonts w:ascii="Times New Roman" w:eastAsia="Calibri" w:hAnsi="Times New Roman" w:cs="Times New Roman"/>
          <w:bCs/>
          <w:color w:val="000000"/>
          <w:kern w:val="0"/>
          <w:sz w:val="28"/>
          <w:szCs w:val="28"/>
          <w14:ligatures w14:val="none"/>
        </w:rPr>
        <w:t xml:space="preserve">Рисунок – 55 Соотношение экономического роста и роста населения РК за 30 лет, в </w:t>
      </w:r>
      <w:r w:rsidR="003568A9" w:rsidRPr="00760D14">
        <w:rPr>
          <w:rFonts w:ascii="Times New Roman" w:eastAsia="Calibri" w:hAnsi="Times New Roman" w:cs="Times New Roman"/>
          <w:bCs/>
          <w:color w:val="000000"/>
          <w:kern w:val="0"/>
          <w:sz w:val="28"/>
          <w:szCs w:val="28"/>
          <w14:ligatures w14:val="none"/>
        </w:rPr>
        <w:t>процентах</w:t>
      </w:r>
    </w:p>
    <w:p w14:paraId="2E670527" w14:textId="21C857B8" w:rsidR="002B44A6" w:rsidRPr="00760D14" w:rsidRDefault="002B44A6" w:rsidP="00E97DBB">
      <w:pPr>
        <w:spacing w:after="0" w:line="23" w:lineRule="atLeast"/>
        <w:ind w:firstLine="709"/>
        <w:jc w:val="both"/>
        <w:rPr>
          <w:rFonts w:ascii="Times New Roman" w:eastAsia="Calibri" w:hAnsi="Times New Roman" w:cs="Times New Roman"/>
          <w:color w:val="000000"/>
          <w:kern w:val="0"/>
          <w:sz w:val="28"/>
          <w:szCs w:val="28"/>
          <w14:ligatures w14:val="none"/>
        </w:rPr>
      </w:pPr>
      <w:r w:rsidRPr="00760D14">
        <w:rPr>
          <w:rFonts w:ascii="Times New Roman" w:eastAsia="Calibri" w:hAnsi="Times New Roman" w:cs="Times New Roman"/>
          <w:color w:val="000000"/>
          <w:kern w:val="0"/>
          <w:sz w:val="28"/>
          <w:szCs w:val="28"/>
          <w14:ligatures w14:val="none"/>
        </w:rPr>
        <w:t>Примечание - разработано автором на основании данных источника [</w:t>
      </w:r>
      <w:r w:rsidR="00701341" w:rsidRPr="00760D14">
        <w:rPr>
          <w:rFonts w:ascii="Times New Roman" w:eastAsia="Calibri" w:hAnsi="Times New Roman" w:cs="Times New Roman"/>
          <w:color w:val="000000"/>
          <w:kern w:val="0"/>
          <w:sz w:val="28"/>
          <w:szCs w:val="28"/>
          <w14:ligatures w14:val="none"/>
        </w:rPr>
        <w:t>1</w:t>
      </w:r>
      <w:r w:rsidR="00E97DBB" w:rsidRPr="00760D14">
        <w:rPr>
          <w:rFonts w:ascii="Times New Roman" w:eastAsia="Calibri" w:hAnsi="Times New Roman" w:cs="Times New Roman"/>
          <w:color w:val="000000"/>
          <w:kern w:val="0"/>
          <w:sz w:val="28"/>
          <w:szCs w:val="28"/>
          <w14:ligatures w14:val="none"/>
        </w:rPr>
        <w:t>6</w:t>
      </w:r>
      <w:r w:rsidRPr="00760D14">
        <w:rPr>
          <w:rFonts w:ascii="Times New Roman" w:eastAsia="Calibri" w:hAnsi="Times New Roman" w:cs="Times New Roman"/>
          <w:color w:val="000000"/>
          <w:kern w:val="0"/>
          <w:sz w:val="28"/>
          <w:szCs w:val="28"/>
          <w14:ligatures w14:val="none"/>
        </w:rPr>
        <w:t>]</w:t>
      </w:r>
    </w:p>
    <w:p w14:paraId="73287962" w14:textId="77777777" w:rsidR="00E97DBB" w:rsidRPr="00760D14" w:rsidRDefault="00E97DBB" w:rsidP="002B44A6">
      <w:pPr>
        <w:spacing w:after="0" w:line="23" w:lineRule="atLeast"/>
        <w:ind w:firstLine="709"/>
        <w:jc w:val="both"/>
        <w:rPr>
          <w:rFonts w:ascii="Times New Roman" w:eastAsia="Calibri" w:hAnsi="Times New Roman" w:cs="Times New Roman"/>
          <w:color w:val="000000"/>
          <w:kern w:val="0"/>
          <w:sz w:val="28"/>
          <w:szCs w:val="28"/>
          <w14:ligatures w14:val="none"/>
        </w:rPr>
      </w:pPr>
    </w:p>
    <w:p w14:paraId="413D8362" w14:textId="21CDE720" w:rsidR="002B44A6" w:rsidRPr="00760D14" w:rsidRDefault="002B44A6" w:rsidP="002B44A6">
      <w:pPr>
        <w:spacing w:after="0" w:line="23" w:lineRule="atLeast"/>
        <w:ind w:firstLine="709"/>
        <w:jc w:val="both"/>
        <w:rPr>
          <w:rFonts w:ascii="Times New Roman" w:eastAsia="Calibri" w:hAnsi="Times New Roman" w:cs="Times New Roman"/>
          <w:color w:val="000000"/>
          <w:kern w:val="0"/>
          <w:sz w:val="28"/>
          <w:szCs w:val="28"/>
          <w14:ligatures w14:val="none"/>
        </w:rPr>
      </w:pPr>
      <w:r w:rsidRPr="00760D14">
        <w:rPr>
          <w:rFonts w:ascii="Times New Roman" w:eastAsia="Calibri" w:hAnsi="Times New Roman" w:cs="Times New Roman"/>
          <w:color w:val="000000"/>
          <w:kern w:val="0"/>
          <w:sz w:val="28"/>
          <w:szCs w:val="28"/>
          <w14:ligatures w14:val="none"/>
        </w:rPr>
        <w:t xml:space="preserve">Рисунок отражает два основных показателя эффективности экономики, при этом основной вывод можно сделать уже сразу – экономический рост экономики очень слабо связан с изменением величины населения. Экономический рост означает увеличение на соответствующее значение производства товаров, т.е. растет благосостояние экономики. Однако даже высокие положительные значения экономического роста 2000-х не повлияли на величину населения, а, следовательно, система распределения благ в Казахстане оказывается неправильно настроена. Поэтому использование нового подхода </w:t>
      </w:r>
      <w:r w:rsidRPr="00760D14">
        <w:rPr>
          <w:rFonts w:ascii="Times New Roman" w:eastAsia="Calibri" w:hAnsi="Times New Roman" w:cs="Times New Roman"/>
          <w:color w:val="000000"/>
          <w:kern w:val="0"/>
          <w:sz w:val="28"/>
          <w:szCs w:val="28"/>
          <w:lang w:val="en-US"/>
          <w14:ligatures w14:val="none"/>
        </w:rPr>
        <w:t>data</w:t>
      </w:r>
      <w:r w:rsidRPr="00760D14">
        <w:rPr>
          <w:rFonts w:ascii="Times New Roman" w:eastAsia="Calibri" w:hAnsi="Times New Roman" w:cs="Times New Roman"/>
          <w:color w:val="000000"/>
          <w:kern w:val="0"/>
          <w:sz w:val="28"/>
          <w:szCs w:val="28"/>
          <w14:ligatures w14:val="none"/>
        </w:rPr>
        <w:t xml:space="preserve"> </w:t>
      </w:r>
      <w:r w:rsidRPr="00760D14">
        <w:rPr>
          <w:rFonts w:ascii="Times New Roman" w:eastAsia="Calibri" w:hAnsi="Times New Roman" w:cs="Times New Roman"/>
          <w:color w:val="000000"/>
          <w:kern w:val="0"/>
          <w:sz w:val="28"/>
          <w:szCs w:val="28"/>
          <w:lang w:val="en-US"/>
          <w14:ligatures w14:val="none"/>
        </w:rPr>
        <w:t>driven</w:t>
      </w:r>
      <w:r w:rsidRPr="00760D14">
        <w:rPr>
          <w:rFonts w:ascii="Times New Roman" w:eastAsia="Calibri" w:hAnsi="Times New Roman" w:cs="Times New Roman"/>
          <w:color w:val="000000"/>
          <w:kern w:val="0"/>
          <w:sz w:val="28"/>
          <w:szCs w:val="28"/>
          <w14:ligatures w14:val="none"/>
        </w:rPr>
        <w:t xml:space="preserve"> в экономике на государственном уровне, во-первых, помогло бы в кадровом вопросе, чтобы необходимые кадры производились в нужном месте и в нужное время, и не надо было бы развивать мобильность, пагубно влияющую на семейные отношения. Во-вторых, применение нового подхода в экономике позволило бы изучить связь между экономическим ростом и величиной благосостояния населения, вернее установить отсутствие связи между ростом производства товаров и величиной населения, что само по себе уже положительное явление. Кроме этого, становится возможным планировать количество работников в соответствии со спросом на рынке труда, а, в-вторых, экономить бюджетные деньги, выделяемые на высшее образование.</w:t>
      </w:r>
    </w:p>
    <w:p w14:paraId="6FE614C0" w14:textId="77777777" w:rsidR="002B44A6" w:rsidRPr="00760D14" w:rsidRDefault="002B44A6" w:rsidP="002B44A6">
      <w:pPr>
        <w:spacing w:after="0" w:line="23" w:lineRule="atLeast"/>
        <w:ind w:firstLine="709"/>
        <w:jc w:val="both"/>
        <w:rPr>
          <w:rFonts w:ascii="Times New Roman" w:eastAsia="Calibri" w:hAnsi="Times New Roman" w:cs="Times New Roman"/>
          <w:color w:val="000000"/>
          <w:kern w:val="0"/>
          <w:sz w:val="28"/>
          <w:szCs w:val="28"/>
          <w14:ligatures w14:val="none"/>
        </w:rPr>
      </w:pPr>
      <w:r w:rsidRPr="00760D14">
        <w:rPr>
          <w:rFonts w:ascii="Times New Roman" w:eastAsia="Calibri" w:hAnsi="Times New Roman" w:cs="Times New Roman"/>
          <w:color w:val="000000"/>
          <w:kern w:val="0"/>
          <w:sz w:val="28"/>
          <w:szCs w:val="28"/>
          <w14:ligatures w14:val="none"/>
        </w:rPr>
        <w:t xml:space="preserve">Четвертый пункт достаточно прогрессивен и определяет, что система образования подчинена в своей деятельности спросу со стороны рынка труда, а значит соответствует целям государственной политике по борьбе с безработицей. Однако ситуация самозанятости и безработицы демонстрирует низкий уровень эффективности государственной кадровой политики. В этой связи применение нового подхода </w:t>
      </w:r>
      <w:r w:rsidRPr="00760D14">
        <w:rPr>
          <w:rFonts w:ascii="Times New Roman" w:eastAsia="Calibri" w:hAnsi="Times New Roman" w:cs="Times New Roman"/>
          <w:color w:val="000000"/>
          <w:kern w:val="0"/>
          <w:sz w:val="28"/>
          <w:szCs w:val="28"/>
          <w:lang w:val="en-US"/>
          <w14:ligatures w14:val="none"/>
        </w:rPr>
        <w:t>data</w:t>
      </w:r>
      <w:r w:rsidRPr="00760D14">
        <w:rPr>
          <w:rFonts w:ascii="Times New Roman" w:eastAsia="Calibri" w:hAnsi="Times New Roman" w:cs="Times New Roman"/>
          <w:color w:val="000000"/>
          <w:kern w:val="0"/>
          <w:sz w:val="28"/>
          <w:szCs w:val="28"/>
          <w14:ligatures w14:val="none"/>
        </w:rPr>
        <w:t xml:space="preserve"> </w:t>
      </w:r>
      <w:r w:rsidRPr="00760D14">
        <w:rPr>
          <w:rFonts w:ascii="Times New Roman" w:eastAsia="Calibri" w:hAnsi="Times New Roman" w:cs="Times New Roman"/>
          <w:color w:val="000000"/>
          <w:kern w:val="0"/>
          <w:sz w:val="28"/>
          <w:szCs w:val="28"/>
          <w:lang w:val="en-US"/>
          <w14:ligatures w14:val="none"/>
        </w:rPr>
        <w:t>driven</w:t>
      </w:r>
      <w:r w:rsidRPr="00760D14">
        <w:rPr>
          <w:rFonts w:ascii="Times New Roman" w:eastAsia="Calibri" w:hAnsi="Times New Roman" w:cs="Times New Roman"/>
          <w:color w:val="000000"/>
          <w:kern w:val="0"/>
          <w:sz w:val="28"/>
          <w:szCs w:val="28"/>
          <w14:ligatures w14:val="none"/>
        </w:rPr>
        <w:t xml:space="preserve"> позволит точнее определять спрос на отдельные специальности и в последующем корректировать величину студентов в ВУЗах в соответствии с развитием экономики. Массовая и длительная безработица – серьезный недостаток рыночной экономики. Шестой пункт (по предупреждению массовой и сокращения длительной безработицы) при существующей политике государства невмешательства в экономику не эффективен. Данное направление будет работать в том случае, если государство перейдет от регулирующего воздействия на экономику к непосредственному управлению ею. Этому, самым непосредственным образом, способствует новый метод </w:t>
      </w:r>
      <w:r w:rsidRPr="00760D14">
        <w:rPr>
          <w:rFonts w:ascii="Times New Roman" w:eastAsia="Calibri" w:hAnsi="Times New Roman" w:cs="Times New Roman"/>
          <w:color w:val="000000"/>
          <w:kern w:val="0"/>
          <w:sz w:val="28"/>
          <w:szCs w:val="28"/>
          <w:lang w:val="en-US"/>
          <w14:ligatures w14:val="none"/>
        </w:rPr>
        <w:t>data</w:t>
      </w:r>
      <w:r w:rsidRPr="00760D14">
        <w:rPr>
          <w:rFonts w:ascii="Times New Roman" w:eastAsia="Calibri" w:hAnsi="Times New Roman" w:cs="Times New Roman"/>
          <w:color w:val="000000"/>
          <w:kern w:val="0"/>
          <w:sz w:val="28"/>
          <w:szCs w:val="28"/>
          <w14:ligatures w14:val="none"/>
        </w:rPr>
        <w:t xml:space="preserve"> </w:t>
      </w:r>
      <w:r w:rsidRPr="00760D14">
        <w:rPr>
          <w:rFonts w:ascii="Times New Roman" w:eastAsia="Calibri" w:hAnsi="Times New Roman" w:cs="Times New Roman"/>
          <w:color w:val="000000"/>
          <w:kern w:val="0"/>
          <w:sz w:val="28"/>
          <w:szCs w:val="28"/>
          <w:lang w:val="en-US"/>
          <w14:ligatures w14:val="none"/>
        </w:rPr>
        <w:t>driven</w:t>
      </w:r>
      <w:r w:rsidRPr="00760D14">
        <w:rPr>
          <w:rFonts w:ascii="Times New Roman" w:eastAsia="Calibri" w:hAnsi="Times New Roman" w:cs="Times New Roman"/>
          <w:color w:val="000000"/>
          <w:kern w:val="0"/>
          <w:sz w:val="28"/>
          <w:szCs w:val="28"/>
          <w14:ligatures w14:val="none"/>
        </w:rPr>
        <w:t>, позволяющий собирать данные как по экономике в целом, так и по отраслям в отдельности и, управляя развитием экономики, готовить столько специалистов, сколько потребуется и не больше, тем самым лишая безработицу и самозанятость основы.</w:t>
      </w:r>
    </w:p>
    <w:p w14:paraId="68B6F4E5" w14:textId="77777777" w:rsidR="002B44A6" w:rsidRPr="00760D14" w:rsidRDefault="002B44A6" w:rsidP="002B44A6">
      <w:pPr>
        <w:spacing w:after="0" w:line="23" w:lineRule="atLeast"/>
        <w:ind w:firstLine="709"/>
        <w:jc w:val="both"/>
        <w:rPr>
          <w:rFonts w:ascii="Times New Roman" w:eastAsia="Calibri" w:hAnsi="Times New Roman" w:cs="Times New Roman"/>
          <w:color w:val="000000"/>
          <w:kern w:val="0"/>
          <w:sz w:val="28"/>
          <w:szCs w:val="28"/>
          <w14:ligatures w14:val="none"/>
        </w:rPr>
      </w:pPr>
      <w:r w:rsidRPr="00760D14">
        <w:rPr>
          <w:rFonts w:ascii="Times New Roman" w:eastAsia="Calibri" w:hAnsi="Times New Roman" w:cs="Times New Roman"/>
          <w:color w:val="000000"/>
          <w:kern w:val="0"/>
          <w:sz w:val="28"/>
          <w:szCs w:val="28"/>
          <w14:ligatures w14:val="none"/>
        </w:rPr>
        <w:t xml:space="preserve">Восьмой пункт основных направлений государственной политики в сфере занятости населения носит характер управления рынка труда, когда может быть применен новый метод </w:t>
      </w:r>
      <w:r w:rsidRPr="00760D14">
        <w:rPr>
          <w:rFonts w:ascii="Times New Roman" w:eastAsia="Calibri" w:hAnsi="Times New Roman" w:cs="Times New Roman"/>
          <w:color w:val="000000"/>
          <w:kern w:val="0"/>
          <w:sz w:val="28"/>
          <w:szCs w:val="28"/>
          <w:lang w:val="en-US"/>
          <w14:ligatures w14:val="none"/>
        </w:rPr>
        <w:t>data</w:t>
      </w:r>
      <w:r w:rsidRPr="00760D14">
        <w:rPr>
          <w:rFonts w:ascii="Times New Roman" w:eastAsia="Calibri" w:hAnsi="Times New Roman" w:cs="Times New Roman"/>
          <w:color w:val="000000"/>
          <w:kern w:val="0"/>
          <w:sz w:val="28"/>
          <w:szCs w:val="28"/>
          <w14:ligatures w14:val="none"/>
        </w:rPr>
        <w:t xml:space="preserve"> </w:t>
      </w:r>
      <w:r w:rsidRPr="00760D14">
        <w:rPr>
          <w:rFonts w:ascii="Times New Roman" w:eastAsia="Calibri" w:hAnsi="Times New Roman" w:cs="Times New Roman"/>
          <w:color w:val="000000"/>
          <w:kern w:val="0"/>
          <w:sz w:val="28"/>
          <w:szCs w:val="28"/>
          <w:lang w:val="en-US"/>
          <w14:ligatures w14:val="none"/>
        </w:rPr>
        <w:t>driven</w:t>
      </w:r>
      <w:r w:rsidRPr="00760D14">
        <w:rPr>
          <w:rFonts w:ascii="Times New Roman" w:eastAsia="Calibri" w:hAnsi="Times New Roman" w:cs="Times New Roman"/>
          <w:color w:val="000000"/>
          <w:kern w:val="0"/>
          <w:sz w:val="28"/>
          <w:szCs w:val="28"/>
          <w14:ligatures w14:val="none"/>
        </w:rPr>
        <w:t xml:space="preserve"> для анализа информации о всех его участниках. Данная информация также может включать в себя предпринимательство и рабочую силу, а также государственный сектор с национальными компаниями. Сбор, систематизация и анализ информации о рынке труда позволит в некоторой степени соотнести производительные силы и производственные отношения, и, тем самым, выявляя недостатки в политике занятости государства, нивелировать их.</w:t>
      </w:r>
    </w:p>
    <w:p w14:paraId="4DDDEBCD" w14:textId="77777777" w:rsidR="002B44A6" w:rsidRPr="00760D14" w:rsidRDefault="002B44A6" w:rsidP="002B44A6">
      <w:pPr>
        <w:spacing w:after="0" w:line="23" w:lineRule="atLeast"/>
        <w:ind w:firstLine="709"/>
        <w:jc w:val="both"/>
        <w:rPr>
          <w:rFonts w:ascii="Times New Roman" w:eastAsia="Calibri" w:hAnsi="Times New Roman" w:cs="Times New Roman"/>
          <w:color w:val="000000"/>
          <w:kern w:val="0"/>
          <w:sz w:val="28"/>
          <w:szCs w:val="28"/>
          <w14:ligatures w14:val="none"/>
        </w:rPr>
      </w:pPr>
      <w:r w:rsidRPr="00760D14">
        <w:rPr>
          <w:rFonts w:ascii="Times New Roman" w:eastAsia="Calibri" w:hAnsi="Times New Roman" w:cs="Times New Roman"/>
          <w:color w:val="000000"/>
          <w:kern w:val="0"/>
          <w:sz w:val="28"/>
          <w:szCs w:val="28"/>
          <w:lang w:val="kk-KZ"/>
          <w14:ligatures w14:val="none"/>
        </w:rPr>
        <w:t>Десятое направление политики государства определяет как форму защиты рынка труда от наплыва иностранной рабочей силы путем установления квот</w:t>
      </w:r>
      <w:r w:rsidRPr="00760D14">
        <w:rPr>
          <w:rFonts w:ascii="Times New Roman" w:eastAsia="Calibri" w:hAnsi="Times New Roman" w:cs="Times New Roman"/>
          <w:color w:val="000000"/>
          <w:kern w:val="0"/>
          <w:sz w:val="28"/>
          <w:szCs w:val="28"/>
          <w14:ligatures w14:val="none"/>
        </w:rPr>
        <w:t xml:space="preserve">, т.е. некоторое нормирование, как сдерживающий фактор. Новый подход </w:t>
      </w:r>
      <w:r w:rsidRPr="00760D14">
        <w:rPr>
          <w:rFonts w:ascii="Times New Roman" w:eastAsia="Calibri" w:hAnsi="Times New Roman" w:cs="Times New Roman"/>
          <w:color w:val="000000"/>
          <w:kern w:val="0"/>
          <w:sz w:val="28"/>
          <w:szCs w:val="28"/>
          <w:lang w:val="en-US"/>
          <w14:ligatures w14:val="none"/>
        </w:rPr>
        <w:t>data</w:t>
      </w:r>
      <w:r w:rsidRPr="00760D14">
        <w:rPr>
          <w:rFonts w:ascii="Times New Roman" w:eastAsia="Calibri" w:hAnsi="Times New Roman" w:cs="Times New Roman"/>
          <w:color w:val="000000"/>
          <w:kern w:val="0"/>
          <w:sz w:val="28"/>
          <w:szCs w:val="28"/>
          <w14:ligatures w14:val="none"/>
        </w:rPr>
        <w:t xml:space="preserve"> </w:t>
      </w:r>
      <w:r w:rsidRPr="00760D14">
        <w:rPr>
          <w:rFonts w:ascii="Times New Roman" w:eastAsia="Calibri" w:hAnsi="Times New Roman" w:cs="Times New Roman"/>
          <w:color w:val="000000"/>
          <w:kern w:val="0"/>
          <w:sz w:val="28"/>
          <w:szCs w:val="28"/>
          <w:lang w:val="en-US"/>
          <w14:ligatures w14:val="none"/>
        </w:rPr>
        <w:t>driven</w:t>
      </w:r>
      <w:r w:rsidRPr="00760D14">
        <w:rPr>
          <w:rFonts w:ascii="Times New Roman" w:eastAsia="Calibri" w:hAnsi="Times New Roman" w:cs="Times New Roman"/>
          <w:color w:val="000000"/>
          <w:kern w:val="0"/>
          <w:sz w:val="28"/>
          <w:szCs w:val="28"/>
          <w14:ligatures w14:val="none"/>
        </w:rPr>
        <w:t xml:space="preserve"> при применении к этому направлению поможет определить, во-первых, на какие специальности в экономике спрос и почему испытывается дефицит, во-вторых, какие отрасли развиваются и не удовлетворяются внутренним рынком рабочей силы, и, в-третьих, – какие специальности следует образовывать, чтобы в будущем избавиться от подобной зависимости.</w:t>
      </w:r>
    </w:p>
    <w:p w14:paraId="55AC05EA" w14:textId="77777777" w:rsidR="002B44A6" w:rsidRPr="00760D14" w:rsidRDefault="002B44A6" w:rsidP="002B44A6">
      <w:pPr>
        <w:spacing w:after="0" w:line="23" w:lineRule="atLeast"/>
        <w:ind w:firstLine="709"/>
        <w:jc w:val="both"/>
        <w:rPr>
          <w:rFonts w:ascii="Times New Roman" w:eastAsia="Times New Roman" w:hAnsi="Times New Roman" w:cs="Times New Roman"/>
          <w:sz w:val="28"/>
          <w:szCs w:val="28"/>
        </w:rPr>
      </w:pPr>
      <w:r w:rsidRPr="00760D14">
        <w:rPr>
          <w:rFonts w:ascii="Times New Roman" w:eastAsia="Calibri" w:hAnsi="Times New Roman" w:cs="Times New Roman"/>
          <w:color w:val="000000"/>
          <w:kern w:val="0"/>
          <w:sz w:val="28"/>
          <w:szCs w:val="28"/>
          <w14:ligatures w14:val="none"/>
        </w:rPr>
        <w:t xml:space="preserve">Одиннадцатое направление при применении нового подхода </w:t>
      </w:r>
      <w:r w:rsidRPr="00760D14">
        <w:rPr>
          <w:rFonts w:ascii="Times New Roman" w:eastAsia="Calibri" w:hAnsi="Times New Roman" w:cs="Times New Roman"/>
          <w:color w:val="000000"/>
          <w:kern w:val="0"/>
          <w:sz w:val="28"/>
          <w:szCs w:val="28"/>
          <w:lang w:val="en-US"/>
          <w14:ligatures w14:val="none"/>
        </w:rPr>
        <w:t>data</w:t>
      </w:r>
      <w:r w:rsidRPr="00760D14">
        <w:rPr>
          <w:rFonts w:ascii="Times New Roman" w:eastAsia="Calibri" w:hAnsi="Times New Roman" w:cs="Times New Roman"/>
          <w:color w:val="000000"/>
          <w:kern w:val="0"/>
          <w:sz w:val="28"/>
          <w:szCs w:val="28"/>
          <w14:ligatures w14:val="none"/>
        </w:rPr>
        <w:t xml:space="preserve"> </w:t>
      </w:r>
      <w:r w:rsidRPr="00760D14">
        <w:rPr>
          <w:rFonts w:ascii="Times New Roman" w:eastAsia="Calibri" w:hAnsi="Times New Roman" w:cs="Times New Roman"/>
          <w:color w:val="000000"/>
          <w:kern w:val="0"/>
          <w:sz w:val="28"/>
          <w:szCs w:val="28"/>
          <w:lang w:val="en-US"/>
          <w14:ligatures w14:val="none"/>
        </w:rPr>
        <w:t>driven</w:t>
      </w:r>
      <w:r w:rsidRPr="00760D14">
        <w:rPr>
          <w:rFonts w:ascii="Times New Roman" w:eastAsia="Calibri" w:hAnsi="Times New Roman" w:cs="Times New Roman"/>
          <w:color w:val="000000"/>
          <w:kern w:val="0"/>
          <w:sz w:val="28"/>
          <w:szCs w:val="28"/>
          <w14:ligatures w14:val="none"/>
        </w:rPr>
        <w:t xml:space="preserve"> выстроит отношения субординации, потому что централизация власти определяет отсутствие противоречия между местными мероприятиями и республиканскими. Таким образом, по всей стране будет одинаково высокое отношение к обеспечению занятости населения. При правильной настройке нового подхода к управлению деятельности государственных органов по регулированию экономики недостатки будут выявляться.</w:t>
      </w:r>
    </w:p>
    <w:p w14:paraId="436BD82B" w14:textId="77777777" w:rsidR="002B44A6" w:rsidRPr="00760D14" w:rsidRDefault="002B44A6" w:rsidP="002B44A6">
      <w:pPr>
        <w:spacing w:after="0" w:line="23" w:lineRule="atLeast"/>
        <w:ind w:firstLine="709"/>
        <w:jc w:val="both"/>
        <w:rPr>
          <w:rFonts w:ascii="Times New Roman" w:eastAsia="Calibri" w:hAnsi="Times New Roman" w:cs="Times New Roman"/>
          <w:color w:val="000000"/>
          <w:kern w:val="0"/>
          <w:sz w:val="28"/>
          <w:szCs w:val="28"/>
          <w14:ligatures w14:val="none"/>
        </w:rPr>
      </w:pPr>
      <w:r w:rsidRPr="00760D14">
        <w:rPr>
          <w:rFonts w:ascii="Times New Roman" w:eastAsia="Calibri" w:hAnsi="Times New Roman" w:cs="Times New Roman"/>
          <w:color w:val="000000"/>
          <w:kern w:val="0"/>
          <w:sz w:val="28"/>
          <w:szCs w:val="28"/>
          <w14:ligatures w14:val="none"/>
        </w:rPr>
        <w:t>Четырнадцатый пункт направлений государственной политики не обеспечивает достаточных условий для развития предпринимательства в Казахстане, а, следовательно, и создания рабочих мест. Данный пункт переплетается с предыдущими остальными. Новый подход (</w:t>
      </w:r>
      <w:r w:rsidRPr="00760D14">
        <w:rPr>
          <w:rFonts w:ascii="Times New Roman" w:eastAsia="Calibri" w:hAnsi="Times New Roman" w:cs="Times New Roman"/>
          <w:color w:val="000000"/>
          <w:kern w:val="0"/>
          <w:sz w:val="28"/>
          <w:szCs w:val="28"/>
          <w:lang w:val="en-US"/>
          <w14:ligatures w14:val="none"/>
        </w:rPr>
        <w:t>data</w:t>
      </w:r>
      <w:r w:rsidRPr="00760D14">
        <w:rPr>
          <w:rFonts w:ascii="Times New Roman" w:eastAsia="Calibri" w:hAnsi="Times New Roman" w:cs="Times New Roman"/>
          <w:color w:val="000000"/>
          <w:kern w:val="0"/>
          <w:sz w:val="28"/>
          <w:szCs w:val="28"/>
          <w14:ligatures w14:val="none"/>
        </w:rPr>
        <w:t xml:space="preserve"> </w:t>
      </w:r>
      <w:r w:rsidRPr="00760D14">
        <w:rPr>
          <w:rFonts w:ascii="Times New Roman" w:eastAsia="Calibri" w:hAnsi="Times New Roman" w:cs="Times New Roman"/>
          <w:color w:val="000000"/>
          <w:kern w:val="0"/>
          <w:sz w:val="28"/>
          <w:szCs w:val="28"/>
          <w:lang w:val="en-US"/>
          <w14:ligatures w14:val="none"/>
        </w:rPr>
        <w:t>driven</w:t>
      </w:r>
      <w:r w:rsidRPr="00760D14">
        <w:rPr>
          <w:rFonts w:ascii="Times New Roman" w:eastAsia="Calibri" w:hAnsi="Times New Roman" w:cs="Times New Roman"/>
          <w:color w:val="000000"/>
          <w:kern w:val="0"/>
          <w:sz w:val="28"/>
          <w:szCs w:val="28"/>
          <w14:ligatures w14:val="none"/>
        </w:rPr>
        <w:t xml:space="preserve">) анализа ситуации с занятостью в экономике покажет, что при условии подготовки специалистов, но без обеспечения их рабочими местами, опять же приведет к их оттоку в те страны, которые создают рабочие места и соответствующие условия, а Казахстан будет оставаться без квалифицированных работников. </w:t>
      </w:r>
    </w:p>
    <w:p w14:paraId="1B50D49F" w14:textId="77777777" w:rsidR="002B44A6" w:rsidRPr="00760D14" w:rsidRDefault="002B44A6" w:rsidP="002B44A6">
      <w:pPr>
        <w:spacing w:after="0" w:line="23" w:lineRule="atLeast"/>
        <w:ind w:firstLine="709"/>
        <w:jc w:val="both"/>
        <w:rPr>
          <w:rFonts w:ascii="Times New Roman" w:hAnsi="Times New Roman" w:cs="Times New Roman"/>
          <w:sz w:val="28"/>
          <w:szCs w:val="28"/>
        </w:rPr>
      </w:pPr>
      <w:r w:rsidRPr="00760D14">
        <w:rPr>
          <w:rFonts w:ascii="Times New Roman" w:eastAsia="Calibri" w:hAnsi="Times New Roman" w:cs="Times New Roman"/>
          <w:color w:val="000000"/>
          <w:kern w:val="0"/>
          <w:sz w:val="28"/>
          <w:szCs w:val="28"/>
          <w14:ligatures w14:val="none"/>
        </w:rPr>
        <w:t xml:space="preserve">Таким образом, у нового подхода принятия управленческих решений очень много применений в экономике. С одной стороны меры государственного регулирования рынка труда направлены на образование необходимого стране количества рабочих мест и снижению безработицы, но государству необходимо точно диагностировать проблемы в экономике, чтобы принимать соответствующие меры. </w:t>
      </w:r>
      <w:r w:rsidRPr="00760D14">
        <w:rPr>
          <w:rFonts w:ascii="Times New Roman" w:hAnsi="Times New Roman" w:cs="Times New Roman"/>
          <w:sz w:val="28"/>
          <w:szCs w:val="28"/>
        </w:rPr>
        <w:t xml:space="preserve">Важно добавить, что наряду с прямым эффектом от внедрения </w:t>
      </w:r>
      <w:r w:rsidRPr="00760D14">
        <w:rPr>
          <w:rFonts w:ascii="Times New Roman" w:eastAsia="Calibri" w:hAnsi="Times New Roman" w:cs="Times New Roman"/>
          <w:color w:val="000000"/>
          <w:kern w:val="0"/>
          <w:sz w:val="28"/>
          <w:szCs w:val="28"/>
          <w:lang w:val="en-US"/>
          <w14:ligatures w14:val="none"/>
        </w:rPr>
        <w:t>data</w:t>
      </w:r>
      <w:r w:rsidRPr="00760D14">
        <w:rPr>
          <w:rFonts w:ascii="Times New Roman" w:eastAsia="Calibri" w:hAnsi="Times New Roman" w:cs="Times New Roman"/>
          <w:color w:val="000000"/>
          <w:kern w:val="0"/>
          <w:sz w:val="28"/>
          <w:szCs w:val="28"/>
          <w14:ligatures w14:val="none"/>
        </w:rPr>
        <w:t xml:space="preserve"> </w:t>
      </w:r>
      <w:r w:rsidRPr="00760D14">
        <w:rPr>
          <w:rFonts w:ascii="Times New Roman" w:eastAsia="Calibri" w:hAnsi="Times New Roman" w:cs="Times New Roman"/>
          <w:color w:val="000000"/>
          <w:kern w:val="0"/>
          <w:sz w:val="28"/>
          <w:szCs w:val="28"/>
          <w:lang w:val="en-US"/>
          <w14:ligatures w14:val="none"/>
        </w:rPr>
        <w:t>driven</w:t>
      </w:r>
      <w:r w:rsidRPr="00760D14">
        <w:rPr>
          <w:rFonts w:ascii="Times New Roman" w:eastAsia="Calibri" w:hAnsi="Times New Roman" w:cs="Times New Roman"/>
          <w:color w:val="000000"/>
          <w:kern w:val="0"/>
          <w:sz w:val="28"/>
          <w:szCs w:val="28"/>
          <w14:ligatures w14:val="none"/>
        </w:rPr>
        <w:t xml:space="preserve"> подхода на примере вышеуказанных (во второй главе диссертационного исследования) кейсов в добывающей и производственной компаниях необходимо сказать и о возможном м</w:t>
      </w:r>
      <w:r w:rsidRPr="00760D14">
        <w:rPr>
          <w:rFonts w:ascii="Times New Roman" w:hAnsi="Times New Roman" w:cs="Times New Roman"/>
          <w:sz w:val="28"/>
          <w:szCs w:val="28"/>
        </w:rPr>
        <w:t xml:space="preserve">ультипликативном эффекте от внедрения </w:t>
      </w:r>
      <w:r w:rsidRPr="00760D14">
        <w:rPr>
          <w:rFonts w:ascii="Times New Roman" w:hAnsi="Times New Roman" w:cs="Times New Roman"/>
          <w:sz w:val="28"/>
          <w:szCs w:val="28"/>
          <w:lang w:val="en-US"/>
        </w:rPr>
        <w:t>data</w:t>
      </w:r>
      <w:r w:rsidRPr="00760D14">
        <w:rPr>
          <w:rFonts w:ascii="Times New Roman" w:hAnsi="Times New Roman" w:cs="Times New Roman"/>
          <w:sz w:val="28"/>
          <w:szCs w:val="28"/>
        </w:rPr>
        <w:t xml:space="preserve"> </w:t>
      </w:r>
      <w:r w:rsidRPr="00760D14">
        <w:rPr>
          <w:rFonts w:ascii="Times New Roman" w:hAnsi="Times New Roman" w:cs="Times New Roman"/>
          <w:sz w:val="28"/>
          <w:szCs w:val="28"/>
          <w:lang w:val="en-US"/>
        </w:rPr>
        <w:t>driven</w:t>
      </w:r>
      <w:r w:rsidRPr="00760D14">
        <w:rPr>
          <w:rFonts w:ascii="Times New Roman" w:hAnsi="Times New Roman" w:cs="Times New Roman"/>
          <w:sz w:val="28"/>
          <w:szCs w:val="28"/>
        </w:rPr>
        <w:t xml:space="preserve"> в экономику Казахстана.</w:t>
      </w:r>
    </w:p>
    <w:p w14:paraId="06F999ED" w14:textId="77777777" w:rsidR="002B44A6" w:rsidRPr="00760D14" w:rsidRDefault="002B44A6" w:rsidP="002B44A6">
      <w:pPr>
        <w:spacing w:after="0" w:line="23" w:lineRule="atLeast"/>
        <w:ind w:firstLine="709"/>
        <w:jc w:val="both"/>
        <w:rPr>
          <w:rFonts w:ascii="Times New Roman" w:hAnsi="Times New Roman" w:cs="Times New Roman"/>
          <w:sz w:val="28"/>
          <w:szCs w:val="28"/>
        </w:rPr>
      </w:pPr>
    </w:p>
    <w:p w14:paraId="3092DB7C" w14:textId="77777777" w:rsidR="002B44A6" w:rsidRPr="00760D14" w:rsidRDefault="002B44A6" w:rsidP="002B44A6">
      <w:pPr>
        <w:spacing w:after="0" w:line="23" w:lineRule="atLeast"/>
        <w:ind w:firstLine="709"/>
        <w:jc w:val="both"/>
        <w:rPr>
          <w:rFonts w:ascii="Times New Roman" w:hAnsi="Times New Roman" w:cs="Times New Roman"/>
          <w:sz w:val="28"/>
          <w:szCs w:val="28"/>
        </w:rPr>
      </w:pPr>
      <w:r w:rsidRPr="00760D14">
        <w:rPr>
          <w:rFonts w:ascii="Times New Roman" w:hAnsi="Times New Roman" w:cs="Times New Roman"/>
          <w:noProof/>
          <w:sz w:val="28"/>
          <w:szCs w:val="28"/>
          <w:lang w:eastAsia="ru-RU"/>
        </w:rPr>
        <mc:AlternateContent>
          <mc:Choice Requires="wpc">
            <w:drawing>
              <wp:inline distT="0" distB="0" distL="0" distR="0" wp14:anchorId="61B8B2B4" wp14:editId="05AC8F97">
                <wp:extent cx="5486400" cy="2966314"/>
                <wp:effectExtent l="0" t="0" r="0" b="5715"/>
                <wp:docPr id="912566429" name="Полотно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59192010" name="Надпись 1759192010"/>
                        <wps:cNvSpPr txBox="1"/>
                        <wps:spPr>
                          <a:xfrm>
                            <a:off x="2201875" y="958291"/>
                            <a:ext cx="1441095" cy="768096"/>
                          </a:xfrm>
                          <a:prstGeom prst="rect">
                            <a:avLst/>
                          </a:prstGeom>
                          <a:solidFill>
                            <a:sysClr val="window" lastClr="FFFFFF"/>
                          </a:solidFill>
                          <a:ln w="6350">
                            <a:solidFill>
                              <a:prstClr val="black"/>
                            </a:solidFill>
                          </a:ln>
                        </wps:spPr>
                        <wps:txbx>
                          <w:txbxContent>
                            <w:p w14:paraId="686496C9" w14:textId="77777777" w:rsidR="002B44A6" w:rsidRPr="00951EB5" w:rsidRDefault="002B44A6" w:rsidP="002B44A6">
                              <w:pPr>
                                <w:jc w:val="center"/>
                                <w:rPr>
                                  <w:rFonts w:ascii="Times New Roman" w:hAnsi="Times New Roman" w:cs="Times New Roman"/>
                                  <w:b/>
                                  <w:bCs/>
                                  <w:sz w:val="24"/>
                                  <w:szCs w:val="24"/>
                                </w:rPr>
                              </w:pPr>
                              <w:r w:rsidRPr="00951EB5">
                                <w:rPr>
                                  <w:rFonts w:ascii="Times New Roman" w:hAnsi="Times New Roman" w:cs="Times New Roman"/>
                                  <w:b/>
                                  <w:bCs/>
                                  <w:sz w:val="24"/>
                                  <w:szCs w:val="24"/>
                                </w:rPr>
                                <w:t>Мультипликативный эффект data driven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2116380" name="Надпись 322116380"/>
                        <wps:cNvSpPr txBox="1"/>
                        <wps:spPr>
                          <a:xfrm>
                            <a:off x="146303" y="153619"/>
                            <a:ext cx="1799540" cy="1353313"/>
                          </a:xfrm>
                          <a:prstGeom prst="rect">
                            <a:avLst/>
                          </a:prstGeom>
                          <a:solidFill>
                            <a:sysClr val="window" lastClr="FFFFFF"/>
                          </a:solidFill>
                          <a:ln w="6350">
                            <a:solidFill>
                              <a:prstClr val="black"/>
                            </a:solidFill>
                          </a:ln>
                        </wps:spPr>
                        <wps:txbx>
                          <w:txbxContent>
                            <w:p w14:paraId="002ED221" w14:textId="77777777" w:rsidR="002B44A6" w:rsidRPr="00951EB5" w:rsidRDefault="002B44A6" w:rsidP="002B44A6">
                              <w:pPr>
                                <w:rPr>
                                  <w:rFonts w:ascii="Times New Roman" w:hAnsi="Times New Roman" w:cs="Times New Roman"/>
                                  <w:sz w:val="24"/>
                                  <w:szCs w:val="24"/>
                                </w:rPr>
                              </w:pPr>
                              <w:r w:rsidRPr="00951EB5">
                                <w:rPr>
                                  <w:rFonts w:ascii="Times New Roman" w:hAnsi="Times New Roman" w:cs="Times New Roman"/>
                                  <w:sz w:val="24"/>
                                  <w:szCs w:val="24"/>
                                </w:rPr>
                                <w:t>Бизнес-среда (применение нового метода повышает эффективность и соответственно прибыль)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2972146" name="Надпись 652972146"/>
                        <wps:cNvSpPr txBox="1"/>
                        <wps:spPr>
                          <a:xfrm>
                            <a:off x="3899002" y="651052"/>
                            <a:ext cx="1492301" cy="1089965"/>
                          </a:xfrm>
                          <a:prstGeom prst="rect">
                            <a:avLst/>
                          </a:prstGeom>
                          <a:solidFill>
                            <a:sysClr val="window" lastClr="FFFFFF"/>
                          </a:solidFill>
                          <a:ln w="6350">
                            <a:solidFill>
                              <a:prstClr val="black"/>
                            </a:solidFill>
                          </a:ln>
                        </wps:spPr>
                        <wps:txbx>
                          <w:txbxContent>
                            <w:p w14:paraId="73B86F8E" w14:textId="77777777" w:rsidR="002B44A6" w:rsidRPr="00951EB5" w:rsidRDefault="002B44A6" w:rsidP="002B44A6">
                              <w:pPr>
                                <w:rPr>
                                  <w:rFonts w:ascii="Times New Roman" w:hAnsi="Times New Roman" w:cs="Times New Roman"/>
                                  <w:sz w:val="24"/>
                                  <w:szCs w:val="24"/>
                                </w:rPr>
                              </w:pPr>
                              <w:r w:rsidRPr="00951EB5">
                                <w:rPr>
                                  <w:rFonts w:ascii="Times New Roman" w:hAnsi="Times New Roman" w:cs="Times New Roman"/>
                                  <w:sz w:val="24"/>
                                  <w:szCs w:val="24"/>
                                </w:rPr>
                                <w:t>Рынок труда (появление новых рабочих мест, снижение безработицы)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2428815" name="Надпись 2092428815"/>
                        <wps:cNvSpPr txBox="1"/>
                        <wps:spPr>
                          <a:xfrm>
                            <a:off x="204825" y="1967788"/>
                            <a:ext cx="2040941" cy="892453"/>
                          </a:xfrm>
                          <a:prstGeom prst="rect">
                            <a:avLst/>
                          </a:prstGeom>
                          <a:solidFill>
                            <a:sysClr val="window" lastClr="FFFFFF"/>
                          </a:solidFill>
                          <a:ln w="6350">
                            <a:solidFill>
                              <a:prstClr val="black"/>
                            </a:solidFill>
                          </a:ln>
                        </wps:spPr>
                        <wps:txbx>
                          <w:txbxContent>
                            <w:p w14:paraId="6297D863" w14:textId="77777777" w:rsidR="002B44A6" w:rsidRPr="00951EB5" w:rsidRDefault="002B44A6" w:rsidP="002B44A6">
                              <w:pPr>
                                <w:rPr>
                                  <w:rFonts w:ascii="Times New Roman" w:hAnsi="Times New Roman" w:cs="Times New Roman"/>
                                  <w:sz w:val="24"/>
                                  <w:szCs w:val="24"/>
                                </w:rPr>
                              </w:pPr>
                              <w:r w:rsidRPr="00951EB5">
                                <w:rPr>
                                  <w:rFonts w:ascii="Times New Roman" w:hAnsi="Times New Roman" w:cs="Times New Roman"/>
                                  <w:sz w:val="24"/>
                                  <w:szCs w:val="24"/>
                                </w:rPr>
                                <w:t>Система образования (появление новых программ обучения для новых специальностей)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8795655" name="Надпись 1678795655"/>
                        <wps:cNvSpPr txBox="1"/>
                        <wps:spPr>
                          <a:xfrm>
                            <a:off x="3211374" y="2004209"/>
                            <a:ext cx="2160726" cy="914400"/>
                          </a:xfrm>
                          <a:prstGeom prst="rect">
                            <a:avLst/>
                          </a:prstGeom>
                          <a:solidFill>
                            <a:sysClr val="window" lastClr="FFFFFF"/>
                          </a:solidFill>
                          <a:ln w="6350">
                            <a:solidFill>
                              <a:prstClr val="black"/>
                            </a:solidFill>
                          </a:ln>
                        </wps:spPr>
                        <wps:txbx>
                          <w:txbxContent>
                            <w:p w14:paraId="40C18383" w14:textId="77777777" w:rsidR="002B44A6" w:rsidRPr="00951EB5" w:rsidRDefault="002B44A6" w:rsidP="002B44A6">
                              <w:pPr>
                                <w:rPr>
                                  <w:rFonts w:ascii="Times New Roman" w:hAnsi="Times New Roman" w:cs="Times New Roman"/>
                                  <w:sz w:val="24"/>
                                  <w:szCs w:val="24"/>
                                </w:rPr>
                              </w:pPr>
                              <w:r w:rsidRPr="00951EB5">
                                <w:rPr>
                                  <w:rFonts w:ascii="Times New Roman" w:hAnsi="Times New Roman" w:cs="Times New Roman"/>
                                  <w:sz w:val="24"/>
                                  <w:szCs w:val="24"/>
                                </w:rPr>
                                <w:t>Общество (повышение эффективности экономики повлияет на благосостояние общества)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3625711" name="Надпись 1683625711"/>
                        <wps:cNvSpPr txBox="1"/>
                        <wps:spPr>
                          <a:xfrm>
                            <a:off x="2143353" y="29262"/>
                            <a:ext cx="1945844" cy="555955"/>
                          </a:xfrm>
                          <a:prstGeom prst="rect">
                            <a:avLst/>
                          </a:prstGeom>
                          <a:solidFill>
                            <a:sysClr val="window" lastClr="FFFFFF"/>
                          </a:solidFill>
                          <a:ln w="6350">
                            <a:solidFill>
                              <a:prstClr val="black"/>
                            </a:solidFill>
                          </a:ln>
                        </wps:spPr>
                        <wps:txbx>
                          <w:txbxContent>
                            <w:p w14:paraId="37D07A4B" w14:textId="77777777" w:rsidR="002B44A6" w:rsidRPr="00C13D1F" w:rsidRDefault="002B44A6" w:rsidP="002B44A6">
                              <w:pPr>
                                <w:rPr>
                                  <w:rFonts w:ascii="Arial" w:hAnsi="Arial" w:cs="Arial"/>
                                </w:rPr>
                              </w:pPr>
                              <w:r w:rsidRPr="00951EB5">
                                <w:rPr>
                                  <w:rFonts w:ascii="Times New Roman" w:hAnsi="Times New Roman" w:cs="Times New Roman"/>
                                </w:rPr>
                                <w:t>Государство (повышение поступлений в бюджет</w:t>
                              </w:r>
                              <w:r w:rsidRPr="00C13D1F">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6133393" name="Прямая со стрелкой 666133393"/>
                        <wps:cNvCnPr>
                          <a:endCxn id="322116380" idx="3"/>
                        </wps:cNvCnPr>
                        <wps:spPr>
                          <a:xfrm flipH="1" flipV="1">
                            <a:off x="1945843" y="830276"/>
                            <a:ext cx="248717" cy="288950"/>
                          </a:xfrm>
                          <a:prstGeom prst="straightConnector1">
                            <a:avLst/>
                          </a:prstGeom>
                          <a:noFill/>
                          <a:ln w="6350" cap="flat" cmpd="sng" algn="ctr">
                            <a:solidFill>
                              <a:sysClr val="windowText" lastClr="000000"/>
                            </a:solidFill>
                            <a:prstDash val="solid"/>
                            <a:miter lim="800000"/>
                            <a:tailEnd type="triangle"/>
                          </a:ln>
                          <a:effectLst/>
                        </wps:spPr>
                        <wps:bodyPr/>
                      </wps:wsp>
                      <wps:wsp>
                        <wps:cNvPr id="389103041" name="Прямая со стрелкой 389103041"/>
                        <wps:cNvCnPr>
                          <a:stCxn id="1759192010" idx="0"/>
                        </wps:cNvCnPr>
                        <wps:spPr>
                          <a:xfrm flipV="1">
                            <a:off x="2922423" y="570586"/>
                            <a:ext cx="0" cy="387705"/>
                          </a:xfrm>
                          <a:prstGeom prst="straightConnector1">
                            <a:avLst/>
                          </a:prstGeom>
                          <a:noFill/>
                          <a:ln w="6350" cap="flat" cmpd="sng" algn="ctr">
                            <a:solidFill>
                              <a:sysClr val="windowText" lastClr="000000"/>
                            </a:solidFill>
                            <a:prstDash val="solid"/>
                            <a:miter lim="800000"/>
                            <a:tailEnd type="triangle"/>
                          </a:ln>
                          <a:effectLst/>
                        </wps:spPr>
                        <wps:bodyPr/>
                      </wps:wsp>
                      <wps:wsp>
                        <wps:cNvPr id="1836006685" name="Прямая со стрелкой 1836006685"/>
                        <wps:cNvCnPr>
                          <a:stCxn id="1759192010" idx="3"/>
                          <a:endCxn id="652972146" idx="1"/>
                        </wps:cNvCnPr>
                        <wps:spPr>
                          <a:xfrm flipV="1">
                            <a:off x="3642970" y="1196035"/>
                            <a:ext cx="256032" cy="146304"/>
                          </a:xfrm>
                          <a:prstGeom prst="straightConnector1">
                            <a:avLst/>
                          </a:prstGeom>
                          <a:noFill/>
                          <a:ln w="6350" cap="flat" cmpd="sng" algn="ctr">
                            <a:solidFill>
                              <a:sysClr val="windowText" lastClr="000000"/>
                            </a:solidFill>
                            <a:prstDash val="solid"/>
                            <a:miter lim="800000"/>
                            <a:tailEnd type="triangle"/>
                          </a:ln>
                          <a:effectLst/>
                        </wps:spPr>
                        <wps:bodyPr/>
                      </wps:wsp>
                      <wps:wsp>
                        <wps:cNvPr id="1898754132" name="Прямая со стрелкой 1898754132"/>
                        <wps:cNvCnPr>
                          <a:stCxn id="1759192010" idx="2"/>
                        </wps:cNvCnPr>
                        <wps:spPr>
                          <a:xfrm flipH="1">
                            <a:off x="2245766" y="1726387"/>
                            <a:ext cx="676657" cy="248717"/>
                          </a:xfrm>
                          <a:prstGeom prst="straightConnector1">
                            <a:avLst/>
                          </a:prstGeom>
                          <a:noFill/>
                          <a:ln w="6350" cap="flat" cmpd="sng" algn="ctr">
                            <a:solidFill>
                              <a:sysClr val="windowText" lastClr="000000"/>
                            </a:solidFill>
                            <a:prstDash val="solid"/>
                            <a:miter lim="800000"/>
                            <a:tailEnd type="triangle"/>
                          </a:ln>
                          <a:effectLst/>
                        </wps:spPr>
                        <wps:bodyPr/>
                      </wps:wsp>
                      <wps:wsp>
                        <wps:cNvPr id="909072966" name="Прямая со стрелкой 909072966"/>
                        <wps:cNvCnPr/>
                        <wps:spPr>
                          <a:xfrm>
                            <a:off x="2962656" y="1733702"/>
                            <a:ext cx="277977" cy="256032"/>
                          </a:xfrm>
                          <a:prstGeom prst="straightConnector1">
                            <a:avLst/>
                          </a:prstGeom>
                          <a:noFill/>
                          <a:ln w="6350" cap="flat" cmpd="sng" algn="ctr">
                            <a:solidFill>
                              <a:sysClr val="windowText" lastClr="000000"/>
                            </a:solidFill>
                            <a:prstDash val="solid"/>
                            <a:miter lim="800000"/>
                            <a:tailEnd type="triangle"/>
                          </a:ln>
                          <a:effectLst/>
                        </wps:spPr>
                        <wps:bodyPr/>
                      </wps:wsp>
                    </wpc:wpc>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B8B2B4" id="_x0000_s1228" editas="canvas" style="width:6in;height:233.55pt;mso-position-horizontal-relative:char;mso-position-vertical-relative:line" coordsize="54864,2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">
                <v:shape id="_x0000_s1229" type="#_x0000_t75" style="position:absolute;width:54864;height:29660;visibility:visible;mso-wrap-style:square" filled="t">
                  <v:fill o:detectmouseclick="t"/>
                  <v:path o:connecttype="none"/>
                </v:shape>
                <v:shape id="Надпись 1759192010" o:spid="_x0000_s1230" type="#_x0000_t202" style="position:absolute;left:22018;top:9582;width:14411;height:7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" fillcolor="window" strokeweight=".5pt">
                  <v:textbox>
                    <w:txbxContent>
                      <w:p w14:paraId="686496C9" w14:textId="77777777" w:rsidR="002B44A6" w:rsidRPr="00951EB5" w:rsidRDefault="002B44A6" w:rsidP="002B44A6">
                        <w:pPr>
                          <w:jc w:val="center"/>
                          <w:rPr>
                            <w:rFonts w:ascii="Times New Roman" w:hAnsi="Times New Roman" w:cs="Times New Roman"/>
                            <w:b/>
                            <w:bCs/>
                            <w:sz w:val="24"/>
                            <w:szCs w:val="24"/>
                          </w:rPr>
                        </w:pPr>
                        <w:r w:rsidRPr="00951EB5">
                          <w:rPr>
                            <w:rFonts w:ascii="Times New Roman" w:hAnsi="Times New Roman" w:cs="Times New Roman"/>
                            <w:b/>
                            <w:bCs/>
                            <w:sz w:val="24"/>
                            <w:szCs w:val="24"/>
                          </w:rPr>
                          <w:t>Мультипликативный эффект data driven</w:t>
                        </w:r>
                      </w:p>
                    </w:txbxContent>
                  </v:textbox>
                </v:shape>
                <v:shape id="Надпись 322116380" o:spid="_x0000_s1231" type="#_x0000_t202" style="position:absolute;left:1463;top:1536;width:17995;height:13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" fillcolor="window" strokeweight=".5pt">
                  <v:textbox>
                    <w:txbxContent>
                      <w:p w14:paraId="002ED221" w14:textId="77777777" w:rsidR="002B44A6" w:rsidRPr="00951EB5" w:rsidRDefault="002B44A6" w:rsidP="002B44A6">
                        <w:pPr>
                          <w:rPr>
                            <w:rFonts w:ascii="Times New Roman" w:hAnsi="Times New Roman" w:cs="Times New Roman"/>
                            <w:sz w:val="24"/>
                            <w:szCs w:val="24"/>
                          </w:rPr>
                        </w:pPr>
                        <w:r w:rsidRPr="00951EB5">
                          <w:rPr>
                            <w:rFonts w:ascii="Times New Roman" w:hAnsi="Times New Roman" w:cs="Times New Roman"/>
                            <w:sz w:val="24"/>
                            <w:szCs w:val="24"/>
                          </w:rPr>
                          <w:t>Бизнес-среда (применение нового метода повышает эффективность и соответственно прибыль)</w:t>
                        </w:r>
                      </w:p>
                    </w:txbxContent>
                  </v:textbox>
                </v:shape>
                <v:shape id="Надпись 652972146" o:spid="_x0000_s1232" type="#_x0000_t202" style="position:absolute;left:38990;top:6510;width:14923;height:10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" fillcolor="window" strokeweight=".5pt">
                  <v:textbox>
                    <w:txbxContent>
                      <w:p w14:paraId="73B86F8E" w14:textId="77777777" w:rsidR="002B44A6" w:rsidRPr="00951EB5" w:rsidRDefault="002B44A6" w:rsidP="002B44A6">
                        <w:pPr>
                          <w:rPr>
                            <w:rFonts w:ascii="Times New Roman" w:hAnsi="Times New Roman" w:cs="Times New Roman"/>
                            <w:sz w:val="24"/>
                            <w:szCs w:val="24"/>
                          </w:rPr>
                        </w:pPr>
                        <w:r w:rsidRPr="00951EB5">
                          <w:rPr>
                            <w:rFonts w:ascii="Times New Roman" w:hAnsi="Times New Roman" w:cs="Times New Roman"/>
                            <w:sz w:val="24"/>
                            <w:szCs w:val="24"/>
                          </w:rPr>
                          <w:t>Рынок труда (появление новых рабочих мест, снижение безработицы)</w:t>
                        </w:r>
                      </w:p>
                    </w:txbxContent>
                  </v:textbox>
                </v:shape>
                <v:shape id="Надпись 2092428815" o:spid="_x0000_s1233" type="#_x0000_t202" style="position:absolute;left:2048;top:19677;width:20409;height:8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" fillcolor="window" strokeweight=".5pt">
                  <v:textbox>
                    <w:txbxContent>
                      <w:p w14:paraId="6297D863" w14:textId="77777777" w:rsidR="002B44A6" w:rsidRPr="00951EB5" w:rsidRDefault="002B44A6" w:rsidP="002B44A6">
                        <w:pPr>
                          <w:rPr>
                            <w:rFonts w:ascii="Times New Roman" w:hAnsi="Times New Roman" w:cs="Times New Roman"/>
                            <w:sz w:val="24"/>
                            <w:szCs w:val="24"/>
                          </w:rPr>
                        </w:pPr>
                        <w:r w:rsidRPr="00951EB5">
                          <w:rPr>
                            <w:rFonts w:ascii="Times New Roman" w:hAnsi="Times New Roman" w:cs="Times New Roman"/>
                            <w:sz w:val="24"/>
                            <w:szCs w:val="24"/>
                          </w:rPr>
                          <w:t>Система образования (появление новых программ обучения для новых специальностей)</w:t>
                        </w:r>
                      </w:p>
                    </w:txbxContent>
                  </v:textbox>
                </v:shape>
                <v:shape id="Надпись 1678795655" o:spid="_x0000_s1234" type="#_x0000_t202" style="position:absolute;left:32113;top:20042;width:2160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" fillcolor="window" strokeweight=".5pt">
                  <v:textbox>
                    <w:txbxContent>
                      <w:p w14:paraId="40C18383" w14:textId="77777777" w:rsidR="002B44A6" w:rsidRPr="00951EB5" w:rsidRDefault="002B44A6" w:rsidP="002B44A6">
                        <w:pPr>
                          <w:rPr>
                            <w:rFonts w:ascii="Times New Roman" w:hAnsi="Times New Roman" w:cs="Times New Roman"/>
                            <w:sz w:val="24"/>
                            <w:szCs w:val="24"/>
                          </w:rPr>
                        </w:pPr>
                        <w:r w:rsidRPr="00951EB5">
                          <w:rPr>
                            <w:rFonts w:ascii="Times New Roman" w:hAnsi="Times New Roman" w:cs="Times New Roman"/>
                            <w:sz w:val="24"/>
                            <w:szCs w:val="24"/>
                          </w:rPr>
                          <w:t>Общество (повышение эффективности экономики повлияет на благосостояние общества)</w:t>
                        </w:r>
                      </w:p>
                    </w:txbxContent>
                  </v:textbox>
                </v:shape>
                <v:shape id="Надпись 1683625711" o:spid="_x0000_s1235" type="#_x0000_t202" style="position:absolute;left:21433;top:292;width:19458;height:5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" fillcolor="window" strokeweight=".5pt">
                  <v:textbox>
                    <w:txbxContent>
                      <w:p w14:paraId="37D07A4B" w14:textId="77777777" w:rsidR="002B44A6" w:rsidRPr="00C13D1F" w:rsidRDefault="002B44A6" w:rsidP="002B44A6">
                        <w:pPr>
                          <w:rPr>
                            <w:rFonts w:ascii="Arial" w:hAnsi="Arial" w:cs="Arial"/>
                          </w:rPr>
                        </w:pPr>
                        <w:r w:rsidRPr="00951EB5">
                          <w:rPr>
                            <w:rFonts w:ascii="Times New Roman" w:hAnsi="Times New Roman" w:cs="Times New Roman"/>
                          </w:rPr>
                          <w:t>Государство (повышение поступлений в бюджет</w:t>
                        </w:r>
                        <w:r w:rsidRPr="00C13D1F">
                          <w:rPr>
                            <w:rFonts w:ascii="Arial" w:hAnsi="Arial" w:cs="Arial"/>
                          </w:rPr>
                          <w:t>)</w:t>
                        </w:r>
                      </w:p>
                    </w:txbxContent>
                  </v:textbox>
                </v:shape>
                <v:shape id="Прямая со стрелкой 666133393" o:spid="_x0000_s1236" type="#_x0000_t32" style="position:absolute;left:19458;top:8302;width:2487;height:28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" strokecolor="windowText" strokeweight=".5pt">
                  <v:stroke endarrow="block" joinstyle="miter"/>
                </v:shape>
                <v:shape id="Прямая со стрелкой 389103041" o:spid="_x0000_s1237" type="#_x0000_t32" style="position:absolute;left:29224;top:5705;width:0;height:38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" strokecolor="windowText" strokeweight=".5pt">
                  <v:stroke endarrow="block" joinstyle="miter"/>
                </v:shape>
                <v:shape id="Прямая со стрелкой 1836006685" o:spid="_x0000_s1238" type="#_x0000_t32" style="position:absolute;left:36429;top:11960;width:2561;height:14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" strokecolor="windowText" strokeweight=".5pt">
                  <v:stroke endarrow="block" joinstyle="miter"/>
                </v:shape>
                <v:shape id="Прямая со стрелкой 1898754132" o:spid="_x0000_s1239" type="#_x0000_t32" style="position:absolute;left:22457;top:17263;width:6767;height:24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" strokecolor="windowText" strokeweight=".5pt">
                  <v:stroke endarrow="block" joinstyle="miter"/>
                </v:shape>
                <v:shape id="Прямая со стрелкой 909072966" o:spid="_x0000_s1240" type="#_x0000_t32" style="position:absolute;left:29626;top:17337;width:2780;height:25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" strokecolor="windowText" strokeweight=".5pt">
                  <v:stroke endarrow="block" joinstyle="miter"/>
                </v:shape>
                <w10:anchorlock/>
              </v:group>
            </w:pict>
          </mc:Fallback>
        </mc:AlternateContent>
      </w:r>
    </w:p>
    <w:p w14:paraId="0CFAFB57" w14:textId="77777777" w:rsidR="002B44A6" w:rsidRPr="00760D14" w:rsidRDefault="002B44A6" w:rsidP="002B44A6">
      <w:pPr>
        <w:spacing w:after="0" w:line="23" w:lineRule="atLeast"/>
        <w:ind w:firstLine="709"/>
        <w:jc w:val="center"/>
        <w:rPr>
          <w:rFonts w:ascii="Times New Roman" w:hAnsi="Times New Roman" w:cs="Times New Roman"/>
          <w:sz w:val="28"/>
          <w:szCs w:val="28"/>
        </w:rPr>
      </w:pPr>
      <w:r w:rsidRPr="00760D14">
        <w:rPr>
          <w:rFonts w:ascii="Times New Roman" w:hAnsi="Times New Roman" w:cs="Times New Roman"/>
          <w:sz w:val="28"/>
          <w:szCs w:val="28"/>
        </w:rPr>
        <w:t>Рисунок – 56 Мультипликативный эффект от внедрения подхода data driven</w:t>
      </w:r>
    </w:p>
    <w:p w14:paraId="13890389" w14:textId="4F4CF911" w:rsidR="002B44A6" w:rsidRPr="00760D14" w:rsidRDefault="002B44A6" w:rsidP="004763EA">
      <w:pPr>
        <w:spacing w:after="0" w:line="23" w:lineRule="atLeast"/>
        <w:ind w:left="707"/>
        <w:jc w:val="both"/>
        <w:rPr>
          <w:rFonts w:ascii="Times New Roman" w:hAnsi="Times New Roman" w:cs="Times New Roman"/>
          <w:sz w:val="28"/>
          <w:szCs w:val="28"/>
        </w:rPr>
      </w:pPr>
      <w:r w:rsidRPr="00760D14">
        <w:rPr>
          <w:rFonts w:ascii="Times New Roman" w:hAnsi="Times New Roman" w:cs="Times New Roman"/>
          <w:sz w:val="28"/>
          <w:szCs w:val="28"/>
        </w:rPr>
        <w:t>Примечание - разработано автором</w:t>
      </w:r>
      <w:r w:rsidR="004763EA" w:rsidRPr="00760D14">
        <w:rPr>
          <w:rFonts w:ascii="Times New Roman" w:hAnsi="Times New Roman" w:cs="Times New Roman"/>
          <w:sz w:val="28"/>
          <w:szCs w:val="28"/>
        </w:rPr>
        <w:t xml:space="preserve"> на основе проведенного исследования</w:t>
      </w:r>
    </w:p>
    <w:p w14:paraId="0A596AD3" w14:textId="77777777" w:rsidR="002B44A6" w:rsidRPr="00760D14" w:rsidRDefault="002B44A6" w:rsidP="002B44A6">
      <w:pPr>
        <w:spacing w:after="0" w:line="23" w:lineRule="atLeast"/>
        <w:ind w:firstLine="709"/>
        <w:jc w:val="both"/>
        <w:rPr>
          <w:rFonts w:ascii="Times New Roman" w:hAnsi="Times New Roman" w:cs="Times New Roman"/>
          <w:sz w:val="28"/>
          <w:szCs w:val="28"/>
        </w:rPr>
      </w:pPr>
    </w:p>
    <w:p w14:paraId="2363E224" w14:textId="77777777" w:rsidR="002B44A6" w:rsidRPr="00760D14" w:rsidRDefault="002B44A6" w:rsidP="002B44A6">
      <w:pPr>
        <w:spacing w:after="0" w:line="23" w:lineRule="atLeast"/>
        <w:ind w:firstLine="709"/>
        <w:jc w:val="both"/>
        <w:rPr>
          <w:rFonts w:ascii="Times New Roman" w:hAnsi="Times New Roman" w:cs="Times New Roman"/>
          <w:sz w:val="28"/>
          <w:szCs w:val="28"/>
        </w:rPr>
      </w:pPr>
      <w:r w:rsidRPr="00760D14">
        <w:rPr>
          <w:rFonts w:ascii="Times New Roman" w:hAnsi="Times New Roman" w:cs="Times New Roman"/>
          <w:sz w:val="28"/>
          <w:szCs w:val="28"/>
        </w:rPr>
        <w:t xml:space="preserve"> Так, от внедрения нового метода в экономику Казахстана следует ожидать мультипликативный эффект, который заключается в постепенном изменении многих сфер экономики. </w:t>
      </w:r>
    </w:p>
    <w:p w14:paraId="49E74F7A" w14:textId="77777777" w:rsidR="002B44A6" w:rsidRPr="00760D14" w:rsidRDefault="002B44A6" w:rsidP="002B44A6">
      <w:pPr>
        <w:spacing w:after="0" w:line="23" w:lineRule="atLeast"/>
        <w:ind w:firstLine="709"/>
        <w:jc w:val="both"/>
        <w:rPr>
          <w:rFonts w:ascii="Times New Roman" w:hAnsi="Times New Roman" w:cs="Times New Roman"/>
          <w:sz w:val="28"/>
          <w:szCs w:val="28"/>
        </w:rPr>
      </w:pPr>
      <w:r w:rsidRPr="00760D14">
        <w:rPr>
          <w:rFonts w:ascii="Times New Roman" w:hAnsi="Times New Roman" w:cs="Times New Roman"/>
          <w:sz w:val="28"/>
          <w:szCs w:val="28"/>
        </w:rPr>
        <w:t xml:space="preserve">В первую очередь это коснется конкурентной среды, а именно: в связи с конкурентной борьбой все предприятия наблюдают за действиями друг друга и остро реагируют на изменение эффективности деятельности. Поэтому конкуренция вынуждает быстро учиться и перенимать лучшее у компаний-конкурентов. </w:t>
      </w:r>
    </w:p>
    <w:p w14:paraId="49E0D156" w14:textId="77777777" w:rsidR="002B44A6" w:rsidRPr="00760D14" w:rsidRDefault="002B44A6" w:rsidP="002B44A6">
      <w:pPr>
        <w:spacing w:after="0" w:line="23" w:lineRule="atLeast"/>
        <w:ind w:firstLine="709"/>
        <w:jc w:val="both"/>
        <w:rPr>
          <w:rFonts w:ascii="Times New Roman" w:hAnsi="Times New Roman" w:cs="Times New Roman"/>
          <w:sz w:val="28"/>
          <w:szCs w:val="28"/>
        </w:rPr>
      </w:pPr>
      <w:r w:rsidRPr="00760D14">
        <w:rPr>
          <w:rFonts w:ascii="Times New Roman" w:hAnsi="Times New Roman" w:cs="Times New Roman"/>
          <w:sz w:val="28"/>
          <w:szCs w:val="28"/>
        </w:rPr>
        <w:t xml:space="preserve">Это положение касается всех отраслей казахстанской экономики, но охватит их с разной скоростью. Новый метод нужно приспосабливать точечно, индивидуально к разным бизнес-процессам, поэтому, прежде всего, он будет использоваться в простых производственных процессах, постепенно переходя к более сложным, а затем приспособлен в других отраслях. </w:t>
      </w:r>
    </w:p>
    <w:p w14:paraId="50CBBE29" w14:textId="77777777" w:rsidR="002B44A6" w:rsidRPr="00760D14" w:rsidRDefault="002B44A6" w:rsidP="002B44A6">
      <w:pPr>
        <w:spacing w:after="0" w:line="23" w:lineRule="atLeast"/>
        <w:ind w:firstLine="709"/>
        <w:jc w:val="both"/>
        <w:rPr>
          <w:rFonts w:ascii="Times New Roman" w:hAnsi="Times New Roman" w:cs="Times New Roman"/>
          <w:sz w:val="28"/>
          <w:szCs w:val="28"/>
        </w:rPr>
      </w:pPr>
      <w:r w:rsidRPr="00760D14">
        <w:rPr>
          <w:rFonts w:ascii="Times New Roman" w:hAnsi="Times New Roman" w:cs="Times New Roman"/>
          <w:sz w:val="28"/>
          <w:szCs w:val="28"/>
        </w:rPr>
        <w:t xml:space="preserve">Во-вторых, возрастающее использование метода </w:t>
      </w:r>
      <w:r w:rsidRPr="00760D14">
        <w:rPr>
          <w:rFonts w:ascii="Times New Roman" w:hAnsi="Times New Roman" w:cs="Times New Roman"/>
          <w:sz w:val="28"/>
          <w:szCs w:val="28"/>
          <w:lang w:val="en-US"/>
        </w:rPr>
        <w:t>data</w:t>
      </w:r>
      <w:r w:rsidRPr="00760D14">
        <w:rPr>
          <w:rFonts w:ascii="Times New Roman" w:hAnsi="Times New Roman" w:cs="Times New Roman"/>
          <w:sz w:val="28"/>
          <w:szCs w:val="28"/>
        </w:rPr>
        <w:t xml:space="preserve"> </w:t>
      </w:r>
      <w:r w:rsidRPr="00760D14">
        <w:rPr>
          <w:rFonts w:ascii="Times New Roman" w:hAnsi="Times New Roman" w:cs="Times New Roman"/>
          <w:sz w:val="28"/>
          <w:szCs w:val="28"/>
          <w:lang w:val="en-US"/>
        </w:rPr>
        <w:t>driven</w:t>
      </w:r>
      <w:r w:rsidRPr="00760D14">
        <w:rPr>
          <w:rFonts w:ascii="Times New Roman" w:hAnsi="Times New Roman" w:cs="Times New Roman"/>
          <w:sz w:val="28"/>
          <w:szCs w:val="28"/>
        </w:rPr>
        <w:t xml:space="preserve"> в экономике сформирует запрос со стороны бизнеса к системе образования для обеспечения экономики соответствующей квалификации работниками. На это государство откликнется поскольку заинтересовано, как в повышении эффективности бизнеса, так и в снижении безработицы. Кроме указанных причин, в свете темпов развития технологических преобразований в мире, казахстанское государство заинтересовано в технологическом развитии не в меньшей степени, чем развитые страны, и поэтому оно побуждает молодежь получать техническое образование.</w:t>
      </w:r>
    </w:p>
    <w:p w14:paraId="334B16A4" w14:textId="77777777" w:rsidR="002B44A6" w:rsidRPr="00760D14" w:rsidRDefault="002B44A6" w:rsidP="002B44A6">
      <w:pPr>
        <w:spacing w:after="0" w:line="23" w:lineRule="atLeast"/>
        <w:ind w:firstLine="709"/>
        <w:jc w:val="both"/>
        <w:rPr>
          <w:rFonts w:ascii="Times New Roman" w:hAnsi="Times New Roman" w:cs="Times New Roman"/>
          <w:sz w:val="28"/>
          <w:szCs w:val="28"/>
        </w:rPr>
      </w:pPr>
      <w:r w:rsidRPr="00760D14">
        <w:rPr>
          <w:rFonts w:ascii="Times New Roman" w:hAnsi="Times New Roman" w:cs="Times New Roman"/>
          <w:sz w:val="28"/>
          <w:szCs w:val="28"/>
        </w:rPr>
        <w:t xml:space="preserve">В-третьих, внедрение нового метода не останется без внимания со стороны рынка труда, когда многие работники технических специальностей смогут переквалифицироваться в специалистов </w:t>
      </w:r>
      <w:r w:rsidRPr="00760D14">
        <w:rPr>
          <w:rFonts w:ascii="Times New Roman" w:hAnsi="Times New Roman" w:cs="Times New Roman"/>
          <w:sz w:val="28"/>
          <w:szCs w:val="28"/>
          <w:lang w:val="en-US"/>
        </w:rPr>
        <w:t>data</w:t>
      </w:r>
      <w:r w:rsidRPr="00760D14">
        <w:rPr>
          <w:rFonts w:ascii="Times New Roman" w:hAnsi="Times New Roman" w:cs="Times New Roman"/>
          <w:sz w:val="28"/>
          <w:szCs w:val="28"/>
        </w:rPr>
        <w:t xml:space="preserve"> </w:t>
      </w:r>
      <w:r w:rsidRPr="00760D14">
        <w:rPr>
          <w:rFonts w:ascii="Times New Roman" w:hAnsi="Times New Roman" w:cs="Times New Roman"/>
          <w:sz w:val="28"/>
          <w:szCs w:val="28"/>
          <w:lang w:val="en-US"/>
        </w:rPr>
        <w:t>driven</w:t>
      </w:r>
      <w:r w:rsidRPr="00760D14">
        <w:rPr>
          <w:rFonts w:ascii="Times New Roman" w:hAnsi="Times New Roman" w:cs="Times New Roman"/>
          <w:sz w:val="28"/>
          <w:szCs w:val="28"/>
        </w:rPr>
        <w:t>, и, соответственно, найти работу. А предложение со стороны ВУЗов обучению новой востребованной специальности вызовет интерес у молодежи, которая из-за массового увлечения информационными технологиями последних десятилетий, откликнется и ухватится за возможность овладеть новой технической специальностью.</w:t>
      </w:r>
    </w:p>
    <w:p w14:paraId="62B0730F" w14:textId="77777777" w:rsidR="002B44A6" w:rsidRPr="00760D14" w:rsidRDefault="002B44A6" w:rsidP="002B44A6">
      <w:pPr>
        <w:spacing w:after="0" w:line="23" w:lineRule="atLeast"/>
        <w:ind w:firstLine="709"/>
        <w:jc w:val="both"/>
        <w:rPr>
          <w:rFonts w:ascii="Times New Roman" w:hAnsi="Times New Roman" w:cs="Times New Roman"/>
          <w:sz w:val="28"/>
          <w:szCs w:val="28"/>
        </w:rPr>
      </w:pPr>
      <w:r w:rsidRPr="00760D14">
        <w:rPr>
          <w:rFonts w:ascii="Times New Roman" w:hAnsi="Times New Roman" w:cs="Times New Roman"/>
          <w:sz w:val="28"/>
          <w:szCs w:val="28"/>
        </w:rPr>
        <w:t>В-четвертых, повышение эффективности казахстанской экономики благоприятным образом отразиться на благополучии общества и сформирует новые стимулы к его развитию.</w:t>
      </w:r>
    </w:p>
    <w:p w14:paraId="263AEC5B" w14:textId="77777777" w:rsidR="002B44A6" w:rsidRPr="00760D14" w:rsidRDefault="002B44A6" w:rsidP="002B44A6">
      <w:pPr>
        <w:spacing w:after="0" w:line="23" w:lineRule="atLeast"/>
        <w:ind w:firstLine="709"/>
        <w:jc w:val="both"/>
        <w:rPr>
          <w:rFonts w:ascii="Times New Roman" w:hAnsi="Times New Roman" w:cs="Times New Roman"/>
          <w:sz w:val="28"/>
          <w:szCs w:val="28"/>
        </w:rPr>
      </w:pPr>
      <w:r w:rsidRPr="00760D14">
        <w:rPr>
          <w:rFonts w:ascii="Times New Roman" w:hAnsi="Times New Roman" w:cs="Times New Roman"/>
          <w:sz w:val="28"/>
          <w:szCs w:val="28"/>
        </w:rPr>
        <w:t>В-пятых, новый метод, повышая эффективность экономики позволяет повысить поступления в бюджет страны.</w:t>
      </w:r>
    </w:p>
    <w:p w14:paraId="3D8A13BC" w14:textId="77777777" w:rsidR="002B44A6" w:rsidRPr="00760D14" w:rsidRDefault="002B44A6" w:rsidP="002B44A6">
      <w:pPr>
        <w:spacing w:after="0" w:line="23" w:lineRule="atLeast"/>
        <w:jc w:val="both"/>
        <w:rPr>
          <w:rFonts w:ascii="Times New Roman" w:hAnsi="Times New Roman" w:cs="Times New Roman"/>
          <w:sz w:val="28"/>
          <w:szCs w:val="28"/>
        </w:rPr>
      </w:pPr>
    </w:p>
    <w:p w14:paraId="7523E15F" w14:textId="77777777" w:rsidR="002B44A6" w:rsidRPr="00760D14" w:rsidRDefault="002B44A6" w:rsidP="002B44A6">
      <w:pPr>
        <w:keepNext/>
        <w:keepLines/>
        <w:spacing w:after="0" w:line="23" w:lineRule="atLeast"/>
        <w:ind w:firstLine="709"/>
        <w:jc w:val="center"/>
        <w:outlineLvl w:val="2"/>
        <w:rPr>
          <w:rFonts w:ascii="Times New Roman" w:eastAsia="Calibri" w:hAnsi="Times New Roman" w:cs="Times New Roman"/>
          <w:b/>
          <w:sz w:val="28"/>
          <w:szCs w:val="28"/>
        </w:rPr>
      </w:pPr>
      <w:r w:rsidRPr="00760D14">
        <w:rPr>
          <w:rFonts w:ascii="Times New Roman" w:eastAsia="Calibri" w:hAnsi="Times New Roman" w:cs="Times New Roman"/>
          <w:b/>
          <w:sz w:val="28"/>
          <w:szCs w:val="28"/>
        </w:rPr>
        <w:t>3.2 Рекомендации по применению подхода data driven в экономике</w:t>
      </w:r>
    </w:p>
    <w:p w14:paraId="7C89DDB0"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p>
    <w:p w14:paraId="500AA398"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Основная проблема в экономике, имеется в виду на каждом предприятии, заключается не в недостаточном количестве информации для принятия управленческого решения, а в выборе нужных данных. Это вызвано обилием информации, окружающей, как руководство предприятия, так и всех ответственных работников, принимающих решения, т.е. информационное пространство, основанное на плюрализме мнений, закрутило всех и в этих условиях принять правильное решение становится трудноразрешимой проблемой. Эту задачу может в определенной мере решить новый подход, выраженный в форме создания цифрового двойника.</w:t>
      </w:r>
    </w:p>
    <w:p w14:paraId="4332E565" w14:textId="77777777" w:rsidR="002B44A6" w:rsidRPr="00760D14" w:rsidRDefault="002B44A6" w:rsidP="002B44A6">
      <w:pPr>
        <w:spacing w:after="0" w:line="23" w:lineRule="atLeast"/>
        <w:ind w:firstLine="709"/>
        <w:jc w:val="both"/>
        <w:rPr>
          <w:rFonts w:ascii="Times New Roman" w:eastAsia="Calibri" w:hAnsi="Times New Roman" w:cs="Times New Roman"/>
          <w:i/>
          <w:kern w:val="0"/>
          <w:sz w:val="28"/>
          <w:szCs w:val="28"/>
          <w14:ligatures w14:val="none"/>
        </w:rPr>
      </w:pPr>
      <w:r w:rsidRPr="00760D14">
        <w:rPr>
          <w:rFonts w:ascii="Times New Roman" w:eastAsia="Calibri" w:hAnsi="Times New Roman" w:cs="Times New Roman"/>
          <w:i/>
          <w:kern w:val="0"/>
          <w:sz w:val="28"/>
          <w:szCs w:val="28"/>
          <w14:ligatures w14:val="none"/>
        </w:rPr>
        <w:t>Рекомендация №1 – Создание цифрового двойника (оборудования, предприятия, отрасли, экономики страны) с помощью data driven</w:t>
      </w:r>
    </w:p>
    <w:p w14:paraId="1297321B"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Действительно, подход </w:t>
      </w:r>
      <w:r w:rsidRPr="00760D14">
        <w:rPr>
          <w:rFonts w:ascii="Times New Roman" w:eastAsia="Calibri" w:hAnsi="Times New Roman" w:cs="Times New Roman"/>
          <w:kern w:val="0"/>
          <w:sz w:val="28"/>
          <w:szCs w:val="28"/>
          <w:lang w:val="en-US"/>
          <w14:ligatures w14:val="none"/>
        </w:rPr>
        <w:t>data</w:t>
      </w: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lang w:val="en-US"/>
          <w14:ligatures w14:val="none"/>
        </w:rPr>
        <w:t>driven</w:t>
      </w:r>
      <w:r w:rsidRPr="00760D14">
        <w:rPr>
          <w:rFonts w:ascii="Times New Roman" w:eastAsia="Calibri" w:hAnsi="Times New Roman" w:cs="Times New Roman"/>
          <w:kern w:val="0"/>
          <w:sz w:val="28"/>
          <w:szCs w:val="28"/>
          <w14:ligatures w14:val="none"/>
        </w:rPr>
        <w:t xml:space="preserve"> в экономике может применяться в очень широко, прежде всего, в форме цифровых двойников, которые на уровне одного предприятия могут быть выражены в двояком виде и как цифровой двойник оборудования (было описано во 2 главе), и как цифровой двойник всего предприятия, и, как амбициозная цель – цифровой двойник экономики страны в целом. </w:t>
      </w:r>
    </w:p>
    <w:p w14:paraId="4D69E430"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Calibri" w:hAnsi="Times New Roman" w:cs="Times New Roman"/>
          <w:kern w:val="0"/>
          <w:sz w:val="28"/>
          <w:szCs w:val="28"/>
          <w14:ligatures w14:val="none"/>
        </w:rPr>
        <w:t>«Цифровые двойники» – это нечто новое в казахстанской бизнес-среде, поэтому это явление нуждается в пояснениях и определениях для предпринимателей. Некоторое определение «цифровых двойников (</w:t>
      </w:r>
      <w:r w:rsidRPr="00760D14">
        <w:rPr>
          <w:rFonts w:ascii="Times New Roman" w:eastAsia="Calibri" w:hAnsi="Times New Roman" w:cs="Times New Roman"/>
          <w:kern w:val="0"/>
          <w:sz w:val="28"/>
          <w:szCs w:val="28"/>
          <w:lang w:val="en-US"/>
          <w14:ligatures w14:val="none"/>
        </w:rPr>
        <w:t>digital</w:t>
      </w: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lang w:val="en-US"/>
          <w14:ligatures w14:val="none"/>
        </w:rPr>
        <w:t>twins</w:t>
      </w:r>
      <w:r w:rsidRPr="00760D14">
        <w:rPr>
          <w:rFonts w:ascii="Times New Roman" w:eastAsia="Calibri" w:hAnsi="Times New Roman" w:cs="Times New Roman"/>
          <w:kern w:val="0"/>
          <w:sz w:val="28"/>
          <w:szCs w:val="28"/>
          <w14:ligatures w14:val="none"/>
        </w:rPr>
        <w:t xml:space="preserve">) дали </w:t>
      </w:r>
      <w:r w:rsidRPr="00760D14">
        <w:rPr>
          <w:rFonts w:ascii="Times New Roman" w:eastAsia="Times New Roman" w:hAnsi="Times New Roman" w:cs="Times New Roman"/>
          <w:kern w:val="0"/>
          <w:sz w:val="28"/>
          <w:szCs w:val="28"/>
          <w:lang w:eastAsia="ru-RU"/>
          <w14:ligatures w14:val="none"/>
        </w:rPr>
        <w:t>Digital Twin Consortium (далее – Консорциум) (рисунок 57).</w:t>
      </w:r>
    </w:p>
    <w:p w14:paraId="7263EFFC"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p>
    <w:p w14:paraId="7EFA7B9F"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noProof/>
          <w:kern w:val="0"/>
          <w:sz w:val="28"/>
          <w:szCs w:val="28"/>
          <w:lang w:eastAsia="ru-RU"/>
        </w:rPr>
        <mc:AlternateContent>
          <mc:Choice Requires="wpc">
            <w:drawing>
              <wp:inline distT="0" distB="0" distL="0" distR="0" wp14:anchorId="480D526C" wp14:editId="57D7440C">
                <wp:extent cx="5486400" cy="2943226"/>
                <wp:effectExtent l="0" t="0" r="0" b="9525"/>
                <wp:docPr id="1013258979" name="Полотно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276208264" name="Надпись 1276208264"/>
                        <wps:cNvSpPr txBox="1"/>
                        <wps:spPr>
                          <a:xfrm>
                            <a:off x="1457325" y="0"/>
                            <a:ext cx="3152775" cy="447675"/>
                          </a:xfrm>
                          <a:prstGeom prst="rect">
                            <a:avLst/>
                          </a:prstGeom>
                          <a:solidFill>
                            <a:sysClr val="window" lastClr="FFFFFF"/>
                          </a:solidFill>
                          <a:ln w="6350">
                            <a:solidFill>
                              <a:prstClr val="black"/>
                            </a:solidFill>
                          </a:ln>
                        </wps:spPr>
                        <wps:txbx>
                          <w:txbxContent>
                            <w:p w14:paraId="47B49168" w14:textId="77777777" w:rsidR="002B44A6" w:rsidRPr="00852CBF" w:rsidRDefault="002B44A6" w:rsidP="002B44A6">
                              <w:pPr>
                                <w:rPr>
                                  <w:rFonts w:ascii="Times New Roman" w:hAnsi="Times New Roman" w:cs="Times New Roman"/>
                                  <w:b/>
                                  <w:bCs/>
                                  <w:sz w:val="24"/>
                                  <w:szCs w:val="24"/>
                                </w:rPr>
                              </w:pPr>
                              <w:r w:rsidRPr="00852CBF">
                                <w:rPr>
                                  <w:rFonts w:ascii="Times New Roman" w:hAnsi="Times New Roman" w:cs="Times New Roman"/>
                                  <w:b/>
                                  <w:bCs/>
                                  <w:sz w:val="24"/>
                                  <w:szCs w:val="24"/>
                                </w:rPr>
                                <w:t xml:space="preserve">Определение от </w:t>
                              </w:r>
                              <w:r w:rsidRPr="00852CBF">
                                <w:rPr>
                                  <w:rFonts w:ascii="Times New Roman" w:eastAsia="Times New Roman" w:hAnsi="Times New Roman" w:cs="Times New Roman"/>
                                  <w:b/>
                                  <w:bCs/>
                                  <w:sz w:val="24"/>
                                  <w:szCs w:val="24"/>
                                  <w:lang w:eastAsia="ru-RU"/>
                                </w:rPr>
                                <w:t>Digital Twin Consortium: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839649" name="Надпись 60839649"/>
                        <wps:cNvSpPr txBox="1"/>
                        <wps:spPr>
                          <a:xfrm>
                            <a:off x="770550" y="590551"/>
                            <a:ext cx="4591050" cy="628650"/>
                          </a:xfrm>
                          <a:prstGeom prst="rect">
                            <a:avLst/>
                          </a:prstGeom>
                          <a:solidFill>
                            <a:sysClr val="window" lastClr="FFFFFF"/>
                          </a:solidFill>
                          <a:ln w="6350">
                            <a:solidFill>
                              <a:prstClr val="black"/>
                            </a:solidFill>
                          </a:ln>
                        </wps:spPr>
                        <wps:txbx>
                          <w:txbxContent>
                            <w:p w14:paraId="791EC1E9" w14:textId="77777777" w:rsidR="002B44A6" w:rsidRPr="00852CBF" w:rsidRDefault="002B44A6" w:rsidP="002B44A6">
                              <w:pPr>
                                <w:shd w:val="clear" w:color="auto" w:fill="FFFFFF"/>
                                <w:jc w:val="both"/>
                                <w:rPr>
                                  <w:rFonts w:ascii="Times New Roman" w:eastAsia="Times New Roman" w:hAnsi="Times New Roman" w:cs="Times New Roman"/>
                                  <w:sz w:val="24"/>
                                  <w:szCs w:val="24"/>
                                  <w:lang w:eastAsia="ru-RU"/>
                                </w:rPr>
                              </w:pPr>
                              <w:r w:rsidRPr="00852CBF">
                                <w:rPr>
                                  <w:rFonts w:ascii="Times New Roman" w:eastAsia="Times New Roman" w:hAnsi="Times New Roman" w:cs="Times New Roman"/>
                                  <w:sz w:val="24"/>
                                  <w:szCs w:val="24"/>
                                  <w:lang w:eastAsia="ru-RU"/>
                                </w:rPr>
                                <w:t>1. представляет собой виртуальное представление объектов и процессов реального мира, синхронизированных с заданной частотой и точностью</w:t>
                              </w:r>
                            </w:p>
                            <w:p w14:paraId="2C020BBF" w14:textId="77777777" w:rsidR="002B44A6" w:rsidRPr="0064394E" w:rsidRDefault="002B44A6" w:rsidP="002B44A6">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5135659" name="Надпись 1"/>
                        <wps:cNvSpPr txBox="1"/>
                        <wps:spPr>
                          <a:xfrm>
                            <a:off x="761025" y="2314575"/>
                            <a:ext cx="4591050" cy="494325"/>
                          </a:xfrm>
                          <a:prstGeom prst="rect">
                            <a:avLst/>
                          </a:prstGeom>
                          <a:solidFill>
                            <a:sysClr val="window" lastClr="FFFFFF"/>
                          </a:solidFill>
                          <a:ln w="6350">
                            <a:solidFill>
                              <a:prstClr val="black"/>
                            </a:solidFill>
                          </a:ln>
                        </wps:spPr>
                        <wps:txbx>
                          <w:txbxContent>
                            <w:p w14:paraId="616F4D70" w14:textId="77777777" w:rsidR="002B44A6" w:rsidRPr="00852CBF" w:rsidRDefault="002B44A6" w:rsidP="002B44A6">
                              <w:pPr>
                                <w:shd w:val="clear" w:color="auto" w:fill="FFFFFF"/>
                                <w:jc w:val="both"/>
                                <w:rPr>
                                  <w:rFonts w:ascii="Times New Roman" w:eastAsia="Times New Roman" w:hAnsi="Times New Roman" w:cs="Times New Roman"/>
                                  <w:sz w:val="24"/>
                                  <w:szCs w:val="24"/>
                                  <w:lang w:eastAsia="ru-RU"/>
                                </w:rPr>
                              </w:pPr>
                              <w:r w:rsidRPr="00852CBF">
                                <w:rPr>
                                  <w:rFonts w:ascii="Times New Roman" w:eastAsia="Calibri" w:hAnsi="Times New Roman" w:cs="Times New Roman"/>
                                  <w:sz w:val="24"/>
                                  <w:szCs w:val="24"/>
                                </w:rPr>
                                <w:t>3.  </w:t>
                              </w:r>
                              <w:r w:rsidRPr="00852CBF">
                                <w:rPr>
                                  <w:rFonts w:ascii="Times New Roman" w:eastAsia="Times New Roman" w:hAnsi="Times New Roman" w:cs="Times New Roman"/>
                                  <w:sz w:val="24"/>
                                  <w:szCs w:val="24"/>
                                  <w:lang w:eastAsia="ru-RU"/>
                                </w:rPr>
                                <w:t>преобразует бизнес, ускоряя целостное понимание, принятие оптимальных решений и эффективные действия</w:t>
                              </w:r>
                            </w:p>
                            <w:p w14:paraId="05FA9F47" w14:textId="77777777" w:rsidR="002B44A6" w:rsidRPr="0064394E" w:rsidRDefault="002B44A6" w:rsidP="002B44A6">
                              <w:pPr>
                                <w:rPr>
                                  <w:rFonts w:eastAsia="Calibri"/>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0893764" name="Надпись 1"/>
                        <wps:cNvSpPr txBox="1"/>
                        <wps:spPr>
                          <a:xfrm>
                            <a:off x="761024" y="1371600"/>
                            <a:ext cx="4591050" cy="866775"/>
                          </a:xfrm>
                          <a:prstGeom prst="rect">
                            <a:avLst/>
                          </a:prstGeom>
                          <a:solidFill>
                            <a:sysClr val="window" lastClr="FFFFFF"/>
                          </a:solidFill>
                          <a:ln w="6350">
                            <a:solidFill>
                              <a:prstClr val="black"/>
                            </a:solidFill>
                          </a:ln>
                        </wps:spPr>
                        <wps:txbx>
                          <w:txbxContent>
                            <w:p w14:paraId="42E50367" w14:textId="77777777" w:rsidR="002B44A6" w:rsidRPr="00852CBF" w:rsidRDefault="002B44A6" w:rsidP="002B44A6">
                              <w:pPr>
                                <w:shd w:val="clear" w:color="auto" w:fill="FFFFFF"/>
                                <w:jc w:val="both"/>
                                <w:rPr>
                                  <w:rFonts w:ascii="Times New Roman" w:eastAsia="Times New Roman" w:hAnsi="Times New Roman" w:cs="Times New Roman"/>
                                  <w:sz w:val="24"/>
                                  <w:szCs w:val="24"/>
                                  <w:lang w:eastAsia="ru-RU"/>
                                </w:rPr>
                              </w:pPr>
                              <w:r w:rsidRPr="00852CBF">
                                <w:rPr>
                                  <w:rFonts w:ascii="Times New Roman" w:eastAsia="Calibri" w:hAnsi="Times New Roman" w:cs="Times New Roman"/>
                                  <w:sz w:val="24"/>
                                  <w:szCs w:val="24"/>
                                </w:rPr>
                                <w:t xml:space="preserve">2. </w:t>
                              </w:r>
                              <w:r w:rsidRPr="00852CBF">
                                <w:rPr>
                                  <w:rFonts w:ascii="Times New Roman" w:eastAsia="Times New Roman" w:hAnsi="Times New Roman" w:cs="Times New Roman"/>
                                  <w:sz w:val="24"/>
                                  <w:szCs w:val="24"/>
                                  <w:lang w:eastAsia="ru-RU"/>
                                </w:rPr>
                                <w:t>мотивируется результатами, адаптируется к вариантам использования, основывается на интеграции, основана на данных, руководствуется знаниями предметной области и реализована на специализированной платформе</w:t>
                              </w:r>
                            </w:p>
                            <w:p w14:paraId="66C06773" w14:textId="77777777" w:rsidR="002B44A6" w:rsidRPr="0064394E" w:rsidRDefault="002B44A6" w:rsidP="002B44A6">
                              <w:pPr>
                                <w:rPr>
                                  <w:rFonts w:eastAsia="Calibri"/>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37626982" name="Соединитель: уступ 1637626982"/>
                        <wps:cNvCnPr>
                          <a:stCxn id="1276208264" idx="1"/>
                          <a:endCxn id="1665135659" idx="1"/>
                        </wps:cNvCnPr>
                        <wps:spPr>
                          <a:xfrm rot="10800000" flipV="1">
                            <a:off x="761025" y="223838"/>
                            <a:ext cx="696300" cy="2337900"/>
                          </a:xfrm>
                          <a:prstGeom prst="bentConnector3">
                            <a:avLst>
                              <a:gd name="adj1" fmla="val 182077"/>
                            </a:avLst>
                          </a:prstGeom>
                          <a:noFill/>
                          <a:ln w="6350" cap="flat" cmpd="sng" algn="ctr">
                            <a:solidFill>
                              <a:sysClr val="windowText" lastClr="000000"/>
                            </a:solidFill>
                            <a:prstDash val="solid"/>
                            <a:miter lim="800000"/>
                          </a:ln>
                          <a:effectLst/>
                        </wps:spPr>
                        <wps:bodyPr/>
                      </wps:wsp>
                      <wps:wsp>
                        <wps:cNvPr id="2113118897" name="Прямая соединительная линия 2113118897"/>
                        <wps:cNvCnPr>
                          <a:endCxn id="60839649" idx="1"/>
                        </wps:cNvCnPr>
                        <wps:spPr>
                          <a:xfrm>
                            <a:off x="161925" y="904876"/>
                            <a:ext cx="608625" cy="0"/>
                          </a:xfrm>
                          <a:prstGeom prst="line">
                            <a:avLst/>
                          </a:prstGeom>
                          <a:noFill/>
                          <a:ln w="6350" cap="flat" cmpd="sng" algn="ctr">
                            <a:solidFill>
                              <a:sysClr val="windowText" lastClr="000000"/>
                            </a:solidFill>
                            <a:prstDash val="solid"/>
                            <a:miter lim="800000"/>
                          </a:ln>
                          <a:effectLst/>
                        </wps:spPr>
                        <wps:bodyPr/>
                      </wps:wsp>
                      <wps:wsp>
                        <wps:cNvPr id="1940804763" name="Прямая соединительная линия 1940804763"/>
                        <wps:cNvCnPr>
                          <a:endCxn id="220893764" idx="1"/>
                        </wps:cNvCnPr>
                        <wps:spPr>
                          <a:xfrm>
                            <a:off x="228600" y="1804987"/>
                            <a:ext cx="532424" cy="1"/>
                          </a:xfrm>
                          <a:prstGeom prst="line">
                            <a:avLst/>
                          </a:prstGeom>
                          <a:noFill/>
                          <a:ln w="6350" cap="flat" cmpd="sng" algn="ctr">
                            <a:solidFill>
                              <a:sysClr val="windowText" lastClr="000000"/>
                            </a:solidFill>
                            <a:prstDash val="solid"/>
                            <a:miter lim="800000"/>
                          </a:ln>
                          <a:effectLst/>
                        </wps:spPr>
                        <wps:bodyPr/>
                      </wps:wsp>
                    </wpc:wpc>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0D526C" id="_x0000_s1241" editas="canvas" style="width:6in;height:231.75pt;mso-position-horizontal-relative:char;mso-position-vertical-relative:line" coordsize="54864,2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">
                <v:shape id="_x0000_s1242" type="#_x0000_t75" style="position:absolute;width:54864;height:29432;visibility:visible;mso-wrap-style:square" filled="t">
                  <v:fill o:detectmouseclick="t"/>
                  <v:path o:connecttype="none"/>
                </v:shape>
                <v:shape id="Надпись 1276208264" o:spid="_x0000_s1243" type="#_x0000_t202" style="position:absolute;left:14573;width:31528;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" fillcolor="window" strokeweight=".5pt">
                  <v:textbox>
                    <w:txbxContent>
                      <w:p w14:paraId="47B49168" w14:textId="77777777" w:rsidR="002B44A6" w:rsidRPr="00852CBF" w:rsidRDefault="002B44A6" w:rsidP="002B44A6">
                        <w:pPr>
                          <w:rPr>
                            <w:rFonts w:ascii="Times New Roman" w:hAnsi="Times New Roman" w:cs="Times New Roman"/>
                            <w:b/>
                            <w:bCs/>
                            <w:sz w:val="24"/>
                            <w:szCs w:val="24"/>
                          </w:rPr>
                        </w:pPr>
                        <w:r w:rsidRPr="00852CBF">
                          <w:rPr>
                            <w:rFonts w:ascii="Times New Roman" w:hAnsi="Times New Roman" w:cs="Times New Roman"/>
                            <w:b/>
                            <w:bCs/>
                            <w:sz w:val="24"/>
                            <w:szCs w:val="24"/>
                          </w:rPr>
                          <w:t xml:space="preserve">Определение от </w:t>
                        </w:r>
                        <w:r w:rsidRPr="00852CBF">
                          <w:rPr>
                            <w:rFonts w:ascii="Times New Roman" w:eastAsia="Times New Roman" w:hAnsi="Times New Roman" w:cs="Times New Roman"/>
                            <w:b/>
                            <w:bCs/>
                            <w:sz w:val="24"/>
                            <w:szCs w:val="24"/>
                            <w:lang w:eastAsia="ru-RU"/>
                          </w:rPr>
                          <w:t>Digital Twin Consortium:</w:t>
                        </w:r>
                      </w:p>
                    </w:txbxContent>
                  </v:textbox>
                </v:shape>
                <v:shape id="Надпись 60839649" o:spid="_x0000_s1244" type="#_x0000_t202" style="position:absolute;left:7705;top:5905;width:45911;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" fillcolor="window" strokeweight=".5pt">
                  <v:textbox>
                    <w:txbxContent>
                      <w:p w14:paraId="791EC1E9" w14:textId="77777777" w:rsidR="002B44A6" w:rsidRPr="00852CBF" w:rsidRDefault="002B44A6" w:rsidP="002B44A6">
                        <w:pPr>
                          <w:shd w:val="clear" w:color="auto" w:fill="FFFFFF"/>
                          <w:jc w:val="both"/>
                          <w:rPr>
                            <w:rFonts w:ascii="Times New Roman" w:eastAsia="Times New Roman" w:hAnsi="Times New Roman" w:cs="Times New Roman"/>
                            <w:sz w:val="24"/>
                            <w:szCs w:val="24"/>
                            <w:lang w:eastAsia="ru-RU"/>
                          </w:rPr>
                        </w:pPr>
                        <w:r w:rsidRPr="00852CBF">
                          <w:rPr>
                            <w:rFonts w:ascii="Times New Roman" w:eastAsia="Times New Roman" w:hAnsi="Times New Roman" w:cs="Times New Roman"/>
                            <w:sz w:val="24"/>
                            <w:szCs w:val="24"/>
                            <w:lang w:eastAsia="ru-RU"/>
                          </w:rPr>
                          <w:t>1. представляет собой виртуальное представление объектов и процессов реального мира, синхронизированных с заданной частотой и точностью</w:t>
                        </w:r>
                      </w:p>
                      <w:p w14:paraId="2C020BBF" w14:textId="77777777" w:rsidR="002B44A6" w:rsidRPr="0064394E" w:rsidRDefault="002B44A6" w:rsidP="002B44A6">
                        <w:pPr>
                          <w:rPr>
                            <w:sz w:val="24"/>
                            <w:szCs w:val="24"/>
                          </w:rPr>
                        </w:pPr>
                      </w:p>
                    </w:txbxContent>
                  </v:textbox>
                </v:shape>
                <v:shape id="Надпись 1" o:spid="_x0000_s1245" type="#_x0000_t202" style="position:absolute;left:7610;top:23145;width:45910;height:4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" fillcolor="window" strokeweight=".5pt">
                  <v:textbox>
                    <w:txbxContent>
                      <w:p w14:paraId="616F4D70" w14:textId="77777777" w:rsidR="002B44A6" w:rsidRPr="00852CBF" w:rsidRDefault="002B44A6" w:rsidP="002B44A6">
                        <w:pPr>
                          <w:shd w:val="clear" w:color="auto" w:fill="FFFFFF"/>
                          <w:jc w:val="both"/>
                          <w:rPr>
                            <w:rFonts w:ascii="Times New Roman" w:eastAsia="Times New Roman" w:hAnsi="Times New Roman" w:cs="Times New Roman"/>
                            <w:sz w:val="24"/>
                            <w:szCs w:val="24"/>
                            <w:lang w:eastAsia="ru-RU"/>
                          </w:rPr>
                        </w:pPr>
                        <w:r w:rsidRPr="00852CBF">
                          <w:rPr>
                            <w:rFonts w:ascii="Times New Roman" w:eastAsia="Calibri" w:hAnsi="Times New Roman" w:cs="Times New Roman"/>
                            <w:sz w:val="24"/>
                            <w:szCs w:val="24"/>
                          </w:rPr>
                          <w:t>3.  </w:t>
                        </w:r>
                        <w:r w:rsidRPr="00852CBF">
                          <w:rPr>
                            <w:rFonts w:ascii="Times New Roman" w:eastAsia="Times New Roman" w:hAnsi="Times New Roman" w:cs="Times New Roman"/>
                            <w:sz w:val="24"/>
                            <w:szCs w:val="24"/>
                            <w:lang w:eastAsia="ru-RU"/>
                          </w:rPr>
                          <w:t>преобразует бизнес, ускоряя целостное понимание, принятие оптимальных решений и эффективные действия</w:t>
                        </w:r>
                      </w:p>
                      <w:p w14:paraId="05FA9F47" w14:textId="77777777" w:rsidR="002B44A6" w:rsidRPr="0064394E" w:rsidRDefault="002B44A6" w:rsidP="002B44A6">
                        <w:pPr>
                          <w:rPr>
                            <w:rFonts w:eastAsia="Calibri"/>
                            <w:sz w:val="24"/>
                            <w:szCs w:val="24"/>
                          </w:rPr>
                        </w:pPr>
                      </w:p>
                    </w:txbxContent>
                  </v:textbox>
                </v:shape>
                <v:shape id="Надпись 1" o:spid="_x0000_s1246" type="#_x0000_t202" style="position:absolute;left:7610;top:13716;width:45910;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" fillcolor="window" strokeweight=".5pt">
                  <v:textbox>
                    <w:txbxContent>
                      <w:p w14:paraId="42E50367" w14:textId="77777777" w:rsidR="002B44A6" w:rsidRPr="00852CBF" w:rsidRDefault="002B44A6" w:rsidP="002B44A6">
                        <w:pPr>
                          <w:shd w:val="clear" w:color="auto" w:fill="FFFFFF"/>
                          <w:jc w:val="both"/>
                          <w:rPr>
                            <w:rFonts w:ascii="Times New Roman" w:eastAsia="Times New Roman" w:hAnsi="Times New Roman" w:cs="Times New Roman"/>
                            <w:sz w:val="24"/>
                            <w:szCs w:val="24"/>
                            <w:lang w:eastAsia="ru-RU"/>
                          </w:rPr>
                        </w:pPr>
                        <w:r w:rsidRPr="00852CBF">
                          <w:rPr>
                            <w:rFonts w:ascii="Times New Roman" w:eastAsia="Calibri" w:hAnsi="Times New Roman" w:cs="Times New Roman"/>
                            <w:sz w:val="24"/>
                            <w:szCs w:val="24"/>
                          </w:rPr>
                          <w:t xml:space="preserve">2. </w:t>
                        </w:r>
                        <w:r w:rsidRPr="00852CBF">
                          <w:rPr>
                            <w:rFonts w:ascii="Times New Roman" w:eastAsia="Times New Roman" w:hAnsi="Times New Roman" w:cs="Times New Roman"/>
                            <w:sz w:val="24"/>
                            <w:szCs w:val="24"/>
                            <w:lang w:eastAsia="ru-RU"/>
                          </w:rPr>
                          <w:t>мотивируется результатами, адаптируется к вариантам использования, основывается на интеграции, основана на данных, руководствуется знаниями предметной области и реализована на специализированной платформе</w:t>
                        </w:r>
                      </w:p>
                      <w:p w14:paraId="66C06773" w14:textId="77777777" w:rsidR="002B44A6" w:rsidRPr="0064394E" w:rsidRDefault="002B44A6" w:rsidP="002B44A6">
                        <w:pPr>
                          <w:rPr>
                            <w:rFonts w:eastAsia="Calibri"/>
                            <w:sz w:val="24"/>
                            <w:szCs w:val="24"/>
                          </w:rPr>
                        </w:pPr>
                      </w:p>
                    </w:txbxContent>
                  </v:textbox>
                </v:shape>
                <v:shape id="Соединитель: уступ 1637626982" o:spid="_x0000_s1247" type="#_x0000_t34" style="position:absolute;left:7610;top:2238;width:6963;height:2337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" adj="39329" strokecolor="windowText" strokeweight=".5pt"/>
                <v:line id="Прямая соединительная линия 2113118897" o:spid="_x0000_s1248" style="position:absolute;visibility:visible;mso-wrap-style:square" from="1619,9048" to="7705,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" strokecolor="windowText" strokeweight=".5pt">
                  <v:stroke joinstyle="miter"/>
                </v:line>
                <v:line id="Прямая соединительная линия 1940804763" o:spid="_x0000_s1249" style="position:absolute;visibility:visible;mso-wrap-style:square" from="2286,18049" to="7610,18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" strokecolor="windowText" strokeweight=".5pt">
                  <v:stroke joinstyle="miter"/>
                </v:line>
                <w10:anchorlock/>
              </v:group>
            </w:pict>
          </mc:Fallback>
        </mc:AlternateContent>
      </w:r>
    </w:p>
    <w:p w14:paraId="6A65844F" w14:textId="77777777" w:rsidR="002B44A6" w:rsidRPr="00760D14" w:rsidRDefault="002B44A6" w:rsidP="002B44A6">
      <w:pPr>
        <w:spacing w:after="0" w:line="23" w:lineRule="atLeast"/>
        <w:ind w:firstLine="709"/>
        <w:jc w:val="center"/>
        <w:rPr>
          <w:rFonts w:ascii="Times New Roman" w:eastAsia="Times New Roman" w:hAnsi="Times New Roman" w:cs="Times New Roman"/>
          <w:bCs/>
          <w:kern w:val="0"/>
          <w:sz w:val="28"/>
          <w:szCs w:val="28"/>
          <w:lang w:eastAsia="ru-RU"/>
          <w14:ligatures w14:val="none"/>
        </w:rPr>
      </w:pPr>
      <w:r w:rsidRPr="00760D14">
        <w:rPr>
          <w:rFonts w:ascii="Times New Roman" w:eastAsia="Times New Roman" w:hAnsi="Times New Roman" w:cs="Times New Roman"/>
          <w:bCs/>
          <w:kern w:val="0"/>
          <w:sz w:val="28"/>
          <w:szCs w:val="28"/>
          <w:lang w:eastAsia="ru-RU"/>
          <w14:ligatures w14:val="none"/>
        </w:rPr>
        <w:t>Рисунок – 57 Определение «цифрового двойника» от Digital Twin Consortium</w:t>
      </w:r>
    </w:p>
    <w:p w14:paraId="5391CD26" w14:textId="4E8B4B96" w:rsidR="002B44A6" w:rsidRPr="00760D14" w:rsidRDefault="002B44A6" w:rsidP="002B44A6">
      <w:pPr>
        <w:spacing w:after="0" w:line="23" w:lineRule="atLeast"/>
        <w:ind w:firstLine="709"/>
        <w:rPr>
          <w:rFonts w:ascii="Times New Roman" w:eastAsia="Times New Roman" w:hAnsi="Times New Roman" w:cs="Times New Roman"/>
          <w:bCs/>
          <w:kern w:val="0"/>
          <w:sz w:val="28"/>
          <w:szCs w:val="28"/>
          <w:lang w:eastAsia="ru-RU"/>
          <w14:ligatures w14:val="none"/>
        </w:rPr>
      </w:pPr>
      <w:r w:rsidRPr="00760D14">
        <w:rPr>
          <w:rFonts w:ascii="Times New Roman" w:eastAsia="Times New Roman" w:hAnsi="Times New Roman" w:cs="Times New Roman"/>
          <w:bCs/>
          <w:kern w:val="0"/>
          <w:sz w:val="28"/>
          <w:szCs w:val="28"/>
          <w:lang w:eastAsia="ru-RU"/>
          <w14:ligatures w14:val="none"/>
        </w:rPr>
        <w:t>Примечание – составлено автором</w:t>
      </w:r>
      <w:r w:rsidR="006741D3" w:rsidRPr="00760D14">
        <w:rPr>
          <w:rFonts w:ascii="Times New Roman" w:eastAsia="Times New Roman" w:hAnsi="Times New Roman" w:cs="Times New Roman"/>
          <w:bCs/>
          <w:kern w:val="0"/>
          <w:sz w:val="28"/>
          <w:szCs w:val="28"/>
          <w:lang w:eastAsia="ru-RU"/>
          <w14:ligatures w14:val="none"/>
        </w:rPr>
        <w:t xml:space="preserve"> на основании данных источника [6</w:t>
      </w:r>
      <w:r w:rsidR="00701341" w:rsidRPr="00760D14">
        <w:rPr>
          <w:rFonts w:ascii="Times New Roman" w:eastAsia="Times New Roman" w:hAnsi="Times New Roman" w:cs="Times New Roman"/>
          <w:bCs/>
          <w:kern w:val="0"/>
          <w:sz w:val="28"/>
          <w:szCs w:val="28"/>
          <w:lang w:eastAsia="ru-RU"/>
          <w14:ligatures w14:val="none"/>
        </w:rPr>
        <w:t>9</w:t>
      </w:r>
      <w:r w:rsidR="00E97DBB" w:rsidRPr="00760D14">
        <w:rPr>
          <w:rFonts w:ascii="Times New Roman" w:eastAsia="Times New Roman" w:hAnsi="Times New Roman" w:cs="Times New Roman"/>
          <w:bCs/>
          <w:kern w:val="0"/>
          <w:sz w:val="28"/>
          <w:szCs w:val="28"/>
          <w:lang w:eastAsia="ru-RU"/>
          <w14:ligatures w14:val="none"/>
        </w:rPr>
        <w:t>, с.23</w:t>
      </w:r>
      <w:r w:rsidR="006741D3" w:rsidRPr="00760D14">
        <w:rPr>
          <w:rFonts w:ascii="Times New Roman" w:eastAsia="Times New Roman" w:hAnsi="Times New Roman" w:cs="Times New Roman"/>
          <w:bCs/>
          <w:kern w:val="0"/>
          <w:sz w:val="28"/>
          <w:szCs w:val="28"/>
          <w:lang w:eastAsia="ru-RU"/>
          <w14:ligatures w14:val="none"/>
        </w:rPr>
        <w:t>]</w:t>
      </w:r>
    </w:p>
    <w:p w14:paraId="1B780DB6"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p>
    <w:p w14:paraId="67B2CFF6"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Определение от Консорциума «цифровых двойников» на языке оригинала, наверное, более точное чем на русском языке, но даже в этом переводе ясно выделяется:</w:t>
      </w:r>
    </w:p>
    <w:p w14:paraId="51E11032"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 двойник – это цифровое выражение объектов и процессов реального мира, основанного на данных, созданный с какой-то определенной целью, </w:t>
      </w:r>
    </w:p>
    <w:p w14:paraId="4237235C"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этот двойник в свою очередь влияет на реальное предприятие и изменяет его в целом, делая его более предсказуемым и гибким к преобразованиям.</w:t>
      </w:r>
    </w:p>
    <w:p w14:paraId="5854480D"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Цифровой двойник оборудования – это отражение оборудования в цифровом виде, в виде программы, который демонстрирует работу оборудования в цифровом формате со всеми техническими узлами и характеристиками, т.е. как работает материальное оборудование, но только в компьютере. Но данный цифровой двойник, являясь моделью материального, на самом деле связан с реальным с помощью установленных различных датчиков, которые передают информацию с действующего оборудования. </w:t>
      </w:r>
    </w:p>
    <w:p w14:paraId="70D95F0C" w14:textId="0B8DF41E"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Таким образом, работа оборудования выражается в двух формах: реальной и виртуальной, при этом наблюдать можно одновременно обе формы, но собирать, накапливать, систематизировать информацию можно только с помощью виртуальной модели. Это позволяет сравнивать данные с реального оборудования с данными виртуального, и исследовать изменения с учетом накопленной информации, чтобы предотвращать поломки, исследовать аномалии и причины отклонений. Что касается цифрового двойника предприятия, то она сложнее, чем у оборудования, и представляет собой виртуальную модель всей организации с описанием комплекса бизнес-процессов, с факторами, влияющими на эти процессы, и выражающиеся в различных показателях: натуральных или денежных.</w:t>
      </w:r>
      <w:r w:rsidR="00E97DBB"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14:ligatures w14:val="none"/>
        </w:rPr>
        <w:t xml:space="preserve">Сложность выстраивания цифровых двойников оборудования или предприятия окупается по завершению проекта со временем, так как начинают генерироваться наиболее оптимальные управленческие решения, которые более обоснованные, чем опыт или интуиция менеджера, потому что обоснование происходит на фактических данных. </w:t>
      </w:r>
    </w:p>
    <w:p w14:paraId="14B685CF" w14:textId="33A565D0"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Цифровые двойники уже вошли в жизнь разных отраслей экономики. Наибольшая польза от них в производстве, т.е. в реальной экономике. Использование цифровых двойников дает большие возможности по управлению всем циклом производства, что снижает временные и финансовые затраты, а также развивает коллектив в профессиональном плане.</w:t>
      </w:r>
      <w:r w:rsidR="00E97DBB"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14:ligatures w14:val="none"/>
        </w:rPr>
        <w:t xml:space="preserve">Цифровые двойники позволяют решить многие задачи, в том числе: </w:t>
      </w:r>
    </w:p>
    <w:p w14:paraId="393816A3"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поддержки бесперебойного функционирования производственного оборудования;</w:t>
      </w:r>
    </w:p>
    <w:p w14:paraId="37C94D26"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 по точному планированию производственной программы компании; </w:t>
      </w:r>
    </w:p>
    <w:p w14:paraId="40A16DCA"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по предсказанию поведения оборудования и других систем;</w:t>
      </w:r>
    </w:p>
    <w:p w14:paraId="0BFDC710"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 по повышению производственной безопасности; </w:t>
      </w:r>
    </w:p>
    <w:p w14:paraId="21CA5AC6" w14:textId="6B3FAC49"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по оптимальному режиму ремонта оборудования;</w:t>
      </w:r>
    </w:p>
    <w:p w14:paraId="6B092CFA"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по оптимальной обеспеченности запасами для ремонта оборудования.</w:t>
      </w:r>
    </w:p>
    <w:p w14:paraId="1B9D3772" w14:textId="5FDAD6AC"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В экономике Казахстана достаточно работы по внедрению цифровых двойников на предприятия. Статистика показывает, что производственных компаний в стране очень много, и каждая из них имеет какое-либо сложное оборудование, требующее к себе особого внимания. В таблице 20 показано число работающих предприятий по видам деятельности и форме собственности в 2021 году.</w:t>
      </w:r>
    </w:p>
    <w:p w14:paraId="7964DCFD"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p>
    <w:p w14:paraId="2D7EC82D" w14:textId="77777777" w:rsidR="002B44A6" w:rsidRPr="00760D14" w:rsidRDefault="002B44A6" w:rsidP="002B44A6">
      <w:pPr>
        <w:spacing w:after="0" w:line="23" w:lineRule="atLeast"/>
        <w:jc w:val="both"/>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kern w:val="0"/>
          <w:sz w:val="28"/>
          <w:szCs w:val="28"/>
          <w14:ligatures w14:val="none"/>
        </w:rPr>
        <w:t>Таблица 20 - Число работающих предприятий по видам деятельности и форме собственности в 2021 году, единиц</w:t>
      </w:r>
    </w:p>
    <w:p w14:paraId="73D24055" w14:textId="77777777" w:rsidR="002B44A6" w:rsidRPr="00760D14" w:rsidRDefault="002B44A6" w:rsidP="002B44A6">
      <w:pPr>
        <w:spacing w:after="0" w:line="23" w:lineRule="atLeast"/>
        <w:jc w:val="both"/>
        <w:rPr>
          <w:rFonts w:ascii="Times New Roman" w:eastAsia="Calibri" w:hAnsi="Times New Roman" w:cs="Times New Roman"/>
          <w:bCs/>
          <w:kern w:val="0"/>
          <w:sz w:val="28"/>
          <w:szCs w:val="28"/>
          <w14:ligatures w14:val="none"/>
        </w:rPr>
      </w:pPr>
    </w:p>
    <w:tbl>
      <w:tblPr>
        <w:tblStyle w:val="31"/>
        <w:tblW w:w="0" w:type="auto"/>
        <w:tblLook w:val="04A0" w:firstRow="1" w:lastRow="0" w:firstColumn="1" w:lastColumn="0" w:noHBand="0" w:noVBand="1"/>
      </w:tblPr>
      <w:tblGrid>
        <w:gridCol w:w="5739"/>
        <w:gridCol w:w="1731"/>
        <w:gridCol w:w="1874"/>
      </w:tblGrid>
      <w:tr w:rsidR="002B44A6" w:rsidRPr="00760D14" w14:paraId="720FB49F" w14:textId="77777777" w:rsidTr="009B1F31">
        <w:trPr>
          <w:trHeight w:val="300"/>
        </w:trPr>
        <w:tc>
          <w:tcPr>
            <w:tcW w:w="0" w:type="auto"/>
            <w:noWrap/>
            <w:hideMark/>
          </w:tcPr>
          <w:p w14:paraId="63FB02D9" w14:textId="77777777" w:rsidR="002B44A6" w:rsidRPr="00760D14" w:rsidRDefault="002B44A6" w:rsidP="002B44A6">
            <w:pPr>
              <w:spacing w:line="23" w:lineRule="atLeast"/>
              <w:jc w:val="center"/>
              <w:rPr>
                <w:rFonts w:ascii="Times New Roman" w:eastAsia="Calibri" w:hAnsi="Times New Roman"/>
                <w:bCs/>
                <w:sz w:val="24"/>
                <w:szCs w:val="24"/>
              </w:rPr>
            </w:pPr>
            <w:r w:rsidRPr="00760D14">
              <w:rPr>
                <w:rFonts w:ascii="Times New Roman" w:eastAsia="Calibri" w:hAnsi="Times New Roman"/>
                <w:bCs/>
                <w:sz w:val="24"/>
                <w:szCs w:val="24"/>
              </w:rPr>
              <w:t>Категория</w:t>
            </w:r>
          </w:p>
        </w:tc>
        <w:tc>
          <w:tcPr>
            <w:tcW w:w="0" w:type="auto"/>
            <w:noWrap/>
            <w:hideMark/>
          </w:tcPr>
          <w:p w14:paraId="2FA93658" w14:textId="77777777" w:rsidR="002B44A6" w:rsidRPr="00760D14" w:rsidRDefault="002B44A6" w:rsidP="002B44A6">
            <w:pPr>
              <w:spacing w:line="23" w:lineRule="atLeast"/>
              <w:jc w:val="center"/>
              <w:rPr>
                <w:rFonts w:ascii="Times New Roman" w:eastAsia="Calibri" w:hAnsi="Times New Roman"/>
                <w:bCs/>
                <w:sz w:val="24"/>
                <w:szCs w:val="24"/>
              </w:rPr>
            </w:pPr>
            <w:r w:rsidRPr="00760D14">
              <w:rPr>
                <w:rFonts w:ascii="Times New Roman" w:eastAsia="Calibri" w:hAnsi="Times New Roman"/>
                <w:bCs/>
                <w:sz w:val="24"/>
                <w:szCs w:val="24"/>
              </w:rPr>
              <w:t>Гос. форма собственности</w:t>
            </w:r>
          </w:p>
        </w:tc>
        <w:tc>
          <w:tcPr>
            <w:tcW w:w="0" w:type="auto"/>
            <w:noWrap/>
            <w:hideMark/>
          </w:tcPr>
          <w:p w14:paraId="09969CF2" w14:textId="77777777" w:rsidR="002B44A6" w:rsidRPr="00760D14" w:rsidRDefault="002B44A6" w:rsidP="002B44A6">
            <w:pPr>
              <w:spacing w:line="23" w:lineRule="atLeast"/>
              <w:jc w:val="center"/>
              <w:rPr>
                <w:rFonts w:ascii="Times New Roman" w:eastAsia="Calibri" w:hAnsi="Times New Roman"/>
                <w:bCs/>
                <w:sz w:val="24"/>
                <w:szCs w:val="24"/>
              </w:rPr>
            </w:pPr>
            <w:r w:rsidRPr="00760D14">
              <w:rPr>
                <w:rFonts w:ascii="Times New Roman" w:eastAsia="Calibri" w:hAnsi="Times New Roman"/>
                <w:bCs/>
                <w:sz w:val="24"/>
                <w:szCs w:val="24"/>
              </w:rPr>
              <w:t>Частн. форма собственности</w:t>
            </w:r>
          </w:p>
        </w:tc>
      </w:tr>
      <w:tr w:rsidR="002B44A6" w:rsidRPr="00760D14" w14:paraId="7CD76E34" w14:textId="77777777" w:rsidTr="009B1F31">
        <w:trPr>
          <w:trHeight w:val="300"/>
        </w:trPr>
        <w:tc>
          <w:tcPr>
            <w:tcW w:w="0" w:type="auto"/>
            <w:noWrap/>
            <w:hideMark/>
          </w:tcPr>
          <w:p w14:paraId="5F912741"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Всего</w:t>
            </w:r>
          </w:p>
        </w:tc>
        <w:tc>
          <w:tcPr>
            <w:tcW w:w="0" w:type="auto"/>
            <w:noWrap/>
            <w:hideMark/>
          </w:tcPr>
          <w:p w14:paraId="5E9BCD3E"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24084</w:t>
            </w:r>
          </w:p>
        </w:tc>
        <w:tc>
          <w:tcPr>
            <w:tcW w:w="0" w:type="auto"/>
            <w:noWrap/>
            <w:hideMark/>
          </w:tcPr>
          <w:p w14:paraId="1A1D9B31"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306 590</w:t>
            </w:r>
          </w:p>
        </w:tc>
      </w:tr>
      <w:tr w:rsidR="002B44A6" w:rsidRPr="00760D14" w14:paraId="28FA3BB0" w14:textId="77777777" w:rsidTr="009B1F31">
        <w:trPr>
          <w:trHeight w:val="300"/>
        </w:trPr>
        <w:tc>
          <w:tcPr>
            <w:tcW w:w="0" w:type="auto"/>
            <w:noWrap/>
            <w:hideMark/>
          </w:tcPr>
          <w:p w14:paraId="6FABC510"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 xml:space="preserve"> Сельское, лесное и рыбное хозяйство</w:t>
            </w:r>
          </w:p>
        </w:tc>
        <w:tc>
          <w:tcPr>
            <w:tcW w:w="0" w:type="auto"/>
            <w:noWrap/>
            <w:hideMark/>
          </w:tcPr>
          <w:p w14:paraId="2BB3E08A"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46</w:t>
            </w:r>
          </w:p>
        </w:tc>
        <w:tc>
          <w:tcPr>
            <w:tcW w:w="0" w:type="auto"/>
            <w:noWrap/>
            <w:hideMark/>
          </w:tcPr>
          <w:p w14:paraId="2EB9CD00"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15 672</w:t>
            </w:r>
          </w:p>
        </w:tc>
      </w:tr>
      <w:tr w:rsidR="002B44A6" w:rsidRPr="00760D14" w14:paraId="3A427C35" w14:textId="77777777" w:rsidTr="009B1F31">
        <w:trPr>
          <w:trHeight w:val="300"/>
        </w:trPr>
        <w:tc>
          <w:tcPr>
            <w:tcW w:w="0" w:type="auto"/>
            <w:noWrap/>
            <w:hideMark/>
          </w:tcPr>
          <w:p w14:paraId="22D09BBE"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 xml:space="preserve"> Горнодобывающая промышленность и разработка карьеров</w:t>
            </w:r>
          </w:p>
        </w:tc>
        <w:tc>
          <w:tcPr>
            <w:tcW w:w="0" w:type="auto"/>
            <w:noWrap/>
            <w:hideMark/>
          </w:tcPr>
          <w:p w14:paraId="37F38278"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w:t>
            </w:r>
          </w:p>
        </w:tc>
        <w:tc>
          <w:tcPr>
            <w:tcW w:w="0" w:type="auto"/>
            <w:noWrap/>
            <w:hideMark/>
          </w:tcPr>
          <w:p w14:paraId="13E10326"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3 469</w:t>
            </w:r>
          </w:p>
        </w:tc>
      </w:tr>
      <w:tr w:rsidR="002B44A6" w:rsidRPr="00760D14" w14:paraId="56FBE61C" w14:textId="77777777" w:rsidTr="009B1F31">
        <w:trPr>
          <w:trHeight w:val="300"/>
        </w:trPr>
        <w:tc>
          <w:tcPr>
            <w:tcW w:w="0" w:type="auto"/>
            <w:noWrap/>
            <w:hideMark/>
          </w:tcPr>
          <w:p w14:paraId="23A3C7F6"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 xml:space="preserve"> Обрабатывающая промышленность</w:t>
            </w:r>
          </w:p>
        </w:tc>
        <w:tc>
          <w:tcPr>
            <w:tcW w:w="0" w:type="auto"/>
            <w:noWrap/>
            <w:hideMark/>
          </w:tcPr>
          <w:p w14:paraId="5D3ADF83"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4</w:t>
            </w:r>
          </w:p>
        </w:tc>
        <w:tc>
          <w:tcPr>
            <w:tcW w:w="0" w:type="auto"/>
            <w:noWrap/>
            <w:hideMark/>
          </w:tcPr>
          <w:p w14:paraId="369D98CE"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16 960</w:t>
            </w:r>
          </w:p>
        </w:tc>
      </w:tr>
      <w:tr w:rsidR="002B44A6" w:rsidRPr="00760D14" w14:paraId="7F62C7E7" w14:textId="77777777" w:rsidTr="009B1F31">
        <w:trPr>
          <w:trHeight w:val="300"/>
        </w:trPr>
        <w:tc>
          <w:tcPr>
            <w:tcW w:w="0" w:type="auto"/>
            <w:noWrap/>
            <w:hideMark/>
          </w:tcPr>
          <w:p w14:paraId="18B7A0C2"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Снабжение электроэнергией, газом, паром, горячей водой и кондиционированным воздухом</w:t>
            </w:r>
          </w:p>
        </w:tc>
        <w:tc>
          <w:tcPr>
            <w:tcW w:w="0" w:type="auto"/>
            <w:noWrap/>
            <w:hideMark/>
          </w:tcPr>
          <w:p w14:paraId="579EEB1F"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84</w:t>
            </w:r>
          </w:p>
        </w:tc>
        <w:tc>
          <w:tcPr>
            <w:tcW w:w="0" w:type="auto"/>
            <w:noWrap/>
            <w:hideMark/>
          </w:tcPr>
          <w:p w14:paraId="06AEEA65"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1 213</w:t>
            </w:r>
          </w:p>
        </w:tc>
      </w:tr>
      <w:tr w:rsidR="002B44A6" w:rsidRPr="00760D14" w14:paraId="57CFF19F" w14:textId="77777777" w:rsidTr="009B1F31">
        <w:trPr>
          <w:trHeight w:val="300"/>
        </w:trPr>
        <w:tc>
          <w:tcPr>
            <w:tcW w:w="0" w:type="auto"/>
            <w:noWrap/>
            <w:hideMark/>
          </w:tcPr>
          <w:p w14:paraId="0B9BF75C"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 xml:space="preserve">Водоснабжение; сбор, обработка и удаление отходов, деятельность по ликвидации загрязнений </w:t>
            </w:r>
          </w:p>
        </w:tc>
        <w:tc>
          <w:tcPr>
            <w:tcW w:w="0" w:type="auto"/>
            <w:noWrap/>
            <w:hideMark/>
          </w:tcPr>
          <w:p w14:paraId="796D436F"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171</w:t>
            </w:r>
          </w:p>
        </w:tc>
        <w:tc>
          <w:tcPr>
            <w:tcW w:w="0" w:type="auto"/>
            <w:noWrap/>
            <w:hideMark/>
          </w:tcPr>
          <w:p w14:paraId="6FC0F04F"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1 794</w:t>
            </w:r>
          </w:p>
        </w:tc>
      </w:tr>
      <w:tr w:rsidR="002B44A6" w:rsidRPr="00760D14" w14:paraId="252E45B3" w14:textId="77777777" w:rsidTr="009B1F31">
        <w:trPr>
          <w:trHeight w:val="300"/>
        </w:trPr>
        <w:tc>
          <w:tcPr>
            <w:tcW w:w="0" w:type="auto"/>
            <w:noWrap/>
            <w:hideMark/>
          </w:tcPr>
          <w:p w14:paraId="5F754264"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 xml:space="preserve"> Строительство</w:t>
            </w:r>
          </w:p>
        </w:tc>
        <w:tc>
          <w:tcPr>
            <w:tcW w:w="0" w:type="auto"/>
            <w:noWrap/>
            <w:hideMark/>
          </w:tcPr>
          <w:p w14:paraId="3080EA2B"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18</w:t>
            </w:r>
          </w:p>
        </w:tc>
        <w:tc>
          <w:tcPr>
            <w:tcW w:w="0" w:type="auto"/>
            <w:noWrap/>
            <w:hideMark/>
          </w:tcPr>
          <w:p w14:paraId="5CA4466A"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43 619</w:t>
            </w:r>
          </w:p>
        </w:tc>
      </w:tr>
      <w:tr w:rsidR="002B44A6" w:rsidRPr="00760D14" w14:paraId="510781C8" w14:textId="77777777" w:rsidTr="009B1F31">
        <w:trPr>
          <w:trHeight w:val="300"/>
        </w:trPr>
        <w:tc>
          <w:tcPr>
            <w:tcW w:w="0" w:type="auto"/>
            <w:noWrap/>
            <w:hideMark/>
          </w:tcPr>
          <w:p w14:paraId="7B349ACC"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 xml:space="preserve"> Оптовая и розничная торговля; ремонт автомобилей и мотоциклов</w:t>
            </w:r>
          </w:p>
        </w:tc>
        <w:tc>
          <w:tcPr>
            <w:tcW w:w="0" w:type="auto"/>
            <w:noWrap/>
            <w:hideMark/>
          </w:tcPr>
          <w:p w14:paraId="2C237BD9"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2</w:t>
            </w:r>
          </w:p>
        </w:tc>
        <w:tc>
          <w:tcPr>
            <w:tcW w:w="0" w:type="auto"/>
            <w:noWrap/>
            <w:hideMark/>
          </w:tcPr>
          <w:p w14:paraId="6852F17F"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83 796</w:t>
            </w:r>
          </w:p>
        </w:tc>
      </w:tr>
      <w:tr w:rsidR="002B44A6" w:rsidRPr="00760D14" w14:paraId="10FFA86C" w14:textId="77777777" w:rsidTr="009B1F31">
        <w:trPr>
          <w:trHeight w:val="300"/>
        </w:trPr>
        <w:tc>
          <w:tcPr>
            <w:tcW w:w="0" w:type="auto"/>
            <w:noWrap/>
            <w:hideMark/>
          </w:tcPr>
          <w:p w14:paraId="280ABE08"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 xml:space="preserve"> Транспорт и складирование</w:t>
            </w:r>
          </w:p>
        </w:tc>
        <w:tc>
          <w:tcPr>
            <w:tcW w:w="0" w:type="auto"/>
            <w:noWrap/>
            <w:hideMark/>
          </w:tcPr>
          <w:p w14:paraId="3F2913B8"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10</w:t>
            </w:r>
          </w:p>
        </w:tc>
        <w:tc>
          <w:tcPr>
            <w:tcW w:w="0" w:type="auto"/>
            <w:noWrap/>
            <w:hideMark/>
          </w:tcPr>
          <w:p w14:paraId="25E65961"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12 539</w:t>
            </w:r>
          </w:p>
        </w:tc>
      </w:tr>
      <w:tr w:rsidR="002B44A6" w:rsidRPr="00760D14" w14:paraId="6759CEE7" w14:textId="77777777" w:rsidTr="009B1F31">
        <w:trPr>
          <w:trHeight w:val="300"/>
        </w:trPr>
        <w:tc>
          <w:tcPr>
            <w:tcW w:w="0" w:type="auto"/>
            <w:noWrap/>
            <w:hideMark/>
          </w:tcPr>
          <w:p w14:paraId="3AECE3F8"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Предоставление услуг по проживанию и питанию</w:t>
            </w:r>
          </w:p>
        </w:tc>
        <w:tc>
          <w:tcPr>
            <w:tcW w:w="0" w:type="auto"/>
            <w:noWrap/>
            <w:hideMark/>
          </w:tcPr>
          <w:p w14:paraId="2CF2656E"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12</w:t>
            </w:r>
          </w:p>
        </w:tc>
        <w:tc>
          <w:tcPr>
            <w:tcW w:w="0" w:type="auto"/>
            <w:noWrap/>
            <w:hideMark/>
          </w:tcPr>
          <w:p w14:paraId="6A29F99C"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6 383</w:t>
            </w:r>
          </w:p>
        </w:tc>
      </w:tr>
      <w:tr w:rsidR="002B44A6" w:rsidRPr="00760D14" w14:paraId="694ACD41" w14:textId="77777777" w:rsidTr="009B1F31">
        <w:trPr>
          <w:trHeight w:val="300"/>
        </w:trPr>
        <w:tc>
          <w:tcPr>
            <w:tcW w:w="0" w:type="auto"/>
            <w:noWrap/>
            <w:hideMark/>
          </w:tcPr>
          <w:p w14:paraId="7B637012"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 xml:space="preserve"> Информация и связь</w:t>
            </w:r>
          </w:p>
        </w:tc>
        <w:tc>
          <w:tcPr>
            <w:tcW w:w="0" w:type="auto"/>
            <w:noWrap/>
            <w:hideMark/>
          </w:tcPr>
          <w:p w14:paraId="30CF61EB"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32</w:t>
            </w:r>
          </w:p>
        </w:tc>
        <w:tc>
          <w:tcPr>
            <w:tcW w:w="0" w:type="auto"/>
            <w:noWrap/>
            <w:hideMark/>
          </w:tcPr>
          <w:p w14:paraId="1EEC461F"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9 573</w:t>
            </w:r>
          </w:p>
        </w:tc>
      </w:tr>
    </w:tbl>
    <w:p w14:paraId="24ACB459" w14:textId="46DB2413" w:rsidR="006741D3" w:rsidRPr="00760D14" w:rsidRDefault="006741D3">
      <w:pPr>
        <w:rPr>
          <w:rFonts w:ascii="Times New Roman" w:hAnsi="Times New Roman" w:cs="Times New Roman"/>
          <w:sz w:val="28"/>
          <w:szCs w:val="28"/>
        </w:rPr>
      </w:pPr>
      <w:r w:rsidRPr="00760D14">
        <w:rPr>
          <w:rFonts w:ascii="Times New Roman" w:hAnsi="Times New Roman" w:cs="Times New Roman"/>
          <w:sz w:val="28"/>
          <w:szCs w:val="28"/>
        </w:rPr>
        <w:t>Продолжение таблицы 20</w:t>
      </w:r>
    </w:p>
    <w:tbl>
      <w:tblPr>
        <w:tblStyle w:val="31"/>
        <w:tblW w:w="0" w:type="auto"/>
        <w:tblLook w:val="04A0" w:firstRow="1" w:lastRow="0" w:firstColumn="1" w:lastColumn="0" w:noHBand="0" w:noVBand="1"/>
      </w:tblPr>
      <w:tblGrid>
        <w:gridCol w:w="7757"/>
        <w:gridCol w:w="762"/>
        <w:gridCol w:w="825"/>
      </w:tblGrid>
      <w:tr w:rsidR="002B44A6" w:rsidRPr="00760D14" w14:paraId="5B1FCB1A" w14:textId="77777777" w:rsidTr="00D80B53">
        <w:trPr>
          <w:trHeight w:val="300"/>
        </w:trPr>
        <w:tc>
          <w:tcPr>
            <w:tcW w:w="0" w:type="auto"/>
            <w:noWrap/>
            <w:hideMark/>
          </w:tcPr>
          <w:p w14:paraId="75B12714"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 xml:space="preserve"> Финансовая и страховая деятельность</w:t>
            </w:r>
          </w:p>
        </w:tc>
        <w:tc>
          <w:tcPr>
            <w:tcW w:w="0" w:type="auto"/>
            <w:noWrap/>
            <w:hideMark/>
          </w:tcPr>
          <w:p w14:paraId="28351CC2"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3</w:t>
            </w:r>
          </w:p>
        </w:tc>
        <w:tc>
          <w:tcPr>
            <w:tcW w:w="0" w:type="auto"/>
            <w:noWrap/>
            <w:hideMark/>
          </w:tcPr>
          <w:p w14:paraId="189D06EF"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4 787</w:t>
            </w:r>
          </w:p>
        </w:tc>
      </w:tr>
      <w:tr w:rsidR="002B44A6" w:rsidRPr="00760D14" w14:paraId="000851B4" w14:textId="77777777" w:rsidTr="00D80B53">
        <w:trPr>
          <w:trHeight w:val="300"/>
        </w:trPr>
        <w:tc>
          <w:tcPr>
            <w:tcW w:w="0" w:type="auto"/>
            <w:noWrap/>
            <w:hideMark/>
          </w:tcPr>
          <w:p w14:paraId="6DBF7AD6"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 xml:space="preserve"> Операции с недвижимым имуществом</w:t>
            </w:r>
          </w:p>
        </w:tc>
        <w:tc>
          <w:tcPr>
            <w:tcW w:w="0" w:type="auto"/>
            <w:noWrap/>
            <w:hideMark/>
          </w:tcPr>
          <w:p w14:paraId="65D84E23"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21</w:t>
            </w:r>
          </w:p>
        </w:tc>
        <w:tc>
          <w:tcPr>
            <w:tcW w:w="0" w:type="auto"/>
            <w:noWrap/>
            <w:hideMark/>
          </w:tcPr>
          <w:p w14:paraId="363A9238"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16 093</w:t>
            </w:r>
          </w:p>
        </w:tc>
      </w:tr>
      <w:tr w:rsidR="002B44A6" w:rsidRPr="00760D14" w14:paraId="4D582678" w14:textId="77777777" w:rsidTr="00D80B53">
        <w:trPr>
          <w:trHeight w:val="300"/>
        </w:trPr>
        <w:tc>
          <w:tcPr>
            <w:tcW w:w="0" w:type="auto"/>
            <w:noWrap/>
            <w:hideMark/>
          </w:tcPr>
          <w:p w14:paraId="5A331452"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 xml:space="preserve"> Профессиональная, научная и техническая деятельность</w:t>
            </w:r>
          </w:p>
        </w:tc>
        <w:tc>
          <w:tcPr>
            <w:tcW w:w="0" w:type="auto"/>
            <w:noWrap/>
            <w:hideMark/>
          </w:tcPr>
          <w:p w14:paraId="749F74E4"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375</w:t>
            </w:r>
          </w:p>
        </w:tc>
        <w:tc>
          <w:tcPr>
            <w:tcW w:w="0" w:type="auto"/>
            <w:noWrap/>
            <w:hideMark/>
          </w:tcPr>
          <w:p w14:paraId="245433E9"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22 203</w:t>
            </w:r>
          </w:p>
        </w:tc>
      </w:tr>
      <w:tr w:rsidR="002B44A6" w:rsidRPr="00760D14" w14:paraId="4EE93AA6" w14:textId="77777777" w:rsidTr="00D80B53">
        <w:trPr>
          <w:trHeight w:val="300"/>
        </w:trPr>
        <w:tc>
          <w:tcPr>
            <w:tcW w:w="0" w:type="auto"/>
            <w:noWrap/>
            <w:hideMark/>
          </w:tcPr>
          <w:p w14:paraId="49C8A59B"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 xml:space="preserve"> Деятельность в области административного и вспомогательного обслуживания</w:t>
            </w:r>
          </w:p>
        </w:tc>
        <w:tc>
          <w:tcPr>
            <w:tcW w:w="0" w:type="auto"/>
            <w:noWrap/>
            <w:hideMark/>
          </w:tcPr>
          <w:p w14:paraId="3186073F"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60</w:t>
            </w:r>
          </w:p>
        </w:tc>
        <w:tc>
          <w:tcPr>
            <w:tcW w:w="0" w:type="auto"/>
            <w:noWrap/>
            <w:hideMark/>
          </w:tcPr>
          <w:p w14:paraId="7DD0D0DA"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15 836</w:t>
            </w:r>
          </w:p>
        </w:tc>
      </w:tr>
      <w:tr w:rsidR="002B44A6" w:rsidRPr="00760D14" w14:paraId="5467BD8F" w14:textId="77777777" w:rsidTr="00D80B53">
        <w:trPr>
          <w:trHeight w:val="300"/>
        </w:trPr>
        <w:tc>
          <w:tcPr>
            <w:tcW w:w="0" w:type="auto"/>
            <w:noWrap/>
            <w:hideMark/>
          </w:tcPr>
          <w:p w14:paraId="647BCB18"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 xml:space="preserve"> Государственное управление и оборона; обязательное социальное обеспечение</w:t>
            </w:r>
          </w:p>
        </w:tc>
        <w:tc>
          <w:tcPr>
            <w:tcW w:w="0" w:type="auto"/>
            <w:noWrap/>
            <w:hideMark/>
          </w:tcPr>
          <w:p w14:paraId="7C2B3AEC"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9019</w:t>
            </w:r>
          </w:p>
        </w:tc>
        <w:tc>
          <w:tcPr>
            <w:tcW w:w="0" w:type="auto"/>
            <w:noWrap/>
            <w:hideMark/>
          </w:tcPr>
          <w:p w14:paraId="21805C75"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117</w:t>
            </w:r>
          </w:p>
        </w:tc>
      </w:tr>
      <w:tr w:rsidR="002B44A6" w:rsidRPr="00760D14" w14:paraId="375CB9E3" w14:textId="77777777" w:rsidTr="00D80B53">
        <w:trPr>
          <w:trHeight w:val="300"/>
        </w:trPr>
        <w:tc>
          <w:tcPr>
            <w:tcW w:w="0" w:type="auto"/>
            <w:noWrap/>
            <w:hideMark/>
          </w:tcPr>
          <w:p w14:paraId="2ADFF49C"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 xml:space="preserve"> Образование</w:t>
            </w:r>
          </w:p>
        </w:tc>
        <w:tc>
          <w:tcPr>
            <w:tcW w:w="0" w:type="auto"/>
            <w:noWrap/>
            <w:hideMark/>
          </w:tcPr>
          <w:p w14:paraId="6CB7E075"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11665</w:t>
            </w:r>
          </w:p>
        </w:tc>
        <w:tc>
          <w:tcPr>
            <w:tcW w:w="0" w:type="auto"/>
            <w:noWrap/>
            <w:hideMark/>
          </w:tcPr>
          <w:p w14:paraId="652AD5E6"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11 789</w:t>
            </w:r>
          </w:p>
        </w:tc>
      </w:tr>
      <w:tr w:rsidR="002B44A6" w:rsidRPr="00760D14" w14:paraId="2CBF96ED" w14:textId="77777777" w:rsidTr="00D80B53">
        <w:trPr>
          <w:trHeight w:val="300"/>
        </w:trPr>
        <w:tc>
          <w:tcPr>
            <w:tcW w:w="0" w:type="auto"/>
            <w:noWrap/>
            <w:hideMark/>
          </w:tcPr>
          <w:p w14:paraId="7B54116D"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Здравоохранение и социальное обслуживание населения</w:t>
            </w:r>
          </w:p>
        </w:tc>
        <w:tc>
          <w:tcPr>
            <w:tcW w:w="0" w:type="auto"/>
            <w:noWrap/>
            <w:hideMark/>
          </w:tcPr>
          <w:p w14:paraId="632D8C3D"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1124</w:t>
            </w:r>
          </w:p>
        </w:tc>
        <w:tc>
          <w:tcPr>
            <w:tcW w:w="0" w:type="auto"/>
            <w:noWrap/>
            <w:hideMark/>
          </w:tcPr>
          <w:p w14:paraId="6569F3EC"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6 300</w:t>
            </w:r>
          </w:p>
        </w:tc>
      </w:tr>
      <w:tr w:rsidR="002B44A6" w:rsidRPr="00760D14" w14:paraId="02A934A3" w14:textId="77777777" w:rsidTr="00D80B53">
        <w:trPr>
          <w:trHeight w:val="300"/>
        </w:trPr>
        <w:tc>
          <w:tcPr>
            <w:tcW w:w="0" w:type="auto"/>
            <w:noWrap/>
            <w:hideMark/>
          </w:tcPr>
          <w:p w14:paraId="4D0DD50B"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 xml:space="preserve"> Искусство, развлечения и отдых</w:t>
            </w:r>
          </w:p>
        </w:tc>
        <w:tc>
          <w:tcPr>
            <w:tcW w:w="0" w:type="auto"/>
            <w:noWrap/>
            <w:hideMark/>
          </w:tcPr>
          <w:p w14:paraId="26B2E3C2"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1411</w:t>
            </w:r>
          </w:p>
        </w:tc>
        <w:tc>
          <w:tcPr>
            <w:tcW w:w="0" w:type="auto"/>
            <w:noWrap/>
            <w:hideMark/>
          </w:tcPr>
          <w:p w14:paraId="37D85E5F"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3 725</w:t>
            </w:r>
          </w:p>
        </w:tc>
      </w:tr>
      <w:tr w:rsidR="002B44A6" w:rsidRPr="00760D14" w14:paraId="64C29B76" w14:textId="77777777" w:rsidTr="00D80B53">
        <w:trPr>
          <w:trHeight w:val="300"/>
        </w:trPr>
        <w:tc>
          <w:tcPr>
            <w:tcW w:w="0" w:type="auto"/>
            <w:noWrap/>
            <w:hideMark/>
          </w:tcPr>
          <w:p w14:paraId="305507B0"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 xml:space="preserve"> Предоставление прочих видов услуг</w:t>
            </w:r>
          </w:p>
        </w:tc>
        <w:tc>
          <w:tcPr>
            <w:tcW w:w="0" w:type="auto"/>
            <w:noWrap/>
            <w:hideMark/>
          </w:tcPr>
          <w:p w14:paraId="4914C6CD"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27</w:t>
            </w:r>
          </w:p>
        </w:tc>
        <w:tc>
          <w:tcPr>
            <w:tcW w:w="0" w:type="auto"/>
            <w:noWrap/>
            <w:hideMark/>
          </w:tcPr>
          <w:p w14:paraId="3D1B8B7A" w14:textId="77777777" w:rsidR="002B44A6" w:rsidRPr="00760D14" w:rsidRDefault="002B44A6" w:rsidP="002B44A6">
            <w:pPr>
              <w:spacing w:line="23" w:lineRule="atLeast"/>
              <w:rPr>
                <w:rFonts w:ascii="Times New Roman" w:eastAsia="Calibri" w:hAnsi="Times New Roman"/>
                <w:sz w:val="24"/>
                <w:szCs w:val="24"/>
              </w:rPr>
            </w:pPr>
            <w:r w:rsidRPr="00760D14">
              <w:rPr>
                <w:rFonts w:ascii="Times New Roman" w:eastAsia="Calibri" w:hAnsi="Times New Roman"/>
                <w:sz w:val="24"/>
                <w:szCs w:val="24"/>
              </w:rPr>
              <w:t>30 722</w:t>
            </w:r>
          </w:p>
        </w:tc>
      </w:tr>
      <w:tr w:rsidR="002B44A6" w:rsidRPr="00760D14" w14:paraId="714FEB5F" w14:textId="77777777" w:rsidTr="00D80B53">
        <w:trPr>
          <w:trHeight w:val="300"/>
        </w:trPr>
        <w:tc>
          <w:tcPr>
            <w:tcW w:w="0" w:type="auto"/>
            <w:gridSpan w:val="3"/>
            <w:noWrap/>
          </w:tcPr>
          <w:p w14:paraId="18D2FD66" w14:textId="2A7D6890" w:rsidR="002B44A6" w:rsidRPr="00760D14" w:rsidRDefault="002B44A6" w:rsidP="002B44A6">
            <w:pPr>
              <w:spacing w:line="23" w:lineRule="atLeast"/>
              <w:jc w:val="both"/>
              <w:rPr>
                <w:rFonts w:ascii="Times New Roman" w:eastAsia="Calibri" w:hAnsi="Times New Roman"/>
                <w:sz w:val="24"/>
                <w:szCs w:val="24"/>
              </w:rPr>
            </w:pPr>
            <w:r w:rsidRPr="00760D14">
              <w:rPr>
                <w:rFonts w:ascii="Times New Roman" w:eastAsia="Calibri" w:hAnsi="Times New Roman"/>
                <w:sz w:val="24"/>
                <w:szCs w:val="24"/>
              </w:rPr>
              <w:t>Примечание - составлено автором на основе данных источника [</w:t>
            </w:r>
            <w:r w:rsidR="00701341" w:rsidRPr="00760D14">
              <w:rPr>
                <w:rFonts w:ascii="Times New Roman" w:eastAsia="Calibri" w:hAnsi="Times New Roman"/>
                <w:sz w:val="24"/>
                <w:szCs w:val="24"/>
              </w:rPr>
              <w:t>1</w:t>
            </w:r>
            <w:r w:rsidR="00E97DBB" w:rsidRPr="00760D14">
              <w:rPr>
                <w:rFonts w:ascii="Times New Roman" w:eastAsia="Calibri" w:hAnsi="Times New Roman"/>
                <w:sz w:val="24"/>
                <w:szCs w:val="24"/>
              </w:rPr>
              <w:t>6</w:t>
            </w:r>
            <w:r w:rsidRPr="00760D14">
              <w:rPr>
                <w:rFonts w:ascii="Times New Roman" w:eastAsia="Calibri" w:hAnsi="Times New Roman"/>
                <w:sz w:val="24"/>
                <w:szCs w:val="24"/>
              </w:rPr>
              <w:t>]</w:t>
            </w:r>
          </w:p>
        </w:tc>
      </w:tr>
    </w:tbl>
    <w:p w14:paraId="220599FE" w14:textId="77777777" w:rsidR="002B44A6" w:rsidRPr="00760D14" w:rsidRDefault="002B44A6" w:rsidP="002B44A6">
      <w:pPr>
        <w:spacing w:after="0" w:line="23" w:lineRule="atLeast"/>
        <w:ind w:firstLine="709"/>
        <w:jc w:val="both"/>
        <w:rPr>
          <w:rFonts w:ascii="Times New Roman" w:eastAsia="Calibri" w:hAnsi="Times New Roman" w:cs="Times New Roman"/>
          <w:i/>
          <w:kern w:val="0"/>
          <w:sz w:val="28"/>
          <w:szCs w:val="28"/>
          <w14:ligatures w14:val="none"/>
        </w:rPr>
      </w:pPr>
    </w:p>
    <w:p w14:paraId="4BF17020" w14:textId="77777777" w:rsidR="002B44A6" w:rsidRPr="00760D14" w:rsidRDefault="002B44A6" w:rsidP="002B44A6">
      <w:pPr>
        <w:spacing w:after="0" w:line="23" w:lineRule="atLeast"/>
        <w:ind w:firstLine="709"/>
        <w:jc w:val="both"/>
        <w:rPr>
          <w:rFonts w:ascii="Times New Roman" w:eastAsia="Calibri" w:hAnsi="Times New Roman" w:cs="Times New Roman"/>
          <w:i/>
          <w:kern w:val="0"/>
          <w:sz w:val="28"/>
          <w:szCs w:val="28"/>
          <w14:ligatures w14:val="none"/>
        </w:rPr>
      </w:pPr>
      <w:r w:rsidRPr="00760D14">
        <w:rPr>
          <w:rFonts w:ascii="Times New Roman" w:eastAsia="Calibri" w:hAnsi="Times New Roman" w:cs="Times New Roman"/>
          <w:i/>
          <w:kern w:val="0"/>
          <w:sz w:val="28"/>
          <w:szCs w:val="28"/>
          <w14:ligatures w14:val="none"/>
        </w:rPr>
        <w:t xml:space="preserve">Рекомендация №2 – Внедрение новой специальности в системе разделения труда, отвечающей за управление данными CDO (Chief Data Officer – директор по данным) </w:t>
      </w:r>
    </w:p>
    <w:p w14:paraId="08676713"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Как было уже установлено в данной диссертационной работе, исследуемая сфера имеет достаточно факторов, которые мешают организациям эффективно управлять данными как активом, создают атмосферу, когда недопонимание со стороны руководства и сотрудников переходит в недостаточное управление информационными активами, что, в свою очередь, влечет снижение качества обслуживания, недостаточность гибкость организации, снижение доходности, понижение конкурентоспособности, уменьшение производительности труда, рост издержек, активизацию рисков в виде: сбоев, нарушений, разглашений, утечек.</w:t>
      </w:r>
    </w:p>
    <w:p w14:paraId="01EA0984"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В этой связи возникает необходимость в специальных людях (профессионалах), а также изменениях в организационной структуре предприятия (учреждении комитета или отдела) для того, чтобы управлять данными. </w:t>
      </w:r>
    </w:p>
    <w:p w14:paraId="0A7BB69E" w14:textId="1BE27675"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Это, а также и изменения технологий ведения бизнеса привело к тому, что резко возрос спрос на CDO</w:t>
      </w:r>
      <w:r w:rsidR="006741D3"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14:ligatures w14:val="none"/>
        </w:rPr>
        <w:t>– людей, призванных обеспечить стыковку бизнес-запросов и возможностей имеющихся инструментов работы с большими данными [6</w:t>
      </w:r>
      <w:r w:rsidR="00701341" w:rsidRPr="00760D14">
        <w:rPr>
          <w:rFonts w:ascii="Times New Roman" w:eastAsia="Calibri" w:hAnsi="Times New Roman" w:cs="Times New Roman"/>
          <w:kern w:val="0"/>
          <w:sz w:val="28"/>
          <w:szCs w:val="28"/>
          <w14:ligatures w14:val="none"/>
        </w:rPr>
        <w:t>8</w:t>
      </w:r>
      <w:r w:rsidRPr="00760D14">
        <w:rPr>
          <w:rFonts w:ascii="Times New Roman" w:eastAsia="Calibri" w:hAnsi="Times New Roman" w:cs="Times New Roman"/>
          <w:kern w:val="0"/>
          <w:sz w:val="28"/>
          <w:szCs w:val="28"/>
          <w14:ligatures w14:val="none"/>
        </w:rPr>
        <w:t>]. Так появляются новые бизнес-лидеры - CDO.</w:t>
      </w:r>
    </w:p>
    <w:p w14:paraId="47197E94"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Главный вектор, который отводится в смысловом поле для этой позиции состоит в трансформации данных в деньги. Достигается это с помощью разработки и внедрения различных инновационных направлений, базируясь на анализе полученной и собранной информации. </w:t>
      </w:r>
    </w:p>
    <w:p w14:paraId="3819C08F" w14:textId="12975B74"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Исходя из того, что данные в data-driven компании представляют собой основной инструмент, посредством которого происходит генерация продукта и потока создания ценности, соответственно CDO можно представить в виде профессионального высококвалифицированного переводчика с языков информационных представлений в производственные процессы, которые отображают различные контексты. Так, CDO ответственен за устроенную наилучшим образом организацию своевременной транспортировки данных предприятия к потребителю. Это становится возможным благодаря приложениям и их пользователям [6</w:t>
      </w:r>
      <w:r w:rsidR="00701341" w:rsidRPr="00760D14">
        <w:rPr>
          <w:rFonts w:ascii="Times New Roman" w:eastAsia="Calibri" w:hAnsi="Times New Roman" w:cs="Times New Roman"/>
          <w:kern w:val="0"/>
          <w:sz w:val="28"/>
          <w:szCs w:val="28"/>
          <w14:ligatures w14:val="none"/>
        </w:rPr>
        <w:t>8</w:t>
      </w:r>
      <w:r w:rsidRPr="00760D14">
        <w:rPr>
          <w:rFonts w:ascii="Times New Roman" w:eastAsia="Calibri" w:hAnsi="Times New Roman" w:cs="Times New Roman"/>
          <w:kern w:val="0"/>
          <w:sz w:val="28"/>
          <w:szCs w:val="28"/>
          <w14:ligatures w14:val="none"/>
        </w:rPr>
        <w:t xml:space="preserve">]. </w:t>
      </w:r>
    </w:p>
    <w:p w14:paraId="4EFCFF78"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Учитывая это, можно обозначить следующие основные задачи CDO:</w:t>
      </w:r>
    </w:p>
    <w:p w14:paraId="5AE19069"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создание и внедрение системы развития данных предприятия;</w:t>
      </w:r>
    </w:p>
    <w:p w14:paraId="1A6DE29D"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разработка и транслирование во всех корпоративных ИТ-системах единой архитектуры данных. Тоже самое относится и к бизнес-процессам;</w:t>
      </w:r>
    </w:p>
    <w:p w14:paraId="049B6C0B" w14:textId="668F0C9F"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активное сотрудничество с менеджментом предприятия и владельцами данных позволит обеспечить их качество. Важно, чтобы указанный процесс сопровождался постоянным мониторингом того, как происходит обработка и генерация данных [6</w:t>
      </w:r>
      <w:r w:rsidR="00A0505D" w:rsidRPr="00760D14">
        <w:rPr>
          <w:rFonts w:ascii="Times New Roman" w:eastAsia="Calibri" w:hAnsi="Times New Roman" w:cs="Times New Roman"/>
          <w:kern w:val="0"/>
          <w:sz w:val="28"/>
          <w:szCs w:val="28"/>
          <w14:ligatures w14:val="none"/>
        </w:rPr>
        <w:t>8</w:t>
      </w:r>
      <w:r w:rsidRPr="00760D14">
        <w:rPr>
          <w:rFonts w:ascii="Times New Roman" w:eastAsia="Calibri" w:hAnsi="Times New Roman" w:cs="Times New Roman"/>
          <w:kern w:val="0"/>
          <w:sz w:val="28"/>
          <w:szCs w:val="28"/>
          <w14:ligatures w14:val="none"/>
        </w:rPr>
        <w:t>];</w:t>
      </w:r>
    </w:p>
    <w:p w14:paraId="598C8EA7"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создание (формирование) и воплощение в деятельность предприятия стратегий цифровой трансформации, различных программ, обеспечивающих улучшение бизнес-процессов, совершенствование программных приложений;</w:t>
      </w:r>
    </w:p>
    <w:p w14:paraId="00498067"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систематическая работа над усилением информационной грамотности персонала компании в сфере координации и управления данными предприятия;</w:t>
      </w:r>
    </w:p>
    <w:p w14:paraId="1ECF99D4" w14:textId="23B2A57C"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координация работы и повышение профессионального уровня дата-стюардов – специалистов, ответственных за решения в рамках качества данных в каждом отделе или департаменте [</w:t>
      </w:r>
      <w:r w:rsidR="00024846" w:rsidRPr="00760D14">
        <w:rPr>
          <w:rFonts w:ascii="Times New Roman" w:eastAsia="Calibri" w:hAnsi="Times New Roman" w:cs="Times New Roman"/>
          <w:kern w:val="0"/>
          <w:sz w:val="28"/>
          <w:szCs w:val="28"/>
          <w14:ligatures w14:val="none"/>
        </w:rPr>
        <w:t>70</w:t>
      </w:r>
      <w:r w:rsidRPr="00760D14">
        <w:rPr>
          <w:rFonts w:ascii="Times New Roman" w:eastAsia="Calibri" w:hAnsi="Times New Roman" w:cs="Times New Roman"/>
          <w:kern w:val="0"/>
          <w:sz w:val="28"/>
          <w:szCs w:val="28"/>
          <w14:ligatures w14:val="none"/>
        </w:rPr>
        <w:t xml:space="preserve">]; </w:t>
      </w:r>
    </w:p>
    <w:p w14:paraId="1D4D2C84"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координация деятельности всех сотрудников, составляющих Data Professional, в частности, инженеров, аналитиков, администраторов данных и экспертов в различных областях);</w:t>
      </w:r>
    </w:p>
    <w:p w14:paraId="34B1854B" w14:textId="0C4EC269"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оптимальная организация системы по управлению данными [</w:t>
      </w:r>
      <w:r w:rsidR="00024846" w:rsidRPr="00760D14">
        <w:rPr>
          <w:rFonts w:ascii="Times New Roman" w:eastAsia="Calibri" w:hAnsi="Times New Roman" w:cs="Times New Roman"/>
          <w:kern w:val="0"/>
          <w:sz w:val="28"/>
          <w:szCs w:val="28"/>
          <w14:ligatures w14:val="none"/>
        </w:rPr>
        <w:t>70</w:t>
      </w:r>
      <w:r w:rsidRPr="00760D14">
        <w:rPr>
          <w:rFonts w:ascii="Times New Roman" w:eastAsia="Calibri" w:hAnsi="Times New Roman" w:cs="Times New Roman"/>
          <w:kern w:val="0"/>
          <w:sz w:val="28"/>
          <w:szCs w:val="28"/>
          <w14:ligatures w14:val="none"/>
        </w:rPr>
        <w:t>].</w:t>
      </w:r>
    </w:p>
    <w:p w14:paraId="195350B6"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Учитывая это, приходит понимание того, что грамотных CDO на рынке очень мало. Есть хорошие менеджеры, отличных ИТ-специалистов тоже не проблема найти, но очень мало тех, кто может управлять данными, как это требует подход data-driven. </w:t>
      </w:r>
    </w:p>
    <w:p w14:paraId="2C4C0E04" w14:textId="3AF4BF92"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А стратегия НИОКР, построенная на неполных данных, заведет компанию в тупик лишь через 5 лет, при этом падение продаж (или другие проблемы компании) всегда можно объяснить общим экономическим спадом. Только грамотный CDO может не только ускорить процесс перехода компании в экономику платформ, но и помочь занять новые рынки [6</w:t>
      </w:r>
      <w:r w:rsidR="00024846" w:rsidRPr="00760D14">
        <w:rPr>
          <w:rFonts w:ascii="Times New Roman" w:eastAsia="Calibri" w:hAnsi="Times New Roman" w:cs="Times New Roman"/>
          <w:kern w:val="0"/>
          <w:sz w:val="28"/>
          <w:szCs w:val="28"/>
          <w14:ligatures w14:val="none"/>
        </w:rPr>
        <w:t>8</w:t>
      </w:r>
      <w:r w:rsidRPr="00760D14">
        <w:rPr>
          <w:rFonts w:ascii="Times New Roman" w:eastAsia="Calibri" w:hAnsi="Times New Roman" w:cs="Times New Roman"/>
          <w:kern w:val="0"/>
          <w:sz w:val="28"/>
          <w:szCs w:val="28"/>
          <w14:ligatures w14:val="none"/>
        </w:rPr>
        <w:t>].</w:t>
      </w:r>
    </w:p>
    <w:p w14:paraId="7CC27642" w14:textId="225A543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Таким образом, применение нового подхода data-driven рождает новую специальность, которая необходима современному рынку труда. В этой связи, рекомендация внедрения новой специальности в системе разделения труда, отвечающей за управление данными CDO является актуальной и крайне необходимой с учетом того, что данный подход сможет помочь многим предприятиям казахстанского бизнеса выйти из тупиковых ситуаций, когда информации много, но она не представляется нужной, так как без грамотных и профессиональных специалистов не может быть задействована и приносить пользу в виде снижения затрат, повышения прибыли, увеличения рентабельности.</w:t>
      </w:r>
    </w:p>
    <w:p w14:paraId="4B3FB4C4" w14:textId="77777777" w:rsidR="002B44A6" w:rsidRPr="00760D14" w:rsidRDefault="002B44A6" w:rsidP="002B44A6">
      <w:pPr>
        <w:keepNext/>
        <w:keepLines/>
        <w:spacing w:after="0" w:line="23" w:lineRule="atLeast"/>
        <w:ind w:firstLine="709"/>
        <w:jc w:val="both"/>
        <w:outlineLvl w:val="3"/>
        <w:rPr>
          <w:rFonts w:ascii="Times New Roman" w:eastAsia="Calibri" w:hAnsi="Times New Roman" w:cs="Times New Roman"/>
          <w:bCs/>
          <w:i/>
          <w:iCs/>
          <w:sz w:val="28"/>
          <w:szCs w:val="28"/>
        </w:rPr>
      </w:pPr>
      <w:r w:rsidRPr="00760D14">
        <w:rPr>
          <w:rFonts w:ascii="Times New Roman" w:eastAsia="Calibri" w:hAnsi="Times New Roman" w:cs="Times New Roman"/>
          <w:bCs/>
          <w:i/>
          <w:iCs/>
          <w:sz w:val="28"/>
          <w:szCs w:val="28"/>
        </w:rPr>
        <w:t>Вывод по главе:</w:t>
      </w:r>
    </w:p>
    <w:p w14:paraId="6606A788"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1. Исследование перехода к системе управления на основе data-driven подхода позволило установить, что данный подход также применим и в отношении отрасли экономики или экономики всего государства. Этот подход можно рекомендовать как частному сектору экономики, так и государству. Вначале к применению к квазигосударственномусектору, а затем распространять в качестве государственной политики на остальную часть экономики.</w:t>
      </w:r>
    </w:p>
    <w:p w14:paraId="2855EE90"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В частном секторе экономики внедрение нового осуществляется посредством убеждения и для этого применяются различные инструменты современных </w:t>
      </w:r>
      <w:r w:rsidRPr="00760D14">
        <w:rPr>
          <w:rFonts w:ascii="Times New Roman" w:eastAsia="Calibri" w:hAnsi="Times New Roman" w:cs="Times New Roman"/>
          <w:kern w:val="0"/>
          <w:sz w:val="28"/>
          <w:szCs w:val="28"/>
          <w:lang w:val="en-US"/>
          <w14:ligatures w14:val="none"/>
        </w:rPr>
        <w:t>PR</w:t>
      </w:r>
      <w:r w:rsidRPr="00760D14">
        <w:rPr>
          <w:rFonts w:ascii="Times New Roman" w:eastAsia="Calibri" w:hAnsi="Times New Roman" w:cs="Times New Roman"/>
          <w:kern w:val="0"/>
          <w:sz w:val="28"/>
          <w:szCs w:val="28"/>
          <w14:ligatures w14:val="none"/>
        </w:rPr>
        <w:t xml:space="preserve"> технологий. В государственном секторе – решения правительства могут быть выражены в специальной государственной программе «По внедрению подхода data-driven в государственный сектор экономики».</w:t>
      </w:r>
    </w:p>
    <w:p w14:paraId="03ADE235"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2. Рекомендациями по применению подхода data driven в экономике предлагаются следующие:</w:t>
      </w:r>
    </w:p>
    <w:p w14:paraId="40CBC134"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Создание цифрового двойника (оборудования, предприятия, отрасли, экономики страны) с помощью data driven.</w:t>
      </w:r>
    </w:p>
    <w:p w14:paraId="63BFB956" w14:textId="5C6452EA"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Внедрение новой специальности в системе разделения труда, отвечающей за управление данными CDO.</w:t>
      </w:r>
    </w:p>
    <w:p w14:paraId="4D360317" w14:textId="77777777" w:rsidR="002B44A6" w:rsidRPr="00760D14" w:rsidRDefault="002B44A6" w:rsidP="002B44A6">
      <w:pPr>
        <w:spacing w:after="0" w:line="23" w:lineRule="atLeast"/>
        <w:ind w:firstLine="709"/>
        <w:jc w:val="center"/>
        <w:rPr>
          <w:rFonts w:ascii="Times New Roman" w:eastAsia="Calibri" w:hAnsi="Times New Roman" w:cs="Times New Roman"/>
          <w:b/>
          <w:kern w:val="0"/>
          <w:sz w:val="28"/>
          <w:szCs w:val="28"/>
          <w14:ligatures w14:val="none"/>
        </w:rPr>
      </w:pPr>
      <w:r w:rsidRPr="00760D14">
        <w:rPr>
          <w:rFonts w:ascii="Times New Roman" w:eastAsia="Calibri" w:hAnsi="Times New Roman" w:cs="Times New Roman"/>
          <w:b/>
          <w:kern w:val="0"/>
          <w:sz w:val="28"/>
          <w:szCs w:val="28"/>
          <w14:ligatures w14:val="none"/>
        </w:rPr>
        <w:br w:type="column"/>
        <w:t>ЗАКЛЮЧЕНИЕ</w:t>
      </w:r>
    </w:p>
    <w:p w14:paraId="2C2163F2" w14:textId="77777777" w:rsidR="002B44A6" w:rsidRPr="00760D14" w:rsidRDefault="002B44A6" w:rsidP="002B44A6">
      <w:pPr>
        <w:spacing w:after="0" w:line="23" w:lineRule="atLeast"/>
        <w:ind w:firstLine="709"/>
        <w:jc w:val="center"/>
        <w:rPr>
          <w:rFonts w:ascii="Times New Roman" w:eastAsia="Calibri" w:hAnsi="Times New Roman" w:cs="Times New Roman"/>
          <w:b/>
          <w:kern w:val="0"/>
          <w:sz w:val="28"/>
          <w:szCs w:val="28"/>
          <w14:ligatures w14:val="none"/>
        </w:rPr>
      </w:pPr>
    </w:p>
    <w:p w14:paraId="1804058C"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По результатам выполненного исследования необходимо сделать следующие выводы:</w:t>
      </w:r>
    </w:p>
    <w:p w14:paraId="6D557C09" w14:textId="77777777" w:rsidR="002B44A6" w:rsidRPr="00760D14" w:rsidRDefault="002B44A6" w:rsidP="002B44A6">
      <w:pPr>
        <w:spacing w:after="0" w:line="23" w:lineRule="atLeast"/>
        <w:ind w:firstLine="709"/>
        <w:jc w:val="both"/>
        <w:rPr>
          <w:rFonts w:ascii="Times New Roman" w:eastAsia="Times New Roman" w:hAnsi="Times New Roman" w:cs="Times New Roman"/>
          <w:kern w:val="0"/>
          <w:sz w:val="28"/>
          <w:szCs w:val="28"/>
          <w:lang w:eastAsia="ru-RU"/>
          <w14:ligatures w14:val="none"/>
        </w:rPr>
      </w:pPr>
      <w:r w:rsidRPr="00760D14">
        <w:rPr>
          <w:rFonts w:ascii="Times New Roman" w:eastAsia="Calibri" w:hAnsi="Times New Roman" w:cs="Times New Roman"/>
          <w:kern w:val="0"/>
          <w:sz w:val="28"/>
          <w:szCs w:val="28"/>
          <w14:ligatures w14:val="none"/>
        </w:rPr>
        <w:t>1. Исследование понятия, экономической сущности, основных школ управления позволило установить, что:</w:t>
      </w:r>
    </w:p>
    <w:p w14:paraId="03845D9C" w14:textId="77777777" w:rsidR="002B44A6" w:rsidRPr="00760D14" w:rsidRDefault="002B44A6" w:rsidP="002B44A6">
      <w:pPr>
        <w:spacing w:after="0" w:line="23" w:lineRule="atLeast"/>
        <w:ind w:firstLine="708"/>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Управленческая наука, несмотря на обилие различных концепций и школ, которые сыграли свою роль в ее становлении и развитии, тем не менее, продолжает эволюционировать не только в части способов и методов, но и в рамках подходов, с помощью которых происходит управление в условиях быстроизменяющейся внешней среды.</w:t>
      </w:r>
    </w:p>
    <w:p w14:paraId="0807D25D" w14:textId="77777777" w:rsidR="002B44A6" w:rsidRPr="00760D14" w:rsidRDefault="002B44A6" w:rsidP="002B44A6">
      <w:pPr>
        <w:spacing w:after="0" w:line="23" w:lineRule="atLeast"/>
        <w:ind w:firstLine="708"/>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Указанная среда диктует свои правила, в части острой необходимости собирать и обрабатывать, а затем и анализировать огромные массивы данных. Это нужно для того, чтобы принимать правильные и эффективные управленческие решения в условия повышенной турбулентности. В этой связи возникает необходимость в таком подходе, который смог бы нивелировать возможные ошибки при анализе большого количества цифр и различных сведений, называемых, одним словом, «данные». Управление данными внутри компании позволяет значительно упростить сложные операции, тем самым повысить производительность труда специалистов предприятия посредством освобождения их от мелкой, рутинной работы. Данное позволяет смягчить последствия нежелательных случаев, где человеческий фактор становится на первое место, и не совершать значительное число ошибок, которые исходят из мнений и чувств управленцев, которые в состоянии изменчивости внешних условий не всегда является верной. То есть, данные способствуют тому, что можно принимать решения, не основываясь на чьи-то (пусть и авторитетные) мнения или разобщенные сведения из разных (в том числе и не всегда достоверных) источников. Исходя из этого данные позволяют видеть всю ситуацию в целом и соответственно создают основу для принятия наиболее верных, отвечающих действительности, решений. Учитывая это, приходит понимание того, что пришло время новой управленческой концепции, основанной на данных – на data-driven подходе.</w:t>
      </w:r>
    </w:p>
    <w:p w14:paraId="2F1DDF1A" w14:textId="77777777" w:rsidR="002B44A6" w:rsidRPr="00760D14" w:rsidRDefault="002B44A6" w:rsidP="002B44A6">
      <w:pPr>
        <w:spacing w:after="0" w:line="23" w:lineRule="atLeast"/>
        <w:ind w:firstLine="708"/>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xml:space="preserve">2. Исследование подхода data-driven, как стратегии управления, основанной на данных, показало: во главе находится стратегия компании, которая отвечает за направленность бизнеса, что, в свою очередь, создает контекст для стратегии работы с данными. При этом реализация стратегии поддерживается с помощью руководства данными, так как происходит влияние на ИТ-проекты, которые находятся в прямой взаимосвязи с управлением данными. А ИТ-проекты наделяют (являются проводниками) для предоставления соответствующей запросам и нуждам сотрудников и партнеров информации. </w:t>
      </w:r>
    </w:p>
    <w:p w14:paraId="2804AD75" w14:textId="77777777" w:rsidR="002B44A6" w:rsidRPr="00760D14" w:rsidRDefault="002B44A6" w:rsidP="002B44A6">
      <w:pPr>
        <w:spacing w:after="0" w:line="23" w:lineRule="atLeast"/>
        <w:ind w:firstLine="708"/>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xml:space="preserve">3. Принципы, функции системы управления данными на основе data-driven  </w:t>
      </w:r>
    </w:p>
    <w:p w14:paraId="567F2025" w14:textId="77777777"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включает значительное число компонентов, которые выстраиваются в достаточно определенную архитектурную композицию, одним из значимых элементов которой является CDO. Директору по данным отводится ключевая роль в процессе руководства данными, что позволяет эффективно управлять, а также оценивать текущую ситуацию и результаты деятельности в режиме, близком к реальному времени, что делает из CDO не просто исполнителей или руководителей, они становятся новыми бизнес-лидерами, способными качественно изменить результаты деятельности компании.  </w:t>
      </w:r>
    </w:p>
    <w:p w14:paraId="6600FF95"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рассмотрение данных в качестве актива позволяет сделать следующие выводы:</w:t>
      </w:r>
    </w:p>
    <w:p w14:paraId="4F59F6A8"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xml:space="preserve">- объем данных, которыми оперируют компании, резко вырос, и наблюдается переход их количества в качество. </w:t>
      </w:r>
    </w:p>
    <w:p w14:paraId="49586AB7" w14:textId="0FCDD18C"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компании начинают осознавать ценность данных, понимают, что с их помощью можно добиться гораздо большего, начинают их воспринимать как бизнес-актив. Это предопределяет выход задач управления данными на более высокий уровень: не случайно в наиболее продвинутых компаниях начинают появляться должности директора по данным.</w:t>
      </w:r>
    </w:p>
    <w:p w14:paraId="6002C698"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xml:space="preserve">- для реализации новых возможностей нужна определенная зрелость компании – и с точки зрения подходов к управлению, и с точки зрения ее процессов, и прежде всего ИТ-процессов. </w:t>
      </w:r>
    </w:p>
    <w:p w14:paraId="6589A66F" w14:textId="77777777" w:rsidR="002B44A6" w:rsidRPr="00760D14" w:rsidRDefault="002B44A6" w:rsidP="002B44A6">
      <w:pPr>
        <w:spacing w:after="0" w:line="23" w:lineRule="atLeast"/>
        <w:ind w:firstLine="680"/>
        <w:jc w:val="both"/>
        <w:rPr>
          <w:rFonts w:ascii="Times New Roman" w:eastAsia="Times New Roman" w:hAnsi="Times New Roman" w:cs="Times New Roman"/>
          <w:kern w:val="0"/>
          <w:sz w:val="28"/>
          <w:szCs w:val="28"/>
          <w:lang w:eastAsia="ru-RU"/>
          <w14:ligatures w14:val="none"/>
        </w:rPr>
      </w:pPr>
      <w:r w:rsidRPr="00760D14">
        <w:rPr>
          <w:rFonts w:ascii="Times New Roman" w:eastAsia="Times New Roman" w:hAnsi="Times New Roman" w:cs="Times New Roman"/>
          <w:kern w:val="0"/>
          <w:sz w:val="28"/>
          <w:szCs w:val="28"/>
          <w:lang w:eastAsia="ru-RU"/>
          <w14:ligatures w14:val="none"/>
        </w:rPr>
        <w:t>- бизнес должен доверять данным и аналитике на их основе, а реальная практика показывает, что в большинстве случаев одной из фундаментальных проблем казахстанских компаний становится элементарное недоверие бизнеса к данным. В случаях, когда данные начинают показывать бизнесу не только результаты деятельности, но и перспективные направления его развития, они действительно становятся полноценным активом компании.</w:t>
      </w:r>
    </w:p>
    <w:p w14:paraId="6CC2DBC5" w14:textId="699BC27F" w:rsidR="002B44A6" w:rsidRPr="00760D14" w:rsidRDefault="002B44A6" w:rsidP="002B44A6">
      <w:pPr>
        <w:spacing w:after="0" w:line="23" w:lineRule="atLeast"/>
        <w:jc w:val="both"/>
        <w:rPr>
          <w:rFonts w:ascii="Times New Roman" w:eastAsia="Calibri" w:hAnsi="Times New Roman" w:cs="Times New Roman"/>
          <w:kern w:val="0"/>
          <w:sz w:val="28"/>
          <w:szCs w:val="28"/>
          <w14:ligatures w14:val="none"/>
        </w:rPr>
      </w:pPr>
      <w:r w:rsidRPr="00760D14">
        <w:rPr>
          <w:rFonts w:ascii="Times New Roman" w:eastAsia="Times New Roman" w:hAnsi="Times New Roman" w:cs="Times New Roman"/>
          <w:b/>
          <w:kern w:val="0"/>
          <w:sz w:val="28"/>
          <w:szCs w:val="28"/>
          <w14:ligatures w14:val="none"/>
        </w:rPr>
        <w:tab/>
      </w:r>
      <w:r w:rsidRPr="00760D14">
        <w:rPr>
          <w:rFonts w:ascii="Times New Roman" w:eastAsia="Times New Roman" w:hAnsi="Times New Roman" w:cs="Times New Roman"/>
          <w:kern w:val="0"/>
          <w:sz w:val="28"/>
          <w:szCs w:val="28"/>
          <w14:ligatures w14:val="none"/>
        </w:rPr>
        <w:t xml:space="preserve">4. Анализ зарубежного опыта показал, что </w:t>
      </w:r>
      <w:r w:rsidRPr="00760D14">
        <w:rPr>
          <w:rFonts w:ascii="Times New Roman" w:eastAsia="Calibri" w:hAnsi="Times New Roman" w:cs="Times New Roman"/>
          <w:kern w:val="0"/>
          <w:sz w:val="28"/>
          <w:szCs w:val="28"/>
          <w14:ligatures w14:val="none"/>
        </w:rPr>
        <w:t>что управление компанией на основе data-driven подхода состоит из многочисленных составляющих, в том числе и компонента «культуры данных». Так, 85</w:t>
      </w:r>
      <w:r w:rsidR="003568A9" w:rsidRPr="00760D14">
        <w:rPr>
          <w:rFonts w:ascii="Times New Roman" w:eastAsia="Calibri" w:hAnsi="Times New Roman" w:cs="Times New Roman"/>
          <w:kern w:val="0"/>
          <w:sz w:val="28"/>
          <w:szCs w:val="28"/>
          <w14:ligatures w14:val="none"/>
        </w:rPr>
        <w:t xml:space="preserve"> процентов</w:t>
      </w:r>
      <w:r w:rsidRPr="00760D14">
        <w:rPr>
          <w:rFonts w:ascii="Times New Roman" w:eastAsia="Calibri" w:hAnsi="Times New Roman" w:cs="Times New Roman"/>
          <w:kern w:val="0"/>
          <w:sz w:val="28"/>
          <w:szCs w:val="28"/>
          <w14:ligatures w14:val="none"/>
        </w:rPr>
        <w:t xml:space="preserve"> организаций отмечают, что намерены совершенствовать применение данных для принятия решений. Однако, 91</w:t>
      </w:r>
      <w:r w:rsidR="003568A9" w:rsidRPr="00760D14">
        <w:rPr>
          <w:rFonts w:ascii="Times New Roman" w:eastAsia="Calibri" w:hAnsi="Times New Roman" w:cs="Times New Roman"/>
          <w:kern w:val="0"/>
          <w:sz w:val="28"/>
          <w:szCs w:val="28"/>
          <w14:ligatures w14:val="none"/>
        </w:rPr>
        <w:t xml:space="preserve"> процент</w:t>
      </w:r>
      <w:r w:rsidRPr="00760D14">
        <w:rPr>
          <w:rFonts w:ascii="Times New Roman" w:eastAsia="Calibri" w:hAnsi="Times New Roman" w:cs="Times New Roman"/>
          <w:kern w:val="0"/>
          <w:sz w:val="28"/>
          <w:szCs w:val="28"/>
          <w14:ligatures w14:val="none"/>
        </w:rPr>
        <w:t xml:space="preserve"> отмечают значительную сложность поставленной задачи. Все компании располагают данными, которые являются значимыми и полезными, но трудность состоит в том, чтобы понять, как следует начинать работу и как потом продолжать работать с данными. Практический опыт деятельности отдельных компаний показывает, что это самые большие препятствия на пути формирования и совершенствования культуры по управлению данными.</w:t>
      </w:r>
    </w:p>
    <w:p w14:paraId="0A76008B" w14:textId="77777777" w:rsidR="002B44A6" w:rsidRPr="00760D14" w:rsidRDefault="002B44A6" w:rsidP="002B44A6">
      <w:pPr>
        <w:autoSpaceDE w:val="0"/>
        <w:autoSpaceDN w:val="0"/>
        <w:adjustRightInd w:val="0"/>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Пример с от компании нефтяной </w:t>
      </w:r>
      <w:r w:rsidRPr="00760D14">
        <w:rPr>
          <w:rFonts w:ascii="Times New Roman" w:eastAsia="Calibri" w:hAnsi="Times New Roman" w:cs="Times New Roman"/>
          <w:kern w:val="0"/>
          <w:sz w:val="28"/>
          <w:szCs w:val="28"/>
          <w:lang w:val="en-US"/>
          <w14:ligatures w14:val="none"/>
        </w:rPr>
        <w:t>Saudi</w:t>
      </w: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lang w:val="en-US"/>
          <w14:ligatures w14:val="none"/>
        </w:rPr>
        <w:t>Aramco</w:t>
      </w:r>
      <w:r w:rsidRPr="00760D14">
        <w:rPr>
          <w:rFonts w:ascii="Times New Roman" w:eastAsia="Calibri" w:hAnsi="Times New Roman" w:cs="Times New Roman"/>
          <w:kern w:val="0"/>
          <w:sz w:val="28"/>
          <w:szCs w:val="28"/>
          <w14:ligatures w14:val="none"/>
        </w:rPr>
        <w:t xml:space="preserve"> ключевая турбина газоперерабатывающего завода давала периодический сбой, 12 отказов турбины за 6 месяцев. Сервисные специалисты организации-производителя осуществляли ремонт, однако ситуация повторялась. Каждый выезд специалистов стоил $12,000, а каждые четыре часа простоя — это потери на сумму около 1 миллиона долларов для компании, кроме того, необходимо оплачивать стоимость и штраф транспортных танкеров. Для решения проблемы были собраны данные из 80,000 источников, выделено 240 основных показателей, среди них – значимые. Выяснилось, что отказы возникали из-за системы контроля печью реактора, которая в определенный момент времени подавала сигнал на резкое увеличение потока воздуха, что создавало повышенные нагрузки на ось турбины. Был откорректирован процесс обслуживания и режимы работы установки, в результате чего компании получила минимизацию затрат и убытков на несколько миллионов долларов.</w:t>
      </w:r>
    </w:p>
    <w:p w14:paraId="6BFF7E3B" w14:textId="77777777" w:rsidR="002B44A6" w:rsidRPr="00760D14" w:rsidRDefault="002B44A6" w:rsidP="002B44A6">
      <w:pPr>
        <w:autoSpaceDE w:val="0"/>
        <w:autoSpaceDN w:val="0"/>
        <w:adjustRightInd w:val="0"/>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Анализ зарубежного опыта также показал, что во многих компаниях продолжает бытовать мнение, что данные не так важны, и их не учитывают или анализируют по-старому, не применяя новых методов, другим словами, не собирают их и не обрабатывают, используя научные подходы. При этом анализ зарубежного опыта также показал, что data-driven подход дает возможность экономить на расходах и наращивать прибыль, правильно используя имеющиеся данные.</w:t>
      </w:r>
    </w:p>
    <w:p w14:paraId="439A7DF1" w14:textId="649425FD" w:rsidR="002B44A6" w:rsidRPr="00760D14" w:rsidRDefault="002B44A6" w:rsidP="002B44A6">
      <w:pPr>
        <w:autoSpaceDE w:val="0"/>
        <w:autoSpaceDN w:val="0"/>
        <w:adjustRightInd w:val="0"/>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5. Анализ состояния бизнес-среды Республики Казахстан показал прогрессивное ее развитие, увеличение масштабов деятельности, расширение торговли. Экономика страны богата ресурсами, развитой инфраструктурой, привлекает много иностранных инвестиций, бурно растет предпринимательство, и доля МСБ существенно растет в структуре экономики, что позволяет демонстрировать высокие значения ВВП, значительный его рост в отдельные периоды. В то же время необходимо отметить недостатки статистической информации, которая большей частью уделяет внимание лишь денежному выражению развития бизнеса, тогда как картина состояния бизнес-среды была более полной, если бы экономика выражалась в натуральных показателях. В целом, экономически страна развивается неотрывно от мировых процессов и переживает вместе со всеми странами финансовые и экономические кризисы.</w:t>
      </w:r>
    </w:p>
    <w:p w14:paraId="18DE5E98"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6. Анализ внешней и внутренней среды казахстанских компаний позволил провести SWOT-анализ использования data-driven подхода в управлении. Этот анализ показал, что использование сильных сторон данного подхода может принести значительные выгоды для компаний.</w:t>
      </w:r>
    </w:p>
    <w:p w14:paraId="25DFB11B"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Одним из основных преимуществ использования data-driven подхода является возможность повышения доли присутствия на рынке. Анализ данных позволяет компаниям более точно определить потребности потребителей и предложить им продукцию, отвечающую их ожиданиям.</w:t>
      </w:r>
    </w:p>
    <w:p w14:paraId="119A2204"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Кроме того, благодаря использованию data-driven подхода компании могут увеличить выпуск продукции и снизить отпускные цены, что способствует увеличению конкурентоспособности на рынке. Оптимизация бизнес-процессов и снижение затрат также являются важными преимуществами данного подхода.</w:t>
      </w:r>
    </w:p>
    <w:p w14:paraId="6117B8AF"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В целом, использование data-driven подхода в управлении деятельностью казахстанских компаний может привести к увеличению прибыли и улучшению их позиции на рынке. Поэтому внедрение данного подхода становится необходимым шагом для успешного развития бизнеса в современных условиях.</w:t>
      </w:r>
    </w:p>
    <w:p w14:paraId="66150B7B" w14:textId="77777777" w:rsidR="002B44A6" w:rsidRPr="00760D14" w:rsidRDefault="002B44A6" w:rsidP="002B44A6">
      <w:pPr>
        <w:autoSpaceDE w:val="0"/>
        <w:autoSpaceDN w:val="0"/>
        <w:adjustRightInd w:val="0"/>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При этом </w:t>
      </w:r>
      <w:r w:rsidRPr="00760D14">
        <w:rPr>
          <w:rFonts w:ascii="Times New Roman" w:eastAsia="Calibri" w:hAnsi="Times New Roman" w:cs="Times New Roman"/>
          <w:kern w:val="0"/>
          <w:sz w:val="28"/>
          <w:szCs w:val="28"/>
          <w:lang w:val="en-US"/>
          <w14:ligatures w14:val="none"/>
        </w:rPr>
        <w:t>PEST</w:t>
      </w:r>
      <w:r w:rsidRPr="00760D14">
        <w:rPr>
          <w:rFonts w:ascii="Times New Roman" w:eastAsia="Calibri" w:hAnsi="Times New Roman" w:cs="Times New Roman"/>
          <w:kern w:val="0"/>
          <w:sz w:val="28"/>
          <w:szCs w:val="28"/>
          <w14:ligatures w14:val="none"/>
        </w:rPr>
        <w:t xml:space="preserve">-анализ показал, что практически все факторы самым существенным образом влияют на новый подход </w:t>
      </w:r>
      <w:r w:rsidRPr="00760D14">
        <w:rPr>
          <w:rFonts w:ascii="Times New Roman" w:eastAsia="Calibri" w:hAnsi="Times New Roman" w:cs="Times New Roman"/>
          <w:kern w:val="0"/>
          <w:sz w:val="28"/>
          <w:szCs w:val="28"/>
          <w:lang w:val="en-US"/>
          <w14:ligatures w14:val="none"/>
        </w:rPr>
        <w:t>data</w:t>
      </w: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lang w:val="en-US"/>
          <w14:ligatures w14:val="none"/>
        </w:rPr>
        <w:t>driven</w:t>
      </w:r>
      <w:r w:rsidRPr="00760D14">
        <w:rPr>
          <w:rFonts w:ascii="Times New Roman" w:eastAsia="Calibri" w:hAnsi="Times New Roman" w:cs="Times New Roman"/>
          <w:kern w:val="0"/>
          <w:sz w:val="28"/>
          <w:szCs w:val="28"/>
          <w:lang w:val="kk-KZ"/>
          <w14:ligatures w14:val="none"/>
        </w:rPr>
        <w:t xml:space="preserve"> </w:t>
      </w:r>
      <w:r w:rsidRPr="00760D14">
        <w:rPr>
          <w:rFonts w:ascii="Times New Roman" w:eastAsia="Calibri" w:hAnsi="Times New Roman" w:cs="Times New Roman"/>
          <w:kern w:val="0"/>
          <w:sz w:val="28"/>
          <w:szCs w:val="28"/>
          <w14:ligatures w14:val="none"/>
        </w:rPr>
        <w:t>в принятии управленческих решений и на его распространение. Но наибольшим влиянием обладает экономический фактор (10), поскольку новый подход самым непосредственным образом влияет на эффективность решений. В тоже время технологический фактор должен соответствовать условиям применения нового подхода: технологии должны позволять собирать и использовать данные. Этому, прежде всего, способствует отношение государства к предпринимательству, которое может быть выражено посредством различных поставленных целей, и принятием различных программ для достижения данных целей.</w:t>
      </w:r>
    </w:p>
    <w:p w14:paraId="50665BD4"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Бурный рост числа организаций, использующих интернет, свидетельствует о том, что сеть Интернет становится неотъемлемой частью их деятельности. Это в свою очередь означает, что субъекты экономики должны уделить особое внимание подбору специалистов с соответствующими цифровыми навыками. Кроме того, организации должны активно внедрять образовательные программы, направленные на повышение цифровой грамотности сотрудников. Это особенно важно в условиях предпринимательской среды, где безопасное и эффективное использование цифровых технологий является ключевым фактором успеха.</w:t>
      </w:r>
    </w:p>
    <w:p w14:paraId="01DDAE4F" w14:textId="4336F6D1"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Calibri" w:hAnsi="Times New Roman" w:cs="Times New Roman"/>
          <w:color w:val="000000"/>
          <w:kern w:val="0"/>
          <w:sz w:val="28"/>
          <w:szCs w:val="28"/>
          <w14:ligatures w14:val="none"/>
        </w:rPr>
        <w:t>В Казахстане реализовываются государственные программы: «Информационный Казахстан-2020», «Цифровой Казахстан». Данные программы были разработаны и реализованы для «электронного правительства». П</w:t>
      </w:r>
      <w:r w:rsidRPr="00760D14">
        <w:rPr>
          <w:rFonts w:ascii="Times New Roman" w:eastAsia="Times New Roman" w:hAnsi="Times New Roman" w:cs="Times New Roman"/>
          <w:color w:val="000000"/>
          <w:kern w:val="0"/>
          <w:sz w:val="28"/>
          <w:szCs w:val="28"/>
          <w14:ligatures w14:val="none"/>
        </w:rPr>
        <w:t>олученные результаты позитивно сказались на развитии отраслей экономики, достигнув экономического эффекта (за 2018–</w:t>
      </w:r>
      <w:r w:rsidR="005A5776" w:rsidRPr="00760D14">
        <w:rPr>
          <w:rFonts w:ascii="Times New Roman" w:eastAsia="Times New Roman" w:hAnsi="Times New Roman" w:cs="Times New Roman"/>
          <w:color w:val="000000"/>
          <w:kern w:val="0"/>
          <w:sz w:val="28"/>
          <w:szCs w:val="28"/>
          <w14:ligatures w14:val="none"/>
        </w:rPr>
        <w:t>2020 годы</w:t>
      </w:r>
      <w:r w:rsidRPr="00760D14">
        <w:rPr>
          <w:rFonts w:ascii="Times New Roman" w:eastAsia="Times New Roman" w:hAnsi="Times New Roman" w:cs="Times New Roman"/>
          <w:color w:val="000000"/>
          <w:kern w:val="0"/>
          <w:sz w:val="28"/>
          <w:szCs w:val="28"/>
          <w14:ligatures w14:val="none"/>
        </w:rPr>
        <w:t xml:space="preserve">) 1250,66 млрд тенге, а также привлечением в инновационные отрасли 45,5 млрд тенге инвестиций. При этом стало очевидным, что на современном этапе развития экономики и общества страны крайне важно осуществлять сбор актуальных данных, а все отраслевые данные оцифровывать, чтобы перейти на </w:t>
      </w:r>
      <w:r w:rsidRPr="00760D14">
        <w:rPr>
          <w:rFonts w:ascii="Times New Roman" w:eastAsia="Times New Roman" w:hAnsi="Times New Roman" w:cs="Times New Roman"/>
          <w:color w:val="000000"/>
          <w:kern w:val="0"/>
          <w:sz w:val="28"/>
          <w:szCs w:val="28"/>
          <w:lang w:val="en-US"/>
          <w14:ligatures w14:val="none"/>
        </w:rPr>
        <w:t>data</w:t>
      </w:r>
      <w:r w:rsidRPr="00760D14">
        <w:rPr>
          <w:rFonts w:ascii="Times New Roman" w:eastAsia="Times New Roman" w:hAnsi="Times New Roman" w:cs="Times New Roman"/>
          <w:color w:val="000000"/>
          <w:kern w:val="0"/>
          <w:sz w:val="28"/>
          <w:szCs w:val="28"/>
          <w14:ligatures w14:val="none"/>
        </w:rPr>
        <w:t>-</w:t>
      </w:r>
      <w:r w:rsidRPr="00760D14">
        <w:rPr>
          <w:rFonts w:ascii="Times New Roman" w:eastAsia="Times New Roman" w:hAnsi="Times New Roman" w:cs="Times New Roman"/>
          <w:color w:val="000000"/>
          <w:kern w:val="0"/>
          <w:sz w:val="28"/>
          <w:szCs w:val="28"/>
          <w:lang w:val="en-US"/>
          <w14:ligatures w14:val="none"/>
        </w:rPr>
        <w:t>driven</w:t>
      </w:r>
      <w:r w:rsidRPr="00760D14">
        <w:rPr>
          <w:rFonts w:ascii="Times New Roman" w:eastAsia="Times New Roman" w:hAnsi="Times New Roman" w:cs="Times New Roman"/>
          <w:color w:val="000000"/>
          <w:kern w:val="0"/>
          <w:sz w:val="28"/>
          <w:szCs w:val="28"/>
          <w14:ligatures w14:val="none"/>
        </w:rPr>
        <w:t xml:space="preserve"> подход в принятии решений.</w:t>
      </w:r>
    </w:p>
    <w:p w14:paraId="3074BB75" w14:textId="77777777"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В этой связи, становится очевидным высокая степень целесообразности разработки и внедрения цифровых платформ в единой информационной среде, использующей современные пакеты цифровых технологий, например, Big Data, наиболее часто использующаяся в DDM для целей цифровой трансформации в рамках реализации цифровой экономики, которая, как показывают проведенные исследования, представляет собой важное (главное) условие для возможности перехода предприятий на управление на основе данных.</w:t>
      </w:r>
    </w:p>
    <w:p w14:paraId="0948382C"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Times New Roman" w:hAnsi="Times New Roman" w:cs="Times New Roman"/>
          <w:color w:val="000000"/>
          <w:kern w:val="0"/>
          <w:sz w:val="28"/>
          <w:szCs w:val="28"/>
          <w14:ligatures w14:val="none"/>
        </w:rPr>
        <w:t xml:space="preserve">7. Оценка влияния data-driven подхода управления компанией на эффективность ее деятельности поводилась на примере </w:t>
      </w:r>
      <w:r w:rsidRPr="00760D14">
        <w:rPr>
          <w:rFonts w:ascii="Times New Roman" w:eastAsia="Calibri" w:hAnsi="Times New Roman" w:cs="Times New Roman"/>
          <w:kern w:val="0"/>
          <w:sz w:val="28"/>
          <w:szCs w:val="28"/>
          <w14:ligatures w14:val="none"/>
        </w:rPr>
        <w:t>проекта добывающей компании был реализован – «Цифровой двойник оборудования» и проекта производственной компании – «Интегрированная система планирования».</w:t>
      </w:r>
    </w:p>
    <w:p w14:paraId="329FB119" w14:textId="77777777"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По результатам реализации проекта ТОО «АСУ Кибернетика» «Цифровой двойник оборудования» на примере добывающей компании установлено:</w:t>
      </w:r>
    </w:p>
    <w:p w14:paraId="3359E001"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Важно отбирать НШС для прогнозирования.</w:t>
      </w:r>
    </w:p>
    <w:p w14:paraId="19F34AA0"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Использовать интерпретируемые модели ≠ интерпретируемые закономерности.</w:t>
      </w:r>
    </w:p>
    <w:p w14:paraId="2582A1CF"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Необходимо получение консультирования технических экспертов для подтверждения выявленных закономерностей.</w:t>
      </w:r>
    </w:p>
    <w:p w14:paraId="1F865931"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Создавать два типа метрик для прогнозирования времени до наступления события.</w:t>
      </w:r>
    </w:p>
    <w:p w14:paraId="00188239"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Использовать автокодировщик как метод выявления многомерных аномалий (и обоснование VDMML).</w:t>
      </w:r>
    </w:p>
    <w:p w14:paraId="47487AE1" w14:textId="77777777" w:rsidR="002B44A6" w:rsidRPr="00760D14" w:rsidRDefault="002B44A6" w:rsidP="002B44A6">
      <w:pPr>
        <w:spacing w:after="0" w:line="23" w:lineRule="atLeast"/>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Проводить корреляцию аномалий с НШС.</w:t>
      </w:r>
    </w:p>
    <w:p w14:paraId="429EF018" w14:textId="77777777" w:rsidR="002B44A6" w:rsidRPr="00760D14" w:rsidRDefault="002B44A6" w:rsidP="002B44A6">
      <w:pPr>
        <w:spacing w:after="0" w:line="23" w:lineRule="atLeast"/>
        <w:jc w:val="both"/>
        <w:rPr>
          <w:rFonts w:ascii="Times New Roman" w:eastAsia="Calibri" w:hAnsi="Times New Roman" w:cs="Times New Roman"/>
          <w:bCs/>
          <w:i/>
          <w:iCs/>
          <w:kern w:val="0"/>
          <w:sz w:val="28"/>
          <w:szCs w:val="28"/>
          <w14:ligatures w14:val="none"/>
        </w:rPr>
      </w:pPr>
      <w:r w:rsidRPr="00760D14">
        <w:rPr>
          <w:rFonts w:ascii="Times New Roman" w:eastAsia="Times New Roman" w:hAnsi="Times New Roman" w:cs="Times New Roman"/>
          <w:color w:val="000000"/>
          <w:kern w:val="0"/>
          <w:sz w:val="28"/>
          <w:szCs w:val="28"/>
          <w14:ligatures w14:val="none"/>
        </w:rPr>
        <w:tab/>
      </w:r>
      <w:r w:rsidRPr="00760D14">
        <w:rPr>
          <w:rFonts w:ascii="Times New Roman" w:eastAsia="Times New Roman" w:hAnsi="Times New Roman" w:cs="Times New Roman"/>
          <w:i/>
          <w:iCs/>
          <w:color w:val="000000"/>
          <w:kern w:val="0"/>
          <w:sz w:val="28"/>
          <w:szCs w:val="28"/>
          <w14:ligatures w14:val="none"/>
        </w:rPr>
        <w:t xml:space="preserve">При этом </w:t>
      </w:r>
      <w:r w:rsidRPr="00760D14">
        <w:rPr>
          <w:rFonts w:ascii="Times New Roman" w:eastAsia="Times New Roman" w:hAnsi="Times New Roman" w:cs="Times New Roman"/>
          <w:b/>
          <w:i/>
          <w:iCs/>
          <w:color w:val="000000"/>
          <w:kern w:val="0"/>
          <w:sz w:val="28"/>
          <w:szCs w:val="28"/>
          <w14:ligatures w14:val="none"/>
        </w:rPr>
        <w:t>э</w:t>
      </w:r>
      <w:r w:rsidRPr="00760D14">
        <w:rPr>
          <w:rFonts w:ascii="Times New Roman" w:eastAsia="Calibri" w:hAnsi="Times New Roman" w:cs="Times New Roman"/>
          <w:b/>
          <w:bCs/>
          <w:i/>
          <w:iCs/>
          <w:kern w:val="0"/>
          <w:sz w:val="28"/>
          <w:szCs w:val="28"/>
          <w14:ligatures w14:val="none"/>
        </w:rPr>
        <w:t>кономический эффект</w:t>
      </w:r>
      <w:r w:rsidRPr="00760D14">
        <w:rPr>
          <w:rFonts w:ascii="Times New Roman" w:eastAsia="Calibri" w:hAnsi="Times New Roman" w:cs="Times New Roman"/>
          <w:bCs/>
          <w:i/>
          <w:iCs/>
          <w:kern w:val="0"/>
          <w:sz w:val="28"/>
          <w:szCs w:val="28"/>
          <w14:ligatures w14:val="none"/>
        </w:rPr>
        <w:t xml:space="preserve"> по результатам реализации проекта «Цифровой двойник оборудования» состоит в следующем:</w:t>
      </w:r>
    </w:p>
    <w:p w14:paraId="666D8E7A" w14:textId="77777777" w:rsidR="002B44A6" w:rsidRPr="00760D14" w:rsidRDefault="002B44A6" w:rsidP="002B44A6">
      <w:pPr>
        <w:spacing w:after="0" w:line="23" w:lineRule="atLeast"/>
        <w:jc w:val="both"/>
        <w:rPr>
          <w:rFonts w:ascii="Times New Roman" w:eastAsia="Times New Roman" w:hAnsi="Times New Roman" w:cs="Times New Roman"/>
          <w:i/>
          <w:iCs/>
          <w:color w:val="000000"/>
          <w:kern w:val="0"/>
          <w:sz w:val="28"/>
          <w:szCs w:val="28"/>
          <w14:ligatures w14:val="none"/>
        </w:rPr>
      </w:pPr>
      <w:r w:rsidRPr="00760D14">
        <w:rPr>
          <w:rFonts w:ascii="Times New Roman" w:eastAsia="Times New Roman" w:hAnsi="Times New Roman" w:cs="Times New Roman"/>
          <w:i/>
          <w:iCs/>
          <w:color w:val="000000"/>
          <w:kern w:val="0"/>
          <w:sz w:val="28"/>
          <w:szCs w:val="28"/>
          <w14:ligatures w14:val="none"/>
        </w:rPr>
        <w:t>– Установлено повышение надежности оборудования.</w:t>
      </w:r>
    </w:p>
    <w:p w14:paraId="13FFBC49" w14:textId="12EB2D3E" w:rsidR="002B44A6" w:rsidRPr="00760D14" w:rsidRDefault="002B44A6" w:rsidP="002B44A6">
      <w:pPr>
        <w:spacing w:after="0" w:line="23" w:lineRule="atLeast"/>
        <w:jc w:val="both"/>
        <w:rPr>
          <w:rFonts w:ascii="Times New Roman" w:eastAsia="Times New Roman" w:hAnsi="Times New Roman" w:cs="Times New Roman"/>
          <w:i/>
          <w:iCs/>
          <w:color w:val="000000"/>
          <w:kern w:val="0"/>
          <w:sz w:val="28"/>
          <w:szCs w:val="28"/>
          <w14:ligatures w14:val="none"/>
        </w:rPr>
      </w:pPr>
      <w:r w:rsidRPr="00760D14">
        <w:rPr>
          <w:rFonts w:ascii="Times New Roman" w:eastAsia="Times New Roman" w:hAnsi="Times New Roman" w:cs="Times New Roman"/>
          <w:i/>
          <w:iCs/>
          <w:color w:val="000000"/>
          <w:kern w:val="0"/>
          <w:sz w:val="28"/>
          <w:szCs w:val="28"/>
          <w14:ligatures w14:val="none"/>
        </w:rPr>
        <w:t>– Предотвращено 85</w:t>
      </w:r>
      <w:r w:rsidR="00A0505D" w:rsidRPr="00760D14">
        <w:rPr>
          <w:rFonts w:ascii="Times New Roman" w:eastAsia="Times New Roman" w:hAnsi="Times New Roman" w:cs="Times New Roman"/>
          <w:i/>
          <w:iCs/>
          <w:color w:val="000000"/>
          <w:kern w:val="0"/>
          <w:sz w:val="28"/>
          <w:szCs w:val="28"/>
          <w14:ligatures w14:val="none"/>
        </w:rPr>
        <w:t xml:space="preserve"> процентов </w:t>
      </w:r>
      <w:r w:rsidRPr="00760D14">
        <w:rPr>
          <w:rFonts w:ascii="Times New Roman" w:eastAsia="Times New Roman" w:hAnsi="Times New Roman" w:cs="Times New Roman"/>
          <w:i/>
          <w:iCs/>
          <w:color w:val="000000"/>
          <w:kern w:val="0"/>
          <w:sz w:val="28"/>
          <w:szCs w:val="28"/>
          <w14:ligatures w14:val="none"/>
        </w:rPr>
        <w:t>нештатных ситуаций.</w:t>
      </w:r>
    </w:p>
    <w:p w14:paraId="54E6E774" w14:textId="4D088D5F" w:rsidR="002B44A6" w:rsidRPr="00760D14" w:rsidRDefault="002B44A6" w:rsidP="002B44A6">
      <w:pPr>
        <w:spacing w:after="0" w:line="23" w:lineRule="atLeast"/>
        <w:jc w:val="both"/>
        <w:rPr>
          <w:rFonts w:ascii="Times New Roman" w:eastAsia="Times New Roman" w:hAnsi="Times New Roman" w:cs="Times New Roman"/>
          <w:i/>
          <w:iCs/>
          <w:color w:val="000000"/>
          <w:kern w:val="0"/>
          <w:sz w:val="28"/>
          <w:szCs w:val="28"/>
          <w14:ligatures w14:val="none"/>
        </w:rPr>
      </w:pPr>
      <w:r w:rsidRPr="00760D14">
        <w:rPr>
          <w:rFonts w:ascii="Times New Roman" w:eastAsia="Times New Roman" w:hAnsi="Times New Roman" w:cs="Times New Roman"/>
          <w:i/>
          <w:iCs/>
          <w:color w:val="000000"/>
          <w:kern w:val="0"/>
          <w:sz w:val="28"/>
          <w:szCs w:val="28"/>
          <w14:ligatures w14:val="none"/>
        </w:rPr>
        <w:t>– Предотвращено 70</w:t>
      </w:r>
      <w:r w:rsidR="00A0505D" w:rsidRPr="00760D14">
        <w:rPr>
          <w:rFonts w:ascii="Times New Roman" w:eastAsia="Times New Roman" w:hAnsi="Times New Roman" w:cs="Times New Roman"/>
          <w:i/>
          <w:iCs/>
          <w:color w:val="000000"/>
          <w:kern w:val="0"/>
          <w:sz w:val="28"/>
          <w:szCs w:val="28"/>
          <w14:ligatures w14:val="none"/>
        </w:rPr>
        <w:t xml:space="preserve"> процентов</w:t>
      </w:r>
      <w:r w:rsidRPr="00760D14">
        <w:rPr>
          <w:rFonts w:ascii="Times New Roman" w:eastAsia="Times New Roman" w:hAnsi="Times New Roman" w:cs="Times New Roman"/>
          <w:i/>
          <w:iCs/>
          <w:color w:val="000000"/>
          <w:kern w:val="0"/>
          <w:sz w:val="28"/>
          <w:szCs w:val="28"/>
          <w14:ligatures w14:val="none"/>
        </w:rPr>
        <w:t xml:space="preserve"> случаев достижения уставок.</w:t>
      </w:r>
    </w:p>
    <w:p w14:paraId="394A2A0D" w14:textId="77777777" w:rsidR="002B44A6" w:rsidRPr="00760D14" w:rsidRDefault="002B44A6" w:rsidP="002B44A6">
      <w:pPr>
        <w:spacing w:after="0" w:line="23" w:lineRule="atLeast"/>
        <w:jc w:val="both"/>
        <w:rPr>
          <w:rFonts w:ascii="Times New Roman" w:eastAsia="Times New Roman" w:hAnsi="Times New Roman" w:cs="Times New Roman"/>
          <w:i/>
          <w:iCs/>
          <w:color w:val="000000"/>
          <w:kern w:val="0"/>
          <w:sz w:val="28"/>
          <w:szCs w:val="28"/>
          <w14:ligatures w14:val="none"/>
        </w:rPr>
      </w:pPr>
      <w:r w:rsidRPr="00760D14">
        <w:rPr>
          <w:rFonts w:ascii="Times New Roman" w:eastAsia="Times New Roman" w:hAnsi="Times New Roman" w:cs="Times New Roman"/>
          <w:i/>
          <w:iCs/>
          <w:color w:val="000000"/>
          <w:kern w:val="0"/>
          <w:sz w:val="28"/>
          <w:szCs w:val="28"/>
          <w14:ligatures w14:val="none"/>
        </w:rPr>
        <w:t>– Осуществлено повышение эффективности технологического процесса:</w:t>
      </w:r>
    </w:p>
    <w:p w14:paraId="6D3C178D" w14:textId="1C032C5E" w:rsidR="002B44A6" w:rsidRPr="00760D14" w:rsidRDefault="002B44A6" w:rsidP="002B44A6">
      <w:pPr>
        <w:spacing w:after="0" w:line="23" w:lineRule="atLeast"/>
        <w:ind w:firstLine="708"/>
        <w:jc w:val="both"/>
        <w:rPr>
          <w:rFonts w:ascii="Times New Roman" w:eastAsia="Times New Roman" w:hAnsi="Times New Roman" w:cs="Times New Roman"/>
          <w:i/>
          <w:iCs/>
          <w:color w:val="000000"/>
          <w:kern w:val="0"/>
          <w:sz w:val="28"/>
          <w:szCs w:val="28"/>
          <w14:ligatures w14:val="none"/>
        </w:rPr>
      </w:pPr>
      <w:r w:rsidRPr="00760D14">
        <w:rPr>
          <w:rFonts w:ascii="Times New Roman" w:eastAsia="Times New Roman" w:hAnsi="Times New Roman" w:cs="Times New Roman"/>
          <w:i/>
          <w:iCs/>
          <w:color w:val="000000"/>
          <w:kern w:val="0"/>
          <w:sz w:val="28"/>
          <w:szCs w:val="28"/>
          <w14:ligatures w14:val="none"/>
        </w:rPr>
        <w:t>- Производительность выросла на +4</w:t>
      </w:r>
      <w:r w:rsidR="00A0505D" w:rsidRPr="00760D14">
        <w:rPr>
          <w:rFonts w:ascii="Times New Roman" w:eastAsia="Times New Roman" w:hAnsi="Times New Roman" w:cs="Times New Roman"/>
          <w:i/>
          <w:iCs/>
          <w:color w:val="000000"/>
          <w:kern w:val="0"/>
          <w:sz w:val="28"/>
          <w:szCs w:val="28"/>
          <w14:ligatures w14:val="none"/>
        </w:rPr>
        <w:t xml:space="preserve"> процента</w:t>
      </w:r>
      <w:r w:rsidRPr="00760D14">
        <w:rPr>
          <w:rFonts w:ascii="Times New Roman" w:eastAsia="Times New Roman" w:hAnsi="Times New Roman" w:cs="Times New Roman"/>
          <w:i/>
          <w:iCs/>
          <w:color w:val="000000"/>
          <w:kern w:val="0"/>
          <w:sz w:val="28"/>
          <w:szCs w:val="28"/>
          <w14:ligatures w14:val="none"/>
        </w:rPr>
        <w:t>;</w:t>
      </w:r>
    </w:p>
    <w:p w14:paraId="35606C77" w14:textId="0F3FF4BB"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Качество повысилось на +3</w:t>
      </w:r>
      <w:r w:rsidR="00A0505D" w:rsidRPr="00760D14">
        <w:rPr>
          <w:rFonts w:ascii="Times New Roman" w:eastAsia="Times New Roman" w:hAnsi="Times New Roman" w:cs="Times New Roman"/>
          <w:color w:val="000000"/>
          <w:kern w:val="0"/>
          <w:sz w:val="28"/>
          <w:szCs w:val="28"/>
          <w14:ligatures w14:val="none"/>
        </w:rPr>
        <w:t xml:space="preserve"> процента</w:t>
      </w:r>
      <w:r w:rsidRPr="00760D14">
        <w:rPr>
          <w:rFonts w:ascii="Times New Roman" w:eastAsia="Times New Roman" w:hAnsi="Times New Roman" w:cs="Times New Roman"/>
          <w:color w:val="000000"/>
          <w:kern w:val="0"/>
          <w:sz w:val="28"/>
          <w:szCs w:val="28"/>
          <w14:ligatures w14:val="none"/>
        </w:rPr>
        <w:t>;</w:t>
      </w:r>
    </w:p>
    <w:p w14:paraId="4F2DEEF7" w14:textId="65D46078" w:rsidR="002B44A6" w:rsidRPr="00760D14" w:rsidRDefault="002B44A6" w:rsidP="002B44A6">
      <w:pPr>
        <w:spacing w:after="0" w:line="23" w:lineRule="atLeast"/>
        <w:ind w:firstLine="708"/>
        <w:jc w:val="both"/>
        <w:rPr>
          <w:rFonts w:ascii="Times New Roman" w:eastAsia="Times New Roman" w:hAnsi="Times New Roman" w:cs="Times New Roman"/>
          <w:color w:val="000000"/>
          <w:kern w:val="0"/>
          <w:sz w:val="28"/>
          <w:szCs w:val="28"/>
          <w14:ligatures w14:val="none"/>
        </w:rPr>
      </w:pPr>
      <w:r w:rsidRPr="00760D14">
        <w:rPr>
          <w:rFonts w:ascii="Times New Roman" w:eastAsia="Times New Roman" w:hAnsi="Times New Roman" w:cs="Times New Roman"/>
          <w:color w:val="000000"/>
          <w:kern w:val="0"/>
          <w:sz w:val="28"/>
          <w:szCs w:val="28"/>
          <w14:ligatures w14:val="none"/>
        </w:rPr>
        <w:t>- Потребление электричества снизилось на -1,5</w:t>
      </w:r>
      <w:r w:rsidR="00A0505D" w:rsidRPr="00760D14">
        <w:rPr>
          <w:rFonts w:ascii="Times New Roman" w:eastAsia="Times New Roman" w:hAnsi="Times New Roman" w:cs="Times New Roman"/>
          <w:color w:val="000000"/>
          <w:kern w:val="0"/>
          <w:sz w:val="28"/>
          <w:szCs w:val="28"/>
          <w14:ligatures w14:val="none"/>
        </w:rPr>
        <w:t xml:space="preserve"> процента</w:t>
      </w:r>
      <w:r w:rsidRPr="00760D14">
        <w:rPr>
          <w:rFonts w:ascii="Times New Roman" w:eastAsia="Times New Roman" w:hAnsi="Times New Roman" w:cs="Times New Roman"/>
          <w:color w:val="000000"/>
          <w:kern w:val="0"/>
          <w:sz w:val="28"/>
          <w:szCs w:val="28"/>
          <w14:ligatures w14:val="none"/>
        </w:rPr>
        <w:t>.</w:t>
      </w:r>
    </w:p>
    <w:p w14:paraId="30355C7D" w14:textId="77777777" w:rsidR="002B44A6" w:rsidRPr="00760D14" w:rsidRDefault="002B44A6" w:rsidP="002B44A6">
      <w:pPr>
        <w:autoSpaceDE w:val="0"/>
        <w:autoSpaceDN w:val="0"/>
        <w:adjustRightInd w:val="0"/>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По результатам реализации проекта ТОО «АСУ Кибернетика» на примере производственной компании - «Интегрированная система планирования» были созданы:</w:t>
      </w:r>
    </w:p>
    <w:p w14:paraId="0A29EA53" w14:textId="77777777" w:rsidR="002B44A6" w:rsidRPr="00760D14" w:rsidRDefault="002B44A6" w:rsidP="002B44A6">
      <w:pPr>
        <w:spacing w:after="0" w:line="23" w:lineRule="atLeast"/>
        <w:ind w:firstLine="708"/>
        <w:jc w:val="both"/>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i/>
          <w:kern w:val="0"/>
          <w:sz w:val="28"/>
          <w:szCs w:val="28"/>
          <w14:ligatures w14:val="none"/>
        </w:rPr>
        <w:t xml:space="preserve">– </w:t>
      </w:r>
      <w:r w:rsidRPr="00760D14">
        <w:rPr>
          <w:rFonts w:ascii="Times New Roman" w:eastAsia="Calibri" w:hAnsi="Times New Roman" w:cs="Times New Roman"/>
          <w:bCs/>
          <w:kern w:val="0"/>
          <w:sz w:val="28"/>
          <w:szCs w:val="28"/>
          <w14:ligatures w14:val="none"/>
        </w:rPr>
        <w:t xml:space="preserve">Модуль создания пользовательских сценариев. Это позволило </w:t>
      </w:r>
      <w:r w:rsidRPr="00760D14">
        <w:rPr>
          <w:rFonts w:ascii="Times New Roman" w:eastAsia="Calibri" w:hAnsi="Times New Roman" w:cs="Times New Roman"/>
          <w:kern w:val="0"/>
          <w:sz w:val="28"/>
          <w:szCs w:val="28"/>
          <w14:ligatures w14:val="none"/>
        </w:rPr>
        <w:t>оперировать с более 50 параметрами управления из следующих областей: внешние показатели, производственные, материальный баланс, инвестиционные проекты, финансовые формы, финансовые ресурсы.</w:t>
      </w:r>
    </w:p>
    <w:p w14:paraId="050F2D80" w14:textId="77777777" w:rsidR="002B44A6" w:rsidRPr="00760D14" w:rsidRDefault="002B44A6" w:rsidP="002B44A6">
      <w:pPr>
        <w:spacing w:after="0" w:line="23" w:lineRule="atLeast"/>
        <w:ind w:firstLine="708"/>
        <w:jc w:val="both"/>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bCs/>
          <w:i/>
          <w:kern w:val="0"/>
          <w:sz w:val="28"/>
          <w:szCs w:val="28"/>
          <w14:ligatures w14:val="none"/>
        </w:rPr>
        <w:t xml:space="preserve">– </w:t>
      </w:r>
      <w:r w:rsidRPr="00760D14">
        <w:rPr>
          <w:rFonts w:ascii="Times New Roman" w:eastAsia="Calibri" w:hAnsi="Times New Roman" w:cs="Times New Roman"/>
          <w:bCs/>
          <w:kern w:val="0"/>
          <w:sz w:val="28"/>
          <w:szCs w:val="28"/>
          <w14:ligatures w14:val="none"/>
        </w:rPr>
        <w:t xml:space="preserve">Модуль «Маркетинг». Это позволило </w:t>
      </w:r>
      <w:r w:rsidRPr="00760D14">
        <w:rPr>
          <w:rFonts w:ascii="Times New Roman" w:eastAsia="Calibri" w:hAnsi="Times New Roman" w:cs="Times New Roman"/>
          <w:kern w:val="0"/>
          <w:sz w:val="28"/>
          <w:szCs w:val="28"/>
          <w14:ligatures w14:val="none"/>
        </w:rPr>
        <w:t>формировать согласованный план продаж и планируемую цену реализации.</w:t>
      </w:r>
    </w:p>
    <w:p w14:paraId="32513595"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bCs/>
          <w:i/>
          <w:kern w:val="0"/>
          <w:sz w:val="28"/>
          <w:szCs w:val="28"/>
          <w14:ligatures w14:val="none"/>
        </w:rPr>
        <w:t xml:space="preserve">– </w:t>
      </w:r>
      <w:r w:rsidRPr="00760D14">
        <w:rPr>
          <w:rFonts w:ascii="Times New Roman" w:eastAsia="Calibri" w:hAnsi="Times New Roman" w:cs="Times New Roman"/>
          <w:bCs/>
          <w:kern w:val="0"/>
          <w:sz w:val="28"/>
          <w:szCs w:val="28"/>
          <w14:ligatures w14:val="none"/>
        </w:rPr>
        <w:t xml:space="preserve">Модуль «Прогнозирования добычи». Это позволило </w:t>
      </w:r>
      <w:r w:rsidRPr="00760D14">
        <w:rPr>
          <w:rFonts w:ascii="Times New Roman" w:eastAsia="Calibri" w:hAnsi="Times New Roman" w:cs="Times New Roman"/>
          <w:kern w:val="0"/>
          <w:sz w:val="28"/>
          <w:szCs w:val="28"/>
          <w14:ligatures w14:val="none"/>
        </w:rPr>
        <w:t xml:space="preserve">разработать уникальный подход к прогнозированию добычи на основе технологий машинного обучения. Внедренный алгоритм позволил увеличить точность прогноза извлечения для еще не вскрытых запасов в 2 раза. </w:t>
      </w:r>
    </w:p>
    <w:p w14:paraId="708163CD"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bCs/>
          <w:kern w:val="0"/>
          <w:sz w:val="28"/>
          <w:szCs w:val="28"/>
          <w14:ligatures w14:val="none"/>
        </w:rPr>
        <w:t xml:space="preserve">Модуль «Оптимизации производственной программы». Это позволило </w:t>
      </w:r>
      <w:r w:rsidRPr="00760D14">
        <w:rPr>
          <w:rFonts w:ascii="Times New Roman" w:eastAsia="Calibri" w:hAnsi="Times New Roman" w:cs="Times New Roman"/>
          <w:kern w:val="0"/>
          <w:sz w:val="28"/>
          <w:szCs w:val="28"/>
          <w14:ligatures w14:val="none"/>
        </w:rPr>
        <w:t xml:space="preserve">подобрать оптимальную производственную программу под заданные ограничения, план добычи из модуля маркетинга, и кривые добычи из прогнозирования добычи. </w:t>
      </w:r>
    </w:p>
    <w:p w14:paraId="2EDEA509"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bCs/>
          <w:kern w:val="0"/>
          <w:sz w:val="28"/>
          <w:szCs w:val="28"/>
          <w14:ligatures w14:val="none"/>
        </w:rPr>
        <w:t xml:space="preserve">Модуль «Инвестиционные проекты». Это позволило задавать </w:t>
      </w:r>
      <w:r w:rsidRPr="00760D14">
        <w:rPr>
          <w:rFonts w:ascii="Times New Roman" w:eastAsia="Calibri" w:hAnsi="Times New Roman" w:cs="Times New Roman"/>
          <w:kern w:val="0"/>
          <w:sz w:val="28"/>
          <w:szCs w:val="28"/>
          <w14:ligatures w14:val="none"/>
        </w:rPr>
        <w:t>готовые оценки влияния проекта на БДР или описывать влияние проекта на технологическую цепочку, чтобы Система самостоятельно просчитывала ожидаемый эффект в разрезе затрат, NPV, влияния на EVA.</w:t>
      </w:r>
    </w:p>
    <w:p w14:paraId="2E6E23F6"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bCs/>
          <w:kern w:val="0"/>
          <w:sz w:val="28"/>
          <w:szCs w:val="28"/>
          <w14:ligatures w14:val="none"/>
        </w:rPr>
        <w:t xml:space="preserve">Модуль «Финансовые ресурсы корпоративного центра». Это позволило проводить </w:t>
      </w:r>
      <w:r w:rsidRPr="00760D14">
        <w:rPr>
          <w:rFonts w:ascii="Times New Roman" w:eastAsia="Calibri" w:hAnsi="Times New Roman" w:cs="Times New Roman"/>
          <w:kern w:val="0"/>
          <w:sz w:val="28"/>
          <w:szCs w:val="28"/>
          <w14:ligatures w14:val="none"/>
        </w:rPr>
        <w:t>анализ имеющихся финансовых ресурсов, выявлять кассовые разрывы и устранять их за счет подбора оптимального набора заемных средств.</w:t>
      </w:r>
    </w:p>
    <w:p w14:paraId="5266581A" w14:textId="77777777" w:rsidR="002B44A6" w:rsidRPr="00760D14" w:rsidRDefault="002B44A6" w:rsidP="002B44A6">
      <w:pPr>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bCs/>
          <w:kern w:val="0"/>
          <w:sz w:val="28"/>
          <w:szCs w:val="28"/>
          <w14:ligatures w14:val="none"/>
        </w:rPr>
        <w:t xml:space="preserve">Модуль «Консолидированные финансовые формы». Это позволило сравнить </w:t>
      </w:r>
      <w:r w:rsidRPr="00760D14">
        <w:rPr>
          <w:rFonts w:ascii="Times New Roman" w:eastAsia="Calibri" w:hAnsi="Times New Roman" w:cs="Times New Roman"/>
          <w:kern w:val="0"/>
          <w:sz w:val="28"/>
          <w:szCs w:val="28"/>
          <w14:ligatures w14:val="none"/>
        </w:rPr>
        <w:t>сценарии между собой в разрезе любого выбранного отчета. По каждому отчету стала доступна детализация до самого нижнего уровня, а также фильтры и сортировка по любому из полей.</w:t>
      </w:r>
    </w:p>
    <w:p w14:paraId="3B4EBF14" w14:textId="77777777" w:rsidR="002B44A6" w:rsidRPr="00760D14" w:rsidRDefault="002B44A6" w:rsidP="002B44A6">
      <w:pPr>
        <w:autoSpaceDE w:val="0"/>
        <w:autoSpaceDN w:val="0"/>
        <w:adjustRightInd w:val="0"/>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При этом </w:t>
      </w:r>
      <w:r w:rsidRPr="00760D14">
        <w:rPr>
          <w:rFonts w:ascii="Times New Roman" w:eastAsia="Calibri" w:hAnsi="Times New Roman" w:cs="Times New Roman"/>
          <w:b/>
          <w:kern w:val="0"/>
          <w:sz w:val="28"/>
          <w:szCs w:val="28"/>
          <w14:ligatures w14:val="none"/>
        </w:rPr>
        <w:t>экономический эффект</w:t>
      </w:r>
      <w:r w:rsidRPr="00760D14">
        <w:rPr>
          <w:rFonts w:ascii="Times New Roman" w:eastAsia="Calibri" w:hAnsi="Times New Roman" w:cs="Times New Roman"/>
          <w:kern w:val="0"/>
          <w:sz w:val="28"/>
          <w:szCs w:val="28"/>
          <w14:ligatures w14:val="none"/>
        </w:rPr>
        <w:t xml:space="preserve"> по результатам реализации проекта «Интегрированная система планирования» состоит в следующем:</w:t>
      </w:r>
    </w:p>
    <w:p w14:paraId="57052FBE" w14:textId="77777777" w:rsidR="002B44A6" w:rsidRPr="00760D14" w:rsidRDefault="002B44A6" w:rsidP="002B44A6">
      <w:pPr>
        <w:autoSpaceDE w:val="0"/>
        <w:autoSpaceDN w:val="0"/>
        <w:adjustRightInd w:val="0"/>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внедрение нового подхода принятию решений, основанный на жестких технических данных, что снижает вероятность возникновения управленческих ошибок.</w:t>
      </w:r>
    </w:p>
    <w:p w14:paraId="7D055ED1" w14:textId="77777777" w:rsidR="002B44A6" w:rsidRPr="00760D14" w:rsidRDefault="002B44A6" w:rsidP="002B44A6">
      <w:pPr>
        <w:autoSpaceDE w:val="0"/>
        <w:autoSpaceDN w:val="0"/>
        <w:adjustRightInd w:val="0"/>
        <w:spacing w:after="0" w:line="23" w:lineRule="atLeast"/>
        <w:ind w:firstLine="708"/>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экономия для компании за 2018 год, благодаря применению нового подхода data driven около 400 млн. тенге.</w:t>
      </w:r>
    </w:p>
    <w:p w14:paraId="52136D1D"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8. Исследование перехода к системе управления на основе data-driven подхода позволило установить, что данный подход также применим и в отношении отрасли экономики или экономики всего государства. Этот подход можно рекомендовать как частному сектору экономики, так и государству. Вначале к применению к квазигосударственному сектору, а затем распространять в качестве государственной политики на остальную часть экономики.</w:t>
      </w:r>
    </w:p>
    <w:p w14:paraId="4E4DCEAC"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10. Рекомендациями по применению подхода data driven в экономике предлагаются следующие:</w:t>
      </w:r>
    </w:p>
    <w:p w14:paraId="19FE6DDC" w14:textId="77777777" w:rsidR="002B44A6" w:rsidRPr="00760D14" w:rsidRDefault="002B44A6" w:rsidP="002B44A6">
      <w:pPr>
        <w:numPr>
          <w:ilvl w:val="0"/>
          <w:numId w:val="10"/>
        </w:numPr>
        <w:spacing w:after="0" w:line="23" w:lineRule="atLeast"/>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Внедрение новой специальности в системе разделения труда, отвечающей за управление данными CDO (Chief Data Officer – директор по данным).</w:t>
      </w:r>
    </w:p>
    <w:p w14:paraId="50C94E70" w14:textId="77777777" w:rsidR="002B44A6" w:rsidRPr="00760D14" w:rsidRDefault="002B44A6" w:rsidP="002B44A6">
      <w:pPr>
        <w:numPr>
          <w:ilvl w:val="0"/>
          <w:numId w:val="10"/>
        </w:numPr>
        <w:spacing w:after="0" w:line="23" w:lineRule="atLeast"/>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Внедрение процессов управления жизненным циклом управления данных, а также управления данными как активом компании</w:t>
      </w:r>
    </w:p>
    <w:p w14:paraId="55D2FD65" w14:textId="22824071" w:rsidR="002B44A6" w:rsidRPr="00760D14" w:rsidRDefault="002B44A6" w:rsidP="002B44A6">
      <w:pPr>
        <w:numPr>
          <w:ilvl w:val="0"/>
          <w:numId w:val="10"/>
        </w:numPr>
        <w:spacing w:after="0" w:line="23" w:lineRule="atLeast"/>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Построении корпоративной архитектуры управления данными, а также внедрение инструментов управления данными такими как КХД, Озеро данных, Управление мастер данными </w:t>
      </w:r>
    </w:p>
    <w:p w14:paraId="1A4FFC50" w14:textId="77777777" w:rsidR="002B44A6" w:rsidRPr="00760D14" w:rsidRDefault="002B44A6" w:rsidP="002B44A6">
      <w:pPr>
        <w:numPr>
          <w:ilvl w:val="0"/>
          <w:numId w:val="10"/>
        </w:numPr>
        <w:spacing w:after="0" w:line="23" w:lineRule="atLeast"/>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Реализация кейсов по монетизации данных, таких как информационные дашборды ключевых показателей эффективности (</w:t>
      </w:r>
      <w:r w:rsidRPr="00760D14">
        <w:rPr>
          <w:rFonts w:ascii="Times New Roman" w:eastAsia="Calibri" w:hAnsi="Times New Roman" w:cs="Times New Roman"/>
          <w:kern w:val="0"/>
          <w:sz w:val="28"/>
          <w:szCs w:val="28"/>
          <w:lang w:val="en-US"/>
          <w14:ligatures w14:val="none"/>
        </w:rPr>
        <w:t>KPI</w:t>
      </w:r>
      <w:r w:rsidRPr="00760D14">
        <w:rPr>
          <w:rFonts w:ascii="Times New Roman" w:eastAsia="Calibri" w:hAnsi="Times New Roman" w:cs="Times New Roman"/>
          <w:kern w:val="0"/>
          <w:sz w:val="28"/>
          <w:szCs w:val="28"/>
          <w14:ligatures w14:val="none"/>
        </w:rPr>
        <w:t xml:space="preserve"> и </w:t>
      </w:r>
      <w:r w:rsidRPr="00760D14">
        <w:rPr>
          <w:rFonts w:ascii="Times New Roman" w:eastAsia="Calibri" w:hAnsi="Times New Roman" w:cs="Times New Roman"/>
          <w:kern w:val="0"/>
          <w:sz w:val="28"/>
          <w:szCs w:val="28"/>
          <w:lang w:val="en-US"/>
          <w14:ligatures w14:val="none"/>
        </w:rPr>
        <w:t>OKR</w:t>
      </w:r>
      <w:r w:rsidRPr="00760D14">
        <w:rPr>
          <w:rFonts w:ascii="Times New Roman" w:eastAsia="Calibri" w:hAnsi="Times New Roman" w:cs="Times New Roman"/>
          <w:kern w:val="0"/>
          <w:sz w:val="28"/>
          <w:szCs w:val="28"/>
          <w14:ligatures w14:val="none"/>
        </w:rPr>
        <w:t>), Создание цифрового двойника (оборудования, предприятия, отрасли, экономики страны), умное (интегрированное) планирование, цифровые советчики, компьютерное зрение, текстовая аналитика, голосовые технологии, генеративные технологии.</w:t>
      </w:r>
    </w:p>
    <w:p w14:paraId="098F3CC4" w14:textId="77777777" w:rsidR="002B44A6" w:rsidRPr="00760D14" w:rsidRDefault="002B44A6" w:rsidP="002B44A6">
      <w:pPr>
        <w:numPr>
          <w:ilvl w:val="0"/>
          <w:numId w:val="10"/>
        </w:numPr>
        <w:spacing w:after="0" w:line="23" w:lineRule="atLeast"/>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Развитие культуры </w:t>
      </w:r>
      <w:r w:rsidRPr="00760D14">
        <w:rPr>
          <w:rFonts w:ascii="Times New Roman" w:eastAsia="Calibri" w:hAnsi="Times New Roman" w:cs="Times New Roman"/>
          <w:kern w:val="0"/>
          <w:sz w:val="28"/>
          <w:szCs w:val="28"/>
          <w:lang w:val="en-US"/>
          <w14:ligatures w14:val="none"/>
        </w:rPr>
        <w:t>data</w:t>
      </w: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lang w:val="en-US"/>
          <w14:ligatures w14:val="none"/>
        </w:rPr>
        <w:t>driven</w:t>
      </w:r>
      <w:r w:rsidRPr="00760D14">
        <w:rPr>
          <w:rFonts w:ascii="Times New Roman" w:eastAsia="Calibri" w:hAnsi="Times New Roman" w:cs="Times New Roman"/>
          <w:kern w:val="0"/>
          <w:sz w:val="28"/>
          <w:szCs w:val="28"/>
          <w14:ligatures w14:val="none"/>
        </w:rPr>
        <w:t>, культуры управления на основе данных. Поддержка и внедрение подходов демократизации данных, и гражданская аналитика.</w:t>
      </w:r>
    </w:p>
    <w:p w14:paraId="571AEB6A"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Ценность нового подхода </w:t>
      </w:r>
      <w:r w:rsidRPr="00760D14">
        <w:rPr>
          <w:rFonts w:ascii="Times New Roman" w:eastAsia="Calibri" w:hAnsi="Times New Roman" w:cs="Times New Roman"/>
          <w:kern w:val="0"/>
          <w:sz w:val="28"/>
          <w:szCs w:val="28"/>
          <w:lang w:val="en-US"/>
          <w14:ligatures w14:val="none"/>
        </w:rPr>
        <w:t>data</w:t>
      </w: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lang w:val="en-US"/>
          <w14:ligatures w14:val="none"/>
        </w:rPr>
        <w:t>driven</w:t>
      </w:r>
      <w:r w:rsidRPr="00760D14">
        <w:rPr>
          <w:rFonts w:ascii="Times New Roman" w:eastAsia="Calibri" w:hAnsi="Times New Roman" w:cs="Times New Roman"/>
          <w:kern w:val="0"/>
          <w:sz w:val="28"/>
          <w:szCs w:val="28"/>
          <w14:ligatures w14:val="none"/>
        </w:rPr>
        <w:t xml:space="preserve"> в принятии управленческих решений заключается в инновационном взгляде на принимаемые решения, которые основываются не на случайности, а на закономерностях явлений. Рыночная экономика, при всей видимости стихийности, в своей основе содержит объективные экономические законы, которые новый подход позволяет выявлять с помощью накопления данных, систематизации и последующего их анализа, что позволяет многократно снижать вероятность ошибки, а, следовательно, экономит и время, и затраты. Применительно к проведенным проектам можно отметить (в практическом отношении, как состоявшееся) – повышение эффективности технологического процесса (производительности, качества, снижения потребления электричества), и экономию денежных средств в размере 400 млн. тенге.</w:t>
      </w:r>
      <w:bookmarkEnd w:id="0"/>
    </w:p>
    <w:p w14:paraId="3EC634E6" w14:textId="777777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p>
    <w:p w14:paraId="54E82AE7" w14:textId="77777777" w:rsidR="002B44A6" w:rsidRPr="00760D14" w:rsidRDefault="002B44A6" w:rsidP="002B44A6">
      <w:pPr>
        <w:spacing w:after="0" w:line="23" w:lineRule="atLeast"/>
        <w:jc w:val="center"/>
        <w:rPr>
          <w:rFonts w:ascii="Times New Roman" w:eastAsia="Calibri" w:hAnsi="Times New Roman" w:cs="Times New Roman"/>
          <w:b/>
          <w:kern w:val="0"/>
          <w:sz w:val="28"/>
          <w:szCs w:val="28"/>
          <w14:ligatures w14:val="none"/>
        </w:rPr>
      </w:pPr>
      <w:r w:rsidRPr="00760D14">
        <w:rPr>
          <w:rFonts w:ascii="Times New Roman" w:eastAsia="Calibri" w:hAnsi="Times New Roman" w:cs="Times New Roman"/>
          <w:kern w:val="0"/>
          <w:sz w:val="28"/>
          <w:szCs w:val="28"/>
          <w14:ligatures w14:val="none"/>
        </w:rPr>
        <w:br w:type="column"/>
      </w:r>
      <w:r w:rsidRPr="00760D14">
        <w:rPr>
          <w:rFonts w:ascii="Times New Roman" w:eastAsia="Calibri" w:hAnsi="Times New Roman" w:cs="Times New Roman"/>
          <w:b/>
          <w:kern w:val="0"/>
          <w:sz w:val="28"/>
          <w:szCs w:val="28"/>
          <w14:ligatures w14:val="none"/>
        </w:rPr>
        <w:t>СПИСОК ИСПОЛЬЗОВАННЫХ ИСТОЧНИКОВ</w:t>
      </w:r>
    </w:p>
    <w:p w14:paraId="69C2C777" w14:textId="77777777" w:rsidR="002B44A6" w:rsidRPr="00760D14" w:rsidRDefault="002B44A6" w:rsidP="002B44A6">
      <w:pPr>
        <w:spacing w:after="0" w:line="23" w:lineRule="atLeast"/>
        <w:rPr>
          <w:rFonts w:ascii="Times New Roman" w:eastAsia="Calibri" w:hAnsi="Times New Roman" w:cs="Times New Roman"/>
          <w:kern w:val="0"/>
          <w:sz w:val="28"/>
          <w:szCs w:val="28"/>
          <w14:ligatures w14:val="none"/>
        </w:rPr>
      </w:pPr>
    </w:p>
    <w:p w14:paraId="706B217B" w14:textId="5D2EA8DA"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1 Удалов </w:t>
      </w:r>
      <w:r w:rsidR="00F940C9" w:rsidRPr="00760D14">
        <w:rPr>
          <w:rFonts w:ascii="Times New Roman" w:eastAsia="Calibri" w:hAnsi="Times New Roman" w:cs="Times New Roman"/>
          <w:kern w:val="0"/>
          <w:sz w:val="28"/>
          <w:szCs w:val="28"/>
          <w14:ligatures w14:val="none"/>
        </w:rPr>
        <w:t>Ф. Е.</w:t>
      </w:r>
      <w:r w:rsidRPr="00760D14">
        <w:rPr>
          <w:rFonts w:ascii="Times New Roman" w:eastAsia="Calibri" w:hAnsi="Times New Roman" w:cs="Times New Roman"/>
          <w:kern w:val="0"/>
          <w:sz w:val="28"/>
          <w:szCs w:val="28"/>
          <w14:ligatures w14:val="none"/>
        </w:rPr>
        <w:t xml:space="preserve">, Алехина </w:t>
      </w:r>
      <w:r w:rsidR="00F940C9" w:rsidRPr="00760D14">
        <w:rPr>
          <w:rFonts w:ascii="Times New Roman" w:eastAsia="Calibri" w:hAnsi="Times New Roman" w:cs="Times New Roman"/>
          <w:kern w:val="0"/>
          <w:sz w:val="28"/>
          <w:szCs w:val="28"/>
          <w14:ligatures w14:val="none"/>
        </w:rPr>
        <w:t>О. Ф.</w:t>
      </w:r>
      <w:r w:rsidRPr="00760D14">
        <w:rPr>
          <w:rFonts w:ascii="Times New Roman" w:eastAsia="Calibri" w:hAnsi="Times New Roman" w:cs="Times New Roman"/>
          <w:kern w:val="0"/>
          <w:sz w:val="28"/>
          <w:szCs w:val="28"/>
          <w14:ligatures w14:val="none"/>
        </w:rPr>
        <w:t>, Гапонова О.С. Основы менеджмента: Учебное пособие. – Нижний Новгород: Нижегородский госуниверситет, 2013. – 363 с.</w:t>
      </w:r>
    </w:p>
    <w:p w14:paraId="58F0522F" w14:textId="59B8DACF"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2 Мескон М., Альберт М., Хедоури Ф. Основы менеджмента. – М.: Издательство «Дело», 1997. – 704 с. </w:t>
      </w:r>
    </w:p>
    <w:p w14:paraId="546C2C23" w14:textId="2E35199E" w:rsidR="00673565"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lang w:val="en-US"/>
          <w14:ligatures w14:val="none"/>
        </w:rPr>
        <w:t xml:space="preserve">3 </w:t>
      </w:r>
      <w:r w:rsidR="00673565" w:rsidRPr="00760D14">
        <w:rPr>
          <w:rFonts w:ascii="Times New Roman" w:eastAsia="Calibri" w:hAnsi="Times New Roman" w:cs="Times New Roman"/>
          <w:kern w:val="0"/>
          <w:sz w:val="28"/>
          <w:szCs w:val="28"/>
          <w:lang w:val="en-US"/>
          <w14:ligatures w14:val="none"/>
        </w:rPr>
        <w:t xml:space="preserve">Flamholtz, E.G., Randle, Y. Corporate culture, business models, competitive advantage, strategic assets and the bottom line: Theoretical and measurement issues // Journal of Human Resource Costing &amp; Accounting. - 2012. </w:t>
      </w:r>
      <w:r w:rsidR="00673565" w:rsidRPr="00760D14">
        <w:rPr>
          <w:rFonts w:ascii="Times New Roman" w:eastAsia="Calibri" w:hAnsi="Times New Roman" w:cs="Times New Roman"/>
          <w:kern w:val="0"/>
          <w:sz w:val="28"/>
          <w:szCs w:val="28"/>
          <w14:ligatures w14:val="none"/>
        </w:rPr>
        <w:t>Vol. 16. - Iss</w:t>
      </w:r>
      <w:r w:rsidR="00673565" w:rsidRPr="00760D14">
        <w:rPr>
          <w:rFonts w:ascii="Times New Roman" w:eastAsia="Calibri" w:hAnsi="Times New Roman" w:cs="Times New Roman"/>
          <w:kern w:val="0"/>
          <w:sz w:val="28"/>
          <w:szCs w:val="28"/>
          <w:lang w:val="en-US"/>
          <w14:ligatures w14:val="none"/>
        </w:rPr>
        <w:t>ue</w:t>
      </w:r>
      <w:r w:rsidR="00673565" w:rsidRPr="00760D14">
        <w:rPr>
          <w:rFonts w:ascii="Times New Roman" w:eastAsia="Calibri" w:hAnsi="Times New Roman" w:cs="Times New Roman"/>
          <w:kern w:val="0"/>
          <w:sz w:val="28"/>
          <w:szCs w:val="28"/>
          <w14:ligatures w14:val="none"/>
        </w:rPr>
        <w:t xml:space="preserve"> 2. - P. 76–94.</w:t>
      </w:r>
    </w:p>
    <w:p w14:paraId="0406934C" w14:textId="57B253DE" w:rsidR="00673565" w:rsidRPr="00760D14" w:rsidRDefault="00673565"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4 Форд Г. Сегодня и завтра. Кодекс миллиардера. - Издательство АСТ, 2019. – 260 с.</w:t>
      </w:r>
    </w:p>
    <w:p w14:paraId="42E67AD9" w14:textId="4F7C1314" w:rsidR="00673565" w:rsidRPr="00760D14" w:rsidRDefault="00673565"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5 Файоль А. Общее и промышленное управление [Текст] / А. Файоль; пер. </w:t>
      </w:r>
      <w:r w:rsidR="00F940C9" w:rsidRPr="00760D14">
        <w:rPr>
          <w:rFonts w:ascii="Times New Roman" w:eastAsia="Calibri" w:hAnsi="Times New Roman" w:cs="Times New Roman"/>
          <w:kern w:val="0"/>
          <w:sz w:val="28"/>
          <w:szCs w:val="28"/>
          <w14:ligatures w14:val="none"/>
        </w:rPr>
        <w:t>Б. В.</w:t>
      </w:r>
      <w:r w:rsidRPr="00760D14">
        <w:rPr>
          <w:rFonts w:ascii="Times New Roman" w:eastAsia="Calibri" w:hAnsi="Times New Roman" w:cs="Times New Roman"/>
          <w:kern w:val="0"/>
          <w:sz w:val="28"/>
          <w:szCs w:val="28"/>
          <w14:ligatures w14:val="none"/>
        </w:rPr>
        <w:t xml:space="preserve"> Бабина-Кореня с предисл. А. К. Гастева. – Москва: Центральный институт труда, 1923. – 122 с.</w:t>
      </w:r>
    </w:p>
    <w:p w14:paraId="09B1B30D" w14:textId="63F3ABCB" w:rsidR="00673565" w:rsidRPr="00760D14" w:rsidRDefault="00673565"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6 Фрейдина, Е. В. Исследование систем управления: учеб. пособие / Е.В. Фрейдина; под ред. Гусева Ю.В. – М.: Изд-во «Омега-Л», 2008. – 367 с.</w:t>
      </w:r>
    </w:p>
    <w:p w14:paraId="5BE01232" w14:textId="67DF518C" w:rsidR="00673565" w:rsidRPr="00760D14" w:rsidRDefault="00673565"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7 Виханский О.С., Наумов А.И. Менеджмент: учебник / О.С. Виханский, А. И. Наумов. – 5-е изд. стереотипн. – М.: Магистр: ИНФРА-М, 2014. – 576 с.</w:t>
      </w:r>
    </w:p>
    <w:p w14:paraId="5BC796C3" w14:textId="46BDC35C" w:rsidR="00673565" w:rsidRPr="00760D14" w:rsidRDefault="00673565"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8 Управление качеством продукции машиностроения: учебное пособие / М.М. Кане, А.Г. Суслов, О.А. Горленко, Б.В. Иванов. – Москва: Машиностроение, 2010. – 416 с.</w:t>
      </w:r>
    </w:p>
    <w:p w14:paraId="0B32B3C3" w14:textId="0790138B" w:rsidR="00673565" w:rsidRPr="00760D14" w:rsidRDefault="00673565"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9 Мельников В.П., Схиртладзе А.Г. Исследование систем управления. – М: МАИ, 2024. – 447 с.</w:t>
      </w:r>
    </w:p>
    <w:p w14:paraId="6C003315" w14:textId="5285E2D9" w:rsidR="00673565" w:rsidRPr="00760D14" w:rsidRDefault="00673565"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10 Бурганова Л.А., Вафина Ю.А. Теория управления. - 2-е изд., перераб. и доп. – Казанский национальный исследовательский технологический университет (КНИТУ), 2017. – 100 с.</w:t>
      </w:r>
    </w:p>
    <w:p w14:paraId="77D32D0D" w14:textId="11B18507" w:rsidR="00673565" w:rsidRPr="00760D14" w:rsidRDefault="00673565"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11 Ильин В.Д. Большая российская энциклопедия // https://bigenc.ru/technology_and_technique/text/3954919?ysclid=l92qe83dww441200050 (</w:t>
      </w:r>
      <w:r w:rsidR="00751AD6" w:rsidRPr="00760D14">
        <w:rPr>
          <w:rFonts w:ascii="Times New Roman" w:eastAsia="Calibri" w:hAnsi="Times New Roman" w:cs="Times New Roman"/>
          <w:kern w:val="0"/>
          <w:sz w:val="28"/>
          <w:szCs w:val="28"/>
          <w14:ligatures w14:val="none"/>
        </w:rPr>
        <w:t>дата обращения</w:t>
      </w:r>
      <w:r w:rsidRPr="00760D14">
        <w:rPr>
          <w:rFonts w:ascii="Times New Roman" w:eastAsia="Calibri" w:hAnsi="Times New Roman" w:cs="Times New Roman"/>
          <w:kern w:val="0"/>
          <w:sz w:val="28"/>
          <w:szCs w:val="28"/>
          <w14:ligatures w14:val="none"/>
        </w:rPr>
        <w:t xml:space="preserve"> 20.10.2023)</w:t>
      </w:r>
      <w:r w:rsidR="00F940C9" w:rsidRPr="00760D14">
        <w:rPr>
          <w:rFonts w:ascii="Times New Roman" w:eastAsia="Calibri" w:hAnsi="Times New Roman" w:cs="Times New Roman"/>
          <w:kern w:val="0"/>
          <w:sz w:val="28"/>
          <w:szCs w:val="28"/>
          <w14:ligatures w14:val="none"/>
        </w:rPr>
        <w:t>.</w:t>
      </w:r>
    </w:p>
    <w:p w14:paraId="79752822" w14:textId="77777777" w:rsidR="00673565" w:rsidRPr="00760D14" w:rsidRDefault="00673565" w:rsidP="00673565">
      <w:pPr>
        <w:spacing w:after="0" w:line="23" w:lineRule="atLeast"/>
        <w:ind w:firstLine="709"/>
        <w:jc w:val="both"/>
        <w:rPr>
          <w:rFonts w:ascii="Times New Roman" w:eastAsia="Calibri" w:hAnsi="Times New Roman" w:cs="Times New Roman"/>
          <w:kern w:val="0"/>
          <w:sz w:val="28"/>
          <w:szCs w:val="28"/>
          <w:lang w:val="en-US"/>
          <w14:ligatures w14:val="none"/>
        </w:rPr>
      </w:pPr>
      <w:r w:rsidRPr="00760D14">
        <w:rPr>
          <w:rFonts w:ascii="Times New Roman" w:eastAsia="Calibri" w:hAnsi="Times New Roman" w:cs="Times New Roman"/>
          <w:kern w:val="0"/>
          <w:sz w:val="28"/>
          <w:szCs w:val="28"/>
          <w14:ligatures w14:val="none"/>
        </w:rPr>
        <w:t>12 Гиацинтова О.М., Сазонова В.А., Шклярук М.С. Управление данными в госсекторе. Навигатор</w:t>
      </w:r>
      <w:r w:rsidRPr="00760D14">
        <w:rPr>
          <w:rFonts w:ascii="Times New Roman" w:eastAsia="Calibri" w:hAnsi="Times New Roman" w:cs="Times New Roman"/>
          <w:kern w:val="0"/>
          <w:sz w:val="28"/>
          <w:szCs w:val="28"/>
          <w:lang w:val="en-US"/>
          <w14:ligatures w14:val="none"/>
        </w:rPr>
        <w:t xml:space="preserve"> </w:t>
      </w:r>
      <w:r w:rsidRPr="00760D14">
        <w:rPr>
          <w:rFonts w:ascii="Times New Roman" w:eastAsia="Calibri" w:hAnsi="Times New Roman" w:cs="Times New Roman"/>
          <w:kern w:val="0"/>
          <w:sz w:val="28"/>
          <w:szCs w:val="28"/>
          <w14:ligatures w14:val="none"/>
        </w:rPr>
        <w:t>для</w:t>
      </w:r>
      <w:r w:rsidRPr="00760D14">
        <w:rPr>
          <w:rFonts w:ascii="Times New Roman" w:eastAsia="Calibri" w:hAnsi="Times New Roman" w:cs="Times New Roman"/>
          <w:kern w:val="0"/>
          <w:sz w:val="28"/>
          <w:szCs w:val="28"/>
          <w:lang w:val="en-US"/>
          <w14:ligatures w14:val="none"/>
        </w:rPr>
        <w:t xml:space="preserve"> </w:t>
      </w:r>
      <w:r w:rsidRPr="00760D14">
        <w:rPr>
          <w:rFonts w:ascii="Times New Roman" w:eastAsia="Calibri" w:hAnsi="Times New Roman" w:cs="Times New Roman"/>
          <w:kern w:val="0"/>
          <w:sz w:val="28"/>
          <w:szCs w:val="28"/>
          <w14:ligatures w14:val="none"/>
        </w:rPr>
        <w:t>начинающих</w:t>
      </w:r>
      <w:r w:rsidRPr="00760D14">
        <w:rPr>
          <w:rFonts w:ascii="Times New Roman" w:eastAsia="Calibri" w:hAnsi="Times New Roman" w:cs="Times New Roman"/>
          <w:kern w:val="0"/>
          <w:sz w:val="28"/>
          <w:szCs w:val="28"/>
          <w:lang w:val="en-US"/>
          <w14:ligatures w14:val="none"/>
        </w:rPr>
        <w:t xml:space="preserve"> / </w:t>
      </w:r>
      <w:r w:rsidRPr="00760D14">
        <w:rPr>
          <w:rFonts w:ascii="Times New Roman" w:eastAsia="Calibri" w:hAnsi="Times New Roman" w:cs="Times New Roman"/>
          <w:kern w:val="0"/>
          <w:sz w:val="28"/>
          <w:szCs w:val="28"/>
          <w14:ligatures w14:val="none"/>
        </w:rPr>
        <w:t>под</w:t>
      </w:r>
      <w:r w:rsidRPr="00760D14">
        <w:rPr>
          <w:rFonts w:ascii="Times New Roman" w:eastAsia="Calibri" w:hAnsi="Times New Roman" w:cs="Times New Roman"/>
          <w:kern w:val="0"/>
          <w:sz w:val="28"/>
          <w:szCs w:val="28"/>
          <w:lang w:val="en-US"/>
          <w14:ligatures w14:val="none"/>
        </w:rPr>
        <w:t xml:space="preserve"> </w:t>
      </w:r>
      <w:r w:rsidRPr="00760D14">
        <w:rPr>
          <w:rFonts w:ascii="Times New Roman" w:eastAsia="Calibri" w:hAnsi="Times New Roman" w:cs="Times New Roman"/>
          <w:kern w:val="0"/>
          <w:sz w:val="28"/>
          <w:szCs w:val="28"/>
          <w14:ligatures w14:val="none"/>
        </w:rPr>
        <w:t>ред</w:t>
      </w:r>
      <w:r w:rsidRPr="00760D14">
        <w:rPr>
          <w:rFonts w:ascii="Times New Roman" w:eastAsia="Calibri" w:hAnsi="Times New Roman" w:cs="Times New Roman"/>
          <w:kern w:val="0"/>
          <w:sz w:val="28"/>
          <w:szCs w:val="28"/>
          <w:lang w:val="en-US"/>
          <w14:ligatures w14:val="none"/>
        </w:rPr>
        <w:t xml:space="preserve">. – </w:t>
      </w:r>
      <w:r w:rsidRPr="00760D14">
        <w:rPr>
          <w:rFonts w:ascii="Times New Roman" w:eastAsia="Calibri" w:hAnsi="Times New Roman" w:cs="Times New Roman"/>
          <w:kern w:val="0"/>
          <w:sz w:val="28"/>
          <w:szCs w:val="28"/>
          <w14:ligatures w14:val="none"/>
        </w:rPr>
        <w:t>М</w:t>
      </w:r>
      <w:r w:rsidRPr="00760D14">
        <w:rPr>
          <w:rFonts w:ascii="Times New Roman" w:eastAsia="Calibri" w:hAnsi="Times New Roman" w:cs="Times New Roman"/>
          <w:kern w:val="0"/>
          <w:sz w:val="28"/>
          <w:szCs w:val="28"/>
          <w:lang w:val="en-US"/>
          <w14:ligatures w14:val="none"/>
        </w:rPr>
        <w:t xml:space="preserve">.: </w:t>
      </w:r>
      <w:r w:rsidRPr="00760D14">
        <w:rPr>
          <w:rFonts w:ascii="Times New Roman" w:eastAsia="Calibri" w:hAnsi="Times New Roman" w:cs="Times New Roman"/>
          <w:kern w:val="0"/>
          <w:sz w:val="28"/>
          <w:szCs w:val="28"/>
          <w14:ligatures w14:val="none"/>
        </w:rPr>
        <w:t>РАНХиГС</w:t>
      </w:r>
      <w:r w:rsidRPr="00760D14">
        <w:rPr>
          <w:rFonts w:ascii="Times New Roman" w:eastAsia="Calibri" w:hAnsi="Times New Roman" w:cs="Times New Roman"/>
          <w:kern w:val="0"/>
          <w:sz w:val="28"/>
          <w:szCs w:val="28"/>
          <w:lang w:val="en-US"/>
          <w14:ligatures w14:val="none"/>
        </w:rPr>
        <w:t xml:space="preserve">, 2022. – 198 </w:t>
      </w:r>
      <w:r w:rsidRPr="00760D14">
        <w:rPr>
          <w:rFonts w:ascii="Times New Roman" w:eastAsia="Calibri" w:hAnsi="Times New Roman" w:cs="Times New Roman"/>
          <w:kern w:val="0"/>
          <w:sz w:val="28"/>
          <w:szCs w:val="28"/>
          <w14:ligatures w14:val="none"/>
        </w:rPr>
        <w:t>с</w:t>
      </w:r>
      <w:r w:rsidRPr="00760D14">
        <w:rPr>
          <w:rFonts w:ascii="Times New Roman" w:eastAsia="Calibri" w:hAnsi="Times New Roman" w:cs="Times New Roman"/>
          <w:kern w:val="0"/>
          <w:sz w:val="28"/>
          <w:szCs w:val="28"/>
          <w:lang w:val="en-US"/>
          <w14:ligatures w14:val="none"/>
        </w:rPr>
        <w:t>.</w:t>
      </w:r>
    </w:p>
    <w:p w14:paraId="1E919E4F" w14:textId="7CA2EED6" w:rsidR="00673565" w:rsidRPr="00760D14" w:rsidRDefault="00673565" w:rsidP="00673565">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lang w:val="en-US"/>
          <w14:ligatures w14:val="none"/>
        </w:rPr>
        <w:t xml:space="preserve">13 Rowley J. The wisdom hierarchy: representations of the DIKW hierarchy // Journal of Information Science. 2007. № 33 (2). P. 163–180. URL: http://www-public.imtbs-tsp.eu/~gibson/Teaching/Teaching-ReadingMaterial/Rowley06.pdf; Van Meter Heather J. Revising the DIKW Pyramid and the Real Relationship Between Data, Information, Knowledge and Wisdom // Law Technology and Humans. Vol. 2. No. 2 (November 2020). P. 69–80. //https://lthj.qut.edu.au/article/view/1470. </w:t>
      </w:r>
      <w:r w:rsidRPr="00760D14">
        <w:rPr>
          <w:rFonts w:ascii="Times New Roman" w:eastAsia="Calibri" w:hAnsi="Times New Roman" w:cs="Times New Roman"/>
          <w:kern w:val="0"/>
          <w:sz w:val="28"/>
          <w:szCs w:val="28"/>
          <w14:ligatures w14:val="none"/>
        </w:rPr>
        <w:t>(</w:t>
      </w:r>
      <w:r w:rsidR="00751AD6" w:rsidRPr="00760D14">
        <w:rPr>
          <w:rFonts w:ascii="Times New Roman" w:eastAsia="Calibri" w:hAnsi="Times New Roman" w:cs="Times New Roman"/>
          <w:kern w:val="0"/>
          <w:sz w:val="28"/>
          <w:szCs w:val="28"/>
          <w14:ligatures w14:val="none"/>
        </w:rPr>
        <w:t>дата обращения</w:t>
      </w:r>
      <w:r w:rsidRPr="00760D14">
        <w:rPr>
          <w:rFonts w:ascii="Times New Roman" w:eastAsia="Calibri" w:hAnsi="Times New Roman" w:cs="Times New Roman"/>
          <w:kern w:val="0"/>
          <w:sz w:val="28"/>
          <w:szCs w:val="28"/>
          <w14:ligatures w14:val="none"/>
        </w:rPr>
        <w:t>: апрель 2023 г.)</w:t>
      </w:r>
      <w:r w:rsidR="00F940C9" w:rsidRPr="00760D14">
        <w:rPr>
          <w:rFonts w:ascii="Times New Roman" w:eastAsia="Calibri" w:hAnsi="Times New Roman" w:cs="Times New Roman"/>
          <w:kern w:val="0"/>
          <w:sz w:val="28"/>
          <w:szCs w:val="28"/>
          <w14:ligatures w14:val="none"/>
        </w:rPr>
        <w:t>.</w:t>
      </w:r>
    </w:p>
    <w:p w14:paraId="5372FD36" w14:textId="073AFA59" w:rsidR="00673565" w:rsidRPr="00760D14" w:rsidRDefault="00673565" w:rsidP="00673565">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14 Калягина Л.В., Разумов П.Е. Категория «Данные»: понятие, сущность, подходы к анализу // Вестник Красноярского государственного аграрного университета. – 2014. - №4 (91). – С. 3-8</w:t>
      </w:r>
      <w:r w:rsidR="00F940C9" w:rsidRPr="00760D14">
        <w:rPr>
          <w:rFonts w:ascii="Times New Roman" w:eastAsia="Calibri" w:hAnsi="Times New Roman" w:cs="Times New Roman"/>
          <w:kern w:val="0"/>
          <w:sz w:val="28"/>
          <w:szCs w:val="28"/>
          <w14:ligatures w14:val="none"/>
        </w:rPr>
        <w:t>.</w:t>
      </w:r>
    </w:p>
    <w:p w14:paraId="69FECBBF" w14:textId="6C1C8C93" w:rsidR="00673565" w:rsidRPr="00760D14" w:rsidRDefault="00673565" w:rsidP="00673565">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15 Николаенко Ю. С чего начиналась наука о данных: история в лицах и ключевых работах // https://proglib.io/p/s-chego-nachinalas-nauka-o-dannyh-istoriya-v-licah-i-klyuchevyh-rabotah-2021-02-02?ysclid=l92bpk6ohf251 (</w:t>
      </w:r>
      <w:r w:rsidR="00751AD6" w:rsidRPr="00760D14">
        <w:rPr>
          <w:rFonts w:ascii="Times New Roman" w:eastAsia="Calibri" w:hAnsi="Times New Roman" w:cs="Times New Roman"/>
          <w:kern w:val="0"/>
          <w:sz w:val="28"/>
          <w:szCs w:val="28"/>
          <w14:ligatures w14:val="none"/>
        </w:rPr>
        <w:t>дата обращения</w:t>
      </w:r>
      <w:r w:rsidRPr="00760D14">
        <w:rPr>
          <w:rFonts w:ascii="Times New Roman" w:eastAsia="Calibri" w:hAnsi="Times New Roman" w:cs="Times New Roman"/>
          <w:kern w:val="0"/>
          <w:sz w:val="28"/>
          <w:szCs w:val="28"/>
          <w14:ligatures w14:val="none"/>
        </w:rPr>
        <w:t>я: 08.10.2022)</w:t>
      </w:r>
      <w:r w:rsidR="00F940C9" w:rsidRPr="00760D14">
        <w:rPr>
          <w:rFonts w:ascii="Times New Roman" w:eastAsia="Calibri" w:hAnsi="Times New Roman" w:cs="Times New Roman"/>
          <w:kern w:val="0"/>
          <w:sz w:val="28"/>
          <w:szCs w:val="28"/>
          <w14:ligatures w14:val="none"/>
        </w:rPr>
        <w:t>.</w:t>
      </w:r>
    </w:p>
    <w:p w14:paraId="7F010D86" w14:textId="1A552A11" w:rsidR="00673565" w:rsidRPr="00760D14" w:rsidRDefault="00673565" w:rsidP="00673565">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16 </w:t>
      </w:r>
      <w:r w:rsidR="00E55D8A" w:rsidRPr="00760D14">
        <w:rPr>
          <w:rFonts w:ascii="Times New Roman" w:eastAsia="Calibri" w:hAnsi="Times New Roman" w:cs="Times New Roman"/>
          <w:kern w:val="0"/>
          <w:sz w:val="28"/>
          <w:szCs w:val="28"/>
          <w14:ligatures w14:val="none"/>
        </w:rPr>
        <w:t>Бюро национальной статистики Агентства по стратегическому планированию и реформам Республики Казахстан URL: https://new.stat.gov.kz/ (</w:t>
      </w:r>
      <w:r w:rsidR="00751AD6" w:rsidRPr="00760D14">
        <w:rPr>
          <w:rFonts w:ascii="Times New Roman" w:eastAsia="Calibri" w:hAnsi="Times New Roman" w:cs="Times New Roman"/>
          <w:kern w:val="0"/>
          <w:sz w:val="28"/>
          <w:szCs w:val="28"/>
          <w14:ligatures w14:val="none"/>
        </w:rPr>
        <w:t>дата обращения</w:t>
      </w:r>
      <w:r w:rsidR="00E55D8A" w:rsidRPr="00760D14">
        <w:rPr>
          <w:rFonts w:ascii="Times New Roman" w:eastAsia="Calibri" w:hAnsi="Times New Roman" w:cs="Times New Roman"/>
          <w:kern w:val="0"/>
          <w:sz w:val="28"/>
          <w:szCs w:val="28"/>
          <w14:ligatures w14:val="none"/>
        </w:rPr>
        <w:t>я: октябрь 2022 г.)</w:t>
      </w:r>
      <w:r w:rsidR="00F940C9" w:rsidRPr="00760D14">
        <w:rPr>
          <w:rFonts w:ascii="Times New Roman" w:eastAsia="Calibri" w:hAnsi="Times New Roman" w:cs="Times New Roman"/>
          <w:kern w:val="0"/>
          <w:sz w:val="28"/>
          <w:szCs w:val="28"/>
          <w14:ligatures w14:val="none"/>
        </w:rPr>
        <w:t>.</w:t>
      </w:r>
    </w:p>
    <w:p w14:paraId="38C08B36" w14:textId="12B08E70" w:rsidR="00E55D8A" w:rsidRPr="00760D14" w:rsidRDefault="00E55D8A" w:rsidP="00673565">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17 Внутренний проект ТОО «АСУ Кибернетика» «Цифровой двойник»</w:t>
      </w:r>
      <w:r w:rsidR="00F940C9" w:rsidRPr="00760D14">
        <w:rPr>
          <w:rFonts w:ascii="Times New Roman" w:eastAsia="Calibri" w:hAnsi="Times New Roman" w:cs="Times New Roman"/>
          <w:kern w:val="0"/>
          <w:sz w:val="28"/>
          <w:szCs w:val="28"/>
          <w14:ligatures w14:val="none"/>
        </w:rPr>
        <w:t>.</w:t>
      </w:r>
    </w:p>
    <w:p w14:paraId="2A171C74" w14:textId="1E49DD03" w:rsidR="00E55D8A" w:rsidRPr="00760D14" w:rsidRDefault="00E55D8A" w:rsidP="00673565">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18 Внутренний проект ТОО «АСУ Кибернетика» «Интегрированная система </w:t>
      </w:r>
      <w:r w:rsidR="00507860" w:rsidRPr="00760D14">
        <w:rPr>
          <w:rFonts w:ascii="Times New Roman" w:eastAsia="Calibri" w:hAnsi="Times New Roman" w:cs="Times New Roman"/>
          <w:kern w:val="0"/>
          <w:sz w:val="28"/>
          <w:szCs w:val="28"/>
          <w14:ligatures w14:val="none"/>
        </w:rPr>
        <w:t>планирования</w:t>
      </w:r>
      <w:r w:rsidRPr="00760D14">
        <w:rPr>
          <w:rFonts w:ascii="Times New Roman" w:eastAsia="Calibri" w:hAnsi="Times New Roman" w:cs="Times New Roman"/>
          <w:kern w:val="0"/>
          <w:sz w:val="28"/>
          <w:szCs w:val="28"/>
          <w14:ligatures w14:val="none"/>
        </w:rPr>
        <w:t>»</w:t>
      </w:r>
      <w:r w:rsidR="00F940C9" w:rsidRPr="00760D14">
        <w:rPr>
          <w:rFonts w:ascii="Times New Roman" w:eastAsia="Calibri" w:hAnsi="Times New Roman" w:cs="Times New Roman"/>
          <w:kern w:val="0"/>
          <w:sz w:val="28"/>
          <w:szCs w:val="28"/>
          <w14:ligatures w14:val="none"/>
        </w:rPr>
        <w:t>.</w:t>
      </w:r>
    </w:p>
    <w:p w14:paraId="168DC180" w14:textId="503B9DAD" w:rsidR="002B44A6" w:rsidRPr="00760D14" w:rsidRDefault="00E55D8A"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19 </w:t>
      </w:r>
      <w:r w:rsidR="002B44A6" w:rsidRPr="00760D14">
        <w:rPr>
          <w:rFonts w:ascii="Times New Roman" w:eastAsia="Calibri" w:hAnsi="Times New Roman" w:cs="Times New Roman"/>
          <w:kern w:val="0"/>
          <w:sz w:val="28"/>
          <w:szCs w:val="28"/>
          <w14:ligatures w14:val="none"/>
        </w:rPr>
        <w:t>Управление бизнес-процессами предприятия /</w:t>
      </w:r>
      <w:r w:rsidR="008E71BF" w:rsidRPr="00760D14">
        <w:rPr>
          <w:rFonts w:ascii="Times New Roman" w:eastAsia="Calibri" w:hAnsi="Times New Roman" w:cs="Times New Roman"/>
          <w:kern w:val="0"/>
          <w:sz w:val="28"/>
          <w:szCs w:val="28"/>
          <w14:ligatures w14:val="none"/>
        </w:rPr>
        <w:t>/</w:t>
      </w:r>
      <w:r w:rsidR="002B44A6" w:rsidRPr="00760D14">
        <w:rPr>
          <w:rFonts w:ascii="Times New Roman" w:eastAsia="Calibri" w:hAnsi="Times New Roman" w:cs="Times New Roman"/>
          <w:kern w:val="0"/>
          <w:sz w:val="28"/>
          <w:szCs w:val="28"/>
          <w14:ligatures w14:val="none"/>
        </w:rPr>
        <w:t xml:space="preserve"> </w:t>
      </w:r>
      <w:hyperlink r:id="rId54" w:history="1">
        <w:r w:rsidR="002B44A6" w:rsidRPr="00760D14">
          <w:rPr>
            <w:rFonts w:ascii="Times New Roman" w:eastAsia="Calibri" w:hAnsi="Times New Roman" w:cs="Times New Roman"/>
            <w:color w:val="0563C1" w:themeColor="hyperlink"/>
            <w:kern w:val="0"/>
            <w:sz w:val="28"/>
            <w:szCs w:val="28"/>
            <w:u w:val="single"/>
            <w14:ligatures w14:val="none"/>
          </w:rPr>
          <w:t>https://www.kp.ru/money/biznes/upravlenie-biznes-protsessami/?ysclid=m2sqavk7z5265419732</w:t>
        </w:r>
      </w:hyperlink>
      <w:r w:rsidR="002B44A6" w:rsidRPr="00760D14">
        <w:rPr>
          <w:rFonts w:ascii="Times New Roman" w:eastAsia="Calibri" w:hAnsi="Times New Roman" w:cs="Times New Roman"/>
          <w:kern w:val="0"/>
          <w:sz w:val="28"/>
          <w:szCs w:val="28"/>
          <w14:ligatures w14:val="none"/>
        </w:rPr>
        <w:t xml:space="preserve"> (</w:t>
      </w:r>
      <w:r w:rsidR="00751AD6" w:rsidRPr="00760D14">
        <w:rPr>
          <w:rFonts w:ascii="Times New Roman" w:eastAsia="Calibri" w:hAnsi="Times New Roman" w:cs="Times New Roman"/>
          <w:kern w:val="0"/>
          <w:sz w:val="28"/>
          <w:szCs w:val="28"/>
          <w14:ligatures w14:val="none"/>
        </w:rPr>
        <w:t>Дата обращения</w:t>
      </w:r>
      <w:r w:rsidR="002B44A6" w:rsidRPr="00760D14">
        <w:rPr>
          <w:rFonts w:ascii="Times New Roman" w:eastAsia="Calibri" w:hAnsi="Times New Roman" w:cs="Times New Roman"/>
          <w:kern w:val="0"/>
          <w:sz w:val="28"/>
          <w:szCs w:val="28"/>
          <w14:ligatures w14:val="none"/>
        </w:rPr>
        <w:t>: май 2022 г.)</w:t>
      </w:r>
      <w:r w:rsidR="00F940C9" w:rsidRPr="00760D14">
        <w:rPr>
          <w:rFonts w:ascii="Times New Roman" w:eastAsia="Calibri" w:hAnsi="Times New Roman" w:cs="Times New Roman"/>
          <w:kern w:val="0"/>
          <w:sz w:val="28"/>
          <w:szCs w:val="28"/>
          <w14:ligatures w14:val="none"/>
        </w:rPr>
        <w:t>.</w:t>
      </w:r>
    </w:p>
    <w:p w14:paraId="5744F89B" w14:textId="6CF43A64" w:rsidR="002B44A6" w:rsidRPr="00760D14" w:rsidRDefault="00E55D8A"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20 </w:t>
      </w:r>
      <w:r w:rsidR="002B44A6" w:rsidRPr="00760D14">
        <w:rPr>
          <w:rFonts w:ascii="Times New Roman" w:eastAsia="Calibri" w:hAnsi="Times New Roman" w:cs="Times New Roman"/>
          <w:kern w:val="0"/>
          <w:sz w:val="28"/>
          <w:szCs w:val="28"/>
          <w14:ligatures w14:val="none"/>
        </w:rPr>
        <w:t>Философский энциклопедический словарь: составители Губский Е.Ф., Кораблева Г.В., Лутченко В.А. – Издательство НИЦ ИНФРА-М, 2012. – 570 с.</w:t>
      </w:r>
    </w:p>
    <w:p w14:paraId="3970E540" w14:textId="1A1CC4F9" w:rsidR="002B44A6" w:rsidRPr="00760D14" w:rsidRDefault="00E55D8A"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21 </w:t>
      </w:r>
      <w:r w:rsidR="002B44A6" w:rsidRPr="00760D14">
        <w:rPr>
          <w:rFonts w:ascii="Times New Roman" w:eastAsia="Calibri" w:hAnsi="Times New Roman" w:cs="Times New Roman"/>
          <w:kern w:val="0"/>
          <w:sz w:val="28"/>
          <w:szCs w:val="28"/>
          <w14:ligatures w14:val="none"/>
        </w:rPr>
        <w:t>Долгая А.А. Понятие и сущность системы управления организацией // Региональные проблемы преобразования экономики. – 2013. - №4. – С.100-105</w:t>
      </w:r>
      <w:r w:rsidR="00F940C9" w:rsidRPr="00760D14">
        <w:rPr>
          <w:rFonts w:ascii="Times New Roman" w:eastAsia="Calibri" w:hAnsi="Times New Roman" w:cs="Times New Roman"/>
          <w:kern w:val="0"/>
          <w:sz w:val="28"/>
          <w:szCs w:val="28"/>
          <w14:ligatures w14:val="none"/>
        </w:rPr>
        <w:t>.</w:t>
      </w:r>
    </w:p>
    <w:p w14:paraId="11736368" w14:textId="2D30FD1E" w:rsidR="002B44A6" w:rsidRPr="00760D14" w:rsidRDefault="00E55D8A"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22 </w:t>
      </w:r>
      <w:r w:rsidR="002B44A6" w:rsidRPr="00760D14">
        <w:rPr>
          <w:rFonts w:ascii="Times New Roman" w:eastAsia="Calibri" w:hAnsi="Times New Roman" w:cs="Times New Roman"/>
          <w:kern w:val="0"/>
          <w:sz w:val="28"/>
          <w:szCs w:val="28"/>
          <w14:ligatures w14:val="none"/>
        </w:rPr>
        <w:t>Тебекин А.В. Роль школы административного (классического) управления в развитии современного менеджмента // Вестник Московского финансово-юридического университета. – 2018. - С. 169-177.</w:t>
      </w:r>
    </w:p>
    <w:p w14:paraId="12B94189" w14:textId="5AED2D32" w:rsidR="002B44A6" w:rsidRPr="00760D14" w:rsidRDefault="00E55D8A"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23 </w:t>
      </w:r>
      <w:r w:rsidR="002B44A6" w:rsidRPr="00760D14">
        <w:rPr>
          <w:rFonts w:ascii="Times New Roman" w:eastAsia="Calibri" w:hAnsi="Times New Roman" w:cs="Times New Roman"/>
          <w:kern w:val="0"/>
          <w:sz w:val="28"/>
          <w:szCs w:val="28"/>
          <w14:ligatures w14:val="none"/>
        </w:rPr>
        <w:t xml:space="preserve">Кузнецов, Ю. В. Теория организации / Ю.В. Кузнецов. - М.: Издательство Санкт-Петербургского университета, 2017. - 160 </w:t>
      </w:r>
      <w:r w:rsidR="002B44A6" w:rsidRPr="00760D14">
        <w:rPr>
          <w:rFonts w:ascii="Times New Roman" w:eastAsia="Calibri" w:hAnsi="Times New Roman" w:cs="Times New Roman"/>
          <w:kern w:val="0"/>
          <w:sz w:val="28"/>
          <w:szCs w:val="28"/>
          <w:lang w:val="en-US"/>
          <w14:ligatures w14:val="none"/>
        </w:rPr>
        <w:t>c</w:t>
      </w:r>
      <w:r w:rsidR="002B44A6" w:rsidRPr="00760D14">
        <w:rPr>
          <w:rFonts w:ascii="Times New Roman" w:eastAsia="Calibri" w:hAnsi="Times New Roman" w:cs="Times New Roman"/>
          <w:kern w:val="0"/>
          <w:sz w:val="28"/>
          <w:szCs w:val="28"/>
          <w14:ligatures w14:val="none"/>
        </w:rPr>
        <w:t>.</w:t>
      </w:r>
    </w:p>
    <w:p w14:paraId="6813D373" w14:textId="0CA98EB9" w:rsidR="002B44A6" w:rsidRPr="00760D14" w:rsidRDefault="00E55D8A"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2</w:t>
      </w:r>
      <w:r w:rsidR="00627896" w:rsidRPr="00760D14">
        <w:rPr>
          <w:rFonts w:ascii="Times New Roman" w:eastAsia="Calibri" w:hAnsi="Times New Roman" w:cs="Times New Roman"/>
          <w:kern w:val="0"/>
          <w:sz w:val="28"/>
          <w:szCs w:val="28"/>
          <w14:ligatures w14:val="none"/>
        </w:rPr>
        <w:t>4</w:t>
      </w:r>
      <w:r w:rsidR="002B44A6" w:rsidRPr="00760D14">
        <w:rPr>
          <w:rFonts w:ascii="Times New Roman" w:eastAsia="Calibri" w:hAnsi="Times New Roman" w:cs="Times New Roman"/>
          <w:kern w:val="0"/>
          <w:sz w:val="28"/>
          <w:szCs w:val="28"/>
          <w14:ligatures w14:val="none"/>
        </w:rPr>
        <w:t xml:space="preserve"> Питтерс Т. В поисках совершенства: Уроки самых успешных компаний Америки / Питерс Том, Уотерман-мл.  Роберт; Пер. с англ. – М.: Альпина Паблишерз, 2018. – 528 с.</w:t>
      </w:r>
    </w:p>
    <w:p w14:paraId="3C5A9FDB" w14:textId="2E384773" w:rsidR="002B44A6" w:rsidRPr="00760D14" w:rsidRDefault="00E55D8A"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25 </w:t>
      </w:r>
      <w:r w:rsidR="002B44A6" w:rsidRPr="00760D14">
        <w:rPr>
          <w:rFonts w:ascii="Times New Roman" w:eastAsia="Calibri" w:hAnsi="Times New Roman" w:cs="Times New Roman"/>
          <w:kern w:val="0"/>
          <w:sz w:val="28"/>
          <w:szCs w:val="28"/>
          <w14:ligatures w14:val="none"/>
        </w:rPr>
        <w:t>Мнушко З.Н. Менеджмент и маркетинг в медицинских организациях. Ч. І. Менеджмент в фармации: Учебник для студентов вузов / З.Н. Мнушко, Н.М. Дихтярева; под ред. З.Н. Мнушко. – Харьков: Изд-во НФАУ: Золотые страницы, 2017. – 360 с.</w:t>
      </w:r>
    </w:p>
    <w:p w14:paraId="7BB35B83" w14:textId="38A95C7A" w:rsidR="002B44A6" w:rsidRPr="00760D14" w:rsidRDefault="00E55D8A"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26</w:t>
      </w:r>
      <w:r w:rsidR="002B44A6" w:rsidRPr="00760D14">
        <w:rPr>
          <w:rFonts w:ascii="Times New Roman" w:eastAsia="Calibri" w:hAnsi="Times New Roman" w:cs="Times New Roman"/>
          <w:kern w:val="0"/>
          <w:sz w:val="28"/>
          <w:szCs w:val="28"/>
          <w14:ligatures w14:val="none"/>
        </w:rPr>
        <w:t xml:space="preserve"> Маркова В.Д. Стратегический менеджмент. Курс лекций: Учебное пособие [Текст] / В.Д. Маркова, С.А. Кузнецова. - М.: НИЦ ИНФРА-М, 2021. – 288 с.</w:t>
      </w:r>
    </w:p>
    <w:p w14:paraId="64E4832F" w14:textId="5CBD571A" w:rsidR="00627896" w:rsidRPr="00760D14" w:rsidRDefault="00E55D8A"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27</w:t>
      </w:r>
      <w:r w:rsidR="00627896" w:rsidRPr="00760D14">
        <w:rPr>
          <w:rFonts w:ascii="Times New Roman" w:eastAsia="Calibri" w:hAnsi="Times New Roman" w:cs="Times New Roman"/>
          <w:kern w:val="0"/>
          <w:sz w:val="28"/>
          <w:szCs w:val="28"/>
          <w14:ligatures w14:val="none"/>
        </w:rPr>
        <w:t xml:space="preserve"> Цой Д.В. Культура управления данными // «Коллоквиум». – Алматы: Almaty Management University, 2022. - С.241-250</w:t>
      </w:r>
      <w:r w:rsidR="00F940C9" w:rsidRPr="00760D14">
        <w:rPr>
          <w:rFonts w:ascii="Times New Roman" w:eastAsia="Calibri" w:hAnsi="Times New Roman" w:cs="Times New Roman"/>
          <w:kern w:val="0"/>
          <w:sz w:val="28"/>
          <w:szCs w:val="28"/>
          <w14:ligatures w14:val="none"/>
        </w:rPr>
        <w:t>.</w:t>
      </w:r>
    </w:p>
    <w:p w14:paraId="2ACAB151" w14:textId="5D90BDC2" w:rsidR="002B44A6" w:rsidRPr="00760D14" w:rsidRDefault="00E55D8A"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28</w:t>
      </w:r>
      <w:r w:rsidR="00627896" w:rsidRPr="00760D14">
        <w:rPr>
          <w:rFonts w:ascii="Times New Roman" w:eastAsia="Calibri" w:hAnsi="Times New Roman" w:cs="Times New Roman"/>
          <w:kern w:val="0"/>
          <w:sz w:val="28"/>
          <w:szCs w:val="28"/>
          <w14:ligatures w14:val="none"/>
        </w:rPr>
        <w:t xml:space="preserve"> </w:t>
      </w:r>
      <w:bookmarkStart w:id="37" w:name="_Hlk172725581"/>
      <w:r w:rsidR="002B44A6" w:rsidRPr="00760D14">
        <w:rPr>
          <w:rFonts w:ascii="Times New Roman" w:eastAsia="Calibri" w:hAnsi="Times New Roman" w:cs="Times New Roman"/>
          <w:kern w:val="0"/>
          <w:sz w:val="28"/>
          <w:szCs w:val="28"/>
          <w14:ligatures w14:val="none"/>
        </w:rPr>
        <w:t>Государственный стандарт РФ «Защита информации. Порядок создания автоматизированных систем в защищенном исполнении» (ГОСТ Р 51583-2000). – 15 с.</w:t>
      </w:r>
    </w:p>
    <w:bookmarkEnd w:id="37"/>
    <w:p w14:paraId="75E6E03C" w14:textId="1ACA9D4B" w:rsidR="002B44A6" w:rsidRPr="00760D14" w:rsidRDefault="00627896" w:rsidP="002B44A6">
      <w:pPr>
        <w:spacing w:after="0" w:line="23" w:lineRule="atLeast"/>
        <w:ind w:firstLine="709"/>
        <w:jc w:val="both"/>
        <w:rPr>
          <w:rFonts w:ascii="Times New Roman" w:eastAsia="Calibri" w:hAnsi="Times New Roman" w:cs="Times New Roman"/>
          <w:kern w:val="0"/>
          <w:sz w:val="28"/>
          <w:szCs w:val="28"/>
          <w:lang w:val="en-US"/>
          <w14:ligatures w14:val="none"/>
        </w:rPr>
      </w:pPr>
      <w:r w:rsidRPr="00760D14">
        <w:rPr>
          <w:rFonts w:ascii="Times New Roman" w:eastAsia="Calibri" w:hAnsi="Times New Roman" w:cs="Times New Roman"/>
          <w:kern w:val="0"/>
          <w:sz w:val="28"/>
          <w:szCs w:val="28"/>
          <w:lang w:val="en-US"/>
          <w14:ligatures w14:val="none"/>
        </w:rPr>
        <w:t>2</w:t>
      </w:r>
      <w:r w:rsidR="00E55D8A" w:rsidRPr="00760D14">
        <w:rPr>
          <w:rFonts w:ascii="Times New Roman" w:eastAsia="Calibri" w:hAnsi="Times New Roman" w:cs="Times New Roman"/>
          <w:kern w:val="0"/>
          <w:sz w:val="28"/>
          <w:szCs w:val="28"/>
          <w:lang w:val="en-US"/>
          <w14:ligatures w14:val="none"/>
        </w:rPr>
        <w:t xml:space="preserve">9 </w:t>
      </w:r>
      <w:r w:rsidR="002B44A6" w:rsidRPr="00760D14">
        <w:rPr>
          <w:rFonts w:ascii="Times New Roman" w:eastAsia="Calibri" w:hAnsi="Times New Roman" w:cs="Times New Roman"/>
          <w:kern w:val="0"/>
          <w:sz w:val="28"/>
          <w:szCs w:val="28"/>
          <w:lang w:val="en-US"/>
          <w14:ligatures w14:val="none"/>
        </w:rPr>
        <w:t xml:space="preserve">ISO/IEC JTC 1 Information technology // Vocabulary - Part 1: Fundamental terms. – 1993. - №11. – 32 </w:t>
      </w:r>
      <w:r w:rsidR="002B44A6" w:rsidRPr="00760D14">
        <w:rPr>
          <w:rFonts w:ascii="Times New Roman" w:eastAsia="Calibri" w:hAnsi="Times New Roman" w:cs="Times New Roman"/>
          <w:kern w:val="0"/>
          <w:sz w:val="28"/>
          <w:szCs w:val="28"/>
          <w14:ligatures w14:val="none"/>
        </w:rPr>
        <w:t>р</w:t>
      </w:r>
      <w:r w:rsidR="002B44A6" w:rsidRPr="00760D14">
        <w:rPr>
          <w:rFonts w:ascii="Times New Roman" w:eastAsia="Calibri" w:hAnsi="Times New Roman" w:cs="Times New Roman"/>
          <w:kern w:val="0"/>
          <w:sz w:val="28"/>
          <w:szCs w:val="28"/>
          <w:lang w:val="en-US"/>
          <w14:ligatures w14:val="none"/>
        </w:rPr>
        <w:t>.</w:t>
      </w:r>
    </w:p>
    <w:p w14:paraId="5882DE08" w14:textId="212EED1D" w:rsidR="002B44A6" w:rsidRPr="00760D14" w:rsidRDefault="00E55D8A" w:rsidP="002B44A6">
      <w:pPr>
        <w:spacing w:after="0" w:line="23" w:lineRule="atLeast"/>
        <w:ind w:firstLine="709"/>
        <w:jc w:val="both"/>
        <w:rPr>
          <w:rFonts w:ascii="Times New Roman" w:eastAsia="Calibri" w:hAnsi="Times New Roman" w:cs="Times New Roman"/>
          <w:kern w:val="0"/>
          <w:sz w:val="28"/>
          <w:szCs w:val="28"/>
          <w:lang w:val="en-US"/>
          <w14:ligatures w14:val="none"/>
        </w:rPr>
      </w:pPr>
      <w:r w:rsidRPr="00760D14">
        <w:rPr>
          <w:rFonts w:ascii="Times New Roman" w:eastAsia="Calibri" w:hAnsi="Times New Roman" w:cs="Times New Roman"/>
          <w:kern w:val="0"/>
          <w:sz w:val="28"/>
          <w:szCs w:val="28"/>
          <w:lang w:val="en-US"/>
          <w14:ligatures w14:val="none"/>
        </w:rPr>
        <w:t xml:space="preserve">30 </w:t>
      </w:r>
      <w:r w:rsidR="002B44A6" w:rsidRPr="00760D14">
        <w:rPr>
          <w:rFonts w:ascii="Times New Roman" w:eastAsia="Calibri" w:hAnsi="Times New Roman" w:cs="Times New Roman"/>
          <w:kern w:val="0"/>
          <w:sz w:val="28"/>
          <w:szCs w:val="28"/>
          <w:lang w:val="en-US"/>
          <w14:ligatures w14:val="none"/>
        </w:rPr>
        <w:t xml:space="preserve">Provost F., Fawcett </w:t>
      </w:r>
      <w:r w:rsidR="002B44A6" w:rsidRPr="00760D14">
        <w:rPr>
          <w:rFonts w:ascii="Times New Roman" w:eastAsia="Calibri" w:hAnsi="Times New Roman" w:cs="Times New Roman"/>
          <w:kern w:val="0"/>
          <w:sz w:val="28"/>
          <w:szCs w:val="28"/>
          <w14:ligatures w14:val="none"/>
        </w:rPr>
        <w:t>Т</w:t>
      </w:r>
      <w:r w:rsidR="002B44A6" w:rsidRPr="00760D14">
        <w:rPr>
          <w:rFonts w:ascii="Times New Roman" w:eastAsia="Calibri" w:hAnsi="Times New Roman" w:cs="Times New Roman"/>
          <w:kern w:val="0"/>
          <w:sz w:val="28"/>
          <w:szCs w:val="28"/>
          <w:lang w:val="en-US"/>
          <w14:ligatures w14:val="none"/>
        </w:rPr>
        <w:t xml:space="preserve">. Data Science for Business: What you need to know about data mining and data-analytic thinking. Cambridge: O’Reilly Media. - 2013. – 687 </w:t>
      </w:r>
      <w:r w:rsidR="002B44A6" w:rsidRPr="00760D14">
        <w:rPr>
          <w:rFonts w:ascii="Times New Roman" w:eastAsia="Calibri" w:hAnsi="Times New Roman" w:cs="Times New Roman"/>
          <w:kern w:val="0"/>
          <w:sz w:val="28"/>
          <w:szCs w:val="28"/>
          <w14:ligatures w14:val="none"/>
        </w:rPr>
        <w:t>с</w:t>
      </w:r>
      <w:r w:rsidR="002B44A6" w:rsidRPr="00760D14">
        <w:rPr>
          <w:rFonts w:ascii="Times New Roman" w:eastAsia="Calibri" w:hAnsi="Times New Roman" w:cs="Times New Roman"/>
          <w:kern w:val="0"/>
          <w:sz w:val="28"/>
          <w:szCs w:val="28"/>
          <w:lang w:val="en-US"/>
          <w14:ligatures w14:val="none"/>
        </w:rPr>
        <w:t>.</w:t>
      </w:r>
    </w:p>
    <w:p w14:paraId="2F8CB5E5" w14:textId="62E0FB7B" w:rsidR="002B44A6" w:rsidRPr="00760D14" w:rsidRDefault="00E55D8A"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31</w:t>
      </w:r>
      <w:r w:rsidR="002B44A6" w:rsidRPr="00760D14">
        <w:rPr>
          <w:rFonts w:ascii="Times New Roman" w:eastAsia="Calibri" w:hAnsi="Times New Roman" w:cs="Times New Roman"/>
          <w:kern w:val="0"/>
          <w:sz w:val="28"/>
          <w:szCs w:val="28"/>
          <w14:ligatures w14:val="none"/>
        </w:rPr>
        <w:t xml:space="preserve"> Кэлоф Дж., Ричардс Г.,Смит Дж. Форсайт, конкурентная разведка и бизнес-аналитика – инструменты повышения эффективности отраслевых программ //</w:t>
      </w:r>
      <w:r w:rsidR="008E71BF" w:rsidRPr="00760D14">
        <w:rPr>
          <w:rFonts w:ascii="Times New Roman" w:eastAsia="Calibri" w:hAnsi="Times New Roman" w:cs="Times New Roman"/>
          <w:kern w:val="0"/>
          <w:sz w:val="28"/>
          <w:szCs w:val="28"/>
          <w14:ligatures w14:val="none"/>
        </w:rPr>
        <w:t xml:space="preserve"> </w:t>
      </w:r>
      <w:r w:rsidR="002B44A6" w:rsidRPr="00760D14">
        <w:rPr>
          <w:rFonts w:ascii="Times New Roman" w:eastAsia="Calibri" w:hAnsi="Times New Roman" w:cs="Times New Roman"/>
          <w:kern w:val="0"/>
          <w:sz w:val="28"/>
          <w:szCs w:val="28"/>
          <w14:ligatures w14:val="none"/>
        </w:rPr>
        <w:t>Форсайт</w:t>
      </w:r>
      <w:r w:rsidR="008E71BF" w:rsidRPr="00760D14">
        <w:rPr>
          <w:rFonts w:ascii="Times New Roman" w:eastAsia="Calibri" w:hAnsi="Times New Roman" w:cs="Times New Roman"/>
          <w:kern w:val="0"/>
          <w:sz w:val="28"/>
          <w:szCs w:val="28"/>
          <w14:ligatures w14:val="none"/>
        </w:rPr>
        <w:t>. -</w:t>
      </w:r>
      <w:r w:rsidR="002B44A6" w:rsidRPr="00760D14">
        <w:rPr>
          <w:rFonts w:ascii="Times New Roman" w:eastAsia="Calibri" w:hAnsi="Times New Roman" w:cs="Times New Roman"/>
          <w:kern w:val="0"/>
          <w:sz w:val="28"/>
          <w:szCs w:val="28"/>
          <w14:ligatures w14:val="none"/>
        </w:rPr>
        <w:t xml:space="preserve"> 2015 (</w:t>
      </w:r>
      <w:r w:rsidR="00751AD6" w:rsidRPr="00760D14">
        <w:rPr>
          <w:rFonts w:ascii="Times New Roman" w:eastAsia="Calibri" w:hAnsi="Times New Roman" w:cs="Times New Roman"/>
          <w:kern w:val="0"/>
          <w:sz w:val="28"/>
          <w:szCs w:val="28"/>
          <w14:ligatures w14:val="none"/>
        </w:rPr>
        <w:t>дата обращения</w:t>
      </w:r>
      <w:r w:rsidR="002B44A6" w:rsidRPr="00760D14">
        <w:rPr>
          <w:rFonts w:ascii="Times New Roman" w:eastAsia="Calibri" w:hAnsi="Times New Roman" w:cs="Times New Roman"/>
          <w:kern w:val="0"/>
          <w:sz w:val="28"/>
          <w:szCs w:val="28"/>
          <w14:ligatures w14:val="none"/>
        </w:rPr>
        <w:t>: апрель 2023 г.)</w:t>
      </w:r>
      <w:r w:rsidR="00F940C9" w:rsidRPr="00760D14">
        <w:rPr>
          <w:rFonts w:ascii="Times New Roman" w:eastAsia="Calibri" w:hAnsi="Times New Roman" w:cs="Times New Roman"/>
          <w:kern w:val="0"/>
          <w:sz w:val="28"/>
          <w:szCs w:val="28"/>
          <w14:ligatures w14:val="none"/>
        </w:rPr>
        <w:t>.</w:t>
      </w:r>
    </w:p>
    <w:p w14:paraId="442AD5A0" w14:textId="2E17D206" w:rsidR="002B44A6" w:rsidRPr="00760D14" w:rsidRDefault="00E55D8A"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32</w:t>
      </w:r>
      <w:r w:rsidR="002B44A6" w:rsidRPr="00760D14">
        <w:rPr>
          <w:rFonts w:ascii="Times New Roman" w:eastAsia="Calibri" w:hAnsi="Times New Roman" w:cs="Times New Roman"/>
          <w:kern w:val="0"/>
          <w:sz w:val="28"/>
          <w:szCs w:val="28"/>
          <w14:ligatures w14:val="none"/>
        </w:rPr>
        <w:t xml:space="preserve"> Цой Д.В. DATA-DRIVEN подход с позиции управления компанией: некоторые теоретические аспекты // Материалы VII Международной научно-практической конференции 2022 г.: «Капитализация научных исследований: средства достижения и результаты». – Алматы-Бишкек, 2022. – С.48-53</w:t>
      </w:r>
      <w:r w:rsidR="00F940C9" w:rsidRPr="00760D14">
        <w:rPr>
          <w:rFonts w:ascii="Times New Roman" w:eastAsia="Calibri" w:hAnsi="Times New Roman" w:cs="Times New Roman"/>
          <w:kern w:val="0"/>
          <w:sz w:val="28"/>
          <w:szCs w:val="28"/>
          <w14:ligatures w14:val="none"/>
        </w:rPr>
        <w:t>.</w:t>
      </w:r>
    </w:p>
    <w:p w14:paraId="3A52473F" w14:textId="138EADF2" w:rsidR="002B44A6" w:rsidRPr="00760D14" w:rsidRDefault="0062789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3</w:t>
      </w:r>
      <w:r w:rsidR="00E55D8A" w:rsidRPr="00760D14">
        <w:rPr>
          <w:rFonts w:ascii="Times New Roman" w:eastAsia="Calibri" w:hAnsi="Times New Roman" w:cs="Times New Roman"/>
          <w:kern w:val="0"/>
          <w:sz w:val="28"/>
          <w:szCs w:val="28"/>
          <w14:ligatures w14:val="none"/>
        </w:rPr>
        <w:t>3</w:t>
      </w:r>
      <w:r w:rsidR="002B44A6" w:rsidRPr="00760D14">
        <w:rPr>
          <w:rFonts w:ascii="Times New Roman" w:eastAsia="Calibri" w:hAnsi="Times New Roman" w:cs="Times New Roman"/>
          <w:kern w:val="0"/>
          <w:sz w:val="28"/>
          <w:szCs w:val="28"/>
          <w14:ligatures w14:val="none"/>
        </w:rPr>
        <w:t xml:space="preserve"> Архипова Л.И. Data-Driven-маркетинг в принятии решений / Архипова Л. И. // Экономический рост Республики Беларусь: глобализация, инновационность, устойчивость: материалы XIII Международной научно-практической конференции, Минск, 14 мая 2020 г. / Министерство образования Республики Беларусь, Белорусский государственный экономический университет. – Минск: БГЭУ, 2020. – С. 369–370.</w:t>
      </w:r>
    </w:p>
    <w:p w14:paraId="018419DA" w14:textId="5F1119CE" w:rsidR="002B44A6" w:rsidRPr="00760D14" w:rsidRDefault="0062789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3</w:t>
      </w:r>
      <w:r w:rsidR="00E55D8A" w:rsidRPr="00760D14">
        <w:rPr>
          <w:rFonts w:ascii="Times New Roman" w:eastAsia="Calibri" w:hAnsi="Times New Roman" w:cs="Times New Roman"/>
          <w:kern w:val="0"/>
          <w:sz w:val="28"/>
          <w:szCs w:val="28"/>
          <w14:ligatures w14:val="none"/>
        </w:rPr>
        <w:t>4</w:t>
      </w:r>
      <w:r w:rsidR="002B44A6" w:rsidRPr="00760D14">
        <w:rPr>
          <w:rFonts w:ascii="Times New Roman" w:eastAsia="Calibri" w:hAnsi="Times New Roman" w:cs="Times New Roman"/>
          <w:kern w:val="0"/>
          <w:sz w:val="28"/>
          <w:szCs w:val="28"/>
          <w14:ligatures w14:val="none"/>
        </w:rPr>
        <w:t xml:space="preserve"> Костяков С. Данные – это актив, актив – это стратегия // itWeek. - №5 (948). – 2019</w:t>
      </w:r>
      <w:r w:rsidR="00F940C9" w:rsidRPr="00760D14">
        <w:rPr>
          <w:rFonts w:ascii="Times New Roman" w:eastAsia="Calibri" w:hAnsi="Times New Roman" w:cs="Times New Roman"/>
          <w:kern w:val="0"/>
          <w:sz w:val="28"/>
          <w:szCs w:val="28"/>
          <w14:ligatures w14:val="none"/>
        </w:rPr>
        <w:t>.</w:t>
      </w:r>
    </w:p>
    <w:p w14:paraId="43E06B21" w14:textId="00BC9E49" w:rsidR="002B44A6" w:rsidRPr="00760D14" w:rsidRDefault="0062789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3</w:t>
      </w:r>
      <w:r w:rsidR="00E55D8A" w:rsidRPr="00760D14">
        <w:rPr>
          <w:rFonts w:ascii="Times New Roman" w:eastAsia="Calibri" w:hAnsi="Times New Roman" w:cs="Times New Roman"/>
          <w:kern w:val="0"/>
          <w:sz w:val="28"/>
          <w:szCs w:val="28"/>
          <w14:ligatures w14:val="none"/>
        </w:rPr>
        <w:t>5</w:t>
      </w:r>
      <w:r w:rsidR="002B44A6" w:rsidRPr="00760D14">
        <w:rPr>
          <w:rFonts w:ascii="Times New Roman" w:eastAsia="Calibri" w:hAnsi="Times New Roman" w:cs="Times New Roman"/>
          <w:kern w:val="0"/>
          <w:sz w:val="28"/>
          <w:szCs w:val="28"/>
          <w14:ligatures w14:val="none"/>
        </w:rPr>
        <w:t xml:space="preserve"> Цой Д.В. Стратегическое управление данными </w:t>
      </w:r>
      <w:r w:rsidR="002B44A6" w:rsidRPr="00760D14">
        <w:rPr>
          <w:rFonts w:ascii="Times New Roman" w:eastAsia="Calibri" w:hAnsi="Times New Roman" w:cs="Times New Roman"/>
          <w:kern w:val="0"/>
          <w:sz w:val="28"/>
          <w:szCs w:val="28"/>
          <w:lang w:val="en-US"/>
          <w14:ligatures w14:val="none"/>
        </w:rPr>
        <w:t>DATA</w:t>
      </w:r>
      <w:r w:rsidR="002B44A6" w:rsidRPr="00760D14">
        <w:rPr>
          <w:rFonts w:ascii="Times New Roman" w:eastAsia="Calibri" w:hAnsi="Times New Roman" w:cs="Times New Roman"/>
          <w:kern w:val="0"/>
          <w:sz w:val="28"/>
          <w:szCs w:val="28"/>
          <w14:ligatures w14:val="none"/>
        </w:rPr>
        <w:t xml:space="preserve"> </w:t>
      </w:r>
      <w:r w:rsidR="002B44A6" w:rsidRPr="00760D14">
        <w:rPr>
          <w:rFonts w:ascii="Times New Roman" w:eastAsia="Calibri" w:hAnsi="Times New Roman" w:cs="Times New Roman"/>
          <w:kern w:val="0"/>
          <w:sz w:val="28"/>
          <w:szCs w:val="28"/>
          <w:lang w:val="en-US"/>
          <w14:ligatures w14:val="none"/>
        </w:rPr>
        <w:t>GOVERNANCE</w:t>
      </w:r>
      <w:r w:rsidR="002B44A6" w:rsidRPr="00760D14">
        <w:rPr>
          <w:rFonts w:ascii="Times New Roman" w:eastAsia="Calibri" w:hAnsi="Times New Roman" w:cs="Times New Roman"/>
          <w:kern w:val="0"/>
          <w:sz w:val="28"/>
          <w:szCs w:val="28"/>
          <w14:ligatures w14:val="none"/>
        </w:rPr>
        <w:t xml:space="preserve"> // Материалы ХХ</w:t>
      </w:r>
      <w:r w:rsidR="002B44A6" w:rsidRPr="00760D14">
        <w:rPr>
          <w:rFonts w:ascii="Times New Roman" w:eastAsia="Calibri" w:hAnsi="Times New Roman" w:cs="Times New Roman"/>
          <w:kern w:val="0"/>
          <w:sz w:val="28"/>
          <w:szCs w:val="28"/>
          <w:lang w:val="en-US"/>
          <w14:ligatures w14:val="none"/>
        </w:rPr>
        <w:t>III</w:t>
      </w:r>
      <w:r w:rsidR="002B44A6" w:rsidRPr="00760D14">
        <w:rPr>
          <w:rFonts w:ascii="Times New Roman" w:eastAsia="Calibri" w:hAnsi="Times New Roman" w:cs="Times New Roman"/>
          <w:kern w:val="0"/>
          <w:sz w:val="28"/>
          <w:szCs w:val="28"/>
          <w14:ligatures w14:val="none"/>
        </w:rPr>
        <w:t xml:space="preserve"> международной научно-практической конференции «</w:t>
      </w:r>
      <w:r w:rsidR="002B44A6" w:rsidRPr="00760D14">
        <w:rPr>
          <w:rFonts w:ascii="Times New Roman" w:eastAsia="Calibri" w:hAnsi="Times New Roman" w:cs="Times New Roman"/>
          <w:kern w:val="0"/>
          <w:sz w:val="28"/>
          <w:szCs w:val="28"/>
          <w:lang w:val="en-US"/>
          <w14:ligatures w14:val="none"/>
        </w:rPr>
        <w:t>The</w:t>
      </w:r>
      <w:r w:rsidR="002B44A6" w:rsidRPr="00760D14">
        <w:rPr>
          <w:rFonts w:ascii="Times New Roman" w:eastAsia="Calibri" w:hAnsi="Times New Roman" w:cs="Times New Roman"/>
          <w:kern w:val="0"/>
          <w:sz w:val="28"/>
          <w:szCs w:val="28"/>
          <w14:ligatures w14:val="none"/>
        </w:rPr>
        <w:t xml:space="preserve"> </w:t>
      </w:r>
      <w:r w:rsidR="002B44A6" w:rsidRPr="00760D14">
        <w:rPr>
          <w:rFonts w:ascii="Times New Roman" w:eastAsia="Calibri" w:hAnsi="Times New Roman" w:cs="Times New Roman"/>
          <w:kern w:val="0"/>
          <w:sz w:val="28"/>
          <w:szCs w:val="28"/>
          <w:lang w:val="en-US"/>
          <w14:ligatures w14:val="none"/>
        </w:rPr>
        <w:t>influence</w:t>
      </w:r>
      <w:r w:rsidR="002B44A6" w:rsidRPr="00760D14">
        <w:rPr>
          <w:rFonts w:ascii="Times New Roman" w:eastAsia="Calibri" w:hAnsi="Times New Roman" w:cs="Times New Roman"/>
          <w:kern w:val="0"/>
          <w:sz w:val="28"/>
          <w:szCs w:val="28"/>
          <w14:ligatures w14:val="none"/>
        </w:rPr>
        <w:t xml:space="preserve"> </w:t>
      </w:r>
      <w:r w:rsidR="002B44A6" w:rsidRPr="00760D14">
        <w:rPr>
          <w:rFonts w:ascii="Times New Roman" w:eastAsia="Calibri" w:hAnsi="Times New Roman" w:cs="Times New Roman"/>
          <w:kern w:val="0"/>
          <w:sz w:val="28"/>
          <w:szCs w:val="28"/>
          <w:lang w:val="en-US"/>
          <w14:ligatures w14:val="none"/>
        </w:rPr>
        <w:t>of</w:t>
      </w:r>
      <w:r w:rsidR="002B44A6" w:rsidRPr="00760D14">
        <w:rPr>
          <w:rFonts w:ascii="Times New Roman" w:eastAsia="Calibri" w:hAnsi="Times New Roman" w:cs="Times New Roman"/>
          <w:kern w:val="0"/>
          <w:sz w:val="28"/>
          <w:szCs w:val="28"/>
          <w14:ligatures w14:val="none"/>
        </w:rPr>
        <w:t xml:space="preserve"> </w:t>
      </w:r>
      <w:r w:rsidR="002B44A6" w:rsidRPr="00760D14">
        <w:rPr>
          <w:rFonts w:ascii="Times New Roman" w:eastAsia="Calibri" w:hAnsi="Times New Roman" w:cs="Times New Roman"/>
          <w:kern w:val="0"/>
          <w:sz w:val="28"/>
          <w:szCs w:val="28"/>
          <w:lang w:val="en-US"/>
          <w14:ligatures w14:val="none"/>
        </w:rPr>
        <w:t>society</w:t>
      </w:r>
      <w:r w:rsidR="002B44A6" w:rsidRPr="00760D14">
        <w:rPr>
          <w:rFonts w:ascii="Times New Roman" w:eastAsia="Calibri" w:hAnsi="Times New Roman" w:cs="Times New Roman"/>
          <w:kern w:val="0"/>
          <w:sz w:val="28"/>
          <w:szCs w:val="28"/>
          <w14:ligatures w14:val="none"/>
        </w:rPr>
        <w:t xml:space="preserve"> </w:t>
      </w:r>
      <w:r w:rsidR="002B44A6" w:rsidRPr="00760D14">
        <w:rPr>
          <w:rFonts w:ascii="Times New Roman" w:eastAsia="Calibri" w:hAnsi="Times New Roman" w:cs="Times New Roman"/>
          <w:kern w:val="0"/>
          <w:sz w:val="28"/>
          <w:szCs w:val="28"/>
          <w:lang w:val="en-US"/>
          <w14:ligatures w14:val="none"/>
        </w:rPr>
        <w:t>on</w:t>
      </w:r>
      <w:r w:rsidR="002B44A6" w:rsidRPr="00760D14">
        <w:rPr>
          <w:rFonts w:ascii="Times New Roman" w:eastAsia="Calibri" w:hAnsi="Times New Roman" w:cs="Times New Roman"/>
          <w:kern w:val="0"/>
          <w:sz w:val="28"/>
          <w:szCs w:val="28"/>
          <w14:ligatures w14:val="none"/>
        </w:rPr>
        <w:t xml:space="preserve"> </w:t>
      </w:r>
      <w:r w:rsidR="002B44A6" w:rsidRPr="00760D14">
        <w:rPr>
          <w:rFonts w:ascii="Times New Roman" w:eastAsia="Calibri" w:hAnsi="Times New Roman" w:cs="Times New Roman"/>
          <w:kern w:val="0"/>
          <w:sz w:val="28"/>
          <w:szCs w:val="28"/>
          <w:lang w:val="en-US"/>
          <w14:ligatures w14:val="none"/>
        </w:rPr>
        <w:t>the</w:t>
      </w:r>
      <w:r w:rsidR="002B44A6" w:rsidRPr="00760D14">
        <w:rPr>
          <w:rFonts w:ascii="Times New Roman" w:eastAsia="Calibri" w:hAnsi="Times New Roman" w:cs="Times New Roman"/>
          <w:kern w:val="0"/>
          <w:sz w:val="28"/>
          <w:szCs w:val="28"/>
          <w14:ligatures w14:val="none"/>
        </w:rPr>
        <w:t xml:space="preserve"> </w:t>
      </w:r>
      <w:r w:rsidR="002B44A6" w:rsidRPr="00760D14">
        <w:rPr>
          <w:rFonts w:ascii="Times New Roman" w:eastAsia="Calibri" w:hAnsi="Times New Roman" w:cs="Times New Roman"/>
          <w:kern w:val="0"/>
          <w:sz w:val="28"/>
          <w:szCs w:val="28"/>
          <w:lang w:val="en-US"/>
          <w14:ligatures w14:val="none"/>
        </w:rPr>
        <w:t>development</w:t>
      </w:r>
      <w:r w:rsidR="002B44A6" w:rsidRPr="00760D14">
        <w:rPr>
          <w:rFonts w:ascii="Times New Roman" w:eastAsia="Calibri" w:hAnsi="Times New Roman" w:cs="Times New Roman"/>
          <w:kern w:val="0"/>
          <w:sz w:val="28"/>
          <w:szCs w:val="28"/>
          <w14:ligatures w14:val="none"/>
        </w:rPr>
        <w:t xml:space="preserve"> </w:t>
      </w:r>
      <w:r w:rsidR="002B44A6" w:rsidRPr="00760D14">
        <w:rPr>
          <w:rFonts w:ascii="Times New Roman" w:eastAsia="Calibri" w:hAnsi="Times New Roman" w:cs="Times New Roman"/>
          <w:kern w:val="0"/>
          <w:sz w:val="28"/>
          <w:szCs w:val="28"/>
          <w:lang w:val="en-US"/>
          <w14:ligatures w14:val="none"/>
        </w:rPr>
        <w:t>of</w:t>
      </w:r>
      <w:r w:rsidR="002B44A6" w:rsidRPr="00760D14">
        <w:rPr>
          <w:rFonts w:ascii="Times New Roman" w:eastAsia="Calibri" w:hAnsi="Times New Roman" w:cs="Times New Roman"/>
          <w:kern w:val="0"/>
          <w:sz w:val="28"/>
          <w:szCs w:val="28"/>
          <w14:ligatures w14:val="none"/>
        </w:rPr>
        <w:t xml:space="preserve"> </w:t>
      </w:r>
      <w:r w:rsidR="002B44A6" w:rsidRPr="00760D14">
        <w:rPr>
          <w:rFonts w:ascii="Times New Roman" w:eastAsia="Calibri" w:hAnsi="Times New Roman" w:cs="Times New Roman"/>
          <w:kern w:val="0"/>
          <w:sz w:val="28"/>
          <w:szCs w:val="28"/>
          <w:lang w:val="en-US"/>
          <w14:ligatures w14:val="none"/>
        </w:rPr>
        <w:t>science</w:t>
      </w:r>
      <w:r w:rsidR="002B44A6" w:rsidRPr="00760D14">
        <w:rPr>
          <w:rFonts w:ascii="Times New Roman" w:eastAsia="Calibri" w:hAnsi="Times New Roman" w:cs="Times New Roman"/>
          <w:kern w:val="0"/>
          <w:sz w:val="28"/>
          <w:szCs w:val="28"/>
          <w14:ligatures w14:val="none"/>
        </w:rPr>
        <w:t xml:space="preserve"> </w:t>
      </w:r>
      <w:r w:rsidR="002B44A6" w:rsidRPr="00760D14">
        <w:rPr>
          <w:rFonts w:ascii="Times New Roman" w:eastAsia="Calibri" w:hAnsi="Times New Roman" w:cs="Times New Roman"/>
          <w:kern w:val="0"/>
          <w:sz w:val="28"/>
          <w:szCs w:val="28"/>
          <w:lang w:val="en-US"/>
          <w14:ligatures w14:val="none"/>
        </w:rPr>
        <w:t>and</w:t>
      </w:r>
      <w:r w:rsidR="002B44A6" w:rsidRPr="00760D14">
        <w:rPr>
          <w:rFonts w:ascii="Times New Roman" w:eastAsia="Calibri" w:hAnsi="Times New Roman" w:cs="Times New Roman"/>
          <w:kern w:val="0"/>
          <w:sz w:val="28"/>
          <w:szCs w:val="28"/>
          <w14:ligatures w14:val="none"/>
        </w:rPr>
        <w:t xml:space="preserve"> </w:t>
      </w:r>
      <w:r w:rsidR="002B44A6" w:rsidRPr="00760D14">
        <w:rPr>
          <w:rFonts w:ascii="Times New Roman" w:eastAsia="Calibri" w:hAnsi="Times New Roman" w:cs="Times New Roman"/>
          <w:kern w:val="0"/>
          <w:sz w:val="28"/>
          <w:szCs w:val="28"/>
          <w:lang w:val="en-US"/>
          <w14:ligatures w14:val="none"/>
        </w:rPr>
        <w:t>the</w:t>
      </w:r>
      <w:r w:rsidR="002B44A6" w:rsidRPr="00760D14">
        <w:rPr>
          <w:rFonts w:ascii="Times New Roman" w:eastAsia="Calibri" w:hAnsi="Times New Roman" w:cs="Times New Roman"/>
          <w:kern w:val="0"/>
          <w:sz w:val="28"/>
          <w:szCs w:val="28"/>
          <w14:ligatures w14:val="none"/>
        </w:rPr>
        <w:t xml:space="preserve"> </w:t>
      </w:r>
      <w:r w:rsidR="002B44A6" w:rsidRPr="00760D14">
        <w:rPr>
          <w:rFonts w:ascii="Times New Roman" w:eastAsia="Calibri" w:hAnsi="Times New Roman" w:cs="Times New Roman"/>
          <w:kern w:val="0"/>
          <w:sz w:val="28"/>
          <w:szCs w:val="28"/>
          <w:lang w:val="en-US"/>
          <w14:ligatures w14:val="none"/>
        </w:rPr>
        <w:t>invention</w:t>
      </w:r>
      <w:r w:rsidR="002B44A6" w:rsidRPr="00760D14">
        <w:rPr>
          <w:rFonts w:ascii="Times New Roman" w:eastAsia="Calibri" w:hAnsi="Times New Roman" w:cs="Times New Roman"/>
          <w:kern w:val="0"/>
          <w:sz w:val="28"/>
          <w:szCs w:val="28"/>
          <w14:ligatures w14:val="none"/>
        </w:rPr>
        <w:t xml:space="preserve"> </w:t>
      </w:r>
      <w:r w:rsidR="002B44A6" w:rsidRPr="00760D14">
        <w:rPr>
          <w:rFonts w:ascii="Times New Roman" w:eastAsia="Calibri" w:hAnsi="Times New Roman" w:cs="Times New Roman"/>
          <w:kern w:val="0"/>
          <w:sz w:val="28"/>
          <w:szCs w:val="28"/>
          <w:lang w:val="en-US"/>
          <w14:ligatures w14:val="none"/>
        </w:rPr>
        <w:t>of</w:t>
      </w:r>
      <w:r w:rsidR="002B44A6" w:rsidRPr="00760D14">
        <w:rPr>
          <w:rFonts w:ascii="Times New Roman" w:eastAsia="Calibri" w:hAnsi="Times New Roman" w:cs="Times New Roman"/>
          <w:kern w:val="0"/>
          <w:sz w:val="28"/>
          <w:szCs w:val="28"/>
          <w14:ligatures w14:val="none"/>
        </w:rPr>
        <w:t xml:space="preserve"> </w:t>
      </w:r>
      <w:r w:rsidR="002B44A6" w:rsidRPr="00760D14">
        <w:rPr>
          <w:rFonts w:ascii="Times New Roman" w:eastAsia="Calibri" w:hAnsi="Times New Roman" w:cs="Times New Roman"/>
          <w:kern w:val="0"/>
          <w:sz w:val="28"/>
          <w:szCs w:val="28"/>
          <w:lang w:val="en-US"/>
          <w14:ligatures w14:val="none"/>
        </w:rPr>
        <w:t>new</w:t>
      </w:r>
      <w:r w:rsidR="002B44A6" w:rsidRPr="00760D14">
        <w:rPr>
          <w:rFonts w:ascii="Times New Roman" w:eastAsia="Calibri" w:hAnsi="Times New Roman" w:cs="Times New Roman"/>
          <w:kern w:val="0"/>
          <w:sz w:val="28"/>
          <w:szCs w:val="28"/>
          <w14:ligatures w14:val="none"/>
        </w:rPr>
        <w:t xml:space="preserve"> </w:t>
      </w:r>
      <w:r w:rsidR="002B44A6" w:rsidRPr="00760D14">
        <w:rPr>
          <w:rFonts w:ascii="Times New Roman" w:eastAsia="Calibri" w:hAnsi="Times New Roman" w:cs="Times New Roman"/>
          <w:kern w:val="0"/>
          <w:sz w:val="28"/>
          <w:szCs w:val="28"/>
          <w:lang w:val="en-US"/>
          <w14:ligatures w14:val="none"/>
        </w:rPr>
        <w:t>methods</w:t>
      </w:r>
      <w:r w:rsidR="002B44A6" w:rsidRPr="00760D14">
        <w:rPr>
          <w:rFonts w:ascii="Times New Roman" w:eastAsia="Calibri" w:hAnsi="Times New Roman" w:cs="Times New Roman"/>
          <w:kern w:val="0"/>
          <w:sz w:val="28"/>
          <w:szCs w:val="28"/>
          <w14:ligatures w14:val="none"/>
        </w:rPr>
        <w:t>». – Прага, 2023. – С.146-150</w:t>
      </w:r>
      <w:r w:rsidR="00F940C9" w:rsidRPr="00760D14">
        <w:rPr>
          <w:rFonts w:ascii="Times New Roman" w:eastAsia="Calibri" w:hAnsi="Times New Roman" w:cs="Times New Roman"/>
          <w:kern w:val="0"/>
          <w:sz w:val="28"/>
          <w:szCs w:val="28"/>
          <w14:ligatures w14:val="none"/>
        </w:rPr>
        <w:t>.</w:t>
      </w:r>
    </w:p>
    <w:p w14:paraId="137AADE7" w14:textId="00EF2577" w:rsidR="002B44A6" w:rsidRPr="00760D14" w:rsidRDefault="0062789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3</w:t>
      </w:r>
      <w:r w:rsidR="00E55D8A" w:rsidRPr="00760D14">
        <w:rPr>
          <w:rFonts w:ascii="Times New Roman" w:eastAsia="Calibri" w:hAnsi="Times New Roman" w:cs="Times New Roman"/>
          <w:kern w:val="0"/>
          <w:sz w:val="28"/>
          <w:szCs w:val="28"/>
          <w14:ligatures w14:val="none"/>
        </w:rPr>
        <w:t>6</w:t>
      </w:r>
      <w:r w:rsidR="002B44A6" w:rsidRPr="00760D14">
        <w:rPr>
          <w:rFonts w:ascii="Times New Roman" w:eastAsia="Calibri" w:hAnsi="Times New Roman" w:cs="Times New Roman"/>
          <w:kern w:val="0"/>
          <w:sz w:val="28"/>
          <w:szCs w:val="28"/>
          <w14:ligatures w14:val="none"/>
        </w:rPr>
        <w:t xml:space="preserve"> Кузнецов С. Ценность ваших данных. – М.: Альпина ПРО, 2022. – 574 с.</w:t>
      </w:r>
    </w:p>
    <w:p w14:paraId="646E3ED9" w14:textId="6333BE89" w:rsidR="002B44A6" w:rsidRPr="00760D14" w:rsidRDefault="002B44A6" w:rsidP="002B44A6">
      <w:pPr>
        <w:spacing w:after="0" w:line="23" w:lineRule="atLeast"/>
        <w:ind w:firstLine="709"/>
        <w:jc w:val="both"/>
        <w:rPr>
          <w:rFonts w:ascii="Times New Roman" w:eastAsia="Calibri" w:hAnsi="Times New Roman" w:cs="Times New Roman"/>
          <w:kern w:val="0"/>
          <w:sz w:val="28"/>
          <w:szCs w:val="28"/>
          <w:lang w:val="en-US"/>
          <w14:ligatures w14:val="none"/>
        </w:rPr>
      </w:pPr>
      <w:r w:rsidRPr="00760D14">
        <w:rPr>
          <w:rFonts w:ascii="Times New Roman" w:eastAsia="Calibri" w:hAnsi="Times New Roman" w:cs="Times New Roman"/>
          <w:kern w:val="0"/>
          <w:sz w:val="28"/>
          <w:szCs w:val="28"/>
          <w:lang w:val="en-US"/>
          <w14:ligatures w14:val="none"/>
        </w:rPr>
        <w:t>3</w:t>
      </w:r>
      <w:r w:rsidR="00E55D8A" w:rsidRPr="00760D14">
        <w:rPr>
          <w:rFonts w:ascii="Times New Roman" w:eastAsia="Calibri" w:hAnsi="Times New Roman" w:cs="Times New Roman"/>
          <w:kern w:val="0"/>
          <w:sz w:val="28"/>
          <w:szCs w:val="28"/>
          <w:lang w:val="en-US"/>
          <w14:ligatures w14:val="none"/>
        </w:rPr>
        <w:t>7</w:t>
      </w:r>
      <w:r w:rsidRPr="00760D14">
        <w:rPr>
          <w:rFonts w:ascii="Times New Roman" w:eastAsia="Calibri" w:hAnsi="Times New Roman" w:cs="Times New Roman"/>
          <w:kern w:val="0"/>
          <w:sz w:val="28"/>
          <w:szCs w:val="28"/>
          <w:lang w:val="en-US"/>
          <w14:ligatures w14:val="none"/>
        </w:rPr>
        <w:t xml:space="preserve"> Aiken P., Harbour T. Data strategy and the Enterprise Data Executive: Ensuring that Business and IT are in Synch in the Post-Big Data Era. Technics Publications, 2017. – 250 </w:t>
      </w:r>
      <w:r w:rsidRPr="00760D14">
        <w:rPr>
          <w:rFonts w:ascii="Times New Roman" w:eastAsia="Calibri" w:hAnsi="Times New Roman" w:cs="Times New Roman"/>
          <w:kern w:val="0"/>
          <w:sz w:val="28"/>
          <w:szCs w:val="28"/>
          <w14:ligatures w14:val="none"/>
        </w:rPr>
        <w:t>с</w:t>
      </w:r>
      <w:r w:rsidRPr="00760D14">
        <w:rPr>
          <w:rFonts w:ascii="Times New Roman" w:eastAsia="Calibri" w:hAnsi="Times New Roman" w:cs="Times New Roman"/>
          <w:kern w:val="0"/>
          <w:sz w:val="28"/>
          <w:szCs w:val="28"/>
          <w:lang w:val="en-US"/>
          <w14:ligatures w14:val="none"/>
        </w:rPr>
        <w:t>.</w:t>
      </w:r>
    </w:p>
    <w:p w14:paraId="746DF30E" w14:textId="47CF2C75"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lang w:val="en-US"/>
          <w14:ligatures w14:val="none"/>
        </w:rPr>
        <w:t>3</w:t>
      </w:r>
      <w:r w:rsidR="00E55D8A" w:rsidRPr="00760D14">
        <w:rPr>
          <w:rFonts w:ascii="Times New Roman" w:eastAsia="Calibri" w:hAnsi="Times New Roman" w:cs="Times New Roman"/>
          <w:kern w:val="0"/>
          <w:sz w:val="28"/>
          <w:szCs w:val="28"/>
          <w:lang w:val="en-US"/>
          <w14:ligatures w14:val="none"/>
        </w:rPr>
        <w:t>8</w:t>
      </w:r>
      <w:r w:rsidRPr="00760D14">
        <w:rPr>
          <w:rFonts w:ascii="Times New Roman" w:eastAsia="Calibri" w:hAnsi="Times New Roman" w:cs="Times New Roman"/>
          <w:kern w:val="0"/>
          <w:sz w:val="28"/>
          <w:szCs w:val="28"/>
          <w:lang w:val="en-US"/>
          <w14:ligatures w14:val="none"/>
        </w:rPr>
        <w:t xml:space="preserve"> Smith P., Edge J., Parry S. Crossing the Data Delta; Turn the data you have into the information you need. Entity</w:t>
      </w: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lang w:val="en-US"/>
          <w14:ligatures w14:val="none"/>
        </w:rPr>
        <w:t>Group</w:t>
      </w:r>
      <w:r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lang w:val="en-US"/>
          <w14:ligatures w14:val="none"/>
        </w:rPr>
        <w:t>Limited</w:t>
      </w:r>
      <w:r w:rsidRPr="00760D14">
        <w:rPr>
          <w:rFonts w:ascii="Times New Roman" w:eastAsia="Calibri" w:hAnsi="Times New Roman" w:cs="Times New Roman"/>
          <w:kern w:val="0"/>
          <w:sz w:val="28"/>
          <w:szCs w:val="28"/>
          <w14:ligatures w14:val="none"/>
        </w:rPr>
        <w:t>, 2016. – 356 с.</w:t>
      </w:r>
    </w:p>
    <w:p w14:paraId="39125354" w14:textId="23088E4B"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3</w:t>
      </w:r>
      <w:r w:rsidR="00E55D8A" w:rsidRPr="00760D14">
        <w:rPr>
          <w:rFonts w:ascii="Times New Roman" w:eastAsia="Calibri" w:hAnsi="Times New Roman" w:cs="Times New Roman"/>
          <w:kern w:val="0"/>
          <w:sz w:val="28"/>
          <w:szCs w:val="28"/>
          <w14:ligatures w14:val="none"/>
        </w:rPr>
        <w:t>9</w:t>
      </w:r>
      <w:r w:rsidRPr="00760D14">
        <w:rPr>
          <w:rFonts w:ascii="Times New Roman" w:eastAsia="Calibri" w:hAnsi="Times New Roman" w:cs="Times New Roman"/>
          <w:kern w:val="0"/>
          <w:sz w:val="28"/>
          <w:szCs w:val="28"/>
          <w14:ligatures w14:val="none"/>
        </w:rPr>
        <w:t xml:space="preserve"> Как наладить процессы / Под ред. К.А. Ткачевой, А.В. Ожаровского. – М.: РАНХиГС, 2021. – 184 с.</w:t>
      </w:r>
    </w:p>
    <w:p w14:paraId="0F137F15" w14:textId="4C8AB7DE" w:rsidR="002B44A6" w:rsidRPr="00760D14" w:rsidRDefault="00E55D8A"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40</w:t>
      </w:r>
      <w:r w:rsidR="002B44A6" w:rsidRPr="00760D14">
        <w:rPr>
          <w:rFonts w:ascii="Times New Roman" w:eastAsia="Calibri" w:hAnsi="Times New Roman" w:cs="Times New Roman"/>
          <w:kern w:val="0"/>
          <w:sz w:val="28"/>
          <w:szCs w:val="28"/>
          <w14:ligatures w14:val="none"/>
        </w:rPr>
        <w:t xml:space="preserve"> Цой Д.В. Данные как актив // Сборник статей Международной научно-практической конференции «Цифровая экономика и новые возможности для бизнеса». – Пенза:2023. – С. 125-131</w:t>
      </w:r>
      <w:r w:rsidR="00F940C9" w:rsidRPr="00760D14">
        <w:rPr>
          <w:rFonts w:ascii="Times New Roman" w:eastAsia="Calibri" w:hAnsi="Times New Roman" w:cs="Times New Roman"/>
          <w:kern w:val="0"/>
          <w:sz w:val="28"/>
          <w:szCs w:val="28"/>
          <w14:ligatures w14:val="none"/>
        </w:rPr>
        <w:t>.</w:t>
      </w:r>
    </w:p>
    <w:p w14:paraId="79FEF9A1" w14:textId="4F458CAC" w:rsidR="002B44A6" w:rsidRPr="00760D14" w:rsidRDefault="00E55D8A"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41</w:t>
      </w:r>
      <w:r w:rsidR="002B44A6" w:rsidRPr="00760D14">
        <w:rPr>
          <w:rFonts w:ascii="Times New Roman" w:eastAsia="Calibri" w:hAnsi="Times New Roman" w:cs="Times New Roman"/>
          <w:kern w:val="0"/>
          <w:sz w:val="28"/>
          <w:szCs w:val="28"/>
          <w14:ligatures w14:val="none"/>
        </w:rPr>
        <w:t xml:space="preserve"> </w:t>
      </w:r>
      <w:r w:rsidR="002B44A6" w:rsidRPr="00760D14">
        <w:rPr>
          <w:rFonts w:ascii="Times New Roman" w:eastAsia="Calibri" w:hAnsi="Times New Roman" w:cs="Times New Roman"/>
          <w:kern w:val="0"/>
          <w:sz w:val="28"/>
          <w:szCs w:val="28"/>
          <w:lang w:val="en-US"/>
          <w14:ligatures w14:val="none"/>
        </w:rPr>
        <w:t>DAMA</w:t>
      </w:r>
      <w:r w:rsidR="002B44A6" w:rsidRPr="00760D14">
        <w:rPr>
          <w:rFonts w:ascii="Times New Roman" w:eastAsia="Calibri" w:hAnsi="Times New Roman" w:cs="Times New Roman"/>
          <w:kern w:val="0"/>
          <w:sz w:val="28"/>
          <w:szCs w:val="28"/>
          <w14:ligatures w14:val="none"/>
        </w:rPr>
        <w:t>-</w:t>
      </w:r>
      <w:r w:rsidR="002B44A6" w:rsidRPr="00760D14">
        <w:rPr>
          <w:rFonts w:ascii="Times New Roman" w:eastAsia="Calibri" w:hAnsi="Times New Roman" w:cs="Times New Roman"/>
          <w:kern w:val="0"/>
          <w:sz w:val="28"/>
          <w:szCs w:val="28"/>
          <w:lang w:val="en-US"/>
          <w14:ligatures w14:val="none"/>
        </w:rPr>
        <w:t>DMBOK</w:t>
      </w:r>
      <w:r w:rsidR="002B44A6" w:rsidRPr="00760D14">
        <w:rPr>
          <w:rFonts w:ascii="Times New Roman" w:eastAsia="Calibri" w:hAnsi="Times New Roman" w:cs="Times New Roman"/>
          <w:kern w:val="0"/>
          <w:sz w:val="28"/>
          <w:szCs w:val="28"/>
          <w14:ligatures w14:val="none"/>
        </w:rPr>
        <w:t xml:space="preserve">: Свод знаний по управлению данными. Второе издание / </w:t>
      </w:r>
      <w:r w:rsidR="002B44A6" w:rsidRPr="00760D14">
        <w:rPr>
          <w:rFonts w:ascii="Times New Roman" w:eastAsia="Calibri" w:hAnsi="Times New Roman" w:cs="Times New Roman"/>
          <w:kern w:val="0"/>
          <w:sz w:val="28"/>
          <w:szCs w:val="28"/>
          <w:lang w:val="en-US"/>
          <w14:ligatures w14:val="none"/>
        </w:rPr>
        <w:t>Dama</w:t>
      </w:r>
      <w:r w:rsidR="002B44A6" w:rsidRPr="00760D14">
        <w:rPr>
          <w:rFonts w:ascii="Times New Roman" w:eastAsia="Calibri" w:hAnsi="Times New Roman" w:cs="Times New Roman"/>
          <w:kern w:val="0"/>
          <w:sz w:val="28"/>
          <w:szCs w:val="28"/>
          <w14:ligatures w14:val="none"/>
        </w:rPr>
        <w:t xml:space="preserve"> </w:t>
      </w:r>
      <w:r w:rsidR="002B44A6" w:rsidRPr="00760D14">
        <w:rPr>
          <w:rFonts w:ascii="Times New Roman" w:eastAsia="Calibri" w:hAnsi="Times New Roman" w:cs="Times New Roman"/>
          <w:kern w:val="0"/>
          <w:sz w:val="28"/>
          <w:szCs w:val="28"/>
          <w:lang w:val="en-US"/>
          <w14:ligatures w14:val="none"/>
        </w:rPr>
        <w:t>International</w:t>
      </w:r>
      <w:r w:rsidR="002B44A6" w:rsidRPr="00760D14">
        <w:rPr>
          <w:rFonts w:ascii="Times New Roman" w:eastAsia="Calibri" w:hAnsi="Times New Roman" w:cs="Times New Roman"/>
          <w:kern w:val="0"/>
          <w:sz w:val="28"/>
          <w:szCs w:val="28"/>
          <w14:ligatures w14:val="none"/>
        </w:rPr>
        <w:t xml:space="preserve"> [пер. с англ. Г. Агафонова]. – Москва: Олимп–Бизнес, 2020. – 828 с.</w:t>
      </w:r>
    </w:p>
    <w:p w14:paraId="45BB8DC0" w14:textId="60B8660D" w:rsidR="002B44A6" w:rsidRPr="00760D14" w:rsidRDefault="00E55D8A"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42</w:t>
      </w:r>
      <w:r w:rsidR="002B44A6" w:rsidRPr="00760D14">
        <w:rPr>
          <w:rFonts w:ascii="Times New Roman" w:eastAsia="Calibri" w:hAnsi="Times New Roman" w:cs="Times New Roman"/>
          <w:kern w:val="0"/>
          <w:sz w:val="28"/>
          <w:szCs w:val="28"/>
          <w14:ligatures w14:val="none"/>
        </w:rPr>
        <w:t xml:space="preserve"> Вахмянин И. Данные как ценнейший актив организации: как заставить их работать? </w:t>
      </w:r>
      <w:r w:rsidR="008E71BF" w:rsidRPr="00760D14">
        <w:rPr>
          <w:rFonts w:ascii="Times New Roman" w:eastAsia="Calibri" w:hAnsi="Times New Roman" w:cs="Times New Roman"/>
          <w:kern w:val="0"/>
          <w:sz w:val="28"/>
          <w:szCs w:val="28"/>
          <w14:ligatures w14:val="none"/>
        </w:rPr>
        <w:t>/</w:t>
      </w:r>
      <w:r w:rsidR="002B44A6" w:rsidRPr="00760D14">
        <w:rPr>
          <w:rFonts w:ascii="Times New Roman" w:eastAsia="Calibri" w:hAnsi="Times New Roman" w:cs="Times New Roman"/>
          <w:kern w:val="0"/>
          <w:sz w:val="28"/>
          <w:szCs w:val="28"/>
          <w14:ligatures w14:val="none"/>
        </w:rPr>
        <w:t xml:space="preserve">/ </w:t>
      </w:r>
      <w:hyperlink r:id="rId55" w:history="1">
        <w:r w:rsidR="002B44A6" w:rsidRPr="00760D14">
          <w:rPr>
            <w:rFonts w:ascii="Times New Roman" w:eastAsia="Calibri" w:hAnsi="Times New Roman" w:cs="Times New Roman"/>
            <w:color w:val="0563C1" w:themeColor="hyperlink"/>
            <w:kern w:val="0"/>
            <w:sz w:val="28"/>
            <w:szCs w:val="28"/>
            <w:u w:val="single"/>
            <w:lang w:val="en-US"/>
            <w14:ligatures w14:val="none"/>
          </w:rPr>
          <w:t>https</w:t>
        </w:r>
        <w:r w:rsidR="002B44A6" w:rsidRPr="00760D14">
          <w:rPr>
            <w:rFonts w:ascii="Times New Roman" w:eastAsia="Calibri" w:hAnsi="Times New Roman" w:cs="Times New Roman"/>
            <w:color w:val="0563C1" w:themeColor="hyperlink"/>
            <w:kern w:val="0"/>
            <w:sz w:val="28"/>
            <w:szCs w:val="28"/>
            <w:u w:val="single"/>
            <w14:ligatures w14:val="none"/>
          </w:rPr>
          <w:t>://</w:t>
        </w:r>
        <w:r w:rsidR="002B44A6" w:rsidRPr="00760D14">
          <w:rPr>
            <w:rFonts w:ascii="Times New Roman" w:eastAsia="Calibri" w:hAnsi="Times New Roman" w:cs="Times New Roman"/>
            <w:color w:val="0563C1" w:themeColor="hyperlink"/>
            <w:kern w:val="0"/>
            <w:sz w:val="28"/>
            <w:szCs w:val="28"/>
            <w:u w:val="single"/>
            <w:lang w:val="en-US"/>
            <w14:ligatures w14:val="none"/>
          </w:rPr>
          <w:t>www</w:t>
        </w:r>
        <w:r w:rsidR="002B44A6" w:rsidRPr="00760D14">
          <w:rPr>
            <w:rFonts w:ascii="Times New Roman" w:eastAsia="Calibri" w:hAnsi="Times New Roman" w:cs="Times New Roman"/>
            <w:color w:val="0563C1" w:themeColor="hyperlink"/>
            <w:kern w:val="0"/>
            <w:sz w:val="28"/>
            <w:szCs w:val="28"/>
            <w:u w:val="single"/>
            <w14:ligatures w14:val="none"/>
          </w:rPr>
          <w:t>.</w:t>
        </w:r>
        <w:r w:rsidR="002B44A6" w:rsidRPr="00760D14">
          <w:rPr>
            <w:rFonts w:ascii="Times New Roman" w:eastAsia="Calibri" w:hAnsi="Times New Roman" w:cs="Times New Roman"/>
            <w:color w:val="0563C1" w:themeColor="hyperlink"/>
            <w:kern w:val="0"/>
            <w:sz w:val="28"/>
            <w:szCs w:val="28"/>
            <w:u w:val="single"/>
            <w:lang w:val="en-US"/>
            <w14:ligatures w14:val="none"/>
          </w:rPr>
          <w:t>osp</w:t>
        </w:r>
        <w:r w:rsidR="002B44A6" w:rsidRPr="00760D14">
          <w:rPr>
            <w:rFonts w:ascii="Times New Roman" w:eastAsia="Calibri" w:hAnsi="Times New Roman" w:cs="Times New Roman"/>
            <w:color w:val="0563C1" w:themeColor="hyperlink"/>
            <w:kern w:val="0"/>
            <w:sz w:val="28"/>
            <w:szCs w:val="28"/>
            <w:u w:val="single"/>
            <w14:ligatures w14:val="none"/>
          </w:rPr>
          <w:t>.</w:t>
        </w:r>
        <w:r w:rsidR="002B44A6" w:rsidRPr="00760D14">
          <w:rPr>
            <w:rFonts w:ascii="Times New Roman" w:eastAsia="Calibri" w:hAnsi="Times New Roman" w:cs="Times New Roman"/>
            <w:color w:val="0563C1" w:themeColor="hyperlink"/>
            <w:kern w:val="0"/>
            <w:sz w:val="28"/>
            <w:szCs w:val="28"/>
            <w:u w:val="single"/>
            <w:lang w:val="en-US"/>
            <w14:ligatures w14:val="none"/>
          </w:rPr>
          <w:t>ru</w:t>
        </w:r>
        <w:r w:rsidR="002B44A6" w:rsidRPr="00760D14">
          <w:rPr>
            <w:rFonts w:ascii="Times New Roman" w:eastAsia="Calibri" w:hAnsi="Times New Roman" w:cs="Times New Roman"/>
            <w:color w:val="0563C1" w:themeColor="hyperlink"/>
            <w:kern w:val="0"/>
            <w:sz w:val="28"/>
            <w:szCs w:val="28"/>
            <w:u w:val="single"/>
            <w14:ligatures w14:val="none"/>
          </w:rPr>
          <w:t>/</w:t>
        </w:r>
        <w:r w:rsidR="002B44A6" w:rsidRPr="00760D14">
          <w:rPr>
            <w:rFonts w:ascii="Times New Roman" w:eastAsia="Calibri" w:hAnsi="Times New Roman" w:cs="Times New Roman"/>
            <w:color w:val="0563C1" w:themeColor="hyperlink"/>
            <w:kern w:val="0"/>
            <w:sz w:val="28"/>
            <w:szCs w:val="28"/>
            <w:u w:val="single"/>
            <w:lang w:val="en-US"/>
            <w14:ligatures w14:val="none"/>
          </w:rPr>
          <w:t>netcat</w:t>
        </w:r>
        <w:r w:rsidR="002B44A6" w:rsidRPr="00760D14">
          <w:rPr>
            <w:rFonts w:ascii="Times New Roman" w:eastAsia="Calibri" w:hAnsi="Times New Roman" w:cs="Times New Roman"/>
            <w:color w:val="0563C1" w:themeColor="hyperlink"/>
            <w:kern w:val="0"/>
            <w:sz w:val="28"/>
            <w:szCs w:val="28"/>
            <w:u w:val="single"/>
            <w14:ligatures w14:val="none"/>
          </w:rPr>
          <w:t>_</w:t>
        </w:r>
        <w:r w:rsidR="002B44A6" w:rsidRPr="00760D14">
          <w:rPr>
            <w:rFonts w:ascii="Times New Roman" w:eastAsia="Calibri" w:hAnsi="Times New Roman" w:cs="Times New Roman"/>
            <w:color w:val="0563C1" w:themeColor="hyperlink"/>
            <w:kern w:val="0"/>
            <w:sz w:val="28"/>
            <w:szCs w:val="28"/>
            <w:u w:val="single"/>
            <w:lang w:val="en-US"/>
            <w14:ligatures w14:val="none"/>
          </w:rPr>
          <w:t>files</w:t>
        </w:r>
        <w:r w:rsidR="002B44A6" w:rsidRPr="00760D14">
          <w:rPr>
            <w:rFonts w:ascii="Times New Roman" w:eastAsia="Calibri" w:hAnsi="Times New Roman" w:cs="Times New Roman"/>
            <w:color w:val="0563C1" w:themeColor="hyperlink"/>
            <w:kern w:val="0"/>
            <w:sz w:val="28"/>
            <w:szCs w:val="28"/>
            <w:u w:val="single"/>
            <w14:ligatures w14:val="none"/>
          </w:rPr>
          <w:t>/</w:t>
        </w:r>
        <w:r w:rsidR="002B44A6" w:rsidRPr="00760D14">
          <w:rPr>
            <w:rFonts w:ascii="Times New Roman" w:eastAsia="Calibri" w:hAnsi="Times New Roman" w:cs="Times New Roman"/>
            <w:color w:val="0563C1" w:themeColor="hyperlink"/>
            <w:kern w:val="0"/>
            <w:sz w:val="28"/>
            <w:szCs w:val="28"/>
            <w:u w:val="single"/>
            <w:lang w:val="en-US"/>
            <w14:ligatures w14:val="none"/>
          </w:rPr>
          <w:t>userfiles</w:t>
        </w:r>
        <w:r w:rsidR="002B44A6" w:rsidRPr="00760D14">
          <w:rPr>
            <w:rFonts w:ascii="Times New Roman" w:eastAsia="Calibri" w:hAnsi="Times New Roman" w:cs="Times New Roman"/>
            <w:color w:val="0563C1" w:themeColor="hyperlink"/>
            <w:kern w:val="0"/>
            <w:sz w:val="28"/>
            <w:szCs w:val="28"/>
            <w:u w:val="single"/>
            <w14:ligatures w14:val="none"/>
          </w:rPr>
          <w:t>/</w:t>
        </w:r>
        <w:r w:rsidR="002B44A6" w:rsidRPr="00760D14">
          <w:rPr>
            <w:rFonts w:ascii="Times New Roman" w:eastAsia="Calibri" w:hAnsi="Times New Roman" w:cs="Times New Roman"/>
            <w:color w:val="0563C1" w:themeColor="hyperlink"/>
            <w:kern w:val="0"/>
            <w:sz w:val="28"/>
            <w:szCs w:val="28"/>
            <w:u w:val="single"/>
            <w:lang w:val="en-US"/>
            <w14:ligatures w14:val="none"/>
          </w:rPr>
          <w:t>Smart</w:t>
        </w:r>
        <w:r w:rsidR="002B44A6" w:rsidRPr="00760D14">
          <w:rPr>
            <w:rFonts w:ascii="Times New Roman" w:eastAsia="Calibri" w:hAnsi="Times New Roman" w:cs="Times New Roman"/>
            <w:color w:val="0563C1" w:themeColor="hyperlink"/>
            <w:kern w:val="0"/>
            <w:sz w:val="28"/>
            <w:szCs w:val="28"/>
            <w:u w:val="single"/>
            <w14:ligatures w14:val="none"/>
          </w:rPr>
          <w:t>_2016</w:t>
        </w:r>
      </w:hyperlink>
      <w:r w:rsidR="002B44A6" w:rsidRPr="00760D14">
        <w:rPr>
          <w:rFonts w:ascii="Times New Roman" w:eastAsia="Calibri" w:hAnsi="Times New Roman" w:cs="Times New Roman"/>
          <w:kern w:val="0"/>
          <w:sz w:val="28"/>
          <w:szCs w:val="28"/>
          <w14:ligatures w14:val="none"/>
        </w:rPr>
        <w:t xml:space="preserve"> (</w:t>
      </w:r>
      <w:r w:rsidR="00751AD6" w:rsidRPr="00760D14">
        <w:rPr>
          <w:rFonts w:ascii="Times New Roman" w:eastAsia="Calibri" w:hAnsi="Times New Roman" w:cs="Times New Roman"/>
          <w:kern w:val="0"/>
          <w:sz w:val="28"/>
          <w:szCs w:val="28"/>
          <w14:ligatures w14:val="none"/>
        </w:rPr>
        <w:t>дата обращения</w:t>
      </w:r>
      <w:r w:rsidR="002B44A6" w:rsidRPr="00760D14">
        <w:rPr>
          <w:rFonts w:ascii="Times New Roman" w:eastAsia="Calibri" w:hAnsi="Times New Roman" w:cs="Times New Roman"/>
          <w:kern w:val="0"/>
          <w:sz w:val="28"/>
          <w:szCs w:val="28"/>
          <w14:ligatures w14:val="none"/>
        </w:rPr>
        <w:t>: март 2023 г.)</w:t>
      </w:r>
      <w:r w:rsidR="00F940C9" w:rsidRPr="00760D14">
        <w:rPr>
          <w:rFonts w:ascii="Times New Roman" w:eastAsia="Calibri" w:hAnsi="Times New Roman" w:cs="Times New Roman"/>
          <w:kern w:val="0"/>
          <w:sz w:val="28"/>
          <w:szCs w:val="28"/>
          <w14:ligatures w14:val="none"/>
        </w:rPr>
        <w:t>.</w:t>
      </w:r>
    </w:p>
    <w:p w14:paraId="4739C6C2" w14:textId="59B28C89" w:rsidR="002B44A6" w:rsidRPr="00760D14" w:rsidRDefault="0062789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4</w:t>
      </w:r>
      <w:r w:rsidR="00E55D8A" w:rsidRPr="00760D14">
        <w:rPr>
          <w:rFonts w:ascii="Times New Roman" w:eastAsia="Calibri" w:hAnsi="Times New Roman" w:cs="Times New Roman"/>
          <w:kern w:val="0"/>
          <w:sz w:val="28"/>
          <w:szCs w:val="28"/>
          <w14:ligatures w14:val="none"/>
        </w:rPr>
        <w:t>3</w:t>
      </w:r>
      <w:r w:rsidR="002B44A6" w:rsidRPr="00760D14">
        <w:rPr>
          <w:rFonts w:ascii="Times New Roman" w:eastAsia="Calibri" w:hAnsi="Times New Roman" w:cs="Times New Roman"/>
          <w:kern w:val="0"/>
          <w:sz w:val="28"/>
          <w:szCs w:val="28"/>
          <w14:ligatures w14:val="none"/>
        </w:rPr>
        <w:t xml:space="preserve"> </w:t>
      </w:r>
      <w:r w:rsidR="002B44A6" w:rsidRPr="00760D14">
        <w:rPr>
          <w:rFonts w:ascii="Times New Roman" w:eastAsia="Calibri" w:hAnsi="Times New Roman" w:cs="Times New Roman"/>
          <w:kern w:val="0"/>
          <w:sz w:val="28"/>
          <w:szCs w:val="28"/>
          <w:lang w:val="en-US"/>
          <w14:ligatures w14:val="none"/>
        </w:rPr>
        <w:t>CDO</w:t>
      </w:r>
      <w:r w:rsidR="002B44A6" w:rsidRPr="00760D14">
        <w:rPr>
          <w:rFonts w:ascii="Times New Roman" w:eastAsia="Calibri" w:hAnsi="Times New Roman" w:cs="Times New Roman"/>
          <w:kern w:val="0"/>
          <w:sz w:val="28"/>
          <w:szCs w:val="28"/>
          <w14:ligatures w14:val="none"/>
        </w:rPr>
        <w:t xml:space="preserve"> как драйвер цифровой экономики? //</w:t>
      </w:r>
      <w:r w:rsidR="002B44A6" w:rsidRPr="00760D14">
        <w:t xml:space="preserve"> </w:t>
      </w:r>
      <w:r w:rsidR="002B44A6" w:rsidRPr="00760D14">
        <w:rPr>
          <w:rFonts w:ascii="Times New Roman" w:eastAsia="Calibri" w:hAnsi="Times New Roman" w:cs="Times New Roman"/>
          <w:kern w:val="0"/>
          <w:sz w:val="28"/>
          <w:szCs w:val="28"/>
          <w:lang w:val="en-US"/>
          <w14:ligatures w14:val="none"/>
        </w:rPr>
        <w:t>https</w:t>
      </w:r>
      <w:r w:rsidR="002B44A6" w:rsidRPr="00760D14">
        <w:rPr>
          <w:rFonts w:ascii="Times New Roman" w:eastAsia="Calibri" w:hAnsi="Times New Roman" w:cs="Times New Roman"/>
          <w:kern w:val="0"/>
          <w:sz w:val="28"/>
          <w:szCs w:val="28"/>
          <w14:ligatures w14:val="none"/>
        </w:rPr>
        <w:t>://</w:t>
      </w:r>
      <w:r w:rsidR="002B44A6" w:rsidRPr="00760D14">
        <w:rPr>
          <w:rFonts w:ascii="Times New Roman" w:eastAsia="Calibri" w:hAnsi="Times New Roman" w:cs="Times New Roman"/>
          <w:kern w:val="0"/>
          <w:sz w:val="28"/>
          <w:szCs w:val="28"/>
          <w:lang w:val="en-US"/>
          <w14:ligatures w14:val="none"/>
        </w:rPr>
        <w:t>www</w:t>
      </w:r>
      <w:r w:rsidR="002B44A6" w:rsidRPr="00760D14">
        <w:rPr>
          <w:rFonts w:ascii="Times New Roman" w:eastAsia="Calibri" w:hAnsi="Times New Roman" w:cs="Times New Roman"/>
          <w:kern w:val="0"/>
          <w:sz w:val="28"/>
          <w:szCs w:val="28"/>
          <w14:ligatures w14:val="none"/>
        </w:rPr>
        <w:t>.</w:t>
      </w:r>
      <w:r w:rsidR="002B44A6" w:rsidRPr="00760D14">
        <w:rPr>
          <w:rFonts w:ascii="Times New Roman" w:eastAsia="Calibri" w:hAnsi="Times New Roman" w:cs="Times New Roman"/>
          <w:kern w:val="0"/>
          <w:sz w:val="28"/>
          <w:szCs w:val="28"/>
          <w:lang w:val="en-US"/>
          <w14:ligatures w14:val="none"/>
        </w:rPr>
        <w:t>kommersant</w:t>
      </w:r>
      <w:r w:rsidR="002B44A6" w:rsidRPr="00760D14">
        <w:rPr>
          <w:rFonts w:ascii="Times New Roman" w:eastAsia="Calibri" w:hAnsi="Times New Roman" w:cs="Times New Roman"/>
          <w:kern w:val="0"/>
          <w:sz w:val="28"/>
          <w:szCs w:val="28"/>
          <w14:ligatures w14:val="none"/>
        </w:rPr>
        <w:t>.</w:t>
      </w:r>
      <w:r w:rsidR="002B44A6" w:rsidRPr="00760D14">
        <w:rPr>
          <w:rFonts w:ascii="Times New Roman" w:eastAsia="Calibri" w:hAnsi="Times New Roman" w:cs="Times New Roman"/>
          <w:kern w:val="0"/>
          <w:sz w:val="28"/>
          <w:szCs w:val="28"/>
          <w:lang w:val="en-US"/>
          <w14:ligatures w14:val="none"/>
        </w:rPr>
        <w:t>ru</w:t>
      </w:r>
      <w:r w:rsidR="002B44A6" w:rsidRPr="00760D14">
        <w:rPr>
          <w:rFonts w:ascii="Times New Roman" w:eastAsia="Calibri" w:hAnsi="Times New Roman" w:cs="Times New Roman"/>
          <w:kern w:val="0"/>
          <w:sz w:val="28"/>
          <w:szCs w:val="28"/>
          <w14:ligatures w14:val="none"/>
        </w:rPr>
        <w:t>/</w:t>
      </w:r>
      <w:r w:rsidR="002B44A6" w:rsidRPr="00760D14">
        <w:rPr>
          <w:rFonts w:ascii="Times New Roman" w:eastAsia="Calibri" w:hAnsi="Times New Roman" w:cs="Times New Roman"/>
          <w:kern w:val="0"/>
          <w:sz w:val="28"/>
          <w:szCs w:val="28"/>
          <w:lang w:val="en-US"/>
          <w14:ligatures w14:val="none"/>
        </w:rPr>
        <w:t>doc</w:t>
      </w:r>
      <w:r w:rsidR="002B44A6" w:rsidRPr="00760D14">
        <w:rPr>
          <w:rFonts w:ascii="Times New Roman" w:eastAsia="Calibri" w:hAnsi="Times New Roman" w:cs="Times New Roman"/>
          <w:kern w:val="0"/>
          <w:sz w:val="28"/>
          <w:szCs w:val="28"/>
          <w14:ligatures w14:val="none"/>
        </w:rPr>
        <w:t>/3720542 (</w:t>
      </w:r>
      <w:r w:rsidR="00751AD6" w:rsidRPr="00760D14">
        <w:rPr>
          <w:rFonts w:ascii="Times New Roman" w:eastAsia="Calibri" w:hAnsi="Times New Roman" w:cs="Times New Roman"/>
          <w:kern w:val="0"/>
          <w:sz w:val="28"/>
          <w:szCs w:val="28"/>
          <w14:ligatures w14:val="none"/>
        </w:rPr>
        <w:t>дата обращения</w:t>
      </w:r>
      <w:r w:rsidR="002B44A6" w:rsidRPr="00760D14">
        <w:rPr>
          <w:rFonts w:ascii="Times New Roman" w:eastAsia="Calibri" w:hAnsi="Times New Roman" w:cs="Times New Roman"/>
          <w:kern w:val="0"/>
          <w:sz w:val="28"/>
          <w:szCs w:val="28"/>
          <w14:ligatures w14:val="none"/>
        </w:rPr>
        <w:t>: 23.03.2023)</w:t>
      </w:r>
    </w:p>
    <w:p w14:paraId="0E8AC94F" w14:textId="029672A2" w:rsidR="002B44A6" w:rsidRPr="00760D14" w:rsidRDefault="0062789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4</w:t>
      </w:r>
      <w:r w:rsidR="00E55D8A" w:rsidRPr="00760D14">
        <w:rPr>
          <w:rFonts w:ascii="Times New Roman" w:eastAsia="Calibri" w:hAnsi="Times New Roman" w:cs="Times New Roman"/>
          <w:kern w:val="0"/>
          <w:sz w:val="28"/>
          <w:szCs w:val="28"/>
          <w14:ligatures w14:val="none"/>
        </w:rPr>
        <w:t>4</w:t>
      </w:r>
      <w:r w:rsidR="002B44A6" w:rsidRPr="00760D14">
        <w:rPr>
          <w:rFonts w:ascii="Times New Roman" w:eastAsia="Calibri" w:hAnsi="Times New Roman" w:cs="Times New Roman"/>
          <w:kern w:val="0"/>
          <w:sz w:val="28"/>
          <w:szCs w:val="28"/>
          <w14:ligatures w14:val="none"/>
        </w:rPr>
        <w:t xml:space="preserve"> </w:t>
      </w:r>
      <w:r w:rsidR="002B44A6" w:rsidRPr="00760D14">
        <w:rPr>
          <w:rFonts w:ascii="Times New Roman" w:eastAsia="Calibri" w:hAnsi="Times New Roman" w:cs="Times New Roman"/>
          <w:kern w:val="0"/>
          <w:sz w:val="28"/>
          <w:szCs w:val="28"/>
          <w:lang w:val="en-US"/>
          <w14:ligatures w14:val="none"/>
        </w:rPr>
        <w:t>CDO</w:t>
      </w:r>
      <w:r w:rsidR="002B44A6" w:rsidRPr="00760D14">
        <w:rPr>
          <w:rFonts w:ascii="Times New Roman" w:eastAsia="Calibri" w:hAnsi="Times New Roman" w:cs="Times New Roman"/>
          <w:kern w:val="0"/>
          <w:sz w:val="28"/>
          <w:szCs w:val="28"/>
          <w14:ligatures w14:val="none"/>
        </w:rPr>
        <w:t xml:space="preserve"> без искусственного интеллекта – деньги на ветер? // </w:t>
      </w:r>
      <w:r w:rsidR="002B44A6" w:rsidRPr="00760D14">
        <w:rPr>
          <w:rFonts w:ascii="Times New Roman" w:eastAsia="Calibri" w:hAnsi="Times New Roman" w:cs="Times New Roman"/>
          <w:kern w:val="0"/>
          <w:sz w:val="28"/>
          <w:szCs w:val="28"/>
          <w:lang w:val="en-US"/>
          <w14:ligatures w14:val="none"/>
        </w:rPr>
        <w:t>https</w:t>
      </w:r>
      <w:r w:rsidR="002B44A6" w:rsidRPr="00760D14">
        <w:rPr>
          <w:rFonts w:ascii="Times New Roman" w:eastAsia="Calibri" w:hAnsi="Times New Roman" w:cs="Times New Roman"/>
          <w:kern w:val="0"/>
          <w:sz w:val="28"/>
          <w:szCs w:val="28"/>
          <w14:ligatures w14:val="none"/>
        </w:rPr>
        <w:t>://</w:t>
      </w:r>
      <w:r w:rsidR="002B44A6" w:rsidRPr="00760D14">
        <w:rPr>
          <w:rFonts w:ascii="Times New Roman" w:eastAsia="Calibri" w:hAnsi="Times New Roman" w:cs="Times New Roman"/>
          <w:kern w:val="0"/>
          <w:sz w:val="28"/>
          <w:szCs w:val="28"/>
          <w:lang w:val="en-US"/>
          <w14:ligatures w14:val="none"/>
        </w:rPr>
        <w:t>cio</w:t>
      </w:r>
      <w:r w:rsidR="002B44A6" w:rsidRPr="00760D14">
        <w:rPr>
          <w:rFonts w:ascii="Times New Roman" w:eastAsia="Calibri" w:hAnsi="Times New Roman" w:cs="Times New Roman"/>
          <w:kern w:val="0"/>
          <w:sz w:val="28"/>
          <w:szCs w:val="28"/>
          <w14:ligatures w14:val="none"/>
        </w:rPr>
        <w:t>.</w:t>
      </w:r>
      <w:r w:rsidR="002B44A6" w:rsidRPr="00760D14">
        <w:rPr>
          <w:rFonts w:ascii="Times New Roman" w:eastAsia="Calibri" w:hAnsi="Times New Roman" w:cs="Times New Roman"/>
          <w:kern w:val="0"/>
          <w:sz w:val="28"/>
          <w:szCs w:val="28"/>
          <w:lang w:val="en-US"/>
          <w14:ligatures w14:val="none"/>
        </w:rPr>
        <w:t>osp</w:t>
      </w:r>
      <w:r w:rsidR="002B44A6" w:rsidRPr="00760D14">
        <w:rPr>
          <w:rFonts w:ascii="Times New Roman" w:eastAsia="Calibri" w:hAnsi="Times New Roman" w:cs="Times New Roman"/>
          <w:kern w:val="0"/>
          <w:sz w:val="28"/>
          <w:szCs w:val="28"/>
          <w14:ligatures w14:val="none"/>
        </w:rPr>
        <w:t>.</w:t>
      </w:r>
      <w:r w:rsidR="002B44A6" w:rsidRPr="00760D14">
        <w:rPr>
          <w:rFonts w:ascii="Times New Roman" w:eastAsia="Calibri" w:hAnsi="Times New Roman" w:cs="Times New Roman"/>
          <w:kern w:val="0"/>
          <w:sz w:val="28"/>
          <w:szCs w:val="28"/>
          <w:lang w:val="en-US"/>
          <w14:ligatures w14:val="none"/>
        </w:rPr>
        <w:t>ru</w:t>
      </w:r>
      <w:r w:rsidR="002B44A6" w:rsidRPr="00760D14">
        <w:rPr>
          <w:rFonts w:ascii="Times New Roman" w:eastAsia="Calibri" w:hAnsi="Times New Roman" w:cs="Times New Roman"/>
          <w:kern w:val="0"/>
          <w:sz w:val="28"/>
          <w:szCs w:val="28"/>
          <w14:ligatures w14:val="none"/>
        </w:rPr>
        <w:t>/</w:t>
      </w:r>
      <w:r w:rsidR="002B44A6" w:rsidRPr="00760D14">
        <w:rPr>
          <w:rFonts w:ascii="Times New Roman" w:eastAsia="Calibri" w:hAnsi="Times New Roman" w:cs="Times New Roman"/>
          <w:kern w:val="0"/>
          <w:sz w:val="28"/>
          <w:szCs w:val="28"/>
          <w:lang w:val="en-US"/>
          <w14:ligatures w14:val="none"/>
        </w:rPr>
        <w:t>news</w:t>
      </w:r>
      <w:r w:rsidR="002B44A6" w:rsidRPr="00760D14">
        <w:rPr>
          <w:rFonts w:ascii="Times New Roman" w:eastAsia="Calibri" w:hAnsi="Times New Roman" w:cs="Times New Roman"/>
          <w:kern w:val="0"/>
          <w:sz w:val="28"/>
          <w:szCs w:val="28"/>
          <w14:ligatures w14:val="none"/>
        </w:rPr>
        <w:t>/190619-</w:t>
      </w:r>
      <w:r w:rsidR="002B44A6" w:rsidRPr="00760D14">
        <w:rPr>
          <w:rFonts w:ascii="Times New Roman" w:eastAsia="Calibri" w:hAnsi="Times New Roman" w:cs="Times New Roman"/>
          <w:kern w:val="0"/>
          <w:sz w:val="28"/>
          <w:szCs w:val="28"/>
          <w:lang w:val="en-US"/>
          <w14:ligatures w14:val="none"/>
        </w:rPr>
        <w:t>CDO</w:t>
      </w:r>
      <w:r w:rsidR="002B44A6" w:rsidRPr="00760D14">
        <w:rPr>
          <w:rFonts w:ascii="Times New Roman" w:eastAsia="Calibri" w:hAnsi="Times New Roman" w:cs="Times New Roman"/>
          <w:kern w:val="0"/>
          <w:sz w:val="28"/>
          <w:szCs w:val="28"/>
          <w14:ligatures w14:val="none"/>
        </w:rPr>
        <w:t>-</w:t>
      </w:r>
      <w:r w:rsidR="002B44A6" w:rsidRPr="00760D14">
        <w:rPr>
          <w:rFonts w:ascii="Times New Roman" w:eastAsia="Calibri" w:hAnsi="Times New Roman" w:cs="Times New Roman"/>
          <w:kern w:val="0"/>
          <w:sz w:val="28"/>
          <w:szCs w:val="28"/>
          <w:lang w:val="en-US"/>
          <w14:ligatures w14:val="none"/>
        </w:rPr>
        <w:t>bez</w:t>
      </w:r>
      <w:r w:rsidR="002B44A6" w:rsidRPr="00760D14">
        <w:rPr>
          <w:rFonts w:ascii="Times New Roman" w:eastAsia="Calibri" w:hAnsi="Times New Roman" w:cs="Times New Roman"/>
          <w:kern w:val="0"/>
          <w:sz w:val="28"/>
          <w:szCs w:val="28"/>
          <w14:ligatures w14:val="none"/>
        </w:rPr>
        <w:t>-</w:t>
      </w:r>
      <w:r w:rsidR="002B44A6" w:rsidRPr="00760D14">
        <w:rPr>
          <w:rFonts w:ascii="Times New Roman" w:eastAsia="Calibri" w:hAnsi="Times New Roman" w:cs="Times New Roman"/>
          <w:kern w:val="0"/>
          <w:sz w:val="28"/>
          <w:szCs w:val="28"/>
          <w:lang w:val="en-US"/>
          <w14:ligatures w14:val="none"/>
        </w:rPr>
        <w:t>iskusstvennogo</w:t>
      </w:r>
      <w:r w:rsidR="002B44A6" w:rsidRPr="00760D14">
        <w:rPr>
          <w:rFonts w:ascii="Times New Roman" w:eastAsia="Calibri" w:hAnsi="Times New Roman" w:cs="Times New Roman"/>
          <w:kern w:val="0"/>
          <w:sz w:val="28"/>
          <w:szCs w:val="28"/>
          <w14:ligatures w14:val="none"/>
        </w:rPr>
        <w:t>-</w:t>
      </w:r>
      <w:r w:rsidR="002B44A6" w:rsidRPr="00760D14">
        <w:rPr>
          <w:rFonts w:ascii="Times New Roman" w:eastAsia="Calibri" w:hAnsi="Times New Roman" w:cs="Times New Roman"/>
          <w:kern w:val="0"/>
          <w:sz w:val="28"/>
          <w:szCs w:val="28"/>
          <w:lang w:val="en-US"/>
          <w14:ligatures w14:val="none"/>
        </w:rPr>
        <w:t>intellekta</w:t>
      </w:r>
      <w:r w:rsidR="002B44A6" w:rsidRPr="00760D14">
        <w:rPr>
          <w:rFonts w:ascii="Times New Roman" w:eastAsia="Calibri" w:hAnsi="Times New Roman" w:cs="Times New Roman"/>
          <w:kern w:val="0"/>
          <w:sz w:val="28"/>
          <w:szCs w:val="28"/>
          <w14:ligatures w14:val="none"/>
        </w:rPr>
        <w:t>--</w:t>
      </w:r>
      <w:r w:rsidR="002B44A6" w:rsidRPr="00760D14">
        <w:rPr>
          <w:rFonts w:ascii="Times New Roman" w:eastAsia="Calibri" w:hAnsi="Times New Roman" w:cs="Times New Roman"/>
          <w:kern w:val="0"/>
          <w:sz w:val="28"/>
          <w:szCs w:val="28"/>
          <w:lang w:val="en-US"/>
          <w14:ligatures w14:val="none"/>
        </w:rPr>
        <w:t>dengi</w:t>
      </w:r>
      <w:r w:rsidR="002B44A6" w:rsidRPr="00760D14">
        <w:rPr>
          <w:rFonts w:ascii="Times New Roman" w:eastAsia="Calibri" w:hAnsi="Times New Roman" w:cs="Times New Roman"/>
          <w:kern w:val="0"/>
          <w:sz w:val="28"/>
          <w:szCs w:val="28"/>
          <w14:ligatures w14:val="none"/>
        </w:rPr>
        <w:t>-</w:t>
      </w:r>
      <w:r w:rsidR="002B44A6" w:rsidRPr="00760D14">
        <w:rPr>
          <w:rFonts w:ascii="Times New Roman" w:eastAsia="Calibri" w:hAnsi="Times New Roman" w:cs="Times New Roman"/>
          <w:kern w:val="0"/>
          <w:sz w:val="28"/>
          <w:szCs w:val="28"/>
          <w:lang w:val="en-US"/>
          <w14:ligatures w14:val="none"/>
        </w:rPr>
        <w:t>na</w:t>
      </w:r>
      <w:r w:rsidR="002B44A6" w:rsidRPr="00760D14">
        <w:rPr>
          <w:rFonts w:ascii="Times New Roman" w:eastAsia="Calibri" w:hAnsi="Times New Roman" w:cs="Times New Roman"/>
          <w:kern w:val="0"/>
          <w:sz w:val="28"/>
          <w:szCs w:val="28"/>
          <w14:ligatures w14:val="none"/>
        </w:rPr>
        <w:t>-</w:t>
      </w:r>
      <w:r w:rsidR="002B44A6" w:rsidRPr="00760D14">
        <w:rPr>
          <w:rFonts w:ascii="Times New Roman" w:eastAsia="Calibri" w:hAnsi="Times New Roman" w:cs="Times New Roman"/>
          <w:kern w:val="0"/>
          <w:sz w:val="28"/>
          <w:szCs w:val="28"/>
          <w:lang w:val="en-US"/>
          <w14:ligatures w14:val="none"/>
        </w:rPr>
        <w:t>veter</w:t>
      </w:r>
      <w:r w:rsidR="002B44A6" w:rsidRPr="00760D14">
        <w:rPr>
          <w:rFonts w:ascii="Times New Roman" w:eastAsia="Calibri" w:hAnsi="Times New Roman" w:cs="Times New Roman"/>
          <w:kern w:val="0"/>
          <w:sz w:val="28"/>
          <w:szCs w:val="28"/>
          <w14:ligatures w14:val="none"/>
        </w:rPr>
        <w:t xml:space="preserve"> (</w:t>
      </w:r>
      <w:r w:rsidR="00751AD6" w:rsidRPr="00760D14">
        <w:rPr>
          <w:rFonts w:ascii="Times New Roman" w:eastAsia="Calibri" w:hAnsi="Times New Roman" w:cs="Times New Roman"/>
          <w:kern w:val="0"/>
          <w:sz w:val="28"/>
          <w:szCs w:val="28"/>
          <w14:ligatures w14:val="none"/>
        </w:rPr>
        <w:t>дата обращения</w:t>
      </w:r>
      <w:r w:rsidR="002B44A6" w:rsidRPr="00760D14">
        <w:rPr>
          <w:rFonts w:ascii="Times New Roman" w:eastAsia="Calibri" w:hAnsi="Times New Roman" w:cs="Times New Roman"/>
          <w:kern w:val="0"/>
          <w:sz w:val="28"/>
          <w:szCs w:val="28"/>
          <w14:ligatures w14:val="none"/>
        </w:rPr>
        <w:t>: 23.03.2023)</w:t>
      </w:r>
      <w:r w:rsidR="00F940C9" w:rsidRPr="00760D14">
        <w:rPr>
          <w:rFonts w:ascii="Times New Roman" w:eastAsia="Calibri" w:hAnsi="Times New Roman" w:cs="Times New Roman"/>
          <w:kern w:val="0"/>
          <w:sz w:val="28"/>
          <w:szCs w:val="28"/>
          <w14:ligatures w14:val="none"/>
        </w:rPr>
        <w:t>.</w:t>
      </w:r>
    </w:p>
    <w:p w14:paraId="7D59A474" w14:textId="1D2FD938" w:rsidR="002B44A6" w:rsidRPr="00760D14" w:rsidRDefault="0062789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4</w:t>
      </w:r>
      <w:r w:rsidR="00E55D8A" w:rsidRPr="00760D14">
        <w:rPr>
          <w:rFonts w:ascii="Times New Roman" w:eastAsia="Calibri" w:hAnsi="Times New Roman" w:cs="Times New Roman"/>
          <w:kern w:val="0"/>
          <w:sz w:val="28"/>
          <w:szCs w:val="28"/>
          <w14:ligatures w14:val="none"/>
        </w:rPr>
        <w:t>5</w:t>
      </w:r>
      <w:r w:rsidR="002B44A6" w:rsidRPr="00760D14">
        <w:rPr>
          <w:rFonts w:ascii="Times New Roman" w:eastAsia="Calibri" w:hAnsi="Times New Roman" w:cs="Times New Roman"/>
          <w:kern w:val="0"/>
          <w:sz w:val="28"/>
          <w:szCs w:val="28"/>
          <w14:ligatures w14:val="none"/>
        </w:rPr>
        <w:t xml:space="preserve"> Цейтлин М. Кто такой </w:t>
      </w:r>
      <w:r w:rsidR="002B44A6" w:rsidRPr="00760D14">
        <w:rPr>
          <w:rFonts w:ascii="Times New Roman" w:eastAsia="Calibri" w:hAnsi="Times New Roman" w:cs="Times New Roman"/>
          <w:kern w:val="0"/>
          <w:sz w:val="28"/>
          <w:szCs w:val="28"/>
          <w:lang w:val="en-US"/>
          <w14:ligatures w14:val="none"/>
        </w:rPr>
        <w:t>CDO</w:t>
      </w:r>
      <w:r w:rsidR="002B44A6" w:rsidRPr="00760D14">
        <w:rPr>
          <w:rFonts w:ascii="Times New Roman" w:eastAsia="Calibri" w:hAnsi="Times New Roman" w:cs="Times New Roman"/>
          <w:kern w:val="0"/>
          <w:sz w:val="28"/>
          <w:szCs w:val="28"/>
          <w14:ligatures w14:val="none"/>
        </w:rPr>
        <w:t>? Лидер, создающий из данных ценности для бизнеса // Директор ИС. – 2018 /</w:t>
      </w:r>
      <w:r w:rsidR="008E71BF" w:rsidRPr="00760D14">
        <w:rPr>
          <w:rFonts w:ascii="Times New Roman" w:eastAsia="Calibri" w:hAnsi="Times New Roman" w:cs="Times New Roman"/>
          <w:kern w:val="0"/>
          <w:sz w:val="28"/>
          <w:szCs w:val="28"/>
          <w14:ligatures w14:val="none"/>
        </w:rPr>
        <w:t>/</w:t>
      </w:r>
      <w:r w:rsidR="002B44A6" w:rsidRPr="00760D14">
        <w:rPr>
          <w:rFonts w:ascii="Times New Roman" w:eastAsia="Calibri" w:hAnsi="Times New Roman" w:cs="Times New Roman"/>
          <w:kern w:val="0"/>
          <w:sz w:val="28"/>
          <w:szCs w:val="28"/>
          <w14:ligatures w14:val="none"/>
        </w:rPr>
        <w:t xml:space="preserve"> </w:t>
      </w:r>
      <w:r w:rsidR="002B44A6" w:rsidRPr="00760D14">
        <w:rPr>
          <w:rFonts w:ascii="Times New Roman" w:eastAsia="Calibri" w:hAnsi="Times New Roman" w:cs="Times New Roman"/>
          <w:kern w:val="0"/>
          <w:sz w:val="28"/>
          <w:szCs w:val="28"/>
          <w:lang w:val="en-US"/>
          <w14:ligatures w14:val="none"/>
        </w:rPr>
        <w:t>https</w:t>
      </w:r>
      <w:r w:rsidR="002B44A6" w:rsidRPr="00760D14">
        <w:rPr>
          <w:rFonts w:ascii="Times New Roman" w:eastAsia="Calibri" w:hAnsi="Times New Roman" w:cs="Times New Roman"/>
          <w:kern w:val="0"/>
          <w:sz w:val="28"/>
          <w:szCs w:val="28"/>
          <w14:ligatures w14:val="none"/>
        </w:rPr>
        <w:t>://</w:t>
      </w:r>
      <w:r w:rsidR="002B44A6" w:rsidRPr="00760D14">
        <w:rPr>
          <w:rFonts w:ascii="Times New Roman" w:eastAsia="Calibri" w:hAnsi="Times New Roman" w:cs="Times New Roman"/>
          <w:kern w:val="0"/>
          <w:sz w:val="28"/>
          <w:szCs w:val="28"/>
          <w:lang w:val="en-US"/>
          <w14:ligatures w14:val="none"/>
        </w:rPr>
        <w:t>cio</w:t>
      </w:r>
      <w:r w:rsidR="002B44A6" w:rsidRPr="00760D14">
        <w:rPr>
          <w:rFonts w:ascii="Times New Roman" w:eastAsia="Calibri" w:hAnsi="Times New Roman" w:cs="Times New Roman"/>
          <w:kern w:val="0"/>
          <w:sz w:val="28"/>
          <w:szCs w:val="28"/>
          <w14:ligatures w14:val="none"/>
        </w:rPr>
        <w:t>.</w:t>
      </w:r>
      <w:r w:rsidR="002B44A6" w:rsidRPr="00760D14">
        <w:rPr>
          <w:rFonts w:ascii="Times New Roman" w:eastAsia="Calibri" w:hAnsi="Times New Roman" w:cs="Times New Roman"/>
          <w:kern w:val="0"/>
          <w:sz w:val="28"/>
          <w:szCs w:val="28"/>
          <w:lang w:val="en-US"/>
          <w14:ligatures w14:val="none"/>
        </w:rPr>
        <w:t>osp</w:t>
      </w:r>
      <w:r w:rsidR="002B44A6" w:rsidRPr="00760D14">
        <w:rPr>
          <w:rFonts w:ascii="Times New Roman" w:eastAsia="Calibri" w:hAnsi="Times New Roman" w:cs="Times New Roman"/>
          <w:kern w:val="0"/>
          <w:sz w:val="28"/>
          <w:szCs w:val="28"/>
          <w14:ligatures w14:val="none"/>
        </w:rPr>
        <w:t>.</w:t>
      </w:r>
      <w:r w:rsidR="002B44A6" w:rsidRPr="00760D14">
        <w:rPr>
          <w:rFonts w:ascii="Times New Roman" w:eastAsia="Calibri" w:hAnsi="Times New Roman" w:cs="Times New Roman"/>
          <w:kern w:val="0"/>
          <w:sz w:val="28"/>
          <w:szCs w:val="28"/>
          <w:lang w:val="en-US"/>
          <w14:ligatures w14:val="none"/>
        </w:rPr>
        <w:t>ru</w:t>
      </w:r>
      <w:r w:rsidR="002B44A6" w:rsidRPr="00760D14">
        <w:rPr>
          <w:rFonts w:ascii="Times New Roman" w:eastAsia="Calibri" w:hAnsi="Times New Roman" w:cs="Times New Roman"/>
          <w:kern w:val="0"/>
          <w:sz w:val="28"/>
          <w:szCs w:val="28"/>
          <w14:ligatures w14:val="none"/>
        </w:rPr>
        <w:t>/</w:t>
      </w:r>
      <w:r w:rsidR="002B44A6" w:rsidRPr="00760D14">
        <w:rPr>
          <w:rFonts w:ascii="Times New Roman" w:eastAsia="Calibri" w:hAnsi="Times New Roman" w:cs="Times New Roman"/>
          <w:kern w:val="0"/>
          <w:sz w:val="28"/>
          <w:szCs w:val="28"/>
          <w:lang w:val="en-US"/>
          <w14:ligatures w14:val="none"/>
        </w:rPr>
        <w:t>articles</w:t>
      </w:r>
      <w:r w:rsidR="002B44A6" w:rsidRPr="00760D14">
        <w:rPr>
          <w:rFonts w:ascii="Times New Roman" w:eastAsia="Calibri" w:hAnsi="Times New Roman" w:cs="Times New Roman"/>
          <w:kern w:val="0"/>
          <w:sz w:val="28"/>
          <w:szCs w:val="28"/>
          <w14:ligatures w14:val="none"/>
        </w:rPr>
        <w:t>/030518-</w:t>
      </w:r>
      <w:r w:rsidR="002B44A6" w:rsidRPr="00760D14">
        <w:rPr>
          <w:rFonts w:ascii="Times New Roman" w:eastAsia="Calibri" w:hAnsi="Times New Roman" w:cs="Times New Roman"/>
          <w:kern w:val="0"/>
          <w:sz w:val="28"/>
          <w:szCs w:val="28"/>
          <w:lang w:val="en-US"/>
          <w14:ligatures w14:val="none"/>
        </w:rPr>
        <w:t>Kto</w:t>
      </w:r>
      <w:r w:rsidR="002B44A6" w:rsidRPr="00760D14">
        <w:rPr>
          <w:rFonts w:ascii="Times New Roman" w:eastAsia="Calibri" w:hAnsi="Times New Roman" w:cs="Times New Roman"/>
          <w:kern w:val="0"/>
          <w:sz w:val="28"/>
          <w:szCs w:val="28"/>
          <w14:ligatures w14:val="none"/>
        </w:rPr>
        <w:t>-</w:t>
      </w:r>
      <w:r w:rsidR="002B44A6" w:rsidRPr="00760D14">
        <w:rPr>
          <w:rFonts w:ascii="Times New Roman" w:eastAsia="Calibri" w:hAnsi="Times New Roman" w:cs="Times New Roman"/>
          <w:kern w:val="0"/>
          <w:sz w:val="28"/>
          <w:szCs w:val="28"/>
          <w:lang w:val="en-US"/>
          <w14:ligatures w14:val="none"/>
        </w:rPr>
        <w:t>takoy</w:t>
      </w:r>
      <w:r w:rsidR="002B44A6" w:rsidRPr="00760D14">
        <w:rPr>
          <w:rFonts w:ascii="Times New Roman" w:eastAsia="Calibri" w:hAnsi="Times New Roman" w:cs="Times New Roman"/>
          <w:kern w:val="0"/>
          <w:sz w:val="28"/>
          <w:szCs w:val="28"/>
          <w14:ligatures w14:val="none"/>
        </w:rPr>
        <w:t>-</w:t>
      </w:r>
      <w:r w:rsidR="002B44A6" w:rsidRPr="00760D14">
        <w:rPr>
          <w:rFonts w:ascii="Times New Roman" w:eastAsia="Calibri" w:hAnsi="Times New Roman" w:cs="Times New Roman"/>
          <w:kern w:val="0"/>
          <w:sz w:val="28"/>
          <w:szCs w:val="28"/>
          <w:lang w:val="en-US"/>
          <w14:ligatures w14:val="none"/>
        </w:rPr>
        <w:t>CDO</w:t>
      </w:r>
      <w:r w:rsidR="002B44A6" w:rsidRPr="00760D14">
        <w:rPr>
          <w:rFonts w:ascii="Times New Roman" w:eastAsia="Calibri" w:hAnsi="Times New Roman" w:cs="Times New Roman"/>
          <w:kern w:val="0"/>
          <w:sz w:val="28"/>
          <w:szCs w:val="28"/>
          <w14:ligatures w14:val="none"/>
        </w:rPr>
        <w:t>-</w:t>
      </w:r>
      <w:r w:rsidR="002B44A6" w:rsidRPr="00760D14">
        <w:rPr>
          <w:rFonts w:ascii="Times New Roman" w:eastAsia="Calibri" w:hAnsi="Times New Roman" w:cs="Times New Roman"/>
          <w:kern w:val="0"/>
          <w:sz w:val="28"/>
          <w:szCs w:val="28"/>
          <w:lang w:val="en-US"/>
          <w14:ligatures w14:val="none"/>
        </w:rPr>
        <w:t>Lider</w:t>
      </w:r>
      <w:r w:rsidR="002B44A6" w:rsidRPr="00760D14">
        <w:rPr>
          <w:rFonts w:ascii="Times New Roman" w:eastAsia="Calibri" w:hAnsi="Times New Roman" w:cs="Times New Roman"/>
          <w:kern w:val="0"/>
          <w:sz w:val="28"/>
          <w:szCs w:val="28"/>
          <w14:ligatures w14:val="none"/>
        </w:rPr>
        <w:t>-</w:t>
      </w:r>
      <w:r w:rsidR="002B44A6" w:rsidRPr="00760D14">
        <w:rPr>
          <w:rFonts w:ascii="Times New Roman" w:eastAsia="Calibri" w:hAnsi="Times New Roman" w:cs="Times New Roman"/>
          <w:kern w:val="0"/>
          <w:sz w:val="28"/>
          <w:szCs w:val="28"/>
          <w:lang w:val="en-US"/>
          <w14:ligatures w14:val="none"/>
        </w:rPr>
        <w:t>sozdayuschiy</w:t>
      </w:r>
      <w:r w:rsidR="002B44A6" w:rsidRPr="00760D14">
        <w:rPr>
          <w:rFonts w:ascii="Times New Roman" w:eastAsia="Calibri" w:hAnsi="Times New Roman" w:cs="Times New Roman"/>
          <w:kern w:val="0"/>
          <w:sz w:val="28"/>
          <w:szCs w:val="28"/>
          <w14:ligatures w14:val="none"/>
        </w:rPr>
        <w:t>-</w:t>
      </w:r>
      <w:r w:rsidR="002B44A6" w:rsidRPr="00760D14">
        <w:rPr>
          <w:rFonts w:ascii="Times New Roman" w:eastAsia="Calibri" w:hAnsi="Times New Roman" w:cs="Times New Roman"/>
          <w:kern w:val="0"/>
          <w:sz w:val="28"/>
          <w:szCs w:val="28"/>
          <w:lang w:val="en-US"/>
          <w14:ligatures w14:val="none"/>
        </w:rPr>
        <w:t>iz</w:t>
      </w:r>
      <w:r w:rsidR="002B44A6" w:rsidRPr="00760D14">
        <w:rPr>
          <w:rFonts w:ascii="Times New Roman" w:eastAsia="Calibri" w:hAnsi="Times New Roman" w:cs="Times New Roman"/>
          <w:kern w:val="0"/>
          <w:sz w:val="28"/>
          <w:szCs w:val="28"/>
          <w14:ligatures w14:val="none"/>
        </w:rPr>
        <w:t>-</w:t>
      </w:r>
      <w:r w:rsidR="002B44A6" w:rsidRPr="00760D14">
        <w:rPr>
          <w:rFonts w:ascii="Times New Roman" w:eastAsia="Calibri" w:hAnsi="Times New Roman" w:cs="Times New Roman"/>
          <w:kern w:val="0"/>
          <w:sz w:val="28"/>
          <w:szCs w:val="28"/>
          <w:lang w:val="en-US"/>
          <w14:ligatures w14:val="none"/>
        </w:rPr>
        <w:t>dannyh</w:t>
      </w:r>
      <w:r w:rsidR="002B44A6" w:rsidRPr="00760D14">
        <w:rPr>
          <w:rFonts w:ascii="Times New Roman" w:eastAsia="Calibri" w:hAnsi="Times New Roman" w:cs="Times New Roman"/>
          <w:kern w:val="0"/>
          <w:sz w:val="28"/>
          <w:szCs w:val="28"/>
          <w14:ligatures w14:val="none"/>
        </w:rPr>
        <w:t>-</w:t>
      </w:r>
      <w:r w:rsidR="002B44A6" w:rsidRPr="00760D14">
        <w:rPr>
          <w:rFonts w:ascii="Times New Roman" w:eastAsia="Calibri" w:hAnsi="Times New Roman" w:cs="Times New Roman"/>
          <w:kern w:val="0"/>
          <w:sz w:val="28"/>
          <w:szCs w:val="28"/>
          <w:lang w:val="en-US"/>
          <w14:ligatures w14:val="none"/>
        </w:rPr>
        <w:t>tsennosti</w:t>
      </w:r>
      <w:r w:rsidR="002B44A6" w:rsidRPr="00760D14">
        <w:rPr>
          <w:rFonts w:ascii="Times New Roman" w:eastAsia="Calibri" w:hAnsi="Times New Roman" w:cs="Times New Roman"/>
          <w:kern w:val="0"/>
          <w:sz w:val="28"/>
          <w:szCs w:val="28"/>
          <w14:ligatures w14:val="none"/>
        </w:rPr>
        <w:t>-</w:t>
      </w:r>
      <w:r w:rsidR="002B44A6" w:rsidRPr="00760D14">
        <w:rPr>
          <w:rFonts w:ascii="Times New Roman" w:eastAsia="Calibri" w:hAnsi="Times New Roman" w:cs="Times New Roman"/>
          <w:kern w:val="0"/>
          <w:sz w:val="28"/>
          <w:szCs w:val="28"/>
          <w:lang w:val="en-US"/>
          <w14:ligatures w14:val="none"/>
        </w:rPr>
        <w:t>dlya</w:t>
      </w:r>
      <w:r w:rsidR="002B44A6" w:rsidRPr="00760D14">
        <w:rPr>
          <w:rFonts w:ascii="Times New Roman" w:eastAsia="Calibri" w:hAnsi="Times New Roman" w:cs="Times New Roman"/>
          <w:kern w:val="0"/>
          <w:sz w:val="28"/>
          <w:szCs w:val="28"/>
          <w14:ligatures w14:val="none"/>
        </w:rPr>
        <w:t>-</w:t>
      </w:r>
      <w:r w:rsidR="002B44A6" w:rsidRPr="00760D14">
        <w:rPr>
          <w:rFonts w:ascii="Times New Roman" w:eastAsia="Calibri" w:hAnsi="Times New Roman" w:cs="Times New Roman"/>
          <w:kern w:val="0"/>
          <w:sz w:val="28"/>
          <w:szCs w:val="28"/>
          <w:lang w:val="en-US"/>
          <w14:ligatures w14:val="none"/>
        </w:rPr>
        <w:t>biznesa</w:t>
      </w:r>
      <w:r w:rsidR="002B44A6" w:rsidRPr="00760D14">
        <w:rPr>
          <w:rFonts w:ascii="Times New Roman" w:eastAsia="Calibri" w:hAnsi="Times New Roman" w:cs="Times New Roman"/>
          <w:kern w:val="0"/>
          <w:sz w:val="28"/>
          <w:szCs w:val="28"/>
          <w14:ligatures w14:val="none"/>
        </w:rPr>
        <w:t>?</w:t>
      </w:r>
      <w:r w:rsidR="002B44A6" w:rsidRPr="00760D14">
        <w:rPr>
          <w:rFonts w:ascii="Times New Roman" w:eastAsia="Calibri" w:hAnsi="Times New Roman" w:cs="Times New Roman"/>
          <w:kern w:val="0"/>
          <w:sz w:val="28"/>
          <w:szCs w:val="28"/>
          <w:lang w:val="en-US"/>
          <w14:ligatures w14:val="none"/>
        </w:rPr>
        <w:t>ysclid</w:t>
      </w:r>
      <w:r w:rsidR="002B44A6" w:rsidRPr="00760D14">
        <w:rPr>
          <w:rFonts w:ascii="Times New Roman" w:eastAsia="Calibri" w:hAnsi="Times New Roman" w:cs="Times New Roman"/>
          <w:kern w:val="0"/>
          <w:sz w:val="28"/>
          <w:szCs w:val="28"/>
          <w14:ligatures w14:val="none"/>
        </w:rPr>
        <w:t>=</w:t>
      </w:r>
      <w:r w:rsidR="002B44A6" w:rsidRPr="00760D14">
        <w:rPr>
          <w:rFonts w:ascii="Times New Roman" w:eastAsia="Calibri" w:hAnsi="Times New Roman" w:cs="Times New Roman"/>
          <w:kern w:val="0"/>
          <w:sz w:val="28"/>
          <w:szCs w:val="28"/>
          <w:lang w:val="en-US"/>
          <w14:ligatures w14:val="none"/>
        </w:rPr>
        <w:t>lflytcngxp</w:t>
      </w:r>
      <w:r w:rsidR="002B44A6" w:rsidRPr="00760D14">
        <w:rPr>
          <w:rFonts w:ascii="Times New Roman" w:eastAsia="Calibri" w:hAnsi="Times New Roman" w:cs="Times New Roman"/>
          <w:kern w:val="0"/>
          <w:sz w:val="28"/>
          <w:szCs w:val="28"/>
          <w14:ligatures w14:val="none"/>
        </w:rPr>
        <w:t>908 (</w:t>
      </w:r>
      <w:r w:rsidR="00751AD6" w:rsidRPr="00760D14">
        <w:rPr>
          <w:rFonts w:ascii="Times New Roman" w:eastAsia="Calibri" w:hAnsi="Times New Roman" w:cs="Times New Roman"/>
          <w:kern w:val="0"/>
          <w:sz w:val="28"/>
          <w:szCs w:val="28"/>
          <w14:ligatures w14:val="none"/>
        </w:rPr>
        <w:t>дата обращения</w:t>
      </w:r>
      <w:r w:rsidR="002B44A6" w:rsidRPr="00760D14">
        <w:rPr>
          <w:rFonts w:ascii="Times New Roman" w:eastAsia="Calibri" w:hAnsi="Times New Roman" w:cs="Times New Roman"/>
          <w:kern w:val="0"/>
          <w:sz w:val="28"/>
          <w:szCs w:val="28"/>
          <w14:ligatures w14:val="none"/>
        </w:rPr>
        <w:t>: 23.03.2023)</w:t>
      </w:r>
      <w:r w:rsidR="00F940C9" w:rsidRPr="00760D14">
        <w:rPr>
          <w:rFonts w:ascii="Times New Roman" w:eastAsia="Calibri" w:hAnsi="Times New Roman" w:cs="Times New Roman"/>
          <w:kern w:val="0"/>
          <w:sz w:val="28"/>
          <w:szCs w:val="28"/>
          <w14:ligatures w14:val="none"/>
        </w:rPr>
        <w:t>.</w:t>
      </w:r>
    </w:p>
    <w:p w14:paraId="7306DE4A" w14:textId="2484381A" w:rsidR="002B44A6" w:rsidRPr="00760D14" w:rsidRDefault="0062789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4</w:t>
      </w:r>
      <w:r w:rsidR="00E55D8A" w:rsidRPr="00760D14">
        <w:rPr>
          <w:rFonts w:ascii="Times New Roman" w:eastAsia="Calibri" w:hAnsi="Times New Roman" w:cs="Times New Roman"/>
          <w:kern w:val="0"/>
          <w:sz w:val="28"/>
          <w:szCs w:val="28"/>
          <w14:ligatures w14:val="none"/>
        </w:rPr>
        <w:t>6</w:t>
      </w:r>
      <w:r w:rsidR="002B44A6" w:rsidRPr="00760D14">
        <w:rPr>
          <w:rFonts w:ascii="Times New Roman" w:eastAsia="Calibri" w:hAnsi="Times New Roman" w:cs="Times New Roman"/>
          <w:kern w:val="0"/>
          <w:sz w:val="28"/>
          <w:szCs w:val="28"/>
          <w14:ligatures w14:val="none"/>
        </w:rPr>
        <w:t xml:space="preserve"> </w:t>
      </w:r>
      <w:r w:rsidR="008E71BF" w:rsidRPr="00760D14">
        <w:rPr>
          <w:rFonts w:ascii="Times New Roman" w:eastAsia="Calibri" w:hAnsi="Times New Roman" w:cs="Times New Roman"/>
          <w:kern w:val="0"/>
          <w:sz w:val="28"/>
          <w:szCs w:val="28"/>
          <w14:ligatures w14:val="none"/>
        </w:rPr>
        <w:t xml:space="preserve">Лейни </w:t>
      </w:r>
      <w:r w:rsidR="002B44A6" w:rsidRPr="00760D14">
        <w:rPr>
          <w:rFonts w:ascii="Times New Roman" w:eastAsia="Calibri" w:hAnsi="Times New Roman" w:cs="Times New Roman"/>
          <w:kern w:val="0"/>
          <w:sz w:val="28"/>
          <w:szCs w:val="28"/>
          <w14:ligatures w14:val="none"/>
        </w:rPr>
        <w:t xml:space="preserve">Д. Инфономика. Информация как актив: монетизация, оценка, управление / Даглас Лейни: пер. с англ. – М.: Издательская группа «точка», 2020. – 364 с.  </w:t>
      </w:r>
    </w:p>
    <w:p w14:paraId="698AA94D" w14:textId="386345D3"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4</w:t>
      </w:r>
      <w:r w:rsidR="00E55D8A" w:rsidRPr="00760D14">
        <w:rPr>
          <w:rFonts w:ascii="Times New Roman" w:eastAsia="Calibri" w:hAnsi="Times New Roman" w:cs="Times New Roman"/>
          <w:kern w:val="0"/>
          <w:sz w:val="28"/>
          <w:szCs w:val="28"/>
          <w14:ligatures w14:val="none"/>
        </w:rPr>
        <w:t>7</w:t>
      </w:r>
      <w:r w:rsidRPr="00760D14">
        <w:rPr>
          <w:rFonts w:ascii="Times New Roman" w:eastAsia="Calibri" w:hAnsi="Times New Roman" w:cs="Times New Roman"/>
          <w:kern w:val="0"/>
          <w:sz w:val="28"/>
          <w:szCs w:val="28"/>
          <w14:ligatures w14:val="none"/>
        </w:rPr>
        <w:t xml:space="preserve"> Николаенко Ю. С чего начиналась наука о данных: история в лицах и ключевых работах // </w:t>
      </w:r>
      <w:r w:rsidRPr="00760D14">
        <w:rPr>
          <w:rFonts w:ascii="Times New Roman" w:eastAsia="Calibri" w:hAnsi="Times New Roman" w:cs="Times New Roman"/>
          <w:kern w:val="0"/>
          <w:sz w:val="28"/>
          <w:szCs w:val="28"/>
          <w:lang w:val="en-US"/>
          <w14:ligatures w14:val="none"/>
        </w:rPr>
        <w:t>https</w:t>
      </w:r>
      <w:r w:rsidRPr="00760D14">
        <w:rPr>
          <w:rFonts w:ascii="Times New Roman" w:eastAsia="Calibri" w:hAnsi="Times New Roman" w:cs="Times New Roman"/>
          <w:kern w:val="0"/>
          <w:sz w:val="28"/>
          <w:szCs w:val="28"/>
          <w14:ligatures w14:val="none"/>
        </w:rPr>
        <w:t>://</w:t>
      </w:r>
      <w:r w:rsidRPr="00760D14">
        <w:rPr>
          <w:rFonts w:ascii="Times New Roman" w:eastAsia="Calibri" w:hAnsi="Times New Roman" w:cs="Times New Roman"/>
          <w:kern w:val="0"/>
          <w:sz w:val="28"/>
          <w:szCs w:val="28"/>
          <w:lang w:val="en-US"/>
          <w14:ligatures w14:val="none"/>
        </w:rPr>
        <w:t>proglib</w:t>
      </w:r>
      <w:r w:rsidRPr="00760D14">
        <w:rPr>
          <w:rFonts w:ascii="Times New Roman" w:eastAsia="Calibri" w:hAnsi="Times New Roman" w:cs="Times New Roman"/>
          <w:kern w:val="0"/>
          <w:sz w:val="28"/>
          <w:szCs w:val="28"/>
          <w14:ligatures w14:val="none"/>
        </w:rPr>
        <w:t>.</w:t>
      </w:r>
      <w:r w:rsidRPr="00760D14">
        <w:rPr>
          <w:rFonts w:ascii="Times New Roman" w:eastAsia="Calibri" w:hAnsi="Times New Roman" w:cs="Times New Roman"/>
          <w:kern w:val="0"/>
          <w:sz w:val="28"/>
          <w:szCs w:val="28"/>
          <w:lang w:val="en-US"/>
          <w14:ligatures w14:val="none"/>
        </w:rPr>
        <w:t>io</w:t>
      </w:r>
      <w:r w:rsidRPr="00760D14">
        <w:rPr>
          <w:rFonts w:ascii="Times New Roman" w:eastAsia="Calibri" w:hAnsi="Times New Roman" w:cs="Times New Roman"/>
          <w:kern w:val="0"/>
          <w:sz w:val="28"/>
          <w:szCs w:val="28"/>
          <w14:ligatures w14:val="none"/>
        </w:rPr>
        <w:t>/</w:t>
      </w:r>
      <w:r w:rsidRPr="00760D14">
        <w:rPr>
          <w:rFonts w:ascii="Times New Roman" w:eastAsia="Calibri" w:hAnsi="Times New Roman" w:cs="Times New Roman"/>
          <w:kern w:val="0"/>
          <w:sz w:val="28"/>
          <w:szCs w:val="28"/>
          <w:lang w:val="en-US"/>
          <w14:ligatures w14:val="none"/>
        </w:rPr>
        <w:t>p</w:t>
      </w:r>
      <w:r w:rsidRPr="00760D14">
        <w:rPr>
          <w:rFonts w:ascii="Times New Roman" w:eastAsia="Calibri" w:hAnsi="Times New Roman" w:cs="Times New Roman"/>
          <w:kern w:val="0"/>
          <w:sz w:val="28"/>
          <w:szCs w:val="28"/>
          <w14:ligatures w14:val="none"/>
        </w:rPr>
        <w:t>/</w:t>
      </w:r>
      <w:r w:rsidRPr="00760D14">
        <w:rPr>
          <w:rFonts w:ascii="Times New Roman" w:eastAsia="Calibri" w:hAnsi="Times New Roman" w:cs="Times New Roman"/>
          <w:kern w:val="0"/>
          <w:sz w:val="28"/>
          <w:szCs w:val="28"/>
          <w:lang w:val="en-US"/>
          <w14:ligatures w14:val="none"/>
        </w:rPr>
        <w:t>s</w:t>
      </w:r>
      <w:r w:rsidRPr="00760D14">
        <w:rPr>
          <w:rFonts w:ascii="Times New Roman" w:eastAsia="Calibri" w:hAnsi="Times New Roman" w:cs="Times New Roman"/>
          <w:kern w:val="0"/>
          <w:sz w:val="28"/>
          <w:szCs w:val="28"/>
          <w14:ligatures w14:val="none"/>
        </w:rPr>
        <w:t>-</w:t>
      </w:r>
      <w:r w:rsidRPr="00760D14">
        <w:rPr>
          <w:rFonts w:ascii="Times New Roman" w:eastAsia="Calibri" w:hAnsi="Times New Roman" w:cs="Times New Roman"/>
          <w:kern w:val="0"/>
          <w:sz w:val="28"/>
          <w:szCs w:val="28"/>
          <w:lang w:val="en-US"/>
          <w14:ligatures w14:val="none"/>
        </w:rPr>
        <w:t>chego</w:t>
      </w:r>
      <w:r w:rsidRPr="00760D14">
        <w:rPr>
          <w:rFonts w:ascii="Times New Roman" w:eastAsia="Calibri" w:hAnsi="Times New Roman" w:cs="Times New Roman"/>
          <w:kern w:val="0"/>
          <w:sz w:val="28"/>
          <w:szCs w:val="28"/>
          <w14:ligatures w14:val="none"/>
        </w:rPr>
        <w:t>-</w:t>
      </w:r>
      <w:r w:rsidRPr="00760D14">
        <w:rPr>
          <w:rFonts w:ascii="Times New Roman" w:eastAsia="Calibri" w:hAnsi="Times New Roman" w:cs="Times New Roman"/>
          <w:kern w:val="0"/>
          <w:sz w:val="28"/>
          <w:szCs w:val="28"/>
          <w:lang w:val="en-US"/>
          <w14:ligatures w14:val="none"/>
        </w:rPr>
        <w:t>nachinalas</w:t>
      </w:r>
      <w:r w:rsidRPr="00760D14">
        <w:rPr>
          <w:rFonts w:ascii="Times New Roman" w:eastAsia="Calibri" w:hAnsi="Times New Roman" w:cs="Times New Roman"/>
          <w:kern w:val="0"/>
          <w:sz w:val="28"/>
          <w:szCs w:val="28"/>
          <w14:ligatures w14:val="none"/>
        </w:rPr>
        <w:t>-</w:t>
      </w:r>
      <w:r w:rsidRPr="00760D14">
        <w:rPr>
          <w:rFonts w:ascii="Times New Roman" w:eastAsia="Calibri" w:hAnsi="Times New Roman" w:cs="Times New Roman"/>
          <w:kern w:val="0"/>
          <w:sz w:val="28"/>
          <w:szCs w:val="28"/>
          <w:lang w:val="en-US"/>
          <w14:ligatures w14:val="none"/>
        </w:rPr>
        <w:t>nauka</w:t>
      </w:r>
      <w:r w:rsidRPr="00760D14">
        <w:rPr>
          <w:rFonts w:ascii="Times New Roman" w:eastAsia="Calibri" w:hAnsi="Times New Roman" w:cs="Times New Roman"/>
          <w:kern w:val="0"/>
          <w:sz w:val="28"/>
          <w:szCs w:val="28"/>
          <w14:ligatures w14:val="none"/>
        </w:rPr>
        <w:t>-</w:t>
      </w:r>
      <w:r w:rsidRPr="00760D14">
        <w:rPr>
          <w:rFonts w:ascii="Times New Roman" w:eastAsia="Calibri" w:hAnsi="Times New Roman" w:cs="Times New Roman"/>
          <w:kern w:val="0"/>
          <w:sz w:val="28"/>
          <w:szCs w:val="28"/>
          <w:lang w:val="en-US"/>
          <w14:ligatures w14:val="none"/>
        </w:rPr>
        <w:t>o</w:t>
      </w:r>
      <w:r w:rsidRPr="00760D14">
        <w:rPr>
          <w:rFonts w:ascii="Times New Roman" w:eastAsia="Calibri" w:hAnsi="Times New Roman" w:cs="Times New Roman"/>
          <w:kern w:val="0"/>
          <w:sz w:val="28"/>
          <w:szCs w:val="28"/>
          <w14:ligatures w14:val="none"/>
        </w:rPr>
        <w:t>-</w:t>
      </w:r>
      <w:r w:rsidRPr="00760D14">
        <w:rPr>
          <w:rFonts w:ascii="Times New Roman" w:eastAsia="Calibri" w:hAnsi="Times New Roman" w:cs="Times New Roman"/>
          <w:kern w:val="0"/>
          <w:sz w:val="28"/>
          <w:szCs w:val="28"/>
          <w:lang w:val="en-US"/>
          <w14:ligatures w14:val="none"/>
        </w:rPr>
        <w:t>dannyh</w:t>
      </w:r>
      <w:r w:rsidRPr="00760D14">
        <w:rPr>
          <w:rFonts w:ascii="Times New Roman" w:eastAsia="Calibri" w:hAnsi="Times New Roman" w:cs="Times New Roman"/>
          <w:kern w:val="0"/>
          <w:sz w:val="28"/>
          <w:szCs w:val="28"/>
          <w14:ligatures w14:val="none"/>
        </w:rPr>
        <w:t>-</w:t>
      </w:r>
      <w:r w:rsidRPr="00760D14">
        <w:rPr>
          <w:rFonts w:ascii="Times New Roman" w:eastAsia="Calibri" w:hAnsi="Times New Roman" w:cs="Times New Roman"/>
          <w:kern w:val="0"/>
          <w:sz w:val="28"/>
          <w:szCs w:val="28"/>
          <w:lang w:val="en-US"/>
          <w14:ligatures w14:val="none"/>
        </w:rPr>
        <w:t>istoriya</w:t>
      </w:r>
      <w:r w:rsidRPr="00760D14">
        <w:rPr>
          <w:rFonts w:ascii="Times New Roman" w:eastAsia="Calibri" w:hAnsi="Times New Roman" w:cs="Times New Roman"/>
          <w:kern w:val="0"/>
          <w:sz w:val="28"/>
          <w:szCs w:val="28"/>
          <w14:ligatures w14:val="none"/>
        </w:rPr>
        <w:t>-</w:t>
      </w:r>
      <w:r w:rsidRPr="00760D14">
        <w:rPr>
          <w:rFonts w:ascii="Times New Roman" w:eastAsia="Calibri" w:hAnsi="Times New Roman" w:cs="Times New Roman"/>
          <w:kern w:val="0"/>
          <w:sz w:val="28"/>
          <w:szCs w:val="28"/>
          <w:lang w:val="en-US"/>
          <w14:ligatures w14:val="none"/>
        </w:rPr>
        <w:t>v</w:t>
      </w:r>
      <w:r w:rsidRPr="00760D14">
        <w:rPr>
          <w:rFonts w:ascii="Times New Roman" w:eastAsia="Calibri" w:hAnsi="Times New Roman" w:cs="Times New Roman"/>
          <w:kern w:val="0"/>
          <w:sz w:val="28"/>
          <w:szCs w:val="28"/>
          <w14:ligatures w14:val="none"/>
        </w:rPr>
        <w:t>-</w:t>
      </w:r>
      <w:r w:rsidRPr="00760D14">
        <w:rPr>
          <w:rFonts w:ascii="Times New Roman" w:eastAsia="Calibri" w:hAnsi="Times New Roman" w:cs="Times New Roman"/>
          <w:kern w:val="0"/>
          <w:sz w:val="28"/>
          <w:szCs w:val="28"/>
          <w:lang w:val="en-US"/>
          <w14:ligatures w14:val="none"/>
        </w:rPr>
        <w:t>licah</w:t>
      </w:r>
      <w:r w:rsidRPr="00760D14">
        <w:rPr>
          <w:rFonts w:ascii="Times New Roman" w:eastAsia="Calibri" w:hAnsi="Times New Roman" w:cs="Times New Roman"/>
          <w:kern w:val="0"/>
          <w:sz w:val="28"/>
          <w:szCs w:val="28"/>
          <w14:ligatures w14:val="none"/>
        </w:rPr>
        <w:t>-</w:t>
      </w:r>
      <w:r w:rsidRPr="00760D14">
        <w:rPr>
          <w:rFonts w:ascii="Times New Roman" w:eastAsia="Calibri" w:hAnsi="Times New Roman" w:cs="Times New Roman"/>
          <w:kern w:val="0"/>
          <w:sz w:val="28"/>
          <w:szCs w:val="28"/>
          <w:lang w:val="en-US"/>
          <w14:ligatures w14:val="none"/>
        </w:rPr>
        <w:t>i</w:t>
      </w:r>
      <w:r w:rsidRPr="00760D14">
        <w:rPr>
          <w:rFonts w:ascii="Times New Roman" w:eastAsia="Calibri" w:hAnsi="Times New Roman" w:cs="Times New Roman"/>
          <w:kern w:val="0"/>
          <w:sz w:val="28"/>
          <w:szCs w:val="28"/>
          <w14:ligatures w14:val="none"/>
        </w:rPr>
        <w:t>-</w:t>
      </w:r>
      <w:r w:rsidRPr="00760D14">
        <w:rPr>
          <w:rFonts w:ascii="Times New Roman" w:eastAsia="Calibri" w:hAnsi="Times New Roman" w:cs="Times New Roman"/>
          <w:kern w:val="0"/>
          <w:sz w:val="28"/>
          <w:szCs w:val="28"/>
          <w:lang w:val="en-US"/>
          <w14:ligatures w14:val="none"/>
        </w:rPr>
        <w:t>klyuchevyh</w:t>
      </w:r>
      <w:r w:rsidRPr="00760D14">
        <w:rPr>
          <w:rFonts w:ascii="Times New Roman" w:eastAsia="Calibri" w:hAnsi="Times New Roman" w:cs="Times New Roman"/>
          <w:kern w:val="0"/>
          <w:sz w:val="28"/>
          <w:szCs w:val="28"/>
          <w14:ligatures w14:val="none"/>
        </w:rPr>
        <w:t>-</w:t>
      </w:r>
      <w:r w:rsidRPr="00760D14">
        <w:rPr>
          <w:rFonts w:ascii="Times New Roman" w:eastAsia="Calibri" w:hAnsi="Times New Roman" w:cs="Times New Roman"/>
          <w:kern w:val="0"/>
          <w:sz w:val="28"/>
          <w:szCs w:val="28"/>
          <w:lang w:val="en-US"/>
          <w14:ligatures w14:val="none"/>
        </w:rPr>
        <w:t>rabotah</w:t>
      </w:r>
      <w:r w:rsidRPr="00760D14">
        <w:rPr>
          <w:rFonts w:ascii="Times New Roman" w:eastAsia="Calibri" w:hAnsi="Times New Roman" w:cs="Times New Roman"/>
          <w:kern w:val="0"/>
          <w:sz w:val="28"/>
          <w:szCs w:val="28"/>
          <w14:ligatures w14:val="none"/>
        </w:rPr>
        <w:t>-2021-02-02?</w:t>
      </w:r>
      <w:r w:rsidRPr="00760D14">
        <w:rPr>
          <w:rFonts w:ascii="Times New Roman" w:eastAsia="Calibri" w:hAnsi="Times New Roman" w:cs="Times New Roman"/>
          <w:kern w:val="0"/>
          <w:sz w:val="28"/>
          <w:szCs w:val="28"/>
          <w:lang w:val="en-US"/>
          <w14:ligatures w14:val="none"/>
        </w:rPr>
        <w:t>ysclid</w:t>
      </w:r>
      <w:r w:rsidRPr="00760D14">
        <w:rPr>
          <w:rFonts w:ascii="Times New Roman" w:eastAsia="Calibri" w:hAnsi="Times New Roman" w:cs="Times New Roman"/>
          <w:kern w:val="0"/>
          <w:sz w:val="28"/>
          <w:szCs w:val="28"/>
          <w14:ligatures w14:val="none"/>
        </w:rPr>
        <w:t>=</w:t>
      </w:r>
      <w:r w:rsidRPr="00760D14">
        <w:rPr>
          <w:rFonts w:ascii="Times New Roman" w:eastAsia="Calibri" w:hAnsi="Times New Roman" w:cs="Times New Roman"/>
          <w:kern w:val="0"/>
          <w:sz w:val="28"/>
          <w:szCs w:val="28"/>
          <w:lang w:val="en-US"/>
          <w14:ligatures w14:val="none"/>
        </w:rPr>
        <w:t>l</w:t>
      </w:r>
      <w:r w:rsidRPr="00760D14">
        <w:rPr>
          <w:rFonts w:ascii="Times New Roman" w:eastAsia="Calibri" w:hAnsi="Times New Roman" w:cs="Times New Roman"/>
          <w:kern w:val="0"/>
          <w:sz w:val="28"/>
          <w:szCs w:val="28"/>
          <w14:ligatures w14:val="none"/>
        </w:rPr>
        <w:t>92</w:t>
      </w:r>
      <w:r w:rsidRPr="00760D14">
        <w:rPr>
          <w:rFonts w:ascii="Times New Roman" w:eastAsia="Calibri" w:hAnsi="Times New Roman" w:cs="Times New Roman"/>
          <w:kern w:val="0"/>
          <w:sz w:val="28"/>
          <w:szCs w:val="28"/>
          <w:lang w:val="en-US"/>
          <w14:ligatures w14:val="none"/>
        </w:rPr>
        <w:t>bpk</w:t>
      </w:r>
      <w:r w:rsidRPr="00760D14">
        <w:rPr>
          <w:rFonts w:ascii="Times New Roman" w:eastAsia="Calibri" w:hAnsi="Times New Roman" w:cs="Times New Roman"/>
          <w:kern w:val="0"/>
          <w:sz w:val="28"/>
          <w:szCs w:val="28"/>
          <w14:ligatures w14:val="none"/>
        </w:rPr>
        <w:t>6</w:t>
      </w:r>
      <w:r w:rsidRPr="00760D14">
        <w:rPr>
          <w:rFonts w:ascii="Times New Roman" w:eastAsia="Calibri" w:hAnsi="Times New Roman" w:cs="Times New Roman"/>
          <w:kern w:val="0"/>
          <w:sz w:val="28"/>
          <w:szCs w:val="28"/>
          <w:lang w:val="en-US"/>
          <w14:ligatures w14:val="none"/>
        </w:rPr>
        <w:t>ohf</w:t>
      </w:r>
      <w:r w:rsidRPr="00760D14">
        <w:rPr>
          <w:rFonts w:ascii="Times New Roman" w:eastAsia="Calibri" w:hAnsi="Times New Roman" w:cs="Times New Roman"/>
          <w:kern w:val="0"/>
          <w:sz w:val="28"/>
          <w:szCs w:val="28"/>
          <w14:ligatures w14:val="none"/>
        </w:rPr>
        <w:t>251 (</w:t>
      </w:r>
      <w:r w:rsidR="00751AD6" w:rsidRPr="00760D14">
        <w:rPr>
          <w:rFonts w:ascii="Times New Roman" w:eastAsia="Calibri" w:hAnsi="Times New Roman" w:cs="Times New Roman"/>
          <w:kern w:val="0"/>
          <w:sz w:val="28"/>
          <w:szCs w:val="28"/>
          <w14:ligatures w14:val="none"/>
        </w:rPr>
        <w:t>дата обращения</w:t>
      </w:r>
      <w:r w:rsidR="00E55D8A" w:rsidRPr="00760D14">
        <w:rPr>
          <w:rFonts w:ascii="Times New Roman" w:eastAsia="Calibri" w:hAnsi="Times New Roman" w:cs="Times New Roman"/>
          <w:kern w:val="0"/>
          <w:sz w:val="28"/>
          <w:szCs w:val="28"/>
          <w14:ligatures w14:val="none"/>
        </w:rPr>
        <w:t>я</w:t>
      </w:r>
      <w:r w:rsidRPr="00760D14">
        <w:rPr>
          <w:rFonts w:ascii="Times New Roman" w:eastAsia="Calibri" w:hAnsi="Times New Roman" w:cs="Times New Roman"/>
          <w:kern w:val="0"/>
          <w:sz w:val="28"/>
          <w:szCs w:val="28"/>
          <w14:ligatures w14:val="none"/>
        </w:rPr>
        <w:t>: 08.10.2022)</w:t>
      </w:r>
    </w:p>
    <w:p w14:paraId="078DE8E2" w14:textId="35209680" w:rsidR="002B44A6" w:rsidRPr="00760D14" w:rsidRDefault="002B44A6" w:rsidP="002B44A6">
      <w:pPr>
        <w:spacing w:after="0" w:line="23" w:lineRule="atLeast"/>
        <w:ind w:firstLine="709"/>
        <w:jc w:val="both"/>
        <w:rPr>
          <w:rFonts w:ascii="Times New Roman" w:eastAsia="Calibri" w:hAnsi="Times New Roman" w:cs="Times New Roman"/>
          <w:kern w:val="0"/>
          <w:sz w:val="28"/>
          <w:szCs w:val="28"/>
          <w:lang w:val="en-US"/>
          <w14:ligatures w14:val="none"/>
        </w:rPr>
      </w:pPr>
      <w:r w:rsidRPr="00760D14">
        <w:rPr>
          <w:rFonts w:ascii="Times New Roman" w:eastAsia="Calibri" w:hAnsi="Times New Roman" w:cs="Times New Roman"/>
          <w:kern w:val="0"/>
          <w:sz w:val="28"/>
          <w:szCs w:val="28"/>
          <w:lang w:val="en-US"/>
          <w14:ligatures w14:val="none"/>
        </w:rPr>
        <w:t>4</w:t>
      </w:r>
      <w:r w:rsidR="00E55D8A" w:rsidRPr="00760D14">
        <w:rPr>
          <w:rFonts w:ascii="Times New Roman" w:eastAsia="Calibri" w:hAnsi="Times New Roman" w:cs="Times New Roman"/>
          <w:kern w:val="0"/>
          <w:sz w:val="28"/>
          <w:szCs w:val="28"/>
          <w:lang w:val="en-US"/>
          <w14:ligatures w14:val="none"/>
        </w:rPr>
        <w:t>8</w:t>
      </w:r>
      <w:r w:rsidRPr="00760D14">
        <w:rPr>
          <w:rFonts w:ascii="Times New Roman" w:eastAsia="Calibri" w:hAnsi="Times New Roman" w:cs="Times New Roman"/>
          <w:kern w:val="0"/>
          <w:sz w:val="28"/>
          <w:szCs w:val="28"/>
          <w:lang w:val="en-US"/>
          <w14:ligatures w14:val="none"/>
        </w:rPr>
        <w:t xml:space="preserve"> Palmer M. Data Is the New Oil // Ana marketing Maestros </w:t>
      </w:r>
      <w:r w:rsidR="008E71BF" w:rsidRPr="00760D14">
        <w:rPr>
          <w:rFonts w:ascii="Times New Roman" w:eastAsia="Calibri" w:hAnsi="Times New Roman" w:cs="Times New Roman"/>
          <w:kern w:val="0"/>
          <w:sz w:val="28"/>
          <w:szCs w:val="28"/>
          <w:lang w:val="en-US"/>
          <w14:ligatures w14:val="none"/>
        </w:rPr>
        <w:t>/</w:t>
      </w:r>
      <w:r w:rsidRPr="00760D14">
        <w:rPr>
          <w:rFonts w:ascii="Times New Roman" w:eastAsia="Calibri" w:hAnsi="Times New Roman" w:cs="Times New Roman"/>
          <w:kern w:val="0"/>
          <w:sz w:val="28"/>
          <w:szCs w:val="28"/>
          <w:lang w:val="en-US"/>
          <w14:ligatures w14:val="none"/>
        </w:rPr>
        <w:t xml:space="preserve">/ </w:t>
      </w:r>
      <w:hyperlink r:id="rId56" w:history="1">
        <w:r w:rsidRPr="00760D14">
          <w:rPr>
            <w:rFonts w:ascii="Times New Roman" w:eastAsia="Calibri" w:hAnsi="Times New Roman" w:cs="Times New Roman"/>
            <w:color w:val="0563C1" w:themeColor="hyperlink"/>
            <w:kern w:val="0"/>
            <w:sz w:val="28"/>
            <w:szCs w:val="28"/>
            <w:u w:val="single"/>
            <w:lang w:val="en-US"/>
            <w14:ligatures w14:val="none"/>
          </w:rPr>
          <w:t>URL:https://ana.blogs.com/maestros/2006/11/data_is_the_new.html</w:t>
        </w:r>
      </w:hyperlink>
      <w:r w:rsidRPr="00760D14">
        <w:rPr>
          <w:rFonts w:ascii="Times New Roman" w:eastAsia="Calibri" w:hAnsi="Times New Roman" w:cs="Times New Roman"/>
          <w:kern w:val="0"/>
          <w:sz w:val="28"/>
          <w:szCs w:val="28"/>
          <w:lang w:val="en-US"/>
          <w14:ligatures w14:val="none"/>
        </w:rPr>
        <w:t xml:space="preserve"> (</w:t>
      </w:r>
      <w:r w:rsidR="00751AD6" w:rsidRPr="00760D14">
        <w:rPr>
          <w:rFonts w:ascii="Times New Roman" w:eastAsia="Calibri" w:hAnsi="Times New Roman" w:cs="Times New Roman"/>
          <w:kern w:val="0"/>
          <w:sz w:val="28"/>
          <w:szCs w:val="28"/>
          <w14:ligatures w14:val="none"/>
        </w:rPr>
        <w:t>дата</w:t>
      </w:r>
      <w:r w:rsidR="00751AD6" w:rsidRPr="00760D14">
        <w:rPr>
          <w:rFonts w:ascii="Times New Roman" w:eastAsia="Calibri" w:hAnsi="Times New Roman" w:cs="Times New Roman"/>
          <w:kern w:val="0"/>
          <w:sz w:val="28"/>
          <w:szCs w:val="28"/>
          <w:lang w:val="en-US"/>
          <w14:ligatures w14:val="none"/>
        </w:rPr>
        <w:t xml:space="preserve"> </w:t>
      </w:r>
      <w:r w:rsidR="00751AD6" w:rsidRPr="00760D14">
        <w:rPr>
          <w:rFonts w:ascii="Times New Roman" w:eastAsia="Calibri" w:hAnsi="Times New Roman" w:cs="Times New Roman"/>
          <w:kern w:val="0"/>
          <w:sz w:val="28"/>
          <w:szCs w:val="28"/>
          <w14:ligatures w14:val="none"/>
        </w:rPr>
        <w:t>обращения</w:t>
      </w:r>
      <w:r w:rsidR="00E55D8A" w:rsidRPr="00760D14">
        <w:rPr>
          <w:rFonts w:ascii="Times New Roman" w:eastAsia="Calibri" w:hAnsi="Times New Roman" w:cs="Times New Roman"/>
          <w:kern w:val="0"/>
          <w:sz w:val="28"/>
          <w:szCs w:val="28"/>
          <w14:ligatures w14:val="none"/>
        </w:rPr>
        <w:t>я</w:t>
      </w:r>
      <w:r w:rsidRPr="00760D14">
        <w:rPr>
          <w:rFonts w:ascii="Times New Roman" w:eastAsia="Calibri" w:hAnsi="Times New Roman" w:cs="Times New Roman"/>
          <w:kern w:val="0"/>
          <w:sz w:val="28"/>
          <w:szCs w:val="28"/>
          <w:lang w:val="en-US"/>
          <w14:ligatures w14:val="none"/>
        </w:rPr>
        <w:t xml:space="preserve">: </w:t>
      </w:r>
      <w:r w:rsidRPr="00760D14">
        <w:rPr>
          <w:rFonts w:ascii="Times New Roman" w:eastAsia="Calibri" w:hAnsi="Times New Roman" w:cs="Times New Roman"/>
          <w:kern w:val="0"/>
          <w:sz w:val="28"/>
          <w:szCs w:val="28"/>
          <w14:ligatures w14:val="none"/>
        </w:rPr>
        <w:t>декабрь</w:t>
      </w:r>
      <w:r w:rsidRPr="00760D14">
        <w:rPr>
          <w:rFonts w:ascii="Times New Roman" w:eastAsia="Calibri" w:hAnsi="Times New Roman" w:cs="Times New Roman"/>
          <w:kern w:val="0"/>
          <w:sz w:val="28"/>
          <w:szCs w:val="28"/>
          <w:lang w:val="en-US"/>
          <w14:ligatures w14:val="none"/>
        </w:rPr>
        <w:t xml:space="preserve"> 2023 </w:t>
      </w:r>
      <w:r w:rsidRPr="00760D14">
        <w:rPr>
          <w:rFonts w:ascii="Times New Roman" w:eastAsia="Calibri" w:hAnsi="Times New Roman" w:cs="Times New Roman"/>
          <w:kern w:val="0"/>
          <w:sz w:val="28"/>
          <w:szCs w:val="28"/>
          <w14:ligatures w14:val="none"/>
        </w:rPr>
        <w:t>г</w:t>
      </w:r>
      <w:r w:rsidRPr="00760D14">
        <w:rPr>
          <w:rFonts w:ascii="Times New Roman" w:eastAsia="Calibri" w:hAnsi="Times New Roman" w:cs="Times New Roman"/>
          <w:kern w:val="0"/>
          <w:sz w:val="28"/>
          <w:szCs w:val="28"/>
          <w:lang w:val="en-US"/>
          <w14:ligatures w14:val="none"/>
        </w:rPr>
        <w:t>.)</w:t>
      </w:r>
      <w:r w:rsidR="00F940C9" w:rsidRPr="00760D14">
        <w:rPr>
          <w:rFonts w:ascii="Times New Roman" w:eastAsia="Calibri" w:hAnsi="Times New Roman" w:cs="Times New Roman"/>
          <w:kern w:val="0"/>
          <w:sz w:val="28"/>
          <w:szCs w:val="28"/>
          <w:lang w:val="en-US"/>
          <w14:ligatures w14:val="none"/>
        </w:rPr>
        <w:t>.</w:t>
      </w:r>
    </w:p>
    <w:p w14:paraId="6A2BEDE1" w14:textId="3524CFB5" w:rsidR="002B44A6" w:rsidRPr="00760D14" w:rsidRDefault="002B44A6" w:rsidP="002B44A6">
      <w:pPr>
        <w:spacing w:after="0" w:line="23" w:lineRule="atLeast"/>
        <w:ind w:firstLine="709"/>
        <w:jc w:val="both"/>
        <w:rPr>
          <w:rFonts w:ascii="Times New Roman" w:eastAsia="Calibri" w:hAnsi="Times New Roman" w:cs="Times New Roman"/>
          <w:kern w:val="0"/>
          <w:sz w:val="28"/>
          <w:szCs w:val="28"/>
          <w:lang w:val="en-US"/>
          <w14:ligatures w14:val="none"/>
        </w:rPr>
      </w:pPr>
      <w:r w:rsidRPr="00760D14">
        <w:rPr>
          <w:rFonts w:ascii="Times New Roman" w:eastAsia="Calibri" w:hAnsi="Times New Roman" w:cs="Times New Roman"/>
          <w:kern w:val="0"/>
          <w:sz w:val="28"/>
          <w:szCs w:val="28"/>
          <w:lang w:val="en-US"/>
          <w14:ligatures w14:val="none"/>
        </w:rPr>
        <w:t>4</w:t>
      </w:r>
      <w:r w:rsidR="00E55D8A" w:rsidRPr="00760D14">
        <w:rPr>
          <w:rFonts w:ascii="Times New Roman" w:eastAsia="Calibri" w:hAnsi="Times New Roman" w:cs="Times New Roman"/>
          <w:kern w:val="0"/>
          <w:sz w:val="28"/>
          <w:szCs w:val="28"/>
          <w:lang w:val="en-US"/>
          <w14:ligatures w14:val="none"/>
        </w:rPr>
        <w:t>9</w:t>
      </w:r>
      <w:r w:rsidRPr="00760D14">
        <w:rPr>
          <w:rFonts w:ascii="Times New Roman" w:eastAsia="Calibri" w:hAnsi="Times New Roman" w:cs="Times New Roman"/>
          <w:kern w:val="0"/>
          <w:sz w:val="28"/>
          <w:szCs w:val="28"/>
          <w:lang w:val="en-US"/>
          <w14:ligatures w14:val="none"/>
        </w:rPr>
        <w:t xml:space="preserve"> James J. Data as the New Oil: The danger behind the manrta // The Enterprisers Project. </w:t>
      </w:r>
      <w:r w:rsidR="008E71BF" w:rsidRPr="00760D14">
        <w:rPr>
          <w:rFonts w:ascii="Times New Roman" w:eastAsia="Calibri" w:hAnsi="Times New Roman" w:cs="Times New Roman"/>
          <w:kern w:val="0"/>
          <w:sz w:val="28"/>
          <w:szCs w:val="28"/>
          <w:lang w:val="en-US"/>
          <w14:ligatures w14:val="none"/>
        </w:rPr>
        <w:t>//</w:t>
      </w:r>
      <w:r w:rsidRPr="00760D14">
        <w:rPr>
          <w:rFonts w:ascii="Times New Roman" w:eastAsia="Calibri" w:hAnsi="Times New Roman" w:cs="Times New Roman"/>
          <w:kern w:val="0"/>
          <w:sz w:val="28"/>
          <w:szCs w:val="28"/>
          <w:lang w:val="en-US"/>
          <w14:ligatures w14:val="none"/>
        </w:rPr>
        <w:t xml:space="preserve"> https://enterprisersproject.com/article/2019/7/data-science-data-can-be-toxic; </w:t>
      </w:r>
      <w:r w:rsidRPr="00760D14">
        <w:rPr>
          <w:rFonts w:ascii="Times New Roman" w:eastAsia="Calibri" w:hAnsi="Times New Roman" w:cs="Times New Roman"/>
          <w:kern w:val="0"/>
          <w:sz w:val="28"/>
          <w:szCs w:val="28"/>
          <w14:ligatures w14:val="none"/>
        </w:rPr>
        <w:t>Карелов</w:t>
      </w:r>
      <w:r w:rsidRPr="00760D14">
        <w:rPr>
          <w:rFonts w:ascii="Times New Roman" w:eastAsia="Calibri" w:hAnsi="Times New Roman" w:cs="Times New Roman"/>
          <w:kern w:val="0"/>
          <w:sz w:val="28"/>
          <w:szCs w:val="28"/>
          <w:lang w:val="en-US"/>
          <w14:ligatures w14:val="none"/>
        </w:rPr>
        <w:t xml:space="preserve"> </w:t>
      </w:r>
      <w:r w:rsidRPr="00760D14">
        <w:rPr>
          <w:rFonts w:ascii="Times New Roman" w:eastAsia="Calibri" w:hAnsi="Times New Roman" w:cs="Times New Roman"/>
          <w:kern w:val="0"/>
          <w:sz w:val="28"/>
          <w:szCs w:val="28"/>
          <w14:ligatures w14:val="none"/>
        </w:rPr>
        <w:t>С</w:t>
      </w:r>
      <w:r w:rsidRPr="00760D14">
        <w:rPr>
          <w:rFonts w:ascii="Times New Roman" w:eastAsia="Calibri" w:hAnsi="Times New Roman" w:cs="Times New Roman"/>
          <w:kern w:val="0"/>
          <w:sz w:val="28"/>
          <w:szCs w:val="28"/>
          <w:lang w:val="en-US"/>
          <w14:ligatures w14:val="none"/>
        </w:rPr>
        <w:t xml:space="preserve">. </w:t>
      </w:r>
      <w:r w:rsidRPr="00760D14">
        <w:rPr>
          <w:rFonts w:ascii="Times New Roman" w:eastAsia="Calibri" w:hAnsi="Times New Roman" w:cs="Times New Roman"/>
          <w:kern w:val="0"/>
          <w:sz w:val="28"/>
          <w:szCs w:val="28"/>
          <w14:ligatures w14:val="none"/>
        </w:rPr>
        <w:t>Данные</w:t>
      </w:r>
      <w:r w:rsidRPr="00760D14">
        <w:rPr>
          <w:rFonts w:ascii="Times New Roman" w:eastAsia="Calibri" w:hAnsi="Times New Roman" w:cs="Times New Roman"/>
          <w:kern w:val="0"/>
          <w:sz w:val="28"/>
          <w:szCs w:val="28"/>
          <w:lang w:val="en-US"/>
          <w14:ligatures w14:val="none"/>
        </w:rPr>
        <w:t xml:space="preserve"> - </w:t>
      </w:r>
      <w:r w:rsidRPr="00760D14">
        <w:rPr>
          <w:rFonts w:ascii="Times New Roman" w:eastAsia="Calibri" w:hAnsi="Times New Roman" w:cs="Times New Roman"/>
          <w:kern w:val="0"/>
          <w:sz w:val="28"/>
          <w:szCs w:val="28"/>
          <w14:ligatures w14:val="none"/>
        </w:rPr>
        <w:t>это</w:t>
      </w:r>
      <w:r w:rsidRPr="00760D14">
        <w:rPr>
          <w:rFonts w:ascii="Times New Roman" w:eastAsia="Calibri" w:hAnsi="Times New Roman" w:cs="Times New Roman"/>
          <w:kern w:val="0"/>
          <w:sz w:val="28"/>
          <w:szCs w:val="28"/>
          <w:lang w:val="en-US"/>
          <w14:ligatures w14:val="none"/>
        </w:rPr>
        <w:t xml:space="preserve"> </w:t>
      </w:r>
      <w:r w:rsidRPr="00760D14">
        <w:rPr>
          <w:rFonts w:ascii="Times New Roman" w:eastAsia="Calibri" w:hAnsi="Times New Roman" w:cs="Times New Roman"/>
          <w:kern w:val="0"/>
          <w:sz w:val="28"/>
          <w:szCs w:val="28"/>
          <w14:ligatures w14:val="none"/>
        </w:rPr>
        <w:t>новый</w:t>
      </w:r>
      <w:r w:rsidRPr="00760D14">
        <w:rPr>
          <w:rFonts w:ascii="Times New Roman" w:eastAsia="Calibri" w:hAnsi="Times New Roman" w:cs="Times New Roman"/>
          <w:kern w:val="0"/>
          <w:sz w:val="28"/>
          <w:szCs w:val="28"/>
          <w:lang w:val="en-US"/>
          <w14:ligatures w14:val="none"/>
        </w:rPr>
        <w:t xml:space="preserve"> </w:t>
      </w:r>
      <w:r w:rsidRPr="00760D14">
        <w:rPr>
          <w:rFonts w:ascii="Times New Roman" w:eastAsia="Calibri" w:hAnsi="Times New Roman" w:cs="Times New Roman"/>
          <w:kern w:val="0"/>
          <w:sz w:val="28"/>
          <w:szCs w:val="28"/>
          <w14:ligatures w14:val="none"/>
        </w:rPr>
        <w:t>мусор</w:t>
      </w:r>
      <w:r w:rsidRPr="00760D14">
        <w:rPr>
          <w:rFonts w:ascii="Times New Roman" w:eastAsia="Calibri" w:hAnsi="Times New Roman" w:cs="Times New Roman"/>
          <w:kern w:val="0"/>
          <w:sz w:val="28"/>
          <w:szCs w:val="28"/>
          <w:lang w:val="en-US"/>
          <w14:ligatures w14:val="none"/>
        </w:rPr>
        <w:t xml:space="preserve"> // </w:t>
      </w:r>
      <w:r w:rsidRPr="00760D14">
        <w:rPr>
          <w:rFonts w:ascii="Times New Roman" w:eastAsia="Calibri" w:hAnsi="Times New Roman" w:cs="Times New Roman"/>
          <w:kern w:val="0"/>
          <w:sz w:val="28"/>
          <w:szCs w:val="28"/>
          <w14:ligatures w14:val="none"/>
        </w:rPr>
        <w:t>Эксперт</w:t>
      </w:r>
      <w:r w:rsidRPr="00760D14">
        <w:rPr>
          <w:rFonts w:ascii="Times New Roman" w:eastAsia="Calibri" w:hAnsi="Times New Roman" w:cs="Times New Roman"/>
          <w:kern w:val="0"/>
          <w:sz w:val="28"/>
          <w:szCs w:val="28"/>
          <w:lang w:val="en-US"/>
          <w14:ligatures w14:val="none"/>
        </w:rPr>
        <w:t xml:space="preserve"> / </w:t>
      </w:r>
      <w:hyperlink r:id="rId57" w:history="1">
        <w:r w:rsidRPr="00760D14">
          <w:rPr>
            <w:rFonts w:ascii="Times New Roman" w:eastAsia="Calibri" w:hAnsi="Times New Roman" w:cs="Times New Roman"/>
            <w:color w:val="0563C1" w:themeColor="hyperlink"/>
            <w:kern w:val="0"/>
            <w:sz w:val="28"/>
            <w:szCs w:val="28"/>
            <w:u w:val="single"/>
            <w:lang w:val="en-US"/>
            <w14:ligatures w14:val="none"/>
          </w:rPr>
          <w:t>https://expert.ru/2020/08/6/dannyie---eto-novyij-musor/</w:t>
        </w:r>
      </w:hyperlink>
      <w:r w:rsidRPr="00760D14">
        <w:rPr>
          <w:rFonts w:ascii="Times New Roman" w:eastAsia="Calibri" w:hAnsi="Times New Roman" w:cs="Times New Roman"/>
          <w:kern w:val="0"/>
          <w:sz w:val="28"/>
          <w:szCs w:val="28"/>
          <w:lang w:val="en-US"/>
          <w14:ligatures w14:val="none"/>
        </w:rPr>
        <w:t xml:space="preserve"> (</w:t>
      </w:r>
      <w:r w:rsidR="00751AD6" w:rsidRPr="00760D14">
        <w:rPr>
          <w:rFonts w:ascii="Times New Roman" w:eastAsia="Calibri" w:hAnsi="Times New Roman" w:cs="Times New Roman"/>
          <w:kern w:val="0"/>
          <w:sz w:val="28"/>
          <w:szCs w:val="28"/>
          <w14:ligatures w14:val="none"/>
        </w:rPr>
        <w:t>дата</w:t>
      </w:r>
      <w:r w:rsidR="00751AD6" w:rsidRPr="00760D14">
        <w:rPr>
          <w:rFonts w:ascii="Times New Roman" w:eastAsia="Calibri" w:hAnsi="Times New Roman" w:cs="Times New Roman"/>
          <w:kern w:val="0"/>
          <w:sz w:val="28"/>
          <w:szCs w:val="28"/>
          <w:lang w:val="en-US"/>
          <w14:ligatures w14:val="none"/>
        </w:rPr>
        <w:t xml:space="preserve"> </w:t>
      </w:r>
      <w:r w:rsidR="00751AD6" w:rsidRPr="00760D14">
        <w:rPr>
          <w:rFonts w:ascii="Times New Roman" w:eastAsia="Calibri" w:hAnsi="Times New Roman" w:cs="Times New Roman"/>
          <w:kern w:val="0"/>
          <w:sz w:val="28"/>
          <w:szCs w:val="28"/>
          <w14:ligatures w14:val="none"/>
        </w:rPr>
        <w:t>обращения</w:t>
      </w:r>
      <w:r w:rsidRPr="00760D14">
        <w:rPr>
          <w:rFonts w:ascii="Times New Roman" w:eastAsia="Calibri" w:hAnsi="Times New Roman" w:cs="Times New Roman"/>
          <w:kern w:val="0"/>
          <w:sz w:val="28"/>
          <w:szCs w:val="28"/>
          <w:lang w:val="en-US"/>
          <w14:ligatures w14:val="none"/>
        </w:rPr>
        <w:t xml:space="preserve">: </w:t>
      </w:r>
      <w:r w:rsidRPr="00760D14">
        <w:rPr>
          <w:rFonts w:ascii="Times New Roman" w:eastAsia="Calibri" w:hAnsi="Times New Roman" w:cs="Times New Roman"/>
          <w:kern w:val="0"/>
          <w:sz w:val="28"/>
          <w:szCs w:val="28"/>
          <w14:ligatures w14:val="none"/>
        </w:rPr>
        <w:t>декабрь</w:t>
      </w:r>
      <w:r w:rsidRPr="00760D14">
        <w:rPr>
          <w:rFonts w:ascii="Times New Roman" w:eastAsia="Calibri" w:hAnsi="Times New Roman" w:cs="Times New Roman"/>
          <w:kern w:val="0"/>
          <w:sz w:val="28"/>
          <w:szCs w:val="28"/>
          <w:lang w:val="en-US"/>
          <w14:ligatures w14:val="none"/>
        </w:rPr>
        <w:t xml:space="preserve"> 2023 </w:t>
      </w:r>
      <w:r w:rsidRPr="00760D14">
        <w:rPr>
          <w:rFonts w:ascii="Times New Roman" w:eastAsia="Calibri" w:hAnsi="Times New Roman" w:cs="Times New Roman"/>
          <w:kern w:val="0"/>
          <w:sz w:val="28"/>
          <w:szCs w:val="28"/>
          <w14:ligatures w14:val="none"/>
        </w:rPr>
        <w:t>г</w:t>
      </w:r>
      <w:r w:rsidRPr="00760D14">
        <w:rPr>
          <w:rFonts w:ascii="Times New Roman" w:eastAsia="Calibri" w:hAnsi="Times New Roman" w:cs="Times New Roman"/>
          <w:kern w:val="0"/>
          <w:sz w:val="28"/>
          <w:szCs w:val="28"/>
          <w:lang w:val="en-US"/>
          <w14:ligatures w14:val="none"/>
        </w:rPr>
        <w:t>.)</w:t>
      </w:r>
    </w:p>
    <w:p w14:paraId="3251D164" w14:textId="3E3A878A" w:rsidR="002B44A6" w:rsidRPr="00760D14" w:rsidRDefault="00E55D8A"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50</w:t>
      </w:r>
      <w:r w:rsidR="002B44A6" w:rsidRPr="00760D14">
        <w:rPr>
          <w:rFonts w:ascii="Times New Roman" w:eastAsia="Calibri" w:hAnsi="Times New Roman" w:cs="Times New Roman"/>
          <w:kern w:val="0"/>
          <w:sz w:val="28"/>
          <w:szCs w:val="28"/>
          <w14:ligatures w14:val="none"/>
        </w:rPr>
        <w:t xml:space="preserve"> Стельмах С. Как сформировать культуру данных внутри организации // </w:t>
      </w:r>
      <w:r w:rsidR="002B44A6" w:rsidRPr="00760D14">
        <w:rPr>
          <w:rFonts w:ascii="Times New Roman" w:eastAsia="Calibri" w:hAnsi="Times New Roman" w:cs="Times New Roman"/>
          <w:kern w:val="0"/>
          <w:sz w:val="28"/>
          <w:szCs w:val="28"/>
          <w:lang w:val="en-US"/>
          <w14:ligatures w14:val="none"/>
        </w:rPr>
        <w:t>itWeek</w:t>
      </w:r>
      <w:r w:rsidR="002B44A6" w:rsidRPr="00760D14">
        <w:rPr>
          <w:rFonts w:ascii="Times New Roman" w:eastAsia="Calibri" w:hAnsi="Times New Roman" w:cs="Times New Roman"/>
          <w:kern w:val="0"/>
          <w:sz w:val="28"/>
          <w:szCs w:val="28"/>
          <w14:ligatures w14:val="none"/>
        </w:rPr>
        <w:t xml:space="preserve">. - 18.12.2018// </w:t>
      </w:r>
      <w:hyperlink r:id="rId58" w:history="1">
        <w:r w:rsidR="002B44A6" w:rsidRPr="00760D14">
          <w:rPr>
            <w:rFonts w:ascii="Times New Roman" w:eastAsia="Calibri" w:hAnsi="Times New Roman" w:cs="Times New Roman"/>
            <w:color w:val="0563C1" w:themeColor="hyperlink"/>
            <w:kern w:val="0"/>
            <w:sz w:val="28"/>
            <w:szCs w:val="28"/>
            <w:u w:val="single"/>
            <w:lang w:val="en-US"/>
            <w14:ligatures w14:val="none"/>
          </w:rPr>
          <w:t>https</w:t>
        </w:r>
        <w:r w:rsidR="002B44A6" w:rsidRPr="00760D14">
          <w:rPr>
            <w:rFonts w:ascii="Times New Roman" w:eastAsia="Calibri" w:hAnsi="Times New Roman" w:cs="Times New Roman"/>
            <w:color w:val="0563C1" w:themeColor="hyperlink"/>
            <w:kern w:val="0"/>
            <w:sz w:val="28"/>
            <w:szCs w:val="28"/>
            <w:u w:val="single"/>
            <w14:ligatures w14:val="none"/>
          </w:rPr>
          <w:t>://</w:t>
        </w:r>
        <w:r w:rsidR="002B44A6" w:rsidRPr="00760D14">
          <w:rPr>
            <w:rFonts w:ascii="Times New Roman" w:eastAsia="Calibri" w:hAnsi="Times New Roman" w:cs="Times New Roman"/>
            <w:color w:val="0563C1" w:themeColor="hyperlink"/>
            <w:kern w:val="0"/>
            <w:sz w:val="28"/>
            <w:szCs w:val="28"/>
            <w:u w:val="single"/>
            <w:lang w:val="en-US"/>
            <w14:ligatures w14:val="none"/>
          </w:rPr>
          <w:t>www</w:t>
        </w:r>
        <w:r w:rsidR="002B44A6" w:rsidRPr="00760D14">
          <w:rPr>
            <w:rFonts w:ascii="Times New Roman" w:eastAsia="Calibri" w:hAnsi="Times New Roman" w:cs="Times New Roman"/>
            <w:color w:val="0563C1" w:themeColor="hyperlink"/>
            <w:kern w:val="0"/>
            <w:sz w:val="28"/>
            <w:szCs w:val="28"/>
            <w:u w:val="single"/>
            <w14:ligatures w14:val="none"/>
          </w:rPr>
          <w:t>.</w:t>
        </w:r>
        <w:r w:rsidR="002B44A6" w:rsidRPr="00760D14">
          <w:rPr>
            <w:rFonts w:ascii="Times New Roman" w:eastAsia="Calibri" w:hAnsi="Times New Roman" w:cs="Times New Roman"/>
            <w:color w:val="0563C1" w:themeColor="hyperlink"/>
            <w:kern w:val="0"/>
            <w:sz w:val="28"/>
            <w:szCs w:val="28"/>
            <w:u w:val="single"/>
            <w:lang w:val="en-US"/>
            <w14:ligatures w14:val="none"/>
          </w:rPr>
          <w:t>itweek</w:t>
        </w:r>
        <w:r w:rsidR="002B44A6" w:rsidRPr="00760D14">
          <w:rPr>
            <w:rFonts w:ascii="Times New Roman" w:eastAsia="Calibri" w:hAnsi="Times New Roman" w:cs="Times New Roman"/>
            <w:color w:val="0563C1" w:themeColor="hyperlink"/>
            <w:kern w:val="0"/>
            <w:sz w:val="28"/>
            <w:szCs w:val="28"/>
            <w:u w:val="single"/>
            <w14:ligatures w14:val="none"/>
          </w:rPr>
          <w:t>.</w:t>
        </w:r>
        <w:r w:rsidR="002B44A6" w:rsidRPr="00760D14">
          <w:rPr>
            <w:rFonts w:ascii="Times New Roman" w:eastAsia="Calibri" w:hAnsi="Times New Roman" w:cs="Times New Roman"/>
            <w:color w:val="0563C1" w:themeColor="hyperlink"/>
            <w:kern w:val="0"/>
            <w:sz w:val="28"/>
            <w:szCs w:val="28"/>
            <w:u w:val="single"/>
            <w:lang w:val="en-US"/>
            <w14:ligatures w14:val="none"/>
          </w:rPr>
          <w:t>ru</w:t>
        </w:r>
        <w:r w:rsidR="002B44A6" w:rsidRPr="00760D14">
          <w:rPr>
            <w:rFonts w:ascii="Times New Roman" w:eastAsia="Calibri" w:hAnsi="Times New Roman" w:cs="Times New Roman"/>
            <w:color w:val="0563C1" w:themeColor="hyperlink"/>
            <w:kern w:val="0"/>
            <w:sz w:val="28"/>
            <w:szCs w:val="28"/>
            <w:u w:val="single"/>
            <w14:ligatures w14:val="none"/>
          </w:rPr>
          <w:t>/</w:t>
        </w:r>
        <w:r w:rsidR="002B44A6" w:rsidRPr="00760D14">
          <w:rPr>
            <w:rFonts w:ascii="Times New Roman" w:eastAsia="Calibri" w:hAnsi="Times New Roman" w:cs="Times New Roman"/>
            <w:color w:val="0563C1" w:themeColor="hyperlink"/>
            <w:kern w:val="0"/>
            <w:sz w:val="28"/>
            <w:szCs w:val="28"/>
            <w:u w:val="single"/>
            <w:lang w:val="en-US"/>
            <w14:ligatures w14:val="none"/>
          </w:rPr>
          <w:t>bigdata</w:t>
        </w:r>
        <w:r w:rsidR="002B44A6" w:rsidRPr="00760D14">
          <w:rPr>
            <w:rFonts w:ascii="Times New Roman" w:eastAsia="Calibri" w:hAnsi="Times New Roman" w:cs="Times New Roman"/>
            <w:color w:val="0563C1" w:themeColor="hyperlink"/>
            <w:kern w:val="0"/>
            <w:sz w:val="28"/>
            <w:szCs w:val="28"/>
            <w:u w:val="single"/>
            <w14:ligatures w14:val="none"/>
          </w:rPr>
          <w:t>/</w:t>
        </w:r>
        <w:r w:rsidR="002B44A6" w:rsidRPr="00760D14">
          <w:rPr>
            <w:rFonts w:ascii="Times New Roman" w:eastAsia="Calibri" w:hAnsi="Times New Roman" w:cs="Times New Roman"/>
            <w:color w:val="0563C1" w:themeColor="hyperlink"/>
            <w:kern w:val="0"/>
            <w:sz w:val="28"/>
            <w:szCs w:val="28"/>
            <w:u w:val="single"/>
            <w:lang w:val="en-US"/>
            <w14:ligatures w14:val="none"/>
          </w:rPr>
          <w:t>article</w:t>
        </w:r>
        <w:r w:rsidR="002B44A6" w:rsidRPr="00760D14">
          <w:rPr>
            <w:rFonts w:ascii="Times New Roman" w:eastAsia="Calibri" w:hAnsi="Times New Roman" w:cs="Times New Roman"/>
            <w:color w:val="0563C1" w:themeColor="hyperlink"/>
            <w:kern w:val="0"/>
            <w:sz w:val="28"/>
            <w:szCs w:val="28"/>
            <w:u w:val="single"/>
            <w14:ligatures w14:val="none"/>
          </w:rPr>
          <w:t>/</w:t>
        </w:r>
        <w:r w:rsidR="002B44A6" w:rsidRPr="00760D14">
          <w:rPr>
            <w:rFonts w:ascii="Times New Roman" w:eastAsia="Calibri" w:hAnsi="Times New Roman" w:cs="Times New Roman"/>
            <w:color w:val="0563C1" w:themeColor="hyperlink"/>
            <w:kern w:val="0"/>
            <w:sz w:val="28"/>
            <w:szCs w:val="28"/>
            <w:u w:val="single"/>
            <w:lang w:val="en-US"/>
            <w14:ligatures w14:val="none"/>
          </w:rPr>
          <w:t>detail</w:t>
        </w:r>
        <w:r w:rsidR="002B44A6" w:rsidRPr="00760D14">
          <w:rPr>
            <w:rFonts w:ascii="Times New Roman" w:eastAsia="Calibri" w:hAnsi="Times New Roman" w:cs="Times New Roman"/>
            <w:color w:val="0563C1" w:themeColor="hyperlink"/>
            <w:kern w:val="0"/>
            <w:sz w:val="28"/>
            <w:szCs w:val="28"/>
            <w:u w:val="single"/>
            <w14:ligatures w14:val="none"/>
          </w:rPr>
          <w:t>.</w:t>
        </w:r>
        <w:r w:rsidR="002B44A6" w:rsidRPr="00760D14">
          <w:rPr>
            <w:rFonts w:ascii="Times New Roman" w:eastAsia="Calibri" w:hAnsi="Times New Roman" w:cs="Times New Roman"/>
            <w:color w:val="0563C1" w:themeColor="hyperlink"/>
            <w:kern w:val="0"/>
            <w:sz w:val="28"/>
            <w:szCs w:val="28"/>
            <w:u w:val="single"/>
            <w:lang w:val="en-US"/>
            <w14:ligatures w14:val="none"/>
          </w:rPr>
          <w:t>php</w:t>
        </w:r>
        <w:r w:rsidR="002B44A6" w:rsidRPr="00760D14">
          <w:rPr>
            <w:rFonts w:ascii="Times New Roman" w:eastAsia="Calibri" w:hAnsi="Times New Roman" w:cs="Times New Roman"/>
            <w:color w:val="0563C1" w:themeColor="hyperlink"/>
            <w:kern w:val="0"/>
            <w:sz w:val="28"/>
            <w:szCs w:val="28"/>
            <w:u w:val="single"/>
            <w14:ligatures w14:val="none"/>
          </w:rPr>
          <w:t>?</w:t>
        </w:r>
        <w:r w:rsidR="002B44A6" w:rsidRPr="00760D14">
          <w:rPr>
            <w:rFonts w:ascii="Times New Roman" w:eastAsia="Calibri" w:hAnsi="Times New Roman" w:cs="Times New Roman"/>
            <w:color w:val="0563C1" w:themeColor="hyperlink"/>
            <w:kern w:val="0"/>
            <w:sz w:val="28"/>
            <w:szCs w:val="28"/>
            <w:u w:val="single"/>
            <w:lang w:val="en-US"/>
            <w14:ligatures w14:val="none"/>
          </w:rPr>
          <w:t>ID</w:t>
        </w:r>
        <w:r w:rsidR="002B44A6" w:rsidRPr="00760D14">
          <w:rPr>
            <w:rFonts w:ascii="Times New Roman" w:eastAsia="Calibri" w:hAnsi="Times New Roman" w:cs="Times New Roman"/>
            <w:color w:val="0563C1" w:themeColor="hyperlink"/>
            <w:kern w:val="0"/>
            <w:sz w:val="28"/>
            <w:szCs w:val="28"/>
            <w:u w:val="single"/>
            <w14:ligatures w14:val="none"/>
          </w:rPr>
          <w:t>=204744&amp;</w:t>
        </w:r>
        <w:r w:rsidR="002B44A6" w:rsidRPr="00760D14">
          <w:rPr>
            <w:rFonts w:ascii="Times New Roman" w:eastAsia="Calibri" w:hAnsi="Times New Roman" w:cs="Times New Roman"/>
            <w:color w:val="0563C1" w:themeColor="hyperlink"/>
            <w:kern w:val="0"/>
            <w:sz w:val="28"/>
            <w:szCs w:val="28"/>
            <w:u w:val="single"/>
            <w:lang w:val="en-US"/>
            <w14:ligatures w14:val="none"/>
          </w:rPr>
          <w:t>ysclid</w:t>
        </w:r>
        <w:r w:rsidR="002B44A6" w:rsidRPr="00760D14">
          <w:rPr>
            <w:rFonts w:ascii="Times New Roman" w:eastAsia="Calibri" w:hAnsi="Times New Roman" w:cs="Times New Roman"/>
            <w:color w:val="0563C1" w:themeColor="hyperlink"/>
            <w:kern w:val="0"/>
            <w:sz w:val="28"/>
            <w:szCs w:val="28"/>
            <w:u w:val="single"/>
            <w14:ligatures w14:val="none"/>
          </w:rPr>
          <w:t>=</w:t>
        </w:r>
        <w:r w:rsidR="002B44A6" w:rsidRPr="00760D14">
          <w:rPr>
            <w:rFonts w:ascii="Times New Roman" w:eastAsia="Calibri" w:hAnsi="Times New Roman" w:cs="Times New Roman"/>
            <w:color w:val="0563C1" w:themeColor="hyperlink"/>
            <w:kern w:val="0"/>
            <w:sz w:val="28"/>
            <w:szCs w:val="28"/>
            <w:u w:val="single"/>
            <w:lang w:val="en-US"/>
            <w14:ligatures w14:val="none"/>
          </w:rPr>
          <w:t>l</w:t>
        </w:r>
        <w:r w:rsidR="002B44A6" w:rsidRPr="00760D14">
          <w:rPr>
            <w:rFonts w:ascii="Times New Roman" w:eastAsia="Calibri" w:hAnsi="Times New Roman" w:cs="Times New Roman"/>
            <w:color w:val="0563C1" w:themeColor="hyperlink"/>
            <w:kern w:val="0"/>
            <w:sz w:val="28"/>
            <w:szCs w:val="28"/>
            <w:u w:val="single"/>
            <w14:ligatures w14:val="none"/>
          </w:rPr>
          <w:t>92</w:t>
        </w:r>
        <w:r w:rsidR="002B44A6" w:rsidRPr="00760D14">
          <w:rPr>
            <w:rFonts w:ascii="Times New Roman" w:eastAsia="Calibri" w:hAnsi="Times New Roman" w:cs="Times New Roman"/>
            <w:color w:val="0563C1" w:themeColor="hyperlink"/>
            <w:kern w:val="0"/>
            <w:sz w:val="28"/>
            <w:szCs w:val="28"/>
            <w:u w:val="single"/>
            <w:lang w:val="en-US"/>
            <w14:ligatures w14:val="none"/>
          </w:rPr>
          <w:t>bvwlcfq</w:t>
        </w:r>
        <w:r w:rsidR="002B44A6" w:rsidRPr="00760D14">
          <w:rPr>
            <w:rFonts w:ascii="Times New Roman" w:eastAsia="Calibri" w:hAnsi="Times New Roman" w:cs="Times New Roman"/>
            <w:color w:val="0563C1" w:themeColor="hyperlink"/>
            <w:kern w:val="0"/>
            <w:sz w:val="28"/>
            <w:szCs w:val="28"/>
            <w:u w:val="single"/>
            <w14:ligatures w14:val="none"/>
          </w:rPr>
          <w:t>552770722</w:t>
        </w:r>
      </w:hyperlink>
      <w:r w:rsidR="002B44A6" w:rsidRPr="00760D14">
        <w:rPr>
          <w:rFonts w:ascii="Times New Roman" w:eastAsia="Calibri" w:hAnsi="Times New Roman" w:cs="Times New Roman"/>
          <w:kern w:val="0"/>
          <w:sz w:val="28"/>
          <w:szCs w:val="28"/>
          <w14:ligatures w14:val="none"/>
        </w:rPr>
        <w:t xml:space="preserve">  (</w:t>
      </w:r>
      <w:r w:rsidR="00751AD6" w:rsidRPr="00760D14">
        <w:rPr>
          <w:rFonts w:ascii="Times New Roman" w:eastAsia="Calibri" w:hAnsi="Times New Roman" w:cs="Times New Roman"/>
          <w:kern w:val="0"/>
          <w:sz w:val="28"/>
          <w:szCs w:val="28"/>
          <w14:ligatures w14:val="none"/>
        </w:rPr>
        <w:t>дата обращения</w:t>
      </w:r>
      <w:r w:rsidRPr="00760D14">
        <w:rPr>
          <w:rFonts w:ascii="Times New Roman" w:eastAsia="Calibri" w:hAnsi="Times New Roman" w:cs="Times New Roman"/>
          <w:kern w:val="0"/>
          <w:sz w:val="28"/>
          <w:szCs w:val="28"/>
          <w14:ligatures w14:val="none"/>
        </w:rPr>
        <w:t>я</w:t>
      </w:r>
      <w:r w:rsidR="002B44A6" w:rsidRPr="00760D14">
        <w:rPr>
          <w:rFonts w:ascii="Times New Roman" w:eastAsia="Calibri" w:hAnsi="Times New Roman" w:cs="Times New Roman"/>
          <w:kern w:val="0"/>
          <w:sz w:val="28"/>
          <w:szCs w:val="28"/>
          <w14:ligatures w14:val="none"/>
        </w:rPr>
        <w:t>: 09.10.2022)</w:t>
      </w:r>
      <w:r w:rsidR="00F940C9" w:rsidRPr="00760D14">
        <w:rPr>
          <w:rFonts w:ascii="Times New Roman" w:eastAsia="Calibri" w:hAnsi="Times New Roman" w:cs="Times New Roman"/>
          <w:kern w:val="0"/>
          <w:sz w:val="28"/>
          <w:szCs w:val="28"/>
          <w14:ligatures w14:val="none"/>
        </w:rPr>
        <w:t>.</w:t>
      </w:r>
    </w:p>
    <w:p w14:paraId="07DABE73" w14:textId="666E8735" w:rsidR="002B44A6" w:rsidRPr="00760D14" w:rsidRDefault="00E55D8A"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 xml:space="preserve">51 </w:t>
      </w:r>
      <w:r w:rsidR="002B44A6" w:rsidRPr="00760D14">
        <w:rPr>
          <w:rFonts w:ascii="Times New Roman" w:eastAsia="Calibri" w:hAnsi="Times New Roman" w:cs="Times New Roman"/>
          <w:kern w:val="0"/>
          <w:sz w:val="28"/>
          <w:szCs w:val="28"/>
          <w14:ligatures w14:val="none"/>
        </w:rPr>
        <w:t xml:space="preserve">Смирнов Н. Культура данных в </w:t>
      </w:r>
      <w:r w:rsidR="002B44A6" w:rsidRPr="00760D14">
        <w:rPr>
          <w:rFonts w:ascii="Times New Roman" w:eastAsia="Calibri" w:hAnsi="Times New Roman" w:cs="Times New Roman"/>
          <w:kern w:val="0"/>
          <w:sz w:val="28"/>
          <w:szCs w:val="28"/>
          <w:lang w:val="en-US"/>
          <w14:ligatures w14:val="none"/>
        </w:rPr>
        <w:t>Tele</w:t>
      </w:r>
      <w:r w:rsidR="002B44A6" w:rsidRPr="00760D14">
        <w:rPr>
          <w:rFonts w:ascii="Times New Roman" w:eastAsia="Calibri" w:hAnsi="Times New Roman" w:cs="Times New Roman"/>
          <w:kern w:val="0"/>
          <w:sz w:val="28"/>
          <w:szCs w:val="28"/>
          <w14:ligatures w14:val="none"/>
        </w:rPr>
        <w:t>2: социальность, евангелизм, коммуникации // «Открытые системы». – 2021. – №9 /</w:t>
      </w:r>
      <w:r w:rsidR="008E71BF" w:rsidRPr="00760D14">
        <w:rPr>
          <w:rFonts w:ascii="Times New Roman" w:eastAsia="Calibri" w:hAnsi="Times New Roman" w:cs="Times New Roman"/>
          <w:kern w:val="0"/>
          <w:sz w:val="28"/>
          <w:szCs w:val="28"/>
          <w14:ligatures w14:val="none"/>
        </w:rPr>
        <w:t>/</w:t>
      </w:r>
      <w:r w:rsidR="002B44A6" w:rsidRPr="00760D14">
        <w:rPr>
          <w:rFonts w:ascii="Times New Roman" w:eastAsia="Calibri" w:hAnsi="Times New Roman" w:cs="Times New Roman"/>
          <w:kern w:val="0"/>
          <w:sz w:val="28"/>
          <w:szCs w:val="28"/>
          <w14:ligatures w14:val="none"/>
        </w:rPr>
        <w:t xml:space="preserve"> </w:t>
      </w:r>
      <w:r w:rsidR="002B44A6" w:rsidRPr="00760D14">
        <w:rPr>
          <w:rFonts w:ascii="Times New Roman" w:eastAsia="Calibri" w:hAnsi="Times New Roman" w:cs="Times New Roman"/>
          <w:kern w:val="0"/>
          <w:sz w:val="28"/>
          <w:szCs w:val="28"/>
          <w:lang w:val="en-US"/>
          <w14:ligatures w14:val="none"/>
        </w:rPr>
        <w:t>https</w:t>
      </w:r>
      <w:r w:rsidR="002B44A6" w:rsidRPr="00760D14">
        <w:rPr>
          <w:rFonts w:ascii="Times New Roman" w:eastAsia="Calibri" w:hAnsi="Times New Roman" w:cs="Times New Roman"/>
          <w:kern w:val="0"/>
          <w:sz w:val="28"/>
          <w:szCs w:val="28"/>
          <w14:ligatures w14:val="none"/>
        </w:rPr>
        <w:t>: //</w:t>
      </w:r>
      <w:r w:rsidR="002B44A6" w:rsidRPr="00760D14">
        <w:rPr>
          <w:rFonts w:ascii="Times New Roman" w:eastAsia="Calibri" w:hAnsi="Times New Roman" w:cs="Times New Roman"/>
          <w:kern w:val="0"/>
          <w:sz w:val="28"/>
          <w:szCs w:val="28"/>
          <w:lang w:val="en-US"/>
          <w14:ligatures w14:val="none"/>
        </w:rPr>
        <w:t>www</w:t>
      </w:r>
      <w:r w:rsidR="002B44A6" w:rsidRPr="00760D14">
        <w:rPr>
          <w:rFonts w:ascii="Times New Roman" w:eastAsia="Calibri" w:hAnsi="Times New Roman" w:cs="Times New Roman"/>
          <w:kern w:val="0"/>
          <w:sz w:val="28"/>
          <w:szCs w:val="28"/>
          <w14:ligatures w14:val="none"/>
        </w:rPr>
        <w:t>.</w:t>
      </w:r>
      <w:r w:rsidR="002B44A6" w:rsidRPr="00760D14">
        <w:rPr>
          <w:rFonts w:ascii="Times New Roman" w:eastAsia="Calibri" w:hAnsi="Times New Roman" w:cs="Times New Roman"/>
          <w:kern w:val="0"/>
          <w:sz w:val="28"/>
          <w:szCs w:val="28"/>
          <w:lang w:val="en-US"/>
          <w14:ligatures w14:val="none"/>
        </w:rPr>
        <w:t>osp</w:t>
      </w:r>
      <w:r w:rsidR="002B44A6" w:rsidRPr="00760D14">
        <w:rPr>
          <w:rFonts w:ascii="Times New Roman" w:eastAsia="Calibri" w:hAnsi="Times New Roman" w:cs="Times New Roman"/>
          <w:kern w:val="0"/>
          <w:sz w:val="28"/>
          <w:szCs w:val="28"/>
          <w14:ligatures w14:val="none"/>
        </w:rPr>
        <w:t>.</w:t>
      </w:r>
      <w:r w:rsidR="002B44A6" w:rsidRPr="00760D14">
        <w:rPr>
          <w:rFonts w:ascii="Times New Roman" w:eastAsia="Calibri" w:hAnsi="Times New Roman" w:cs="Times New Roman"/>
          <w:kern w:val="0"/>
          <w:sz w:val="28"/>
          <w:szCs w:val="28"/>
          <w:lang w:val="en-US"/>
          <w14:ligatures w14:val="none"/>
        </w:rPr>
        <w:t>ru</w:t>
      </w:r>
      <w:r w:rsidR="002B44A6" w:rsidRPr="00760D14">
        <w:rPr>
          <w:rFonts w:ascii="Times New Roman" w:eastAsia="Calibri" w:hAnsi="Times New Roman" w:cs="Times New Roman"/>
          <w:kern w:val="0"/>
          <w:sz w:val="28"/>
          <w:szCs w:val="28"/>
          <w14:ligatures w14:val="none"/>
        </w:rPr>
        <w:t>/</w:t>
      </w:r>
      <w:r w:rsidR="002B44A6" w:rsidRPr="00760D14">
        <w:rPr>
          <w:rFonts w:ascii="Times New Roman" w:eastAsia="Calibri" w:hAnsi="Times New Roman" w:cs="Times New Roman"/>
          <w:kern w:val="0"/>
          <w:sz w:val="28"/>
          <w:szCs w:val="28"/>
          <w:lang w:val="en-US"/>
          <w14:ligatures w14:val="none"/>
        </w:rPr>
        <w:t>articles</w:t>
      </w:r>
      <w:r w:rsidR="002B44A6" w:rsidRPr="00760D14">
        <w:rPr>
          <w:rFonts w:ascii="Times New Roman" w:eastAsia="Calibri" w:hAnsi="Times New Roman" w:cs="Times New Roman"/>
          <w:kern w:val="0"/>
          <w:sz w:val="28"/>
          <w:szCs w:val="28"/>
          <w14:ligatures w14:val="none"/>
        </w:rPr>
        <w:t>/2021/0915/13055990?</w:t>
      </w:r>
      <w:r w:rsidR="002B44A6" w:rsidRPr="00760D14">
        <w:rPr>
          <w:rFonts w:ascii="Times New Roman" w:eastAsia="Calibri" w:hAnsi="Times New Roman" w:cs="Times New Roman"/>
          <w:kern w:val="0"/>
          <w:sz w:val="28"/>
          <w:szCs w:val="28"/>
          <w:lang w:val="en-US"/>
          <w14:ligatures w14:val="none"/>
        </w:rPr>
        <w:t>ysclid</w:t>
      </w:r>
      <w:r w:rsidR="002B44A6" w:rsidRPr="00760D14">
        <w:rPr>
          <w:rFonts w:ascii="Times New Roman" w:eastAsia="Calibri" w:hAnsi="Times New Roman" w:cs="Times New Roman"/>
          <w:kern w:val="0"/>
          <w:sz w:val="28"/>
          <w:szCs w:val="28"/>
          <w14:ligatures w14:val="none"/>
        </w:rPr>
        <w:t>=</w:t>
      </w:r>
      <w:r w:rsidR="002B44A6" w:rsidRPr="00760D14">
        <w:rPr>
          <w:rFonts w:ascii="Times New Roman" w:eastAsia="Calibri" w:hAnsi="Times New Roman" w:cs="Times New Roman"/>
          <w:kern w:val="0"/>
          <w:sz w:val="28"/>
          <w:szCs w:val="28"/>
          <w:lang w:val="en-US"/>
          <w14:ligatures w14:val="none"/>
        </w:rPr>
        <w:t>l</w:t>
      </w:r>
      <w:r w:rsidR="002B44A6" w:rsidRPr="00760D14">
        <w:rPr>
          <w:rFonts w:ascii="Times New Roman" w:eastAsia="Calibri" w:hAnsi="Times New Roman" w:cs="Times New Roman"/>
          <w:kern w:val="0"/>
          <w:sz w:val="28"/>
          <w:szCs w:val="28"/>
          <w14:ligatures w14:val="none"/>
        </w:rPr>
        <w:t>9</w:t>
      </w:r>
      <w:r w:rsidR="002B44A6" w:rsidRPr="00760D14">
        <w:rPr>
          <w:rFonts w:ascii="Times New Roman" w:eastAsia="Calibri" w:hAnsi="Times New Roman" w:cs="Times New Roman"/>
          <w:kern w:val="0"/>
          <w:sz w:val="28"/>
          <w:szCs w:val="28"/>
          <w:lang w:val="en-US"/>
          <w14:ligatures w14:val="none"/>
        </w:rPr>
        <w:t>eafqu</w:t>
      </w:r>
      <w:r w:rsidR="002B44A6" w:rsidRPr="00760D14">
        <w:rPr>
          <w:rFonts w:ascii="Times New Roman" w:eastAsia="Calibri" w:hAnsi="Times New Roman" w:cs="Times New Roman"/>
          <w:kern w:val="0"/>
          <w:sz w:val="28"/>
          <w:szCs w:val="28"/>
          <w14:ligatures w14:val="none"/>
        </w:rPr>
        <w:t>5</w:t>
      </w:r>
      <w:r w:rsidR="002B44A6" w:rsidRPr="00760D14">
        <w:rPr>
          <w:rFonts w:ascii="Times New Roman" w:eastAsia="Calibri" w:hAnsi="Times New Roman" w:cs="Times New Roman"/>
          <w:kern w:val="0"/>
          <w:sz w:val="28"/>
          <w:szCs w:val="28"/>
          <w:lang w:val="en-US"/>
          <w14:ligatures w14:val="none"/>
        </w:rPr>
        <w:t>b</w:t>
      </w:r>
      <w:r w:rsidR="002B44A6" w:rsidRPr="00760D14">
        <w:rPr>
          <w:rFonts w:ascii="Times New Roman" w:eastAsia="Calibri" w:hAnsi="Times New Roman" w:cs="Times New Roman"/>
          <w:kern w:val="0"/>
          <w:sz w:val="28"/>
          <w:szCs w:val="28"/>
          <w14:ligatures w14:val="none"/>
        </w:rPr>
        <w:t>736265479 (</w:t>
      </w:r>
      <w:r w:rsidR="00751AD6" w:rsidRPr="00760D14">
        <w:rPr>
          <w:rFonts w:ascii="Times New Roman" w:eastAsia="Calibri" w:hAnsi="Times New Roman" w:cs="Times New Roman"/>
          <w:kern w:val="0"/>
          <w:sz w:val="28"/>
          <w:szCs w:val="28"/>
          <w14:ligatures w14:val="none"/>
        </w:rPr>
        <w:t>дата обращения</w:t>
      </w:r>
      <w:r w:rsidR="002B44A6" w:rsidRPr="00760D14">
        <w:rPr>
          <w:rFonts w:ascii="Times New Roman" w:eastAsia="Calibri" w:hAnsi="Times New Roman" w:cs="Times New Roman"/>
          <w:kern w:val="0"/>
          <w:sz w:val="28"/>
          <w:szCs w:val="28"/>
          <w14:ligatures w14:val="none"/>
        </w:rPr>
        <w:t>: 09.11.2023)</w:t>
      </w:r>
      <w:r w:rsidR="00F940C9" w:rsidRPr="00760D14">
        <w:rPr>
          <w:rFonts w:ascii="Times New Roman" w:eastAsia="Calibri" w:hAnsi="Times New Roman" w:cs="Times New Roman"/>
          <w:kern w:val="0"/>
          <w:sz w:val="28"/>
          <w:szCs w:val="28"/>
          <w14:ligatures w14:val="none"/>
        </w:rPr>
        <w:t>.</w:t>
      </w:r>
    </w:p>
    <w:p w14:paraId="6DC90270" w14:textId="3945E06F" w:rsidR="002B44A6" w:rsidRPr="00760D14" w:rsidRDefault="00E55D8A" w:rsidP="002B44A6">
      <w:pPr>
        <w:spacing w:after="0" w:line="23" w:lineRule="atLeast"/>
        <w:ind w:firstLine="709"/>
        <w:jc w:val="both"/>
        <w:rPr>
          <w:rFonts w:ascii="Times New Roman" w:eastAsia="Calibri" w:hAnsi="Times New Roman" w:cs="Times New Roman"/>
          <w:kern w:val="0"/>
          <w:sz w:val="28"/>
          <w:szCs w:val="28"/>
          <w:lang w:val="en-US"/>
          <w14:ligatures w14:val="none"/>
        </w:rPr>
      </w:pPr>
      <w:r w:rsidRPr="00760D14">
        <w:rPr>
          <w:rFonts w:ascii="Times New Roman" w:eastAsia="Calibri" w:hAnsi="Times New Roman" w:cs="Times New Roman"/>
          <w:kern w:val="0"/>
          <w:sz w:val="28"/>
          <w:szCs w:val="28"/>
          <w:lang w:val="en-US"/>
          <w14:ligatures w14:val="none"/>
        </w:rPr>
        <w:t>52</w:t>
      </w:r>
      <w:r w:rsidR="002B44A6" w:rsidRPr="00760D14">
        <w:rPr>
          <w:rFonts w:ascii="Times New Roman" w:eastAsia="Calibri" w:hAnsi="Times New Roman" w:cs="Times New Roman"/>
          <w:kern w:val="0"/>
          <w:sz w:val="28"/>
          <w:szCs w:val="28"/>
          <w:lang w:val="en-US"/>
          <w14:ligatures w14:val="none"/>
        </w:rPr>
        <w:t xml:space="preserve"> Sharma S. Data Is Essential To Digital Transformation // https://www.forbes.com/sites/ forbestechcouncil/2020/12/03/data-is-essential-to-digital-transformation/ (</w:t>
      </w:r>
      <w:r w:rsidR="00751AD6" w:rsidRPr="00760D14">
        <w:rPr>
          <w:rFonts w:ascii="Times New Roman" w:eastAsia="Calibri" w:hAnsi="Times New Roman" w:cs="Times New Roman"/>
          <w:kern w:val="0"/>
          <w:sz w:val="28"/>
          <w:szCs w:val="28"/>
          <w14:ligatures w14:val="none"/>
        </w:rPr>
        <w:t>Дата</w:t>
      </w:r>
      <w:r w:rsidR="00751AD6" w:rsidRPr="00760D14">
        <w:rPr>
          <w:rFonts w:ascii="Times New Roman" w:eastAsia="Calibri" w:hAnsi="Times New Roman" w:cs="Times New Roman"/>
          <w:kern w:val="0"/>
          <w:sz w:val="28"/>
          <w:szCs w:val="28"/>
          <w:lang w:val="en-US"/>
          <w14:ligatures w14:val="none"/>
        </w:rPr>
        <w:t xml:space="preserve"> </w:t>
      </w:r>
      <w:r w:rsidR="00751AD6" w:rsidRPr="00760D14">
        <w:rPr>
          <w:rFonts w:ascii="Times New Roman" w:eastAsia="Calibri" w:hAnsi="Times New Roman" w:cs="Times New Roman"/>
          <w:kern w:val="0"/>
          <w:sz w:val="28"/>
          <w:szCs w:val="28"/>
          <w14:ligatures w14:val="none"/>
        </w:rPr>
        <w:t>обращения</w:t>
      </w:r>
      <w:r w:rsidR="002B44A6" w:rsidRPr="00760D14">
        <w:rPr>
          <w:rFonts w:ascii="Times New Roman" w:eastAsia="Calibri" w:hAnsi="Times New Roman" w:cs="Times New Roman"/>
          <w:kern w:val="0"/>
          <w:sz w:val="28"/>
          <w:szCs w:val="28"/>
          <w:lang w:val="en-US"/>
          <w14:ligatures w14:val="none"/>
        </w:rPr>
        <w:t xml:space="preserve">: </w:t>
      </w:r>
      <w:r w:rsidR="002B44A6" w:rsidRPr="00760D14">
        <w:rPr>
          <w:rFonts w:ascii="Times New Roman" w:eastAsia="Calibri" w:hAnsi="Times New Roman" w:cs="Times New Roman"/>
          <w:kern w:val="0"/>
          <w:sz w:val="28"/>
          <w:szCs w:val="28"/>
          <w14:ligatures w14:val="none"/>
        </w:rPr>
        <w:t>апрель</w:t>
      </w:r>
      <w:r w:rsidR="002B44A6" w:rsidRPr="00760D14">
        <w:rPr>
          <w:rFonts w:ascii="Times New Roman" w:eastAsia="Calibri" w:hAnsi="Times New Roman" w:cs="Times New Roman"/>
          <w:kern w:val="0"/>
          <w:sz w:val="28"/>
          <w:szCs w:val="28"/>
          <w:lang w:val="en-US"/>
          <w14:ligatures w14:val="none"/>
        </w:rPr>
        <w:t xml:space="preserve"> 2024 </w:t>
      </w:r>
      <w:r w:rsidR="002B44A6" w:rsidRPr="00760D14">
        <w:rPr>
          <w:rFonts w:ascii="Times New Roman" w:eastAsia="Calibri" w:hAnsi="Times New Roman" w:cs="Times New Roman"/>
          <w:kern w:val="0"/>
          <w:sz w:val="28"/>
          <w:szCs w:val="28"/>
          <w14:ligatures w14:val="none"/>
        </w:rPr>
        <w:t>г</w:t>
      </w:r>
      <w:r w:rsidR="002B44A6" w:rsidRPr="00760D14">
        <w:rPr>
          <w:rFonts w:ascii="Times New Roman" w:eastAsia="Calibri" w:hAnsi="Times New Roman" w:cs="Times New Roman"/>
          <w:kern w:val="0"/>
          <w:sz w:val="28"/>
          <w:szCs w:val="28"/>
          <w:lang w:val="en-US"/>
          <w14:ligatures w14:val="none"/>
        </w:rPr>
        <w:t>.)</w:t>
      </w:r>
      <w:r w:rsidR="00F940C9" w:rsidRPr="00760D14">
        <w:rPr>
          <w:rFonts w:ascii="Times New Roman" w:eastAsia="Calibri" w:hAnsi="Times New Roman" w:cs="Times New Roman"/>
          <w:kern w:val="0"/>
          <w:sz w:val="28"/>
          <w:szCs w:val="28"/>
          <w:lang w:val="en-US"/>
          <w14:ligatures w14:val="none"/>
        </w:rPr>
        <w:t>.</w:t>
      </w:r>
    </w:p>
    <w:p w14:paraId="6FC4B14C" w14:textId="48BFD68B" w:rsidR="002B44A6" w:rsidRPr="00760D14" w:rsidRDefault="00494DED" w:rsidP="002B44A6">
      <w:pPr>
        <w:spacing w:after="0" w:line="23" w:lineRule="atLeast"/>
        <w:ind w:firstLine="709"/>
        <w:jc w:val="both"/>
        <w:rPr>
          <w:rFonts w:ascii="Times New Roman" w:eastAsia="Calibri" w:hAnsi="Times New Roman" w:cs="Times New Roman"/>
          <w:kern w:val="0"/>
          <w:sz w:val="28"/>
          <w:szCs w:val="28"/>
          <w:lang w:val="en-US"/>
          <w14:ligatures w14:val="none"/>
        </w:rPr>
      </w:pPr>
      <w:r w:rsidRPr="00760D14">
        <w:rPr>
          <w:rFonts w:ascii="Times New Roman" w:eastAsia="Calibri" w:hAnsi="Times New Roman" w:cs="Times New Roman"/>
          <w:kern w:val="0"/>
          <w:sz w:val="28"/>
          <w:szCs w:val="28"/>
          <w:lang w:val="en-US"/>
          <w14:ligatures w14:val="none"/>
        </w:rPr>
        <w:t>5</w:t>
      </w:r>
      <w:r w:rsidR="00E55D8A" w:rsidRPr="00760D14">
        <w:rPr>
          <w:rFonts w:ascii="Times New Roman" w:eastAsia="Calibri" w:hAnsi="Times New Roman" w:cs="Times New Roman"/>
          <w:kern w:val="0"/>
          <w:sz w:val="28"/>
          <w:szCs w:val="28"/>
          <w:lang w:val="en-US"/>
          <w14:ligatures w14:val="none"/>
        </w:rPr>
        <w:t>3</w:t>
      </w:r>
      <w:r w:rsidR="002B44A6" w:rsidRPr="00760D14">
        <w:rPr>
          <w:rFonts w:ascii="Times New Roman" w:eastAsia="Calibri" w:hAnsi="Times New Roman" w:cs="Times New Roman"/>
          <w:kern w:val="0"/>
          <w:sz w:val="28"/>
          <w:szCs w:val="28"/>
          <w:lang w:val="en-US"/>
          <w14:ligatures w14:val="none"/>
        </w:rPr>
        <w:t xml:space="preserve"> New York City Business Integrity Commission, Department of Environmental Protection, and Mayor’s Office of Policy and Strategic Planning Launch Comprehensive Strategy to Help Businesses Comply with Grease Diposal Regulations // NYC Business Integrity Commission and NYC Environmental Protection Press Release, 18 October 2012 /</w:t>
      </w:r>
      <w:r w:rsidR="008E71BF" w:rsidRPr="00760D14">
        <w:rPr>
          <w:rFonts w:ascii="Times New Roman" w:eastAsia="Calibri" w:hAnsi="Times New Roman" w:cs="Times New Roman"/>
          <w:kern w:val="0"/>
          <w:sz w:val="28"/>
          <w:szCs w:val="28"/>
          <w:lang w:val="en-US"/>
          <w14:ligatures w14:val="none"/>
        </w:rPr>
        <w:t xml:space="preserve">/ </w:t>
      </w:r>
      <w:r w:rsidR="002B44A6" w:rsidRPr="00760D14">
        <w:rPr>
          <w:rFonts w:ascii="Times New Roman" w:eastAsia="Calibri" w:hAnsi="Times New Roman" w:cs="Times New Roman"/>
          <w:kern w:val="0"/>
          <w:sz w:val="28"/>
          <w:szCs w:val="28"/>
          <w:lang w:val="en-US"/>
          <w14:ligatures w14:val="none"/>
        </w:rPr>
        <w:t>www.nyc.gov/html/bic/ downloads/pdf/pr/nyc_bic_dep_mayoroff_policy_10_18_12.pdf.</w:t>
      </w:r>
      <w:r w:rsidR="008E71BF" w:rsidRPr="00760D14">
        <w:rPr>
          <w:rFonts w:ascii="Times New Roman" w:eastAsia="Calibri" w:hAnsi="Times New Roman" w:cs="Times New Roman"/>
          <w:kern w:val="0"/>
          <w:sz w:val="28"/>
          <w:szCs w:val="28"/>
          <w:lang w:val="en-US"/>
          <w14:ligatures w14:val="none"/>
        </w:rPr>
        <w:t xml:space="preserve"> </w:t>
      </w:r>
      <w:r w:rsidR="002B44A6" w:rsidRPr="00760D14">
        <w:rPr>
          <w:rFonts w:ascii="Times New Roman" w:eastAsia="Calibri" w:hAnsi="Times New Roman" w:cs="Times New Roman"/>
          <w:kern w:val="0"/>
          <w:sz w:val="28"/>
          <w:szCs w:val="28"/>
          <w:lang w:val="en-US"/>
          <w14:ligatures w14:val="none"/>
        </w:rPr>
        <w:t>(</w:t>
      </w:r>
      <w:r w:rsidR="00751AD6" w:rsidRPr="00760D14">
        <w:rPr>
          <w:rFonts w:ascii="Times New Roman" w:eastAsia="Calibri" w:hAnsi="Times New Roman" w:cs="Times New Roman"/>
          <w:kern w:val="0"/>
          <w:sz w:val="28"/>
          <w:szCs w:val="28"/>
          <w14:ligatures w14:val="none"/>
        </w:rPr>
        <w:t>дата</w:t>
      </w:r>
      <w:r w:rsidR="00751AD6" w:rsidRPr="00760D14">
        <w:rPr>
          <w:rFonts w:ascii="Times New Roman" w:eastAsia="Calibri" w:hAnsi="Times New Roman" w:cs="Times New Roman"/>
          <w:kern w:val="0"/>
          <w:sz w:val="28"/>
          <w:szCs w:val="28"/>
          <w:lang w:val="en-US"/>
          <w14:ligatures w14:val="none"/>
        </w:rPr>
        <w:t xml:space="preserve"> </w:t>
      </w:r>
      <w:r w:rsidR="00751AD6" w:rsidRPr="00760D14">
        <w:rPr>
          <w:rFonts w:ascii="Times New Roman" w:eastAsia="Calibri" w:hAnsi="Times New Roman" w:cs="Times New Roman"/>
          <w:kern w:val="0"/>
          <w:sz w:val="28"/>
          <w:szCs w:val="28"/>
          <w14:ligatures w14:val="none"/>
        </w:rPr>
        <w:t>обращения</w:t>
      </w:r>
      <w:r w:rsidR="002B44A6" w:rsidRPr="00760D14">
        <w:rPr>
          <w:rFonts w:ascii="Times New Roman" w:eastAsia="Calibri" w:hAnsi="Times New Roman" w:cs="Times New Roman"/>
          <w:kern w:val="0"/>
          <w:sz w:val="28"/>
          <w:szCs w:val="28"/>
          <w:lang w:val="en-US"/>
          <w14:ligatures w14:val="none"/>
        </w:rPr>
        <w:t xml:space="preserve">: </w:t>
      </w:r>
      <w:r w:rsidR="002B44A6" w:rsidRPr="00760D14">
        <w:rPr>
          <w:rFonts w:ascii="Times New Roman" w:eastAsia="Calibri" w:hAnsi="Times New Roman" w:cs="Times New Roman"/>
          <w:kern w:val="0"/>
          <w:sz w:val="28"/>
          <w:szCs w:val="28"/>
          <w14:ligatures w14:val="none"/>
        </w:rPr>
        <w:t>декабрь</w:t>
      </w:r>
      <w:r w:rsidR="002B44A6" w:rsidRPr="00760D14">
        <w:rPr>
          <w:rFonts w:ascii="Times New Roman" w:eastAsia="Calibri" w:hAnsi="Times New Roman" w:cs="Times New Roman"/>
          <w:kern w:val="0"/>
          <w:sz w:val="28"/>
          <w:szCs w:val="28"/>
          <w:lang w:val="en-US"/>
          <w14:ligatures w14:val="none"/>
        </w:rPr>
        <w:t xml:space="preserve"> 2023 г.)</w:t>
      </w:r>
      <w:r w:rsidR="00F940C9" w:rsidRPr="00760D14">
        <w:rPr>
          <w:rFonts w:ascii="Times New Roman" w:eastAsia="Calibri" w:hAnsi="Times New Roman" w:cs="Times New Roman"/>
          <w:kern w:val="0"/>
          <w:sz w:val="28"/>
          <w:szCs w:val="28"/>
          <w:lang w:val="en-US"/>
          <w14:ligatures w14:val="none"/>
        </w:rPr>
        <w:t>.</w:t>
      </w:r>
    </w:p>
    <w:p w14:paraId="67D294A3" w14:textId="1A1D654C" w:rsidR="002B44A6" w:rsidRPr="00760D14" w:rsidRDefault="00494DED" w:rsidP="002B44A6">
      <w:pPr>
        <w:spacing w:after="0" w:line="23" w:lineRule="atLeast"/>
        <w:ind w:firstLine="709"/>
        <w:jc w:val="both"/>
        <w:rPr>
          <w:rFonts w:ascii="Times New Roman" w:eastAsia="Calibri" w:hAnsi="Times New Roman" w:cs="Times New Roman"/>
          <w:kern w:val="0"/>
          <w:sz w:val="28"/>
          <w:szCs w:val="28"/>
          <w:lang w:val="en-US"/>
          <w14:ligatures w14:val="none"/>
        </w:rPr>
      </w:pPr>
      <w:r w:rsidRPr="00760D14">
        <w:rPr>
          <w:rFonts w:ascii="Times New Roman" w:eastAsia="Calibri" w:hAnsi="Times New Roman" w:cs="Times New Roman"/>
          <w:kern w:val="0"/>
          <w:sz w:val="28"/>
          <w:szCs w:val="28"/>
          <w:lang w:val="en-US"/>
          <w14:ligatures w14:val="none"/>
        </w:rPr>
        <w:t>5</w:t>
      </w:r>
      <w:r w:rsidR="00E55D8A" w:rsidRPr="00760D14">
        <w:rPr>
          <w:rFonts w:ascii="Times New Roman" w:eastAsia="Calibri" w:hAnsi="Times New Roman" w:cs="Times New Roman"/>
          <w:kern w:val="0"/>
          <w:sz w:val="28"/>
          <w:szCs w:val="28"/>
          <w:lang w:val="en-US"/>
          <w14:ligatures w14:val="none"/>
        </w:rPr>
        <w:t>4</w:t>
      </w:r>
      <w:r w:rsidR="002B44A6" w:rsidRPr="00760D14">
        <w:rPr>
          <w:rFonts w:ascii="Times New Roman" w:eastAsia="Calibri" w:hAnsi="Times New Roman" w:cs="Times New Roman"/>
          <w:kern w:val="0"/>
          <w:sz w:val="28"/>
          <w:szCs w:val="28"/>
          <w:lang w:val="en-US"/>
          <w14:ligatures w14:val="none"/>
        </w:rPr>
        <w:t xml:space="preserve"> Alan Feuer. The Mayor’s Geek Squad // The New York Times. - 23 March 2013 // www.nytimes.com/2013/03/24/nyregion/mayor-bloombergs-geek-squad. html?_r=0. (</w:t>
      </w:r>
      <w:r w:rsidR="00751AD6" w:rsidRPr="00760D14">
        <w:rPr>
          <w:rFonts w:ascii="Times New Roman" w:eastAsia="Calibri" w:hAnsi="Times New Roman" w:cs="Times New Roman"/>
          <w:kern w:val="0"/>
          <w:sz w:val="28"/>
          <w:szCs w:val="28"/>
          <w14:ligatures w14:val="none"/>
        </w:rPr>
        <w:t>дата</w:t>
      </w:r>
      <w:r w:rsidR="00751AD6" w:rsidRPr="00760D14">
        <w:rPr>
          <w:rFonts w:ascii="Times New Roman" w:eastAsia="Calibri" w:hAnsi="Times New Roman" w:cs="Times New Roman"/>
          <w:kern w:val="0"/>
          <w:sz w:val="28"/>
          <w:szCs w:val="28"/>
          <w:lang w:val="en-US"/>
          <w14:ligatures w14:val="none"/>
        </w:rPr>
        <w:t xml:space="preserve"> </w:t>
      </w:r>
      <w:r w:rsidR="00751AD6" w:rsidRPr="00760D14">
        <w:rPr>
          <w:rFonts w:ascii="Times New Roman" w:eastAsia="Calibri" w:hAnsi="Times New Roman" w:cs="Times New Roman"/>
          <w:kern w:val="0"/>
          <w:sz w:val="28"/>
          <w:szCs w:val="28"/>
          <w14:ligatures w14:val="none"/>
        </w:rPr>
        <w:t>обращения</w:t>
      </w:r>
      <w:r w:rsidR="002B44A6" w:rsidRPr="00760D14">
        <w:rPr>
          <w:rFonts w:ascii="Times New Roman" w:eastAsia="Calibri" w:hAnsi="Times New Roman" w:cs="Times New Roman"/>
          <w:kern w:val="0"/>
          <w:sz w:val="28"/>
          <w:szCs w:val="28"/>
          <w:lang w:val="en-US"/>
          <w14:ligatures w14:val="none"/>
        </w:rPr>
        <w:t xml:space="preserve">: </w:t>
      </w:r>
      <w:r w:rsidR="002B44A6" w:rsidRPr="00760D14">
        <w:rPr>
          <w:rFonts w:ascii="Times New Roman" w:eastAsia="Calibri" w:hAnsi="Times New Roman" w:cs="Times New Roman"/>
          <w:kern w:val="0"/>
          <w:sz w:val="28"/>
          <w:szCs w:val="28"/>
          <w14:ligatures w14:val="none"/>
        </w:rPr>
        <w:t>январь</w:t>
      </w:r>
      <w:r w:rsidR="002B44A6" w:rsidRPr="00760D14">
        <w:rPr>
          <w:rFonts w:ascii="Times New Roman" w:eastAsia="Calibri" w:hAnsi="Times New Roman" w:cs="Times New Roman"/>
          <w:kern w:val="0"/>
          <w:sz w:val="28"/>
          <w:szCs w:val="28"/>
          <w:lang w:val="en-US"/>
          <w14:ligatures w14:val="none"/>
        </w:rPr>
        <w:t xml:space="preserve"> 2024 </w:t>
      </w:r>
      <w:r w:rsidR="002B44A6" w:rsidRPr="00760D14">
        <w:rPr>
          <w:rFonts w:ascii="Times New Roman" w:eastAsia="Calibri" w:hAnsi="Times New Roman" w:cs="Times New Roman"/>
          <w:kern w:val="0"/>
          <w:sz w:val="28"/>
          <w:szCs w:val="28"/>
          <w14:ligatures w14:val="none"/>
        </w:rPr>
        <w:t>г</w:t>
      </w:r>
      <w:r w:rsidR="002B44A6" w:rsidRPr="00760D14">
        <w:rPr>
          <w:rFonts w:ascii="Times New Roman" w:eastAsia="Calibri" w:hAnsi="Times New Roman" w:cs="Times New Roman"/>
          <w:kern w:val="0"/>
          <w:sz w:val="28"/>
          <w:szCs w:val="28"/>
          <w:lang w:val="en-US"/>
          <w14:ligatures w14:val="none"/>
        </w:rPr>
        <w:t>.)</w:t>
      </w:r>
      <w:r w:rsidR="00F940C9" w:rsidRPr="00760D14">
        <w:rPr>
          <w:rFonts w:ascii="Times New Roman" w:eastAsia="Calibri" w:hAnsi="Times New Roman" w:cs="Times New Roman"/>
          <w:kern w:val="0"/>
          <w:sz w:val="28"/>
          <w:szCs w:val="28"/>
          <w:lang w:val="en-US"/>
          <w14:ligatures w14:val="none"/>
        </w:rPr>
        <w:t>.</w:t>
      </w:r>
    </w:p>
    <w:p w14:paraId="149D1DF0" w14:textId="74C3D4D2" w:rsidR="002B44A6" w:rsidRPr="00760D14" w:rsidRDefault="002B44A6" w:rsidP="002B44A6">
      <w:pPr>
        <w:spacing w:after="0" w:line="23" w:lineRule="atLeast"/>
        <w:ind w:firstLine="709"/>
        <w:jc w:val="both"/>
        <w:rPr>
          <w:rFonts w:ascii="Times New Roman" w:eastAsia="Calibri" w:hAnsi="Times New Roman" w:cs="Times New Roman"/>
          <w:kern w:val="0"/>
          <w:sz w:val="28"/>
          <w:szCs w:val="28"/>
          <w:lang w:val="en-US"/>
          <w14:ligatures w14:val="none"/>
        </w:rPr>
      </w:pPr>
      <w:r w:rsidRPr="00760D14">
        <w:rPr>
          <w:rFonts w:ascii="Times New Roman" w:eastAsia="Calibri" w:hAnsi="Times New Roman" w:cs="Times New Roman"/>
          <w:kern w:val="0"/>
          <w:sz w:val="28"/>
          <w:szCs w:val="28"/>
          <w:lang w:val="en-US"/>
          <w14:ligatures w14:val="none"/>
        </w:rPr>
        <w:t>5</w:t>
      </w:r>
      <w:r w:rsidR="00E55D8A" w:rsidRPr="00760D14">
        <w:rPr>
          <w:rFonts w:ascii="Times New Roman" w:eastAsia="Calibri" w:hAnsi="Times New Roman" w:cs="Times New Roman"/>
          <w:kern w:val="0"/>
          <w:sz w:val="28"/>
          <w:szCs w:val="28"/>
          <w:lang w:val="en-US"/>
          <w14:ligatures w14:val="none"/>
        </w:rPr>
        <w:t>5</w:t>
      </w:r>
      <w:r w:rsidRPr="00760D14">
        <w:rPr>
          <w:rFonts w:ascii="Times New Roman" w:eastAsia="Calibri" w:hAnsi="Times New Roman" w:cs="Times New Roman"/>
          <w:kern w:val="0"/>
          <w:sz w:val="28"/>
          <w:szCs w:val="28"/>
          <w:lang w:val="en-US"/>
          <w14:ligatures w14:val="none"/>
        </w:rPr>
        <w:t xml:space="preserve"> Press Release, NYC Business Integrity Commission //</w:t>
      </w:r>
      <w:r w:rsidRPr="00760D14">
        <w:rPr>
          <w:lang w:val="en-US"/>
        </w:rPr>
        <w:t xml:space="preserve"> </w:t>
      </w:r>
      <w:hyperlink r:id="rId59" w:history="1">
        <w:r w:rsidR="008E71BF" w:rsidRPr="00760D14">
          <w:rPr>
            <w:rStyle w:val="af6"/>
            <w:rFonts w:ascii="Times New Roman" w:eastAsia="Calibri" w:hAnsi="Times New Roman" w:cs="Times New Roman"/>
            <w:kern w:val="0"/>
            <w:sz w:val="28"/>
            <w:szCs w:val="28"/>
            <w:lang w:val="en-US"/>
            <w14:ligatures w14:val="none"/>
          </w:rPr>
          <w:t>https://www.nyc.gov/site/bic/news/press-releases.page</w:t>
        </w:r>
      </w:hyperlink>
      <w:r w:rsidR="008E71BF" w:rsidRPr="00760D14">
        <w:rPr>
          <w:rFonts w:ascii="Times New Roman" w:eastAsia="Calibri" w:hAnsi="Times New Roman" w:cs="Times New Roman"/>
          <w:kern w:val="0"/>
          <w:sz w:val="28"/>
          <w:szCs w:val="28"/>
          <w:lang w:val="en-US"/>
          <w14:ligatures w14:val="none"/>
        </w:rPr>
        <w:t xml:space="preserve"> (</w:t>
      </w:r>
      <w:r w:rsidR="00751AD6" w:rsidRPr="00760D14">
        <w:rPr>
          <w:rFonts w:ascii="Times New Roman" w:eastAsia="Calibri" w:hAnsi="Times New Roman" w:cs="Times New Roman"/>
          <w:kern w:val="0"/>
          <w:sz w:val="28"/>
          <w:szCs w:val="28"/>
          <w:lang w:val="en-US"/>
          <w14:ligatures w14:val="none"/>
        </w:rPr>
        <w:t>дата обращения</w:t>
      </w:r>
      <w:r w:rsidR="008E71BF" w:rsidRPr="00760D14">
        <w:rPr>
          <w:rFonts w:ascii="Times New Roman" w:eastAsia="Calibri" w:hAnsi="Times New Roman" w:cs="Times New Roman"/>
          <w:kern w:val="0"/>
          <w:sz w:val="28"/>
          <w:szCs w:val="28"/>
          <w:lang w:val="en-US"/>
          <w14:ligatures w14:val="none"/>
        </w:rPr>
        <w:t>: январь 2024 г.)</w:t>
      </w:r>
      <w:r w:rsidR="00F940C9" w:rsidRPr="00760D14">
        <w:rPr>
          <w:rFonts w:ascii="Times New Roman" w:eastAsia="Calibri" w:hAnsi="Times New Roman" w:cs="Times New Roman"/>
          <w:kern w:val="0"/>
          <w:sz w:val="28"/>
          <w:szCs w:val="28"/>
          <w:lang w:val="en-US"/>
          <w14:ligatures w14:val="none"/>
        </w:rPr>
        <w:t>.</w:t>
      </w:r>
    </w:p>
    <w:p w14:paraId="6A92492A" w14:textId="17C86FAE" w:rsidR="002B44A6" w:rsidRPr="00760D14" w:rsidRDefault="002B44A6" w:rsidP="002B44A6">
      <w:pPr>
        <w:spacing w:after="0" w:line="23" w:lineRule="atLeast"/>
        <w:ind w:firstLine="709"/>
        <w:jc w:val="both"/>
        <w:rPr>
          <w:rFonts w:ascii="Times New Roman" w:eastAsia="Calibri" w:hAnsi="Times New Roman" w:cs="Times New Roman"/>
          <w:kern w:val="0"/>
          <w:sz w:val="28"/>
          <w:szCs w:val="28"/>
          <w:lang w:val="en-US"/>
          <w14:ligatures w14:val="none"/>
        </w:rPr>
      </w:pPr>
      <w:r w:rsidRPr="00760D14">
        <w:rPr>
          <w:rFonts w:ascii="Times New Roman" w:eastAsia="Calibri" w:hAnsi="Times New Roman" w:cs="Times New Roman"/>
          <w:kern w:val="0"/>
          <w:sz w:val="28"/>
          <w:szCs w:val="28"/>
          <w:lang w:val="en-US"/>
          <w14:ligatures w14:val="none"/>
        </w:rPr>
        <w:t>5</w:t>
      </w:r>
      <w:r w:rsidR="00E55D8A" w:rsidRPr="00760D14">
        <w:rPr>
          <w:rFonts w:ascii="Times New Roman" w:eastAsia="Calibri" w:hAnsi="Times New Roman" w:cs="Times New Roman"/>
          <w:kern w:val="0"/>
          <w:sz w:val="28"/>
          <w:szCs w:val="28"/>
          <w:lang w:val="en-US"/>
          <w14:ligatures w14:val="none"/>
        </w:rPr>
        <w:t>6</w:t>
      </w:r>
      <w:r w:rsidRPr="00760D14">
        <w:rPr>
          <w:rFonts w:ascii="Times New Roman" w:eastAsia="Calibri" w:hAnsi="Times New Roman" w:cs="Times New Roman"/>
          <w:kern w:val="0"/>
          <w:sz w:val="28"/>
          <w:szCs w:val="28"/>
          <w:lang w:val="en-US"/>
          <w14:ligatures w14:val="none"/>
        </w:rPr>
        <w:t xml:space="preserve"> Joe Skorupa, “What’s in Your Market Basket?,” RIS News, May 2010</w:t>
      </w:r>
      <w:r w:rsidR="008E71BF" w:rsidRPr="00760D14">
        <w:rPr>
          <w:rFonts w:ascii="Times New Roman" w:eastAsia="Calibri" w:hAnsi="Times New Roman" w:cs="Times New Roman"/>
          <w:kern w:val="0"/>
          <w:sz w:val="28"/>
          <w:szCs w:val="28"/>
          <w:lang w:val="en-US"/>
          <w14:ligatures w14:val="none"/>
        </w:rPr>
        <w:t xml:space="preserve"> //</w:t>
      </w:r>
      <w:r w:rsidRPr="00760D14">
        <w:rPr>
          <w:rFonts w:ascii="Times New Roman" w:eastAsia="Calibri" w:hAnsi="Times New Roman" w:cs="Times New Roman"/>
          <w:kern w:val="0"/>
          <w:sz w:val="28"/>
          <w:szCs w:val="28"/>
          <w:lang w:val="en-US"/>
          <w14:ligatures w14:val="none"/>
        </w:rPr>
        <w:t xml:space="preserve"> www. 1010data.com/media/1078/1010data_risnews_casestudy_dollargeneral.pdf.</w:t>
      </w:r>
      <w:r w:rsidR="008E71BF" w:rsidRPr="00760D14">
        <w:rPr>
          <w:rFonts w:ascii="Times New Roman" w:eastAsia="Calibri" w:hAnsi="Times New Roman" w:cs="Times New Roman"/>
          <w:kern w:val="0"/>
          <w:sz w:val="28"/>
          <w:szCs w:val="28"/>
          <w:lang w:val="en-US"/>
          <w14:ligatures w14:val="none"/>
        </w:rPr>
        <w:t xml:space="preserve"> (</w:t>
      </w:r>
      <w:r w:rsidR="00751AD6" w:rsidRPr="00760D14">
        <w:rPr>
          <w:rFonts w:ascii="Times New Roman" w:eastAsia="Calibri" w:hAnsi="Times New Roman" w:cs="Times New Roman"/>
          <w:kern w:val="0"/>
          <w:sz w:val="28"/>
          <w:szCs w:val="28"/>
          <w:lang w:val="en-US"/>
          <w14:ligatures w14:val="none"/>
        </w:rPr>
        <w:t>дата обращения</w:t>
      </w:r>
      <w:r w:rsidR="008E71BF" w:rsidRPr="00760D14">
        <w:rPr>
          <w:rFonts w:ascii="Times New Roman" w:eastAsia="Calibri" w:hAnsi="Times New Roman" w:cs="Times New Roman"/>
          <w:kern w:val="0"/>
          <w:sz w:val="28"/>
          <w:szCs w:val="28"/>
          <w:lang w:val="en-US"/>
          <w14:ligatures w14:val="none"/>
        </w:rPr>
        <w:t xml:space="preserve">: </w:t>
      </w:r>
      <w:r w:rsidR="008E71BF" w:rsidRPr="00760D14">
        <w:rPr>
          <w:rFonts w:ascii="Times New Roman" w:eastAsia="Calibri" w:hAnsi="Times New Roman" w:cs="Times New Roman"/>
          <w:kern w:val="0"/>
          <w:sz w:val="28"/>
          <w:szCs w:val="28"/>
          <w14:ligatures w14:val="none"/>
        </w:rPr>
        <w:t>март</w:t>
      </w:r>
      <w:r w:rsidR="008E71BF" w:rsidRPr="00760D14">
        <w:rPr>
          <w:rFonts w:ascii="Times New Roman" w:eastAsia="Calibri" w:hAnsi="Times New Roman" w:cs="Times New Roman"/>
          <w:kern w:val="0"/>
          <w:sz w:val="28"/>
          <w:szCs w:val="28"/>
          <w:lang w:val="en-US"/>
          <w14:ligatures w14:val="none"/>
        </w:rPr>
        <w:t xml:space="preserve"> 2024 г.)</w:t>
      </w:r>
      <w:r w:rsidR="00F940C9" w:rsidRPr="00760D14">
        <w:rPr>
          <w:rFonts w:ascii="Times New Roman" w:eastAsia="Calibri" w:hAnsi="Times New Roman" w:cs="Times New Roman"/>
          <w:kern w:val="0"/>
          <w:sz w:val="28"/>
          <w:szCs w:val="28"/>
          <w:lang w:val="en-US"/>
          <w14:ligatures w14:val="none"/>
        </w:rPr>
        <w:t>.</w:t>
      </w:r>
    </w:p>
    <w:p w14:paraId="090DCD51" w14:textId="2F093E9E" w:rsidR="002B44A6" w:rsidRPr="00760D14" w:rsidRDefault="002B44A6" w:rsidP="002B44A6">
      <w:pPr>
        <w:spacing w:after="0" w:line="23" w:lineRule="atLeast"/>
        <w:ind w:firstLine="709"/>
        <w:jc w:val="both"/>
        <w:rPr>
          <w:rFonts w:ascii="Times New Roman" w:eastAsia="Calibri" w:hAnsi="Times New Roman" w:cs="Times New Roman"/>
          <w:kern w:val="0"/>
          <w:sz w:val="28"/>
          <w:szCs w:val="28"/>
          <w:lang w:val="en-US"/>
          <w14:ligatures w14:val="none"/>
        </w:rPr>
      </w:pPr>
      <w:r w:rsidRPr="00760D14">
        <w:rPr>
          <w:rFonts w:ascii="Times New Roman" w:eastAsia="Calibri" w:hAnsi="Times New Roman" w:cs="Times New Roman"/>
          <w:kern w:val="0"/>
          <w:sz w:val="28"/>
          <w:szCs w:val="28"/>
          <w:lang w:val="en-US"/>
          <w14:ligatures w14:val="none"/>
        </w:rPr>
        <w:t>5</w:t>
      </w:r>
      <w:r w:rsidR="00E55D8A" w:rsidRPr="00760D14">
        <w:rPr>
          <w:rFonts w:ascii="Times New Roman" w:eastAsia="Calibri" w:hAnsi="Times New Roman" w:cs="Times New Roman"/>
          <w:kern w:val="0"/>
          <w:sz w:val="28"/>
          <w:szCs w:val="28"/>
          <w:lang w:val="en-US"/>
          <w14:ligatures w14:val="none"/>
        </w:rPr>
        <w:t>7</w:t>
      </w:r>
      <w:r w:rsidRPr="00760D14">
        <w:rPr>
          <w:rFonts w:ascii="Times New Roman" w:eastAsia="Calibri" w:hAnsi="Times New Roman" w:cs="Times New Roman"/>
          <w:kern w:val="0"/>
          <w:sz w:val="28"/>
          <w:szCs w:val="28"/>
          <w:lang w:val="en-US"/>
          <w14:ligatures w14:val="none"/>
        </w:rPr>
        <w:t xml:space="preserve"> Rachael King, «How Sears Uses Big Data to Get a Handle on Pricing» The Wall Street Journal, CIO Journal, 14 June 2012</w:t>
      </w:r>
      <w:r w:rsidR="008E71BF" w:rsidRPr="00760D14">
        <w:rPr>
          <w:rFonts w:ascii="Times New Roman" w:eastAsia="Calibri" w:hAnsi="Times New Roman" w:cs="Times New Roman"/>
          <w:kern w:val="0"/>
          <w:sz w:val="28"/>
          <w:szCs w:val="28"/>
          <w:lang w:val="en-US"/>
          <w14:ligatures w14:val="none"/>
        </w:rPr>
        <w:t xml:space="preserve"> //</w:t>
      </w:r>
      <w:r w:rsidRPr="00760D14">
        <w:rPr>
          <w:rFonts w:ascii="Times New Roman" w:eastAsia="Calibri" w:hAnsi="Times New Roman" w:cs="Times New Roman"/>
          <w:kern w:val="0"/>
          <w:sz w:val="28"/>
          <w:szCs w:val="28"/>
          <w:lang w:val="en-US"/>
          <w14:ligatures w14:val="none"/>
        </w:rPr>
        <w:t xml:space="preserve"> http://blogs.wsj.com/ cio/2012/06/14/how-sears-uses-big-data-to-get-a-handle-on-pricing/. – 301 </w:t>
      </w:r>
      <w:r w:rsidRPr="00760D14">
        <w:rPr>
          <w:rFonts w:ascii="Times New Roman" w:eastAsia="Calibri" w:hAnsi="Times New Roman" w:cs="Times New Roman"/>
          <w:kern w:val="0"/>
          <w:sz w:val="28"/>
          <w:szCs w:val="28"/>
          <w14:ligatures w14:val="none"/>
        </w:rPr>
        <w:t>с</w:t>
      </w:r>
      <w:r w:rsidRPr="00760D14">
        <w:rPr>
          <w:rFonts w:ascii="Times New Roman" w:eastAsia="Calibri" w:hAnsi="Times New Roman" w:cs="Times New Roman"/>
          <w:kern w:val="0"/>
          <w:sz w:val="28"/>
          <w:szCs w:val="28"/>
          <w:lang w:val="en-US"/>
          <w14:ligatures w14:val="none"/>
        </w:rPr>
        <w:t>.</w:t>
      </w:r>
    </w:p>
    <w:p w14:paraId="718A55F8" w14:textId="6475A576" w:rsidR="002B44A6" w:rsidRPr="00760D14" w:rsidRDefault="002B44A6" w:rsidP="002B44A6">
      <w:pPr>
        <w:spacing w:after="0" w:line="23" w:lineRule="atLeast"/>
        <w:ind w:firstLine="709"/>
        <w:jc w:val="both"/>
        <w:rPr>
          <w:rFonts w:ascii="Times New Roman" w:eastAsia="Calibri" w:hAnsi="Times New Roman" w:cs="Times New Roman"/>
          <w:kern w:val="0"/>
          <w:sz w:val="28"/>
          <w:szCs w:val="28"/>
          <w:lang w:val="en-US"/>
          <w14:ligatures w14:val="none"/>
        </w:rPr>
      </w:pPr>
      <w:r w:rsidRPr="00760D14">
        <w:rPr>
          <w:rFonts w:ascii="Times New Roman" w:eastAsia="Calibri" w:hAnsi="Times New Roman" w:cs="Times New Roman"/>
          <w:kern w:val="0"/>
          <w:sz w:val="28"/>
          <w:szCs w:val="28"/>
          <w:lang w:val="en-US"/>
          <w14:ligatures w14:val="none"/>
        </w:rPr>
        <w:t>5</w:t>
      </w:r>
      <w:r w:rsidR="00E55D8A" w:rsidRPr="00760D14">
        <w:rPr>
          <w:rFonts w:ascii="Times New Roman" w:eastAsia="Calibri" w:hAnsi="Times New Roman" w:cs="Times New Roman"/>
          <w:kern w:val="0"/>
          <w:sz w:val="28"/>
          <w:szCs w:val="28"/>
          <w:lang w:val="en-US"/>
          <w14:ligatures w14:val="none"/>
        </w:rPr>
        <w:t>8</w:t>
      </w:r>
      <w:r w:rsidRPr="00760D14">
        <w:rPr>
          <w:rFonts w:ascii="Times New Roman" w:eastAsia="Calibri" w:hAnsi="Times New Roman" w:cs="Times New Roman"/>
          <w:kern w:val="0"/>
          <w:sz w:val="28"/>
          <w:szCs w:val="28"/>
          <w:lang w:val="en-US"/>
          <w14:ligatures w14:val="none"/>
        </w:rPr>
        <w:t xml:space="preserve"> Dr. Phil Shelley, “Hadoop in the Enterprise: Legacy Rides the Elephant,” SlideShare, 09 July 2012, </w:t>
      </w:r>
      <w:hyperlink r:id="rId60" w:history="1">
        <w:r w:rsidRPr="00760D14">
          <w:rPr>
            <w:rFonts w:ascii="Times New Roman" w:eastAsia="Calibri" w:hAnsi="Times New Roman" w:cs="Times New Roman"/>
            <w:color w:val="0563C1" w:themeColor="hyperlink"/>
            <w:kern w:val="0"/>
            <w:sz w:val="28"/>
            <w:szCs w:val="28"/>
            <w:u w:val="single"/>
            <w:lang w:val="en-US"/>
            <w14:ligatures w14:val="none"/>
          </w:rPr>
          <w:t>www.slideshare.net/Hadoop_Summit/hadoop-in-the-enterprise-legacy-rides-the-elephant-13587064</w:t>
        </w:r>
      </w:hyperlink>
      <w:r w:rsidRPr="00760D14">
        <w:rPr>
          <w:rFonts w:ascii="Times New Roman" w:eastAsia="Calibri" w:hAnsi="Times New Roman" w:cs="Times New Roman"/>
          <w:kern w:val="0"/>
          <w:sz w:val="28"/>
          <w:szCs w:val="28"/>
          <w:lang w:val="en-US"/>
          <w14:ligatures w14:val="none"/>
        </w:rPr>
        <w:t xml:space="preserve">. – 381 </w:t>
      </w:r>
      <w:r w:rsidRPr="00760D14">
        <w:rPr>
          <w:rFonts w:ascii="Times New Roman" w:eastAsia="Calibri" w:hAnsi="Times New Roman" w:cs="Times New Roman"/>
          <w:kern w:val="0"/>
          <w:sz w:val="28"/>
          <w:szCs w:val="28"/>
          <w14:ligatures w14:val="none"/>
        </w:rPr>
        <w:t>с</w:t>
      </w:r>
      <w:r w:rsidRPr="00760D14">
        <w:rPr>
          <w:rFonts w:ascii="Times New Roman" w:eastAsia="Calibri" w:hAnsi="Times New Roman" w:cs="Times New Roman"/>
          <w:kern w:val="0"/>
          <w:sz w:val="28"/>
          <w:szCs w:val="28"/>
          <w:lang w:val="en-US"/>
          <w14:ligatures w14:val="none"/>
        </w:rPr>
        <w:t>.</w:t>
      </w:r>
    </w:p>
    <w:p w14:paraId="1D0B5577" w14:textId="7F71358E"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5</w:t>
      </w:r>
      <w:r w:rsidR="00E55D8A" w:rsidRPr="00760D14">
        <w:rPr>
          <w:rFonts w:ascii="Times New Roman" w:eastAsia="Calibri" w:hAnsi="Times New Roman" w:cs="Times New Roman"/>
          <w:kern w:val="0"/>
          <w:sz w:val="28"/>
          <w:szCs w:val="28"/>
          <w14:ligatures w14:val="none"/>
        </w:rPr>
        <w:t xml:space="preserve">9 </w:t>
      </w:r>
      <w:r w:rsidRPr="00760D14">
        <w:rPr>
          <w:rFonts w:ascii="Times New Roman" w:eastAsia="Calibri" w:hAnsi="Times New Roman" w:cs="Times New Roman"/>
          <w:kern w:val="0"/>
          <w:sz w:val="28"/>
          <w:szCs w:val="28"/>
          <w14:ligatures w14:val="none"/>
        </w:rPr>
        <w:t xml:space="preserve">Цой Д.В. Оценка необходимости использования </w:t>
      </w:r>
      <w:r w:rsidRPr="00760D14">
        <w:rPr>
          <w:rFonts w:ascii="Times New Roman" w:eastAsia="Calibri" w:hAnsi="Times New Roman" w:cs="Times New Roman"/>
          <w:kern w:val="0"/>
          <w:sz w:val="28"/>
          <w:szCs w:val="28"/>
          <w:lang w:val="en-US"/>
          <w14:ligatures w14:val="none"/>
        </w:rPr>
        <w:t>DATA</w:t>
      </w:r>
      <w:r w:rsidRPr="00760D14">
        <w:rPr>
          <w:rFonts w:ascii="Times New Roman" w:eastAsia="Calibri" w:hAnsi="Times New Roman" w:cs="Times New Roman"/>
          <w:kern w:val="0"/>
          <w:sz w:val="28"/>
          <w:szCs w:val="28"/>
          <w14:ligatures w14:val="none"/>
        </w:rPr>
        <w:t>-</w:t>
      </w:r>
      <w:r w:rsidRPr="00760D14">
        <w:rPr>
          <w:rFonts w:ascii="Times New Roman" w:eastAsia="Calibri" w:hAnsi="Times New Roman" w:cs="Times New Roman"/>
          <w:kern w:val="0"/>
          <w:sz w:val="28"/>
          <w:szCs w:val="28"/>
          <w:lang w:val="en-US"/>
          <w14:ligatures w14:val="none"/>
        </w:rPr>
        <w:t>DRIVEN</w:t>
      </w:r>
      <w:r w:rsidRPr="00760D14">
        <w:rPr>
          <w:rFonts w:ascii="Times New Roman" w:eastAsia="Calibri" w:hAnsi="Times New Roman" w:cs="Times New Roman"/>
          <w:kern w:val="0"/>
          <w:sz w:val="28"/>
          <w:szCs w:val="28"/>
          <w14:ligatures w14:val="none"/>
        </w:rPr>
        <w:t xml:space="preserve"> подхода в казахстанском предпринимательстве // Материалы 2-й международной научно-практической конференции «Экономические науки и управление в современном мире». – Прага, 2023 – С.19-24</w:t>
      </w:r>
      <w:r w:rsidR="00F940C9" w:rsidRPr="00760D14">
        <w:rPr>
          <w:rFonts w:ascii="Times New Roman" w:eastAsia="Calibri" w:hAnsi="Times New Roman" w:cs="Times New Roman"/>
          <w:kern w:val="0"/>
          <w:sz w:val="28"/>
          <w:szCs w:val="28"/>
          <w14:ligatures w14:val="none"/>
        </w:rPr>
        <w:t>.</w:t>
      </w:r>
    </w:p>
    <w:p w14:paraId="56DA8368" w14:textId="35DDA1ED" w:rsidR="002B44A6" w:rsidRPr="00760D14" w:rsidRDefault="00E55D8A"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60</w:t>
      </w:r>
      <w:r w:rsidR="002B44A6" w:rsidRPr="00760D14">
        <w:rPr>
          <w:rFonts w:ascii="Times New Roman" w:eastAsia="Calibri" w:hAnsi="Times New Roman" w:cs="Times New Roman"/>
          <w:kern w:val="0"/>
          <w:sz w:val="28"/>
          <w:szCs w:val="28"/>
          <w14:ligatures w14:val="none"/>
        </w:rPr>
        <w:t xml:space="preserve"> Цой Д.В. Цифровизация экономики Республики Казахстан как условие реализации </w:t>
      </w:r>
      <w:r w:rsidR="002B44A6" w:rsidRPr="00760D14">
        <w:rPr>
          <w:rFonts w:ascii="Times New Roman" w:eastAsia="Calibri" w:hAnsi="Times New Roman" w:cs="Times New Roman"/>
          <w:kern w:val="0"/>
          <w:sz w:val="28"/>
          <w:szCs w:val="28"/>
          <w:lang w:val="en-US"/>
          <w14:ligatures w14:val="none"/>
        </w:rPr>
        <w:t>DATA</w:t>
      </w:r>
      <w:r w:rsidR="002B44A6" w:rsidRPr="00760D14">
        <w:rPr>
          <w:rFonts w:ascii="Times New Roman" w:eastAsia="Calibri" w:hAnsi="Times New Roman" w:cs="Times New Roman"/>
          <w:kern w:val="0"/>
          <w:sz w:val="28"/>
          <w:szCs w:val="28"/>
          <w14:ligatures w14:val="none"/>
        </w:rPr>
        <w:t xml:space="preserve"> </w:t>
      </w:r>
      <w:r w:rsidR="002B44A6" w:rsidRPr="00760D14">
        <w:rPr>
          <w:rFonts w:ascii="Times New Roman" w:eastAsia="Calibri" w:hAnsi="Times New Roman" w:cs="Times New Roman"/>
          <w:kern w:val="0"/>
          <w:sz w:val="28"/>
          <w:szCs w:val="28"/>
          <w:lang w:val="en-US"/>
          <w14:ligatures w14:val="none"/>
        </w:rPr>
        <w:t>DRIVEN</w:t>
      </w:r>
      <w:r w:rsidR="002B44A6" w:rsidRPr="00760D14">
        <w:rPr>
          <w:rFonts w:ascii="Times New Roman" w:eastAsia="Calibri" w:hAnsi="Times New Roman" w:cs="Times New Roman"/>
          <w:kern w:val="0"/>
          <w:sz w:val="28"/>
          <w:szCs w:val="28"/>
          <w14:ligatures w14:val="none"/>
        </w:rPr>
        <w:t xml:space="preserve"> подхода // Международный журнал «</w:t>
      </w:r>
      <w:r w:rsidR="002B44A6" w:rsidRPr="00760D14">
        <w:rPr>
          <w:rFonts w:ascii="Times New Roman" w:eastAsia="Calibri" w:hAnsi="Times New Roman" w:cs="Times New Roman"/>
          <w:kern w:val="0"/>
          <w:sz w:val="28"/>
          <w:szCs w:val="28"/>
          <w:lang w:val="en-US"/>
          <w14:ligatures w14:val="none"/>
        </w:rPr>
        <w:t>Polish</w:t>
      </w:r>
      <w:r w:rsidR="002B44A6" w:rsidRPr="00760D14">
        <w:rPr>
          <w:rFonts w:ascii="Times New Roman" w:eastAsia="Calibri" w:hAnsi="Times New Roman" w:cs="Times New Roman"/>
          <w:kern w:val="0"/>
          <w:sz w:val="28"/>
          <w:szCs w:val="28"/>
          <w14:ligatures w14:val="none"/>
        </w:rPr>
        <w:t xml:space="preserve"> </w:t>
      </w:r>
      <w:r w:rsidR="002B44A6" w:rsidRPr="00760D14">
        <w:rPr>
          <w:rFonts w:ascii="Times New Roman" w:eastAsia="Calibri" w:hAnsi="Times New Roman" w:cs="Times New Roman"/>
          <w:kern w:val="0"/>
          <w:sz w:val="28"/>
          <w:szCs w:val="28"/>
          <w:lang w:val="en-US"/>
          <w14:ligatures w14:val="none"/>
        </w:rPr>
        <w:t>journal</w:t>
      </w:r>
      <w:r w:rsidR="002B44A6" w:rsidRPr="00760D14">
        <w:rPr>
          <w:rFonts w:ascii="Times New Roman" w:eastAsia="Calibri" w:hAnsi="Times New Roman" w:cs="Times New Roman"/>
          <w:kern w:val="0"/>
          <w:sz w:val="28"/>
          <w:szCs w:val="28"/>
          <w14:ligatures w14:val="none"/>
        </w:rPr>
        <w:t xml:space="preserve"> </w:t>
      </w:r>
      <w:r w:rsidR="002B44A6" w:rsidRPr="00760D14">
        <w:rPr>
          <w:rFonts w:ascii="Times New Roman" w:eastAsia="Calibri" w:hAnsi="Times New Roman" w:cs="Times New Roman"/>
          <w:kern w:val="0"/>
          <w:sz w:val="28"/>
          <w:szCs w:val="28"/>
          <w:lang w:val="en-US"/>
          <w14:ligatures w14:val="none"/>
        </w:rPr>
        <w:t>of</w:t>
      </w:r>
      <w:r w:rsidR="002B44A6" w:rsidRPr="00760D14">
        <w:rPr>
          <w:rFonts w:ascii="Times New Roman" w:eastAsia="Calibri" w:hAnsi="Times New Roman" w:cs="Times New Roman"/>
          <w:kern w:val="0"/>
          <w:sz w:val="28"/>
          <w:szCs w:val="28"/>
          <w14:ligatures w14:val="none"/>
        </w:rPr>
        <w:t xml:space="preserve"> </w:t>
      </w:r>
      <w:r w:rsidR="002B44A6" w:rsidRPr="00760D14">
        <w:rPr>
          <w:rFonts w:ascii="Times New Roman" w:eastAsia="Calibri" w:hAnsi="Times New Roman" w:cs="Times New Roman"/>
          <w:kern w:val="0"/>
          <w:sz w:val="28"/>
          <w:szCs w:val="28"/>
          <w:lang w:val="en-US"/>
          <w14:ligatures w14:val="none"/>
        </w:rPr>
        <w:t>Science</w:t>
      </w:r>
      <w:r w:rsidR="002B44A6" w:rsidRPr="00760D14">
        <w:rPr>
          <w:rFonts w:ascii="Times New Roman" w:eastAsia="Calibri" w:hAnsi="Times New Roman" w:cs="Times New Roman"/>
          <w:kern w:val="0"/>
          <w:sz w:val="28"/>
          <w:szCs w:val="28"/>
          <w14:ligatures w14:val="none"/>
        </w:rPr>
        <w:t>». – 2023. - № 61. – С. 33-36</w:t>
      </w:r>
      <w:r w:rsidR="00751AD6" w:rsidRPr="00760D14">
        <w:rPr>
          <w:rFonts w:ascii="Times New Roman" w:eastAsia="Calibri" w:hAnsi="Times New Roman" w:cs="Times New Roman"/>
          <w:kern w:val="0"/>
          <w:sz w:val="28"/>
          <w:szCs w:val="28"/>
          <w14:ligatures w14:val="none"/>
        </w:rPr>
        <w:t>.</w:t>
      </w:r>
    </w:p>
    <w:p w14:paraId="17F00A12" w14:textId="60096681" w:rsidR="002B44A6" w:rsidRPr="00760D14" w:rsidRDefault="00E55D8A"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61</w:t>
      </w:r>
      <w:r w:rsidR="002B44A6" w:rsidRPr="00760D14">
        <w:rPr>
          <w:rFonts w:ascii="Times New Roman" w:eastAsia="Calibri" w:hAnsi="Times New Roman" w:cs="Times New Roman"/>
          <w:kern w:val="0"/>
          <w:sz w:val="28"/>
          <w:szCs w:val="28"/>
          <w14:ligatures w14:val="none"/>
        </w:rPr>
        <w:t xml:space="preserve"> Филлипс Т. Управление на основе данных. Как интерпретировать цифры и принимать качественные решения в бизнесе = Как интерпретировать цифры и принимать качественные решения в бизнесе [Текст] / Тим Филлипс; перевод с английского Юлии Константиновой. - Москва: Манн, Иванов и Фербер, 2017. - 191 с. </w:t>
      </w:r>
    </w:p>
    <w:p w14:paraId="6EBF0D7B" w14:textId="3321401A" w:rsidR="002B44A6" w:rsidRPr="00760D14" w:rsidRDefault="00195DBE"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6</w:t>
      </w:r>
      <w:r w:rsidR="00E55D8A" w:rsidRPr="00760D14">
        <w:rPr>
          <w:rFonts w:ascii="Times New Roman" w:eastAsia="Calibri" w:hAnsi="Times New Roman" w:cs="Times New Roman"/>
          <w:kern w:val="0"/>
          <w:sz w:val="28"/>
          <w:szCs w:val="28"/>
          <w14:ligatures w14:val="none"/>
        </w:rPr>
        <w:t>2</w:t>
      </w:r>
      <w:r w:rsidR="002B44A6" w:rsidRPr="00760D14">
        <w:rPr>
          <w:rFonts w:ascii="Times New Roman" w:eastAsia="Calibri" w:hAnsi="Times New Roman" w:cs="Times New Roman"/>
          <w:kern w:val="0"/>
          <w:sz w:val="28"/>
          <w:szCs w:val="28"/>
          <w14:ligatures w14:val="none"/>
        </w:rPr>
        <w:t xml:space="preserve"> Трофимов В.В., Трофимова Л.А. О концепции управления на основе данных в условиях цифровой трансформации // Петербургский экономический журнал. – 2021. - №4. – С.149-155</w:t>
      </w:r>
    </w:p>
    <w:p w14:paraId="327529AF" w14:textId="5A0E314A" w:rsidR="002B44A6" w:rsidRPr="00760D14" w:rsidRDefault="00195DBE"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6</w:t>
      </w:r>
      <w:r w:rsidR="00E55D8A" w:rsidRPr="00760D14">
        <w:rPr>
          <w:rFonts w:ascii="Times New Roman" w:eastAsia="Calibri" w:hAnsi="Times New Roman" w:cs="Times New Roman"/>
          <w:kern w:val="0"/>
          <w:sz w:val="28"/>
          <w:szCs w:val="28"/>
          <w14:ligatures w14:val="none"/>
        </w:rPr>
        <w:t>3</w:t>
      </w:r>
      <w:r w:rsidR="002B44A6" w:rsidRPr="00760D14">
        <w:rPr>
          <w:rFonts w:ascii="Times New Roman" w:eastAsia="Calibri" w:hAnsi="Times New Roman" w:cs="Times New Roman"/>
          <w:kern w:val="0"/>
          <w:sz w:val="28"/>
          <w:szCs w:val="28"/>
          <w14:ligatures w14:val="none"/>
        </w:rPr>
        <w:t xml:space="preserve"> Постановление Правительства Республики Казахстан</w:t>
      </w:r>
      <w:r w:rsidR="00F108A8" w:rsidRPr="00760D14">
        <w:rPr>
          <w:rFonts w:ascii="Times New Roman" w:eastAsia="Calibri" w:hAnsi="Times New Roman" w:cs="Times New Roman"/>
          <w:kern w:val="0"/>
          <w:sz w:val="28"/>
          <w:szCs w:val="28"/>
          <w14:ligatures w14:val="none"/>
        </w:rPr>
        <w:t>.</w:t>
      </w:r>
      <w:r w:rsidR="002B44A6" w:rsidRPr="00760D14">
        <w:rPr>
          <w:rFonts w:ascii="Times New Roman" w:eastAsia="Calibri" w:hAnsi="Times New Roman" w:cs="Times New Roman"/>
          <w:kern w:val="0"/>
          <w:sz w:val="28"/>
          <w:szCs w:val="28"/>
          <w14:ligatures w14:val="none"/>
        </w:rPr>
        <w:t xml:space="preserve"> «Об утверждении Государственной программы «Цифровой Казахстан»»</w:t>
      </w:r>
      <w:r w:rsidR="00F108A8" w:rsidRPr="00760D14">
        <w:rPr>
          <w:rFonts w:ascii="Times New Roman" w:eastAsia="Calibri" w:hAnsi="Times New Roman" w:cs="Times New Roman"/>
          <w:kern w:val="0"/>
          <w:sz w:val="28"/>
          <w:szCs w:val="28"/>
          <w14:ligatures w14:val="none"/>
        </w:rPr>
        <w:t xml:space="preserve">: утв. </w:t>
      </w:r>
      <w:r w:rsidR="002B44A6" w:rsidRPr="00760D14">
        <w:rPr>
          <w:rFonts w:ascii="Times New Roman" w:eastAsia="Calibri" w:hAnsi="Times New Roman" w:cs="Times New Roman"/>
          <w:kern w:val="0"/>
          <w:sz w:val="28"/>
          <w:szCs w:val="28"/>
          <w14:ligatures w14:val="none"/>
        </w:rPr>
        <w:t>12 декабря 2017 года</w:t>
      </w:r>
      <w:r w:rsidR="00F108A8" w:rsidRPr="00760D14">
        <w:rPr>
          <w:rFonts w:ascii="Times New Roman" w:eastAsia="Calibri" w:hAnsi="Times New Roman" w:cs="Times New Roman"/>
          <w:kern w:val="0"/>
          <w:sz w:val="28"/>
          <w:szCs w:val="28"/>
          <w14:ligatures w14:val="none"/>
        </w:rPr>
        <w:t>,</w:t>
      </w:r>
      <w:r w:rsidR="002B44A6" w:rsidRPr="00760D14">
        <w:rPr>
          <w:rFonts w:ascii="Times New Roman" w:eastAsia="Calibri" w:hAnsi="Times New Roman" w:cs="Times New Roman"/>
          <w:kern w:val="0"/>
          <w:sz w:val="28"/>
          <w:szCs w:val="28"/>
          <w14:ligatures w14:val="none"/>
        </w:rPr>
        <w:t xml:space="preserve"> № 827. </w:t>
      </w:r>
    </w:p>
    <w:p w14:paraId="53CCFE1B" w14:textId="62E22E77"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6</w:t>
      </w:r>
      <w:r w:rsidR="00E55D8A" w:rsidRPr="00760D14">
        <w:rPr>
          <w:rFonts w:ascii="Times New Roman" w:eastAsia="Calibri" w:hAnsi="Times New Roman" w:cs="Times New Roman"/>
          <w:kern w:val="0"/>
          <w:sz w:val="28"/>
          <w:szCs w:val="28"/>
          <w14:ligatures w14:val="none"/>
        </w:rPr>
        <w:t>4</w:t>
      </w:r>
      <w:r w:rsidRPr="00760D14">
        <w:rPr>
          <w:rFonts w:ascii="Times New Roman" w:eastAsia="Calibri" w:hAnsi="Times New Roman" w:cs="Times New Roman"/>
          <w:kern w:val="0"/>
          <w:sz w:val="28"/>
          <w:szCs w:val="28"/>
          <w14:ligatures w14:val="none"/>
        </w:rPr>
        <w:t xml:space="preserve"> Постановление Правительства Республики Казахстан</w:t>
      </w:r>
      <w:r w:rsidR="00F108A8" w:rsidRPr="00760D14">
        <w:rPr>
          <w:rFonts w:ascii="Times New Roman" w:eastAsia="Calibri" w:hAnsi="Times New Roman" w:cs="Times New Roman"/>
          <w:kern w:val="0"/>
          <w:sz w:val="28"/>
          <w:szCs w:val="28"/>
          <w14:ligatures w14:val="none"/>
        </w:rPr>
        <w:t>.</w:t>
      </w:r>
      <w:r w:rsidRPr="00760D14">
        <w:rPr>
          <w:rFonts w:ascii="Times New Roman" w:eastAsia="Calibri" w:hAnsi="Times New Roman" w:cs="Times New Roman"/>
          <w:kern w:val="0"/>
          <w:sz w:val="28"/>
          <w:szCs w:val="28"/>
          <w14:ligatures w14:val="none"/>
        </w:rPr>
        <w:t xml:space="preserve"> «Об утверждении Концепции развития отрасли информационно-коммуникационных технологий и цифровой сферы»</w:t>
      </w:r>
      <w:r w:rsidR="00F108A8" w:rsidRPr="00760D14">
        <w:rPr>
          <w:rFonts w:ascii="Times New Roman" w:eastAsia="Calibri" w:hAnsi="Times New Roman" w:cs="Times New Roman"/>
          <w:kern w:val="0"/>
          <w:sz w:val="28"/>
          <w:szCs w:val="28"/>
          <w14:ligatures w14:val="none"/>
        </w:rPr>
        <w:t xml:space="preserve">: утв. </w:t>
      </w:r>
      <w:r w:rsidRPr="00760D14">
        <w:rPr>
          <w:rFonts w:ascii="Times New Roman" w:eastAsia="Calibri" w:hAnsi="Times New Roman" w:cs="Times New Roman"/>
          <w:kern w:val="0"/>
          <w:sz w:val="28"/>
          <w:szCs w:val="28"/>
          <w14:ligatures w14:val="none"/>
        </w:rPr>
        <w:t>30 декабря 2021 года</w:t>
      </w:r>
      <w:r w:rsidR="00F108A8"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14:ligatures w14:val="none"/>
        </w:rPr>
        <w:t>№ 961</w:t>
      </w:r>
      <w:r w:rsidR="00F940C9" w:rsidRPr="00760D14">
        <w:t>.</w:t>
      </w:r>
    </w:p>
    <w:p w14:paraId="7A3D4259" w14:textId="16FFA85D"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6</w:t>
      </w:r>
      <w:r w:rsidR="00E55D8A" w:rsidRPr="00760D14">
        <w:rPr>
          <w:rFonts w:ascii="Times New Roman" w:eastAsia="Calibri" w:hAnsi="Times New Roman" w:cs="Times New Roman"/>
          <w:kern w:val="0"/>
          <w:sz w:val="28"/>
          <w:szCs w:val="28"/>
          <w14:ligatures w14:val="none"/>
        </w:rPr>
        <w:t>5</w:t>
      </w:r>
      <w:r w:rsidRPr="00760D14">
        <w:rPr>
          <w:rFonts w:ascii="Times New Roman" w:eastAsia="Calibri" w:hAnsi="Times New Roman" w:cs="Times New Roman"/>
          <w:kern w:val="0"/>
          <w:sz w:val="28"/>
          <w:szCs w:val="28"/>
          <w14:ligatures w14:val="none"/>
        </w:rPr>
        <w:t xml:space="preserve"> Технологическое оборудование для горной и нефтегазовой промышленности</w:t>
      </w:r>
      <w:r w:rsidR="00826303" w:rsidRPr="00760D14">
        <w:rPr>
          <w:rFonts w:ascii="Times New Roman" w:eastAsia="Calibri" w:hAnsi="Times New Roman" w:cs="Times New Roman"/>
          <w:kern w:val="0"/>
          <w:sz w:val="28"/>
          <w:szCs w:val="28"/>
          <w14:ligatures w14:val="none"/>
        </w:rPr>
        <w:t xml:space="preserve"> // С</w:t>
      </w:r>
      <w:r w:rsidRPr="00760D14">
        <w:rPr>
          <w:rFonts w:ascii="Times New Roman" w:eastAsia="Calibri" w:hAnsi="Times New Roman" w:cs="Times New Roman"/>
          <w:kern w:val="0"/>
          <w:sz w:val="28"/>
          <w:szCs w:val="28"/>
          <w14:ligatures w14:val="none"/>
        </w:rPr>
        <w:t>борник трудов XIX международной научно-технической конференции «Чтения памяти В. Р. Кубачека», проведенной в рамках Уральской горнопромышленной декады 20-21 мая 2021 г. / Под общ. ред. Лагуновой Ю.А. / Оргкомитет: Ю.А. Лагунова, А.Е. Калянов. – Екатеринбург: Уральский государственный горный университет, 2021. – 446 с.</w:t>
      </w:r>
    </w:p>
    <w:p w14:paraId="20BE9358" w14:textId="7105F268" w:rsidR="00195DBE" w:rsidRPr="00760D14" w:rsidRDefault="00195DBE"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6</w:t>
      </w:r>
      <w:r w:rsidR="00E55D8A" w:rsidRPr="00760D14">
        <w:rPr>
          <w:rFonts w:ascii="Times New Roman" w:eastAsia="Calibri" w:hAnsi="Times New Roman" w:cs="Times New Roman"/>
          <w:kern w:val="0"/>
          <w:sz w:val="28"/>
          <w:szCs w:val="28"/>
          <w14:ligatures w14:val="none"/>
        </w:rPr>
        <w:t>6</w:t>
      </w:r>
      <w:r w:rsidRPr="00760D14">
        <w:rPr>
          <w:rFonts w:ascii="Times New Roman" w:eastAsia="Calibri" w:hAnsi="Times New Roman" w:cs="Times New Roman"/>
          <w:kern w:val="0"/>
          <w:sz w:val="28"/>
          <w:szCs w:val="28"/>
          <w14:ligatures w14:val="none"/>
        </w:rPr>
        <w:t xml:space="preserve"> </w:t>
      </w:r>
      <w:r w:rsidR="00F108A8" w:rsidRPr="00760D14">
        <w:rPr>
          <w:rFonts w:ascii="Times New Roman" w:eastAsia="Calibri" w:hAnsi="Times New Roman" w:cs="Times New Roman"/>
          <w:kern w:val="0"/>
          <w:sz w:val="28"/>
          <w:szCs w:val="28"/>
          <w14:ligatures w14:val="none"/>
        </w:rPr>
        <w:t xml:space="preserve">Указ Президента Республики Казахстан. </w:t>
      </w:r>
      <w:r w:rsidRPr="00760D14">
        <w:rPr>
          <w:rFonts w:ascii="Times New Roman" w:eastAsia="Calibri" w:hAnsi="Times New Roman" w:cs="Times New Roman"/>
          <w:kern w:val="0"/>
          <w:sz w:val="28"/>
          <w:szCs w:val="28"/>
          <w14:ligatures w14:val="none"/>
        </w:rPr>
        <w:t>О Государственной программе «Информационный Казахстан – 2020»</w:t>
      </w:r>
      <w:r w:rsidR="00F108A8" w:rsidRPr="00760D14">
        <w:rPr>
          <w:rFonts w:ascii="Times New Roman" w:eastAsia="Calibri" w:hAnsi="Times New Roman" w:cs="Times New Roman"/>
          <w:kern w:val="0"/>
          <w:sz w:val="28"/>
          <w:szCs w:val="28"/>
          <w14:ligatures w14:val="none"/>
        </w:rPr>
        <w:t xml:space="preserve">: утв. </w:t>
      </w:r>
      <w:r w:rsidRPr="00760D14">
        <w:rPr>
          <w:rFonts w:ascii="Times New Roman" w:eastAsia="Calibri" w:hAnsi="Times New Roman" w:cs="Times New Roman"/>
          <w:kern w:val="0"/>
          <w:sz w:val="28"/>
          <w:szCs w:val="28"/>
          <w14:ligatures w14:val="none"/>
        </w:rPr>
        <w:t>19 марта 2010 года</w:t>
      </w:r>
      <w:r w:rsidR="00F108A8" w:rsidRPr="00760D14">
        <w:rPr>
          <w:rFonts w:ascii="Times New Roman" w:eastAsia="Calibri" w:hAnsi="Times New Roman" w:cs="Times New Roman"/>
          <w:kern w:val="0"/>
          <w:sz w:val="28"/>
          <w:szCs w:val="28"/>
          <w14:ligatures w14:val="none"/>
        </w:rPr>
        <w:t>,</w:t>
      </w:r>
      <w:r w:rsidRPr="00760D14">
        <w:rPr>
          <w:rFonts w:ascii="Times New Roman" w:eastAsia="Calibri" w:hAnsi="Times New Roman" w:cs="Times New Roman"/>
          <w:kern w:val="0"/>
          <w:sz w:val="28"/>
          <w:szCs w:val="28"/>
          <w14:ligatures w14:val="none"/>
        </w:rPr>
        <w:t xml:space="preserve"> № 957</w:t>
      </w:r>
      <w:r w:rsidR="00F940C9" w:rsidRPr="00760D14">
        <w:rPr>
          <w:rFonts w:ascii="Times New Roman" w:eastAsia="Calibri" w:hAnsi="Times New Roman" w:cs="Times New Roman"/>
          <w:kern w:val="0"/>
          <w:sz w:val="28"/>
          <w:szCs w:val="28"/>
          <w14:ligatures w14:val="none"/>
        </w:rPr>
        <w:t>.</w:t>
      </w:r>
    </w:p>
    <w:p w14:paraId="1B2749CB" w14:textId="34B1EF72"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6</w:t>
      </w:r>
      <w:r w:rsidR="00E55D8A" w:rsidRPr="00760D14">
        <w:rPr>
          <w:rFonts w:ascii="Times New Roman" w:eastAsia="Calibri" w:hAnsi="Times New Roman" w:cs="Times New Roman"/>
          <w:kern w:val="0"/>
          <w:sz w:val="28"/>
          <w:szCs w:val="28"/>
          <w14:ligatures w14:val="none"/>
        </w:rPr>
        <w:t>7</w:t>
      </w:r>
      <w:r w:rsidRPr="00760D14">
        <w:rPr>
          <w:rFonts w:ascii="Times New Roman" w:eastAsia="Calibri" w:hAnsi="Times New Roman" w:cs="Times New Roman"/>
          <w:kern w:val="0"/>
          <w:sz w:val="28"/>
          <w:szCs w:val="28"/>
          <w14:ligatures w14:val="none"/>
        </w:rPr>
        <w:t xml:space="preserve"> Закон Республики Казахстан</w:t>
      </w:r>
      <w:r w:rsidR="00F108A8" w:rsidRPr="00760D14">
        <w:rPr>
          <w:rFonts w:ascii="Times New Roman" w:eastAsia="Calibri" w:hAnsi="Times New Roman" w:cs="Times New Roman"/>
          <w:kern w:val="0"/>
          <w:sz w:val="28"/>
          <w:szCs w:val="28"/>
          <w14:ligatures w14:val="none"/>
        </w:rPr>
        <w:t xml:space="preserve">. </w:t>
      </w:r>
      <w:r w:rsidRPr="00760D14">
        <w:rPr>
          <w:rFonts w:ascii="Times New Roman" w:eastAsia="Calibri" w:hAnsi="Times New Roman" w:cs="Times New Roman"/>
          <w:kern w:val="0"/>
          <w:sz w:val="28"/>
          <w:szCs w:val="28"/>
          <w14:ligatures w14:val="none"/>
        </w:rPr>
        <w:t>«О занятости населения»</w:t>
      </w:r>
      <w:r w:rsidR="00F108A8" w:rsidRPr="00760D14">
        <w:rPr>
          <w:rFonts w:ascii="Times New Roman" w:eastAsia="Calibri" w:hAnsi="Times New Roman" w:cs="Times New Roman"/>
          <w:kern w:val="0"/>
          <w:sz w:val="28"/>
          <w:szCs w:val="28"/>
          <w14:ligatures w14:val="none"/>
        </w:rPr>
        <w:t xml:space="preserve">: утв. </w:t>
      </w:r>
      <w:r w:rsidRPr="00760D14">
        <w:rPr>
          <w:rFonts w:ascii="Times New Roman" w:eastAsia="Calibri" w:hAnsi="Times New Roman" w:cs="Times New Roman"/>
          <w:kern w:val="0"/>
          <w:sz w:val="28"/>
          <w:szCs w:val="28"/>
          <w14:ligatures w14:val="none"/>
        </w:rPr>
        <w:t>6 апреля 2016 года</w:t>
      </w:r>
      <w:r w:rsidR="00F108A8" w:rsidRPr="00760D14">
        <w:rPr>
          <w:rFonts w:ascii="Times New Roman" w:eastAsia="Calibri" w:hAnsi="Times New Roman" w:cs="Times New Roman"/>
          <w:kern w:val="0"/>
          <w:sz w:val="28"/>
          <w:szCs w:val="28"/>
          <w14:ligatures w14:val="none"/>
        </w:rPr>
        <w:t>,</w:t>
      </w:r>
      <w:r w:rsidRPr="00760D14">
        <w:rPr>
          <w:rFonts w:ascii="Times New Roman" w:eastAsia="Calibri" w:hAnsi="Times New Roman" w:cs="Times New Roman"/>
          <w:kern w:val="0"/>
          <w:sz w:val="28"/>
          <w:szCs w:val="28"/>
          <w14:ligatures w14:val="none"/>
        </w:rPr>
        <w:t xml:space="preserve"> № 482-V ЗРК</w:t>
      </w:r>
      <w:r w:rsidR="00F940C9" w:rsidRPr="00760D14">
        <w:t>.</w:t>
      </w:r>
    </w:p>
    <w:p w14:paraId="4D46B528" w14:textId="4841D6F8" w:rsidR="002B44A6" w:rsidRPr="00760D14" w:rsidRDefault="002B44A6"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6</w:t>
      </w:r>
      <w:r w:rsidR="00E55D8A" w:rsidRPr="00760D14">
        <w:rPr>
          <w:rFonts w:ascii="Times New Roman" w:eastAsia="Calibri" w:hAnsi="Times New Roman" w:cs="Times New Roman"/>
          <w:kern w:val="0"/>
          <w:sz w:val="28"/>
          <w:szCs w:val="28"/>
          <w14:ligatures w14:val="none"/>
        </w:rPr>
        <w:t>8</w:t>
      </w:r>
      <w:r w:rsidRPr="00760D14">
        <w:rPr>
          <w:rFonts w:ascii="Times New Roman" w:eastAsia="Calibri" w:hAnsi="Times New Roman" w:cs="Times New Roman"/>
          <w:kern w:val="0"/>
          <w:sz w:val="28"/>
          <w:szCs w:val="28"/>
          <w14:ligatures w14:val="none"/>
        </w:rPr>
        <w:t xml:space="preserve"> Цой Д.В. CDO – новые бизнес-лидеры // Материалы IX Международной научно-практической конференции 2023 г.: «Капитализация научных исследований: средства достижения и результаты». – Алматы, Алматы Менеджмент Университет, 2023. – С.64-69</w:t>
      </w:r>
      <w:r w:rsidR="00F940C9" w:rsidRPr="00760D14">
        <w:rPr>
          <w:rFonts w:ascii="Times New Roman" w:eastAsia="Calibri" w:hAnsi="Times New Roman" w:cs="Times New Roman"/>
          <w:kern w:val="0"/>
          <w:sz w:val="28"/>
          <w:szCs w:val="28"/>
          <w14:ligatures w14:val="none"/>
        </w:rPr>
        <w:t>.</w:t>
      </w:r>
    </w:p>
    <w:p w14:paraId="075B6D6C" w14:textId="2E7BC88C" w:rsidR="006741D3" w:rsidRPr="00760D14" w:rsidRDefault="002B44A6" w:rsidP="006741D3">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6</w:t>
      </w:r>
      <w:r w:rsidR="00E55D8A" w:rsidRPr="00760D14">
        <w:rPr>
          <w:rFonts w:ascii="Times New Roman" w:eastAsia="Calibri" w:hAnsi="Times New Roman" w:cs="Times New Roman"/>
          <w:kern w:val="0"/>
          <w:sz w:val="28"/>
          <w:szCs w:val="28"/>
          <w14:ligatures w14:val="none"/>
        </w:rPr>
        <w:t>9</w:t>
      </w:r>
      <w:r w:rsidRPr="00760D14">
        <w:rPr>
          <w:rFonts w:ascii="Times New Roman" w:eastAsia="Calibri" w:hAnsi="Times New Roman" w:cs="Times New Roman"/>
          <w:kern w:val="0"/>
          <w:sz w:val="28"/>
          <w:szCs w:val="28"/>
          <w14:ligatures w14:val="none"/>
        </w:rPr>
        <w:t xml:space="preserve"> </w:t>
      </w:r>
      <w:r w:rsidR="006741D3" w:rsidRPr="00760D14">
        <w:rPr>
          <w:rFonts w:ascii="Times New Roman" w:eastAsia="Calibri" w:hAnsi="Times New Roman" w:cs="Times New Roman"/>
          <w:kern w:val="0"/>
          <w:sz w:val="28"/>
          <w:szCs w:val="28"/>
          <w14:ligatures w14:val="none"/>
        </w:rPr>
        <w:t>Цифровые двойники: вопросы терминологии / А. И. Боровков [и др.]. – СПб.: П</w:t>
      </w:r>
      <w:r w:rsidR="00826303" w:rsidRPr="00760D14">
        <w:rPr>
          <w:rFonts w:ascii="Times New Roman" w:eastAsia="Calibri" w:hAnsi="Times New Roman" w:cs="Times New Roman"/>
          <w:kern w:val="0"/>
          <w:sz w:val="28"/>
          <w:szCs w:val="28"/>
          <w14:ligatures w14:val="none"/>
        </w:rPr>
        <w:t>олитех</w:t>
      </w:r>
      <w:r w:rsidR="006741D3" w:rsidRPr="00760D14">
        <w:rPr>
          <w:rFonts w:ascii="Times New Roman" w:eastAsia="Calibri" w:hAnsi="Times New Roman" w:cs="Times New Roman"/>
          <w:kern w:val="0"/>
          <w:sz w:val="28"/>
          <w:szCs w:val="28"/>
          <w14:ligatures w14:val="none"/>
        </w:rPr>
        <w:t>-П</w:t>
      </w:r>
      <w:r w:rsidR="00826303" w:rsidRPr="00760D14">
        <w:rPr>
          <w:rFonts w:ascii="Times New Roman" w:eastAsia="Calibri" w:hAnsi="Times New Roman" w:cs="Times New Roman"/>
          <w:kern w:val="0"/>
          <w:sz w:val="28"/>
          <w:szCs w:val="28"/>
          <w14:ligatures w14:val="none"/>
        </w:rPr>
        <w:t>ресс</w:t>
      </w:r>
      <w:r w:rsidR="006741D3" w:rsidRPr="00760D14">
        <w:rPr>
          <w:rFonts w:ascii="Times New Roman" w:eastAsia="Calibri" w:hAnsi="Times New Roman" w:cs="Times New Roman"/>
          <w:kern w:val="0"/>
          <w:sz w:val="28"/>
          <w:szCs w:val="28"/>
          <w14:ligatures w14:val="none"/>
        </w:rPr>
        <w:t xml:space="preserve">, 2021. – 28 с. </w:t>
      </w:r>
    </w:p>
    <w:p w14:paraId="2CA09327" w14:textId="1D11A05D" w:rsidR="002B44A6" w:rsidRPr="00760D14" w:rsidRDefault="00E55D8A" w:rsidP="002B44A6">
      <w:pPr>
        <w:spacing w:after="0" w:line="23" w:lineRule="atLeast"/>
        <w:ind w:firstLine="709"/>
        <w:jc w:val="both"/>
        <w:rPr>
          <w:rFonts w:ascii="Times New Roman" w:eastAsia="Calibri" w:hAnsi="Times New Roman" w:cs="Times New Roman"/>
          <w:kern w:val="0"/>
          <w:sz w:val="28"/>
          <w:szCs w:val="28"/>
          <w14:ligatures w14:val="none"/>
        </w:rPr>
      </w:pPr>
      <w:r w:rsidRPr="00760D14">
        <w:rPr>
          <w:rFonts w:ascii="Times New Roman" w:eastAsia="Calibri" w:hAnsi="Times New Roman" w:cs="Times New Roman"/>
          <w:kern w:val="0"/>
          <w:sz w:val="28"/>
          <w:szCs w:val="28"/>
          <w14:ligatures w14:val="none"/>
        </w:rPr>
        <w:t>70</w:t>
      </w:r>
      <w:r w:rsidR="00F108A8" w:rsidRPr="00760D14">
        <w:rPr>
          <w:rFonts w:ascii="Times New Roman" w:eastAsia="Calibri" w:hAnsi="Times New Roman" w:cs="Times New Roman"/>
          <w:kern w:val="0"/>
          <w:sz w:val="28"/>
          <w:szCs w:val="28"/>
          <w14:ligatures w14:val="none"/>
        </w:rPr>
        <w:t xml:space="preserve"> Романенко</w:t>
      </w:r>
      <w:r w:rsidR="002B44A6" w:rsidRPr="00760D14">
        <w:rPr>
          <w:rFonts w:ascii="Times New Roman" w:eastAsia="Calibri" w:hAnsi="Times New Roman" w:cs="Times New Roman"/>
          <w:kern w:val="0"/>
          <w:sz w:val="28"/>
          <w:szCs w:val="28"/>
          <w14:ligatures w14:val="none"/>
        </w:rPr>
        <w:t xml:space="preserve"> И. Зачем банкам нужен Chief Data Officer /</w:t>
      </w:r>
      <w:r w:rsidR="00F108A8" w:rsidRPr="00760D14">
        <w:rPr>
          <w:rFonts w:ascii="Times New Roman" w:eastAsia="Calibri" w:hAnsi="Times New Roman" w:cs="Times New Roman"/>
          <w:kern w:val="0"/>
          <w:sz w:val="28"/>
          <w:szCs w:val="28"/>
          <w14:ligatures w14:val="none"/>
        </w:rPr>
        <w:t>/</w:t>
      </w:r>
      <w:r w:rsidR="002B44A6" w:rsidRPr="00760D14">
        <w:rPr>
          <w:rFonts w:ascii="Times New Roman" w:eastAsia="Calibri" w:hAnsi="Times New Roman" w:cs="Times New Roman"/>
          <w:kern w:val="0"/>
          <w:sz w:val="28"/>
          <w:szCs w:val="28"/>
          <w14:ligatures w14:val="none"/>
        </w:rPr>
        <w:t xml:space="preserve"> https://www.e-xecutive.ru/management/itforbusiness/1988069-zachem-bankam-nuzhen-chief-data-officer.amp (</w:t>
      </w:r>
      <w:r w:rsidR="00751AD6" w:rsidRPr="00760D14">
        <w:rPr>
          <w:rFonts w:ascii="Times New Roman" w:eastAsia="Calibri" w:hAnsi="Times New Roman" w:cs="Times New Roman"/>
          <w:kern w:val="0"/>
          <w:sz w:val="28"/>
          <w:szCs w:val="28"/>
          <w14:ligatures w14:val="none"/>
        </w:rPr>
        <w:t>дата обращения</w:t>
      </w:r>
      <w:r w:rsidR="00DF73EA" w:rsidRPr="00760D14">
        <w:rPr>
          <w:rFonts w:ascii="Times New Roman" w:eastAsia="Calibri" w:hAnsi="Times New Roman" w:cs="Times New Roman"/>
          <w:kern w:val="0"/>
          <w:sz w:val="28"/>
          <w:szCs w:val="28"/>
          <w14:ligatures w14:val="none"/>
        </w:rPr>
        <w:t>я</w:t>
      </w:r>
      <w:r w:rsidR="002B44A6" w:rsidRPr="00760D14">
        <w:rPr>
          <w:rFonts w:ascii="Times New Roman" w:eastAsia="Calibri" w:hAnsi="Times New Roman" w:cs="Times New Roman"/>
          <w:kern w:val="0"/>
          <w:sz w:val="28"/>
          <w:szCs w:val="28"/>
          <w14:ligatures w14:val="none"/>
        </w:rPr>
        <w:t>: 23.03.2023)</w:t>
      </w:r>
      <w:r w:rsidR="00F940C9" w:rsidRPr="00760D14">
        <w:rPr>
          <w:rFonts w:ascii="Times New Roman" w:eastAsia="Calibri" w:hAnsi="Times New Roman" w:cs="Times New Roman"/>
          <w:kern w:val="0"/>
          <w:sz w:val="28"/>
          <w:szCs w:val="28"/>
          <w14:ligatures w14:val="none"/>
        </w:rPr>
        <w:t>.</w:t>
      </w:r>
    </w:p>
    <w:p w14:paraId="39459A19" w14:textId="77777777" w:rsidR="004763EA" w:rsidRPr="00760D14" w:rsidRDefault="004763EA" w:rsidP="002B44A6">
      <w:pPr>
        <w:spacing w:after="0" w:line="23" w:lineRule="atLeast"/>
        <w:ind w:firstLine="709"/>
        <w:jc w:val="both"/>
        <w:rPr>
          <w:rFonts w:ascii="Times New Roman" w:eastAsia="Calibri" w:hAnsi="Times New Roman" w:cs="Times New Roman"/>
          <w:kern w:val="0"/>
          <w:sz w:val="28"/>
          <w:szCs w:val="28"/>
          <w14:ligatures w14:val="none"/>
        </w:rPr>
      </w:pPr>
    </w:p>
    <w:p w14:paraId="27D74922" w14:textId="77777777" w:rsidR="004763EA" w:rsidRPr="00760D14" w:rsidRDefault="004763EA" w:rsidP="002B44A6">
      <w:pPr>
        <w:spacing w:after="0" w:line="23" w:lineRule="atLeast"/>
        <w:ind w:firstLine="709"/>
        <w:jc w:val="both"/>
        <w:rPr>
          <w:rFonts w:ascii="Times New Roman" w:eastAsia="Calibri" w:hAnsi="Times New Roman" w:cs="Times New Roman"/>
          <w:kern w:val="0"/>
          <w:sz w:val="28"/>
          <w:szCs w:val="28"/>
          <w14:ligatures w14:val="none"/>
        </w:rPr>
      </w:pPr>
    </w:p>
    <w:p w14:paraId="45595F30" w14:textId="77777777" w:rsidR="004763EA" w:rsidRPr="00760D14" w:rsidRDefault="004763EA" w:rsidP="002B44A6">
      <w:pPr>
        <w:spacing w:after="0" w:line="23" w:lineRule="atLeast"/>
        <w:ind w:firstLine="709"/>
        <w:jc w:val="both"/>
        <w:rPr>
          <w:rFonts w:ascii="Times New Roman" w:eastAsia="Calibri" w:hAnsi="Times New Roman" w:cs="Times New Roman"/>
          <w:kern w:val="0"/>
          <w:sz w:val="28"/>
          <w:szCs w:val="28"/>
          <w14:ligatures w14:val="none"/>
        </w:rPr>
      </w:pPr>
    </w:p>
    <w:p w14:paraId="38EB9B81" w14:textId="77777777" w:rsidR="004763EA" w:rsidRPr="00760D14" w:rsidRDefault="004763EA" w:rsidP="002B44A6">
      <w:pPr>
        <w:spacing w:after="0" w:line="23" w:lineRule="atLeast"/>
        <w:ind w:firstLine="709"/>
        <w:jc w:val="both"/>
        <w:rPr>
          <w:rFonts w:ascii="Times New Roman" w:eastAsia="Calibri" w:hAnsi="Times New Roman" w:cs="Times New Roman"/>
          <w:kern w:val="0"/>
          <w:sz w:val="28"/>
          <w:szCs w:val="28"/>
          <w14:ligatures w14:val="none"/>
        </w:rPr>
      </w:pPr>
    </w:p>
    <w:p w14:paraId="7934C689" w14:textId="51DD0ECA" w:rsidR="002B44A6" w:rsidRPr="00760D14" w:rsidRDefault="002B44A6" w:rsidP="002B44A6">
      <w:pPr>
        <w:autoSpaceDE w:val="0"/>
        <w:autoSpaceDN w:val="0"/>
        <w:adjustRightInd w:val="0"/>
        <w:spacing w:after="0" w:line="23" w:lineRule="atLeast"/>
        <w:ind w:firstLine="708"/>
        <w:jc w:val="right"/>
        <w:rPr>
          <w:rFonts w:ascii="Times New Roman" w:eastAsia="Calibri" w:hAnsi="Times New Roman" w:cs="Times New Roman"/>
          <w:bCs/>
          <w:kern w:val="0"/>
          <w:sz w:val="28"/>
          <w:szCs w:val="28"/>
          <w14:ligatures w14:val="none"/>
        </w:rPr>
      </w:pPr>
      <w:r w:rsidRPr="00760D14">
        <w:rPr>
          <w:rFonts w:ascii="Times New Roman" w:eastAsia="Calibri" w:hAnsi="Times New Roman" w:cs="Times New Roman"/>
          <w:kern w:val="0"/>
          <w:sz w:val="28"/>
          <w:szCs w:val="28"/>
          <w14:ligatures w14:val="none"/>
        </w:rPr>
        <w:br w:type="column"/>
      </w:r>
      <w:r w:rsidRPr="00760D14">
        <w:rPr>
          <w:rFonts w:ascii="Times New Roman" w:eastAsia="Calibri" w:hAnsi="Times New Roman" w:cs="Times New Roman"/>
          <w:bCs/>
          <w:kern w:val="0"/>
          <w:sz w:val="28"/>
          <w:szCs w:val="28"/>
          <w14:ligatures w14:val="none"/>
        </w:rPr>
        <w:t>П</w:t>
      </w:r>
      <w:r w:rsidR="00CA6F4E" w:rsidRPr="00760D14">
        <w:rPr>
          <w:rFonts w:ascii="Times New Roman" w:eastAsia="Calibri" w:hAnsi="Times New Roman" w:cs="Times New Roman"/>
          <w:bCs/>
          <w:kern w:val="0"/>
          <w:sz w:val="28"/>
          <w:szCs w:val="28"/>
          <w14:ligatures w14:val="none"/>
        </w:rPr>
        <w:t>РИЛОЖЕНИЕ А</w:t>
      </w:r>
    </w:p>
    <w:p w14:paraId="78B1719F" w14:textId="77777777" w:rsidR="002B44A6" w:rsidRPr="00760D14" w:rsidRDefault="002B44A6" w:rsidP="002B44A6">
      <w:pPr>
        <w:autoSpaceDE w:val="0"/>
        <w:autoSpaceDN w:val="0"/>
        <w:adjustRightInd w:val="0"/>
        <w:spacing w:after="0" w:line="23" w:lineRule="atLeast"/>
        <w:ind w:firstLine="708"/>
        <w:jc w:val="both"/>
        <w:rPr>
          <w:rFonts w:ascii="Times New Roman" w:eastAsia="Calibri" w:hAnsi="Times New Roman" w:cs="Times New Roman"/>
          <w:kern w:val="0"/>
          <w:sz w:val="28"/>
          <w:szCs w:val="28"/>
          <w14:ligatures w14:val="none"/>
        </w:rPr>
      </w:pPr>
    </w:p>
    <w:p w14:paraId="4A60EAB4" w14:textId="77777777" w:rsidR="002B44A6" w:rsidRPr="00760D14" w:rsidRDefault="002B44A6" w:rsidP="002B44A6">
      <w:pPr>
        <w:spacing w:after="0" w:line="23" w:lineRule="atLeast"/>
        <w:jc w:val="center"/>
        <w:rPr>
          <w:rFonts w:ascii="Times New Roman" w:eastAsia="Times New Roman" w:hAnsi="Times New Roman" w:cs="Times New Roman"/>
          <w:b/>
          <w:bCs/>
          <w:kern w:val="0"/>
          <w:sz w:val="28"/>
          <w:szCs w:val="28"/>
          <w:lang w:eastAsia="ru-RU"/>
          <w14:ligatures w14:val="none"/>
        </w:rPr>
      </w:pPr>
      <w:r w:rsidRPr="00760D14">
        <w:rPr>
          <w:rFonts w:ascii="Times New Roman" w:eastAsia="Times New Roman" w:hAnsi="Times New Roman" w:cs="Times New Roman"/>
          <w:b/>
          <w:bCs/>
          <w:kern w:val="0"/>
          <w:sz w:val="28"/>
          <w:szCs w:val="28"/>
          <w:lang w:eastAsia="ru-RU"/>
          <w14:ligatures w14:val="none"/>
        </w:rPr>
        <w:t>Этапы развития науки управления</w:t>
      </w:r>
    </w:p>
    <w:p w14:paraId="0318E4AB" w14:textId="77777777" w:rsidR="002B44A6" w:rsidRPr="00760D14" w:rsidRDefault="002B44A6" w:rsidP="002B44A6">
      <w:pPr>
        <w:spacing w:after="0" w:line="23" w:lineRule="atLeast"/>
        <w:jc w:val="center"/>
        <w:rPr>
          <w:rFonts w:ascii="Times New Roman" w:eastAsia="Times New Roman" w:hAnsi="Times New Roman" w:cs="Times New Roman"/>
          <w:kern w:val="0"/>
          <w:sz w:val="28"/>
          <w:szCs w:val="28"/>
          <w:lang w:eastAsia="ru-RU"/>
          <w14:ligatures w14:val="none"/>
        </w:rPr>
      </w:pP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86"/>
        <w:gridCol w:w="23"/>
        <w:gridCol w:w="2388"/>
      </w:tblGrid>
      <w:tr w:rsidR="002B44A6" w:rsidRPr="00760D14" w14:paraId="77491E86" w14:textId="77777777" w:rsidTr="00E547DA">
        <w:tc>
          <w:tcPr>
            <w:tcW w:w="3743" w:type="pct"/>
            <w:gridSpan w:val="2"/>
            <w:tcMar>
              <w:top w:w="0" w:type="dxa"/>
              <w:left w:w="108" w:type="dxa"/>
              <w:bottom w:w="0" w:type="dxa"/>
              <w:right w:w="108" w:type="dxa"/>
            </w:tcMar>
            <w:hideMark/>
          </w:tcPr>
          <w:p w14:paraId="6D092F76" w14:textId="77777777" w:rsidR="002B44A6" w:rsidRPr="00760D14" w:rsidRDefault="002B44A6" w:rsidP="002B44A6">
            <w:pPr>
              <w:spacing w:after="0" w:line="23" w:lineRule="atLeast"/>
              <w:jc w:val="center"/>
              <w:rPr>
                <w:rFonts w:ascii="Times New Roman" w:eastAsia="Times New Roman" w:hAnsi="Times New Roman" w:cs="Times New Roman"/>
                <w:b/>
                <w:i/>
                <w:kern w:val="0"/>
                <w:sz w:val="24"/>
                <w:szCs w:val="24"/>
                <w:lang w:eastAsia="ru-RU"/>
                <w14:ligatures w14:val="none"/>
              </w:rPr>
            </w:pPr>
            <w:r w:rsidRPr="00760D14">
              <w:rPr>
                <w:rFonts w:ascii="Times New Roman" w:eastAsia="Times New Roman" w:hAnsi="Times New Roman" w:cs="Times New Roman"/>
                <w:b/>
                <w:i/>
                <w:kern w:val="0"/>
                <w:sz w:val="24"/>
                <w:szCs w:val="24"/>
                <w:lang w:eastAsia="ru-RU"/>
                <w14:ligatures w14:val="none"/>
              </w:rPr>
              <w:t>Вклад направления</w:t>
            </w:r>
          </w:p>
        </w:tc>
        <w:tc>
          <w:tcPr>
            <w:tcW w:w="1257" w:type="pct"/>
            <w:tcMar>
              <w:top w:w="0" w:type="dxa"/>
              <w:left w:w="108" w:type="dxa"/>
              <w:bottom w:w="0" w:type="dxa"/>
              <w:right w:w="108" w:type="dxa"/>
            </w:tcMar>
            <w:hideMark/>
          </w:tcPr>
          <w:p w14:paraId="146EBCAE" w14:textId="77777777" w:rsidR="002B44A6" w:rsidRPr="00760D14" w:rsidRDefault="002B44A6" w:rsidP="002B44A6">
            <w:pPr>
              <w:spacing w:after="0" w:line="23" w:lineRule="atLeast"/>
              <w:jc w:val="center"/>
              <w:rPr>
                <w:rFonts w:ascii="Times New Roman" w:eastAsia="Times New Roman" w:hAnsi="Times New Roman" w:cs="Times New Roman"/>
                <w:b/>
                <w:i/>
                <w:kern w:val="0"/>
                <w:sz w:val="24"/>
                <w:szCs w:val="24"/>
                <w:lang w:eastAsia="ru-RU"/>
                <w14:ligatures w14:val="none"/>
              </w:rPr>
            </w:pPr>
            <w:r w:rsidRPr="00760D14">
              <w:rPr>
                <w:rFonts w:ascii="Times New Roman" w:eastAsia="Times New Roman" w:hAnsi="Times New Roman" w:cs="Times New Roman"/>
                <w:b/>
                <w:i/>
                <w:kern w:val="0"/>
                <w:sz w:val="24"/>
                <w:szCs w:val="24"/>
                <w:lang w:eastAsia="ru-RU"/>
                <w14:ligatures w14:val="none"/>
              </w:rPr>
              <w:t>Представители</w:t>
            </w:r>
          </w:p>
        </w:tc>
      </w:tr>
      <w:tr w:rsidR="002B44A6" w:rsidRPr="00760D14" w14:paraId="1D6653B6" w14:textId="77777777" w:rsidTr="00E547DA">
        <w:tc>
          <w:tcPr>
            <w:tcW w:w="3731" w:type="pct"/>
            <w:tcMar>
              <w:top w:w="0" w:type="dxa"/>
              <w:left w:w="108" w:type="dxa"/>
              <w:bottom w:w="0" w:type="dxa"/>
              <w:right w:w="108" w:type="dxa"/>
            </w:tcMar>
            <w:hideMark/>
          </w:tcPr>
          <w:p w14:paraId="4B24E72D" w14:textId="77777777" w:rsidR="002B44A6" w:rsidRPr="00760D14" w:rsidRDefault="002B44A6" w:rsidP="00751AD6">
            <w:pPr>
              <w:tabs>
                <w:tab w:val="left" w:pos="366"/>
              </w:tabs>
              <w:spacing w:after="0" w:line="23" w:lineRule="atLeast"/>
              <w:jc w:val="both"/>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b/>
                <w:bCs/>
                <w:kern w:val="0"/>
                <w:sz w:val="24"/>
                <w:szCs w:val="24"/>
                <w:lang w:eastAsia="ru-RU"/>
                <w14:ligatures w14:val="none"/>
              </w:rPr>
              <w:t>Эмпирическая школа</w:t>
            </w:r>
            <w:r w:rsidRPr="00760D14">
              <w:rPr>
                <w:rFonts w:ascii="Times New Roman" w:eastAsia="Times New Roman" w:hAnsi="Times New Roman" w:cs="Times New Roman"/>
                <w:kern w:val="0"/>
                <w:sz w:val="24"/>
                <w:szCs w:val="24"/>
                <w:lang w:eastAsia="ru-RU"/>
                <w14:ligatures w14:val="none"/>
              </w:rPr>
              <w:t xml:space="preserve"> (с 1885 г.)</w:t>
            </w:r>
          </w:p>
          <w:p w14:paraId="61C583C9" w14:textId="77777777" w:rsidR="002B44A6" w:rsidRPr="00760D14" w:rsidRDefault="002B44A6" w:rsidP="00751AD6">
            <w:pPr>
              <w:tabs>
                <w:tab w:val="left" w:pos="366"/>
              </w:tabs>
              <w:spacing w:after="0" w:line="23" w:lineRule="atLeast"/>
              <w:jc w:val="both"/>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Управленческая деятельность – это искусство, а не наука. Эффективные пути может подсказать только практический опыт и интуиция.</w:t>
            </w:r>
          </w:p>
        </w:tc>
        <w:tc>
          <w:tcPr>
            <w:tcW w:w="1269" w:type="pct"/>
            <w:gridSpan w:val="2"/>
            <w:tcMar>
              <w:top w:w="0" w:type="dxa"/>
              <w:left w:w="108" w:type="dxa"/>
              <w:bottom w:w="0" w:type="dxa"/>
              <w:right w:w="108" w:type="dxa"/>
            </w:tcMar>
            <w:hideMark/>
          </w:tcPr>
          <w:p w14:paraId="715D9912" w14:textId="77777777" w:rsidR="002B44A6" w:rsidRPr="00760D14" w:rsidRDefault="002B44A6" w:rsidP="00441CFB">
            <w:pPr>
              <w:tabs>
                <w:tab w:val="left" w:pos="366"/>
              </w:tabs>
              <w:spacing w:after="0" w:line="23" w:lineRule="atLeast"/>
              <w:jc w:val="center"/>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П. Друкер</w:t>
            </w:r>
          </w:p>
          <w:p w14:paraId="2EC64CB0" w14:textId="77777777" w:rsidR="002B44A6" w:rsidRPr="00760D14" w:rsidRDefault="002B44A6" w:rsidP="00441CFB">
            <w:pPr>
              <w:tabs>
                <w:tab w:val="left" w:pos="366"/>
              </w:tabs>
              <w:spacing w:after="0" w:line="23" w:lineRule="atLeast"/>
              <w:jc w:val="center"/>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Саймонс</w:t>
            </w:r>
          </w:p>
          <w:p w14:paraId="0878CD3D" w14:textId="77777777" w:rsidR="002B44A6" w:rsidRPr="00760D14" w:rsidRDefault="002B44A6" w:rsidP="00441CFB">
            <w:pPr>
              <w:tabs>
                <w:tab w:val="left" w:pos="366"/>
              </w:tabs>
              <w:spacing w:after="0" w:line="23" w:lineRule="atLeast"/>
              <w:jc w:val="center"/>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Форд</w:t>
            </w:r>
          </w:p>
        </w:tc>
      </w:tr>
      <w:tr w:rsidR="002B44A6" w:rsidRPr="00760D14" w14:paraId="7696295E" w14:textId="77777777" w:rsidTr="00E547DA">
        <w:tc>
          <w:tcPr>
            <w:tcW w:w="5000" w:type="pct"/>
            <w:gridSpan w:val="3"/>
            <w:tcMar>
              <w:top w:w="0" w:type="dxa"/>
              <w:left w:w="108" w:type="dxa"/>
              <w:bottom w:w="0" w:type="dxa"/>
              <w:right w:w="108" w:type="dxa"/>
            </w:tcMar>
            <w:hideMark/>
          </w:tcPr>
          <w:p w14:paraId="79A62995" w14:textId="77777777" w:rsidR="002B44A6" w:rsidRPr="00760D14" w:rsidRDefault="002B44A6" w:rsidP="00751AD6">
            <w:pPr>
              <w:tabs>
                <w:tab w:val="left" w:pos="366"/>
              </w:tabs>
              <w:spacing w:after="0" w:line="23" w:lineRule="atLeast"/>
              <w:jc w:val="both"/>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b/>
                <w:bCs/>
                <w:kern w:val="0"/>
                <w:sz w:val="24"/>
                <w:szCs w:val="24"/>
                <w:lang w:eastAsia="ru-RU"/>
                <w14:ligatures w14:val="none"/>
              </w:rPr>
              <w:t>«Одномерные» учения об управлении</w:t>
            </w:r>
          </w:p>
        </w:tc>
      </w:tr>
      <w:tr w:rsidR="002B44A6" w:rsidRPr="00760D14" w14:paraId="19B430ED" w14:textId="77777777" w:rsidTr="00E547DA">
        <w:tc>
          <w:tcPr>
            <w:tcW w:w="3731" w:type="pct"/>
            <w:tcMar>
              <w:top w:w="0" w:type="dxa"/>
              <w:left w:w="108" w:type="dxa"/>
              <w:bottom w:w="0" w:type="dxa"/>
              <w:right w:w="108" w:type="dxa"/>
            </w:tcMar>
            <w:hideMark/>
          </w:tcPr>
          <w:p w14:paraId="79BDFF3E" w14:textId="77777777" w:rsidR="002B44A6" w:rsidRPr="00760D14" w:rsidRDefault="002B44A6" w:rsidP="00751AD6">
            <w:pPr>
              <w:tabs>
                <w:tab w:val="left" w:pos="366"/>
              </w:tabs>
              <w:spacing w:after="0" w:line="23" w:lineRule="atLeast"/>
              <w:jc w:val="both"/>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b/>
                <w:bCs/>
                <w:kern w:val="0"/>
                <w:sz w:val="24"/>
                <w:szCs w:val="24"/>
                <w:lang w:eastAsia="ru-RU"/>
                <w14:ligatures w14:val="none"/>
              </w:rPr>
              <w:t>Школа научного управления</w:t>
            </w:r>
            <w:r w:rsidRPr="00760D14">
              <w:rPr>
                <w:rFonts w:ascii="Times New Roman" w:eastAsia="Times New Roman" w:hAnsi="Times New Roman" w:cs="Times New Roman"/>
                <w:kern w:val="0"/>
                <w:sz w:val="24"/>
                <w:szCs w:val="24"/>
                <w:lang w:eastAsia="ru-RU"/>
                <w14:ligatures w14:val="none"/>
              </w:rPr>
              <w:t xml:space="preserve"> (1885–1920 гг.)</w:t>
            </w:r>
          </w:p>
          <w:p w14:paraId="08F5F6B9" w14:textId="77777777" w:rsidR="002B44A6" w:rsidRPr="00760D14" w:rsidRDefault="002B44A6" w:rsidP="00751AD6">
            <w:pPr>
              <w:tabs>
                <w:tab w:val="left" w:pos="366"/>
              </w:tabs>
              <w:autoSpaceDN w:val="0"/>
              <w:spacing w:after="0" w:line="23" w:lineRule="atLeast"/>
              <w:jc w:val="both"/>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1.    Создание научного фундамента взамен старых сугубо практических методов работы.</w:t>
            </w:r>
          </w:p>
          <w:p w14:paraId="5F06BACC" w14:textId="77777777" w:rsidR="002B44A6" w:rsidRPr="00760D14" w:rsidRDefault="002B44A6" w:rsidP="00751AD6">
            <w:pPr>
              <w:tabs>
                <w:tab w:val="left" w:pos="366"/>
              </w:tabs>
              <w:autoSpaceDN w:val="0"/>
              <w:spacing w:after="0" w:line="23" w:lineRule="atLeast"/>
              <w:jc w:val="both"/>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2.    Научное исследование каждого отдельного вида трудовой деятельности.</w:t>
            </w:r>
          </w:p>
          <w:p w14:paraId="203908AA" w14:textId="77777777" w:rsidR="002B44A6" w:rsidRPr="00760D14" w:rsidRDefault="002B44A6" w:rsidP="00751AD6">
            <w:pPr>
              <w:tabs>
                <w:tab w:val="left" w:pos="366"/>
              </w:tabs>
              <w:autoSpaceDN w:val="0"/>
              <w:spacing w:after="0" w:line="23" w:lineRule="atLeast"/>
              <w:jc w:val="both"/>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3.    Использование научного анализа для определения оптимальных способов выполнения задачи.</w:t>
            </w:r>
          </w:p>
          <w:p w14:paraId="470E3275" w14:textId="77777777" w:rsidR="002B44A6" w:rsidRPr="00760D14" w:rsidRDefault="002B44A6" w:rsidP="00751AD6">
            <w:pPr>
              <w:tabs>
                <w:tab w:val="left" w:pos="366"/>
              </w:tabs>
              <w:autoSpaceDN w:val="0"/>
              <w:spacing w:after="0" w:line="23" w:lineRule="atLeast"/>
              <w:jc w:val="both"/>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4.    Обеспечение работников ресурсами, требуемыми для эффективного выполнения задач.</w:t>
            </w:r>
          </w:p>
          <w:p w14:paraId="06B27E09" w14:textId="77777777" w:rsidR="002B44A6" w:rsidRPr="00760D14" w:rsidRDefault="002B44A6" w:rsidP="00751AD6">
            <w:pPr>
              <w:tabs>
                <w:tab w:val="left" w:pos="366"/>
              </w:tabs>
              <w:autoSpaceDN w:val="0"/>
              <w:spacing w:after="0" w:line="23" w:lineRule="atLeast"/>
              <w:jc w:val="both"/>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5.    Утверждение менеджмента в качестве самостоятельной формы деятельности, науки.</w:t>
            </w:r>
          </w:p>
          <w:p w14:paraId="0899D658" w14:textId="77777777" w:rsidR="002B44A6" w:rsidRPr="00760D14" w:rsidRDefault="002B44A6" w:rsidP="00751AD6">
            <w:pPr>
              <w:tabs>
                <w:tab w:val="left" w:pos="366"/>
              </w:tabs>
              <w:spacing w:after="0" w:line="23" w:lineRule="atLeast"/>
              <w:jc w:val="both"/>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6.    Рациональное управление предприятием «снизу».</w:t>
            </w:r>
          </w:p>
          <w:p w14:paraId="10C0B4DB" w14:textId="77777777" w:rsidR="002B44A6" w:rsidRPr="00760D14" w:rsidRDefault="002B44A6" w:rsidP="00751AD6">
            <w:pPr>
              <w:tabs>
                <w:tab w:val="left" w:pos="366"/>
              </w:tabs>
              <w:spacing w:after="0" w:line="23" w:lineRule="atLeast"/>
              <w:jc w:val="both"/>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7.    Систематическое использование материального стимулирования.</w:t>
            </w:r>
          </w:p>
          <w:p w14:paraId="4BE6E297" w14:textId="77777777" w:rsidR="002B44A6" w:rsidRPr="00760D14" w:rsidRDefault="002B44A6" w:rsidP="00751AD6">
            <w:pPr>
              <w:tabs>
                <w:tab w:val="left" w:pos="366"/>
              </w:tabs>
              <w:spacing w:after="0" w:line="23" w:lineRule="atLeast"/>
              <w:jc w:val="both"/>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8.    Отбор работников и их обучение.</w:t>
            </w:r>
          </w:p>
          <w:p w14:paraId="738F9B10" w14:textId="77777777" w:rsidR="002B44A6" w:rsidRPr="00760D14" w:rsidRDefault="002B44A6" w:rsidP="00751AD6">
            <w:pPr>
              <w:tabs>
                <w:tab w:val="left" w:pos="366"/>
              </w:tabs>
              <w:spacing w:after="0" w:line="23" w:lineRule="atLeast"/>
              <w:jc w:val="both"/>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9.    Отделение планирования, координации и контроля от самой работы.</w:t>
            </w:r>
          </w:p>
        </w:tc>
        <w:tc>
          <w:tcPr>
            <w:tcW w:w="1269" w:type="pct"/>
            <w:gridSpan w:val="2"/>
            <w:tcMar>
              <w:top w:w="0" w:type="dxa"/>
              <w:left w:w="108" w:type="dxa"/>
              <w:bottom w:w="0" w:type="dxa"/>
              <w:right w:w="108" w:type="dxa"/>
            </w:tcMar>
            <w:hideMark/>
          </w:tcPr>
          <w:p w14:paraId="673C9757" w14:textId="77777777" w:rsidR="002B44A6" w:rsidRPr="00760D14" w:rsidRDefault="002B44A6" w:rsidP="00441CFB">
            <w:pPr>
              <w:tabs>
                <w:tab w:val="left" w:pos="366"/>
              </w:tabs>
              <w:spacing w:after="0" w:line="23" w:lineRule="atLeast"/>
              <w:jc w:val="center"/>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Ф. Тейлор</w:t>
            </w:r>
          </w:p>
          <w:p w14:paraId="1A86DF6A" w14:textId="77777777" w:rsidR="002B44A6" w:rsidRPr="00760D14" w:rsidRDefault="002B44A6" w:rsidP="00441CFB">
            <w:pPr>
              <w:tabs>
                <w:tab w:val="left" w:pos="366"/>
              </w:tabs>
              <w:spacing w:after="0" w:line="23" w:lineRule="atLeast"/>
              <w:jc w:val="center"/>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Ф. Гилберт</w:t>
            </w:r>
          </w:p>
          <w:p w14:paraId="4335B42F" w14:textId="77777777" w:rsidR="002B44A6" w:rsidRPr="00760D14" w:rsidRDefault="002B44A6" w:rsidP="00441CFB">
            <w:pPr>
              <w:tabs>
                <w:tab w:val="left" w:pos="366"/>
              </w:tabs>
              <w:spacing w:after="0" w:line="23" w:lineRule="atLeast"/>
              <w:jc w:val="center"/>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Г. Гантт</w:t>
            </w:r>
          </w:p>
          <w:p w14:paraId="7E4E3E45" w14:textId="77777777" w:rsidR="002B44A6" w:rsidRPr="00760D14" w:rsidRDefault="002B44A6" w:rsidP="00441CFB">
            <w:pPr>
              <w:tabs>
                <w:tab w:val="left" w:pos="366"/>
              </w:tabs>
              <w:spacing w:after="0" w:line="23" w:lineRule="atLeast"/>
              <w:jc w:val="center"/>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Вебер</w:t>
            </w:r>
          </w:p>
          <w:p w14:paraId="1AB7DD0C" w14:textId="77777777" w:rsidR="002B44A6" w:rsidRPr="00760D14" w:rsidRDefault="002B44A6" w:rsidP="00441CFB">
            <w:pPr>
              <w:tabs>
                <w:tab w:val="left" w:pos="366"/>
              </w:tabs>
              <w:spacing w:after="0" w:line="23" w:lineRule="atLeast"/>
              <w:jc w:val="center"/>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 xml:space="preserve">Г. Эмерсон </w:t>
            </w:r>
          </w:p>
          <w:p w14:paraId="1AA7D221" w14:textId="77777777" w:rsidR="002B44A6" w:rsidRPr="00760D14" w:rsidRDefault="002B44A6" w:rsidP="00441CFB">
            <w:pPr>
              <w:tabs>
                <w:tab w:val="left" w:pos="366"/>
              </w:tabs>
              <w:spacing w:after="0" w:line="23" w:lineRule="atLeast"/>
              <w:jc w:val="center"/>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Г. Форд</w:t>
            </w:r>
          </w:p>
          <w:p w14:paraId="3334FB61" w14:textId="77777777" w:rsidR="002B44A6" w:rsidRPr="00760D14" w:rsidRDefault="002B44A6" w:rsidP="00441CFB">
            <w:pPr>
              <w:tabs>
                <w:tab w:val="left" w:pos="366"/>
              </w:tabs>
              <w:spacing w:after="0" w:line="23" w:lineRule="atLeast"/>
              <w:jc w:val="center"/>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Г. Грант</w:t>
            </w:r>
          </w:p>
          <w:p w14:paraId="129C8558" w14:textId="77777777" w:rsidR="002B44A6" w:rsidRPr="00760D14" w:rsidRDefault="002B44A6" w:rsidP="00441CFB">
            <w:pPr>
              <w:tabs>
                <w:tab w:val="left" w:pos="366"/>
              </w:tabs>
              <w:spacing w:after="0" w:line="23" w:lineRule="atLeast"/>
              <w:jc w:val="center"/>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О.А. Ерманский</w:t>
            </w:r>
          </w:p>
        </w:tc>
      </w:tr>
      <w:tr w:rsidR="002B44A6" w:rsidRPr="00760D14" w14:paraId="29BA0FEB" w14:textId="77777777" w:rsidTr="00E547DA">
        <w:tc>
          <w:tcPr>
            <w:tcW w:w="3731" w:type="pct"/>
            <w:tcMar>
              <w:top w:w="0" w:type="dxa"/>
              <w:left w:w="108" w:type="dxa"/>
              <w:bottom w:w="0" w:type="dxa"/>
              <w:right w:w="108" w:type="dxa"/>
            </w:tcMar>
            <w:hideMark/>
          </w:tcPr>
          <w:p w14:paraId="30C5B12A" w14:textId="77777777" w:rsidR="002B44A6" w:rsidRPr="00760D14" w:rsidRDefault="002B44A6" w:rsidP="00751AD6">
            <w:pPr>
              <w:tabs>
                <w:tab w:val="left" w:pos="366"/>
              </w:tabs>
              <w:spacing w:after="0" w:line="23" w:lineRule="atLeast"/>
              <w:jc w:val="both"/>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b/>
                <w:bCs/>
                <w:kern w:val="0"/>
                <w:sz w:val="24"/>
                <w:szCs w:val="24"/>
                <w:lang w:eastAsia="ru-RU"/>
                <w14:ligatures w14:val="none"/>
              </w:rPr>
              <w:t>Классическая (административная) школа управления</w:t>
            </w:r>
            <w:r w:rsidRPr="00760D14">
              <w:rPr>
                <w:rFonts w:ascii="Times New Roman" w:eastAsia="Times New Roman" w:hAnsi="Times New Roman" w:cs="Times New Roman"/>
                <w:kern w:val="0"/>
                <w:sz w:val="24"/>
                <w:szCs w:val="24"/>
                <w:lang w:eastAsia="ru-RU"/>
                <w14:ligatures w14:val="none"/>
              </w:rPr>
              <w:t xml:space="preserve"> (1920–1950 гг.)</w:t>
            </w:r>
          </w:p>
          <w:p w14:paraId="2B2A7386" w14:textId="77777777" w:rsidR="002B44A6" w:rsidRPr="00760D14" w:rsidRDefault="002B44A6" w:rsidP="00751AD6">
            <w:pPr>
              <w:tabs>
                <w:tab w:val="left" w:pos="366"/>
              </w:tabs>
              <w:spacing w:after="0" w:line="23" w:lineRule="atLeast"/>
              <w:jc w:val="both"/>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1. Развитие принципов управления.</w:t>
            </w:r>
          </w:p>
          <w:p w14:paraId="169E984D" w14:textId="77777777" w:rsidR="002B44A6" w:rsidRPr="00760D14" w:rsidRDefault="002B44A6" w:rsidP="00751AD6">
            <w:pPr>
              <w:tabs>
                <w:tab w:val="left" w:pos="366"/>
              </w:tabs>
              <w:spacing w:after="0" w:line="23" w:lineRule="atLeast"/>
              <w:jc w:val="both"/>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2. Развитие функций управления.</w:t>
            </w:r>
          </w:p>
          <w:p w14:paraId="5D45736D" w14:textId="77777777" w:rsidR="002B44A6" w:rsidRPr="00760D14" w:rsidRDefault="002B44A6" w:rsidP="00751AD6">
            <w:pPr>
              <w:tabs>
                <w:tab w:val="left" w:pos="366"/>
              </w:tabs>
              <w:spacing w:after="0" w:line="23" w:lineRule="atLeast"/>
              <w:jc w:val="both"/>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3. Систематизированный подход к управлению всей организации.</w:t>
            </w:r>
          </w:p>
        </w:tc>
        <w:tc>
          <w:tcPr>
            <w:tcW w:w="1269" w:type="pct"/>
            <w:gridSpan w:val="2"/>
            <w:tcMar>
              <w:top w:w="0" w:type="dxa"/>
              <w:left w:w="108" w:type="dxa"/>
              <w:bottom w:w="0" w:type="dxa"/>
              <w:right w:w="108" w:type="dxa"/>
            </w:tcMar>
            <w:hideMark/>
          </w:tcPr>
          <w:p w14:paraId="4C69F1F1" w14:textId="77777777" w:rsidR="002B44A6" w:rsidRPr="00760D14" w:rsidRDefault="002B44A6" w:rsidP="00441CFB">
            <w:pPr>
              <w:tabs>
                <w:tab w:val="left" w:pos="366"/>
              </w:tabs>
              <w:spacing w:after="0" w:line="23" w:lineRule="atLeast"/>
              <w:jc w:val="center"/>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А. Файоль</w:t>
            </w:r>
          </w:p>
          <w:p w14:paraId="1773801F" w14:textId="77777777" w:rsidR="002B44A6" w:rsidRPr="00760D14" w:rsidRDefault="002B44A6" w:rsidP="00441CFB">
            <w:pPr>
              <w:tabs>
                <w:tab w:val="left" w:pos="366"/>
              </w:tabs>
              <w:spacing w:after="0" w:line="23" w:lineRule="atLeast"/>
              <w:jc w:val="center"/>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Л. Урвик</w:t>
            </w:r>
          </w:p>
          <w:p w14:paraId="4506E95F" w14:textId="77777777" w:rsidR="002B44A6" w:rsidRPr="00760D14" w:rsidRDefault="002B44A6" w:rsidP="00441CFB">
            <w:pPr>
              <w:tabs>
                <w:tab w:val="left" w:pos="366"/>
              </w:tabs>
              <w:spacing w:after="0" w:line="23" w:lineRule="atLeast"/>
              <w:jc w:val="center"/>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Д. Муни</w:t>
            </w:r>
          </w:p>
          <w:p w14:paraId="3533BF9F" w14:textId="77777777" w:rsidR="002B44A6" w:rsidRPr="00760D14" w:rsidRDefault="002B44A6" w:rsidP="00441CFB">
            <w:pPr>
              <w:tabs>
                <w:tab w:val="left" w:pos="366"/>
              </w:tabs>
              <w:spacing w:after="0" w:line="23" w:lineRule="atLeast"/>
              <w:jc w:val="center"/>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А. Слоун</w:t>
            </w:r>
          </w:p>
          <w:p w14:paraId="1D4B15FF" w14:textId="77777777" w:rsidR="002B44A6" w:rsidRPr="00760D14" w:rsidRDefault="002B44A6" w:rsidP="00441CFB">
            <w:pPr>
              <w:tabs>
                <w:tab w:val="left" w:pos="366"/>
              </w:tabs>
              <w:spacing w:after="0" w:line="23" w:lineRule="atLeast"/>
              <w:jc w:val="center"/>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А.Гинсбург</w:t>
            </w:r>
          </w:p>
          <w:p w14:paraId="6497AC4E" w14:textId="77777777" w:rsidR="002B44A6" w:rsidRPr="00760D14" w:rsidRDefault="002B44A6" w:rsidP="00441CFB">
            <w:pPr>
              <w:tabs>
                <w:tab w:val="left" w:pos="366"/>
              </w:tabs>
              <w:spacing w:after="0" w:line="23" w:lineRule="atLeast"/>
              <w:jc w:val="center"/>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А.Гастев</w:t>
            </w:r>
          </w:p>
        </w:tc>
      </w:tr>
      <w:tr w:rsidR="002B44A6" w:rsidRPr="00760D14" w14:paraId="02E1B2D6" w14:textId="77777777" w:rsidTr="00E547DA">
        <w:tc>
          <w:tcPr>
            <w:tcW w:w="3731" w:type="pct"/>
            <w:tcMar>
              <w:top w:w="0" w:type="dxa"/>
              <w:left w:w="108" w:type="dxa"/>
              <w:bottom w:w="0" w:type="dxa"/>
              <w:right w:w="108" w:type="dxa"/>
            </w:tcMar>
            <w:hideMark/>
          </w:tcPr>
          <w:p w14:paraId="62016D35" w14:textId="77777777" w:rsidR="002B44A6" w:rsidRPr="00760D14" w:rsidRDefault="002B44A6" w:rsidP="00751AD6">
            <w:pPr>
              <w:tabs>
                <w:tab w:val="left" w:pos="366"/>
              </w:tabs>
              <w:spacing w:after="0" w:line="23" w:lineRule="atLeast"/>
              <w:jc w:val="both"/>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b/>
                <w:bCs/>
                <w:kern w:val="0"/>
                <w:sz w:val="24"/>
                <w:szCs w:val="24"/>
                <w:lang w:eastAsia="ru-RU"/>
                <w14:ligatures w14:val="none"/>
              </w:rPr>
              <w:t>Школа человеческих отношений и школа поведенческих наук</w:t>
            </w:r>
            <w:r w:rsidRPr="00760D14">
              <w:rPr>
                <w:rFonts w:ascii="Times New Roman" w:eastAsia="Times New Roman" w:hAnsi="Times New Roman" w:cs="Times New Roman"/>
                <w:kern w:val="0"/>
                <w:sz w:val="24"/>
                <w:szCs w:val="24"/>
                <w:lang w:eastAsia="ru-RU"/>
                <w14:ligatures w14:val="none"/>
              </w:rPr>
              <w:t xml:space="preserve"> (1930 г–1950 гг)</w:t>
            </w:r>
          </w:p>
          <w:p w14:paraId="6BC764FD" w14:textId="77777777" w:rsidR="002B44A6" w:rsidRPr="00760D14" w:rsidRDefault="002B44A6" w:rsidP="00751AD6">
            <w:pPr>
              <w:tabs>
                <w:tab w:val="left" w:pos="366"/>
              </w:tabs>
              <w:spacing w:after="0" w:line="23" w:lineRule="atLeast"/>
              <w:jc w:val="both"/>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1. Использование приемов управления межличностными отношениями.</w:t>
            </w:r>
          </w:p>
          <w:p w14:paraId="5B7A3CD6" w14:textId="77777777" w:rsidR="002B44A6" w:rsidRPr="00760D14" w:rsidRDefault="002B44A6" w:rsidP="00751AD6">
            <w:pPr>
              <w:tabs>
                <w:tab w:val="left" w:pos="366"/>
              </w:tabs>
              <w:spacing w:after="0" w:line="23" w:lineRule="atLeast"/>
              <w:jc w:val="both"/>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2. Применение наук о человеческом поведении.</w:t>
            </w:r>
          </w:p>
        </w:tc>
        <w:tc>
          <w:tcPr>
            <w:tcW w:w="1269" w:type="pct"/>
            <w:gridSpan w:val="2"/>
            <w:tcMar>
              <w:top w:w="0" w:type="dxa"/>
              <w:left w:w="108" w:type="dxa"/>
              <w:bottom w:w="0" w:type="dxa"/>
              <w:right w:w="108" w:type="dxa"/>
            </w:tcMar>
            <w:hideMark/>
          </w:tcPr>
          <w:p w14:paraId="7B7CD28D" w14:textId="77777777" w:rsidR="002B44A6" w:rsidRPr="00760D14" w:rsidRDefault="002B44A6" w:rsidP="00441CFB">
            <w:pPr>
              <w:tabs>
                <w:tab w:val="left" w:pos="366"/>
              </w:tabs>
              <w:spacing w:after="0" w:line="23" w:lineRule="atLeast"/>
              <w:jc w:val="center"/>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М. Фоллетт</w:t>
            </w:r>
          </w:p>
          <w:p w14:paraId="7EA6723D" w14:textId="77777777" w:rsidR="002B44A6" w:rsidRPr="00760D14" w:rsidRDefault="002B44A6" w:rsidP="00441CFB">
            <w:pPr>
              <w:tabs>
                <w:tab w:val="left" w:pos="366"/>
              </w:tabs>
              <w:spacing w:after="0" w:line="23" w:lineRule="atLeast"/>
              <w:jc w:val="center"/>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Э. Мэйо</w:t>
            </w:r>
          </w:p>
          <w:p w14:paraId="52799AA6" w14:textId="77777777" w:rsidR="002B44A6" w:rsidRPr="00760D14" w:rsidRDefault="002B44A6" w:rsidP="00441CFB">
            <w:pPr>
              <w:tabs>
                <w:tab w:val="left" w:pos="366"/>
              </w:tabs>
              <w:spacing w:after="0" w:line="23" w:lineRule="atLeast"/>
              <w:jc w:val="center"/>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Мак Грегор</w:t>
            </w:r>
          </w:p>
          <w:p w14:paraId="1E2EC253" w14:textId="77777777" w:rsidR="002B44A6" w:rsidRPr="00760D14" w:rsidRDefault="002B44A6" w:rsidP="00441CFB">
            <w:pPr>
              <w:tabs>
                <w:tab w:val="left" w:pos="366"/>
              </w:tabs>
              <w:spacing w:after="0" w:line="23" w:lineRule="atLeast"/>
              <w:jc w:val="center"/>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Ликерт</w:t>
            </w:r>
          </w:p>
        </w:tc>
      </w:tr>
      <w:tr w:rsidR="002B44A6" w:rsidRPr="00760D14" w14:paraId="3CCD3A22" w14:textId="77777777" w:rsidTr="00E547DA">
        <w:tc>
          <w:tcPr>
            <w:tcW w:w="3731" w:type="pct"/>
            <w:tcMar>
              <w:top w:w="0" w:type="dxa"/>
              <w:left w:w="108" w:type="dxa"/>
              <w:bottom w:w="0" w:type="dxa"/>
              <w:right w:w="108" w:type="dxa"/>
            </w:tcMar>
            <w:hideMark/>
          </w:tcPr>
          <w:p w14:paraId="27967690" w14:textId="77777777" w:rsidR="002B44A6" w:rsidRPr="00760D14" w:rsidRDefault="002B44A6" w:rsidP="00751AD6">
            <w:pPr>
              <w:tabs>
                <w:tab w:val="left" w:pos="366"/>
              </w:tabs>
              <w:spacing w:after="0" w:line="23" w:lineRule="atLeast"/>
              <w:jc w:val="both"/>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b/>
                <w:bCs/>
                <w:kern w:val="0"/>
                <w:sz w:val="24"/>
                <w:szCs w:val="24"/>
                <w:lang w:eastAsia="ru-RU"/>
                <w14:ligatures w14:val="none"/>
              </w:rPr>
              <w:t>Количественный подход</w:t>
            </w:r>
            <w:r w:rsidRPr="00760D14">
              <w:rPr>
                <w:rFonts w:ascii="Times New Roman" w:eastAsia="Times New Roman" w:hAnsi="Times New Roman" w:cs="Times New Roman"/>
                <w:kern w:val="0"/>
                <w:sz w:val="24"/>
                <w:szCs w:val="24"/>
                <w:lang w:eastAsia="ru-RU"/>
                <w14:ligatures w14:val="none"/>
              </w:rPr>
              <w:t xml:space="preserve"> (с 1950 г. по настоящее время)</w:t>
            </w:r>
          </w:p>
          <w:p w14:paraId="524F3C58" w14:textId="77777777" w:rsidR="002B44A6" w:rsidRPr="00760D14" w:rsidRDefault="002B44A6" w:rsidP="00751AD6">
            <w:pPr>
              <w:tabs>
                <w:tab w:val="left" w:pos="366"/>
              </w:tabs>
              <w:spacing w:after="0" w:line="23" w:lineRule="atLeast"/>
              <w:jc w:val="both"/>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1. Разработка и применение математических моделей в управлении.</w:t>
            </w:r>
          </w:p>
          <w:p w14:paraId="44CAD821" w14:textId="77777777" w:rsidR="002B44A6" w:rsidRPr="00760D14" w:rsidRDefault="002B44A6" w:rsidP="00751AD6">
            <w:pPr>
              <w:tabs>
                <w:tab w:val="left" w:pos="366"/>
              </w:tabs>
              <w:spacing w:after="0" w:line="23" w:lineRule="atLeast"/>
              <w:jc w:val="both"/>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2. Развитие количественных методов в принятии решений.</w:t>
            </w:r>
          </w:p>
        </w:tc>
        <w:tc>
          <w:tcPr>
            <w:tcW w:w="1269" w:type="pct"/>
            <w:gridSpan w:val="2"/>
            <w:tcMar>
              <w:top w:w="0" w:type="dxa"/>
              <w:left w:w="108" w:type="dxa"/>
              <w:bottom w:w="0" w:type="dxa"/>
              <w:right w:w="108" w:type="dxa"/>
            </w:tcMar>
            <w:hideMark/>
          </w:tcPr>
          <w:p w14:paraId="34D253DD" w14:textId="77777777" w:rsidR="002B44A6" w:rsidRPr="00760D14" w:rsidRDefault="002B44A6" w:rsidP="00441CFB">
            <w:pPr>
              <w:tabs>
                <w:tab w:val="left" w:pos="366"/>
              </w:tabs>
              <w:spacing w:after="0" w:line="23" w:lineRule="atLeast"/>
              <w:jc w:val="center"/>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С. Форрестр</w:t>
            </w:r>
          </w:p>
          <w:p w14:paraId="03E81204" w14:textId="77777777" w:rsidR="002B44A6" w:rsidRPr="00760D14" w:rsidRDefault="002B44A6" w:rsidP="00441CFB">
            <w:pPr>
              <w:tabs>
                <w:tab w:val="left" w:pos="366"/>
              </w:tabs>
              <w:spacing w:after="0" w:line="23" w:lineRule="atLeast"/>
              <w:jc w:val="center"/>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Э. Райф</w:t>
            </w:r>
          </w:p>
          <w:p w14:paraId="7907D6ED" w14:textId="77777777" w:rsidR="002B44A6" w:rsidRPr="00760D14" w:rsidRDefault="002B44A6" w:rsidP="00441CFB">
            <w:pPr>
              <w:tabs>
                <w:tab w:val="left" w:pos="366"/>
              </w:tabs>
              <w:spacing w:after="0" w:line="23" w:lineRule="atLeast"/>
              <w:jc w:val="center"/>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С. Саймон</w:t>
            </w:r>
          </w:p>
        </w:tc>
      </w:tr>
      <w:tr w:rsidR="002B44A6" w:rsidRPr="00760D14" w14:paraId="18815CC9" w14:textId="77777777" w:rsidTr="00E547DA">
        <w:tc>
          <w:tcPr>
            <w:tcW w:w="3731" w:type="pct"/>
            <w:tcMar>
              <w:top w:w="0" w:type="dxa"/>
              <w:left w:w="108" w:type="dxa"/>
              <w:bottom w:w="0" w:type="dxa"/>
              <w:right w:w="108" w:type="dxa"/>
            </w:tcMar>
            <w:hideMark/>
          </w:tcPr>
          <w:p w14:paraId="283C03E5" w14:textId="77777777" w:rsidR="002B44A6" w:rsidRPr="00760D14" w:rsidRDefault="002B44A6" w:rsidP="00751AD6">
            <w:pPr>
              <w:tabs>
                <w:tab w:val="left" w:pos="366"/>
              </w:tabs>
              <w:spacing w:after="0" w:line="23" w:lineRule="atLeast"/>
              <w:jc w:val="both"/>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b/>
                <w:bCs/>
                <w:kern w:val="0"/>
                <w:sz w:val="24"/>
                <w:szCs w:val="24"/>
                <w:lang w:eastAsia="ru-RU"/>
                <w14:ligatures w14:val="none"/>
              </w:rPr>
              <w:t>Синтетические учения об управлении</w:t>
            </w:r>
          </w:p>
        </w:tc>
        <w:tc>
          <w:tcPr>
            <w:tcW w:w="1269" w:type="pct"/>
            <w:gridSpan w:val="2"/>
            <w:tcMar>
              <w:top w:w="0" w:type="dxa"/>
              <w:left w:w="108" w:type="dxa"/>
              <w:bottom w:w="0" w:type="dxa"/>
              <w:right w:w="108" w:type="dxa"/>
            </w:tcMar>
            <w:hideMark/>
          </w:tcPr>
          <w:p w14:paraId="216E1DFE" w14:textId="77777777" w:rsidR="002B44A6" w:rsidRPr="00760D14" w:rsidRDefault="002B44A6" w:rsidP="00441CFB">
            <w:pPr>
              <w:tabs>
                <w:tab w:val="left" w:pos="366"/>
              </w:tabs>
              <w:spacing w:after="0" w:line="23" w:lineRule="atLeast"/>
              <w:jc w:val="center"/>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b/>
                <w:bCs/>
                <w:kern w:val="0"/>
                <w:sz w:val="24"/>
                <w:szCs w:val="24"/>
                <w:lang w:eastAsia="ru-RU"/>
                <w14:ligatures w14:val="none"/>
              </w:rPr>
              <w:t> </w:t>
            </w:r>
          </w:p>
        </w:tc>
      </w:tr>
      <w:tr w:rsidR="002B44A6" w:rsidRPr="00760D14" w14:paraId="61E8280C" w14:textId="77777777" w:rsidTr="00E547DA">
        <w:tc>
          <w:tcPr>
            <w:tcW w:w="3731" w:type="pct"/>
            <w:tcMar>
              <w:top w:w="0" w:type="dxa"/>
              <w:left w:w="108" w:type="dxa"/>
              <w:bottom w:w="0" w:type="dxa"/>
              <w:right w:w="108" w:type="dxa"/>
            </w:tcMar>
            <w:hideMark/>
          </w:tcPr>
          <w:p w14:paraId="35D157BF" w14:textId="77777777" w:rsidR="002B44A6" w:rsidRPr="00760D14" w:rsidRDefault="002B44A6" w:rsidP="00751AD6">
            <w:pPr>
              <w:tabs>
                <w:tab w:val="left" w:pos="366"/>
              </w:tabs>
              <w:spacing w:after="0" w:line="23" w:lineRule="atLeast"/>
              <w:jc w:val="both"/>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b/>
                <w:bCs/>
                <w:kern w:val="0"/>
                <w:sz w:val="24"/>
                <w:szCs w:val="24"/>
                <w:lang w:eastAsia="ru-RU"/>
                <w14:ligatures w14:val="none"/>
              </w:rPr>
              <w:t>Процессный подход</w:t>
            </w:r>
            <w:r w:rsidRPr="00760D14">
              <w:rPr>
                <w:rFonts w:ascii="Times New Roman" w:eastAsia="Times New Roman" w:hAnsi="Times New Roman" w:cs="Times New Roman"/>
                <w:kern w:val="0"/>
                <w:sz w:val="24"/>
                <w:szCs w:val="24"/>
                <w:lang w:eastAsia="ru-RU"/>
                <w14:ligatures w14:val="none"/>
              </w:rPr>
              <w:t xml:space="preserve"> (с 1920 г. по настоящее время)</w:t>
            </w:r>
          </w:p>
          <w:p w14:paraId="3B20143A" w14:textId="77777777" w:rsidR="002B44A6" w:rsidRPr="00760D14" w:rsidRDefault="002B44A6" w:rsidP="00751AD6">
            <w:pPr>
              <w:tabs>
                <w:tab w:val="left" w:pos="366"/>
              </w:tabs>
              <w:spacing w:after="0" w:line="23" w:lineRule="atLeast"/>
              <w:jc w:val="both"/>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Рассмотрение управления как процесса, т.е. серии непрерывных взаимосвязанных действий (функций управления)</w:t>
            </w:r>
          </w:p>
        </w:tc>
        <w:tc>
          <w:tcPr>
            <w:tcW w:w="1269" w:type="pct"/>
            <w:gridSpan w:val="2"/>
            <w:tcMar>
              <w:top w:w="0" w:type="dxa"/>
              <w:left w:w="108" w:type="dxa"/>
              <w:bottom w:w="0" w:type="dxa"/>
              <w:right w:w="108" w:type="dxa"/>
            </w:tcMar>
            <w:hideMark/>
          </w:tcPr>
          <w:p w14:paraId="58B4C6BE" w14:textId="77777777" w:rsidR="002B44A6" w:rsidRPr="00760D14" w:rsidRDefault="002B44A6" w:rsidP="00441CFB">
            <w:pPr>
              <w:tabs>
                <w:tab w:val="left" w:pos="366"/>
              </w:tabs>
              <w:spacing w:after="0" w:line="23" w:lineRule="atLeast"/>
              <w:jc w:val="center"/>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Ф. Тейлор</w:t>
            </w:r>
          </w:p>
          <w:p w14:paraId="2A39406A" w14:textId="77777777" w:rsidR="002B44A6" w:rsidRPr="00760D14" w:rsidRDefault="002B44A6" w:rsidP="00441CFB">
            <w:pPr>
              <w:tabs>
                <w:tab w:val="left" w:pos="366"/>
              </w:tabs>
              <w:spacing w:after="0" w:line="23" w:lineRule="atLeast"/>
              <w:jc w:val="center"/>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Р. Черчмен</w:t>
            </w:r>
          </w:p>
          <w:p w14:paraId="7168F0BB" w14:textId="77777777" w:rsidR="002B44A6" w:rsidRPr="00760D14" w:rsidRDefault="002B44A6" w:rsidP="00441CFB">
            <w:pPr>
              <w:tabs>
                <w:tab w:val="left" w:pos="366"/>
              </w:tabs>
              <w:spacing w:after="0" w:line="23" w:lineRule="atLeast"/>
              <w:jc w:val="center"/>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В. Вудфорт</w:t>
            </w:r>
          </w:p>
        </w:tc>
      </w:tr>
      <w:tr w:rsidR="002B44A6" w:rsidRPr="00760D14" w14:paraId="50D4E788" w14:textId="77777777" w:rsidTr="00E547DA">
        <w:tc>
          <w:tcPr>
            <w:tcW w:w="3731" w:type="pct"/>
            <w:tcMar>
              <w:top w:w="0" w:type="dxa"/>
              <w:left w:w="108" w:type="dxa"/>
              <w:bottom w:w="0" w:type="dxa"/>
              <w:right w:w="108" w:type="dxa"/>
            </w:tcMar>
            <w:hideMark/>
          </w:tcPr>
          <w:p w14:paraId="225546C7" w14:textId="77777777" w:rsidR="002B44A6" w:rsidRPr="00760D14" w:rsidRDefault="002B44A6" w:rsidP="00751AD6">
            <w:pPr>
              <w:tabs>
                <w:tab w:val="left" w:pos="366"/>
              </w:tabs>
              <w:spacing w:after="0" w:line="23" w:lineRule="atLeast"/>
              <w:jc w:val="both"/>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b/>
                <w:bCs/>
                <w:kern w:val="0"/>
                <w:sz w:val="24"/>
                <w:szCs w:val="24"/>
                <w:lang w:eastAsia="ru-RU"/>
                <w14:ligatures w14:val="none"/>
              </w:rPr>
              <w:t>Системный подход</w:t>
            </w:r>
            <w:r w:rsidRPr="00760D14">
              <w:rPr>
                <w:rFonts w:ascii="Times New Roman" w:eastAsia="Times New Roman" w:hAnsi="Times New Roman" w:cs="Times New Roman"/>
                <w:kern w:val="0"/>
                <w:sz w:val="24"/>
                <w:szCs w:val="24"/>
                <w:lang w:eastAsia="ru-RU"/>
                <w14:ligatures w14:val="none"/>
              </w:rPr>
              <w:t xml:space="preserve"> (с 1950 г. по настоящее время)</w:t>
            </w:r>
          </w:p>
          <w:p w14:paraId="3C8901C8" w14:textId="77777777" w:rsidR="002B44A6" w:rsidRPr="00760D14" w:rsidRDefault="002B44A6" w:rsidP="00751AD6">
            <w:pPr>
              <w:tabs>
                <w:tab w:val="left" w:pos="366"/>
              </w:tabs>
              <w:spacing w:after="0" w:line="23" w:lineRule="atLeast"/>
              <w:jc w:val="both"/>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 xml:space="preserve">Рассмотрение организаций как некоторой целостности, состоящей из взаимосвязанных частей, каждая из которых вносит вклад в развитие целого. В системном подходе подчеркивается, что руководители должны рассматривать </w:t>
            </w:r>
            <w:r w:rsidRPr="00760D14">
              <w:rPr>
                <w:rFonts w:ascii="Times New Roman" w:eastAsia="Times New Roman" w:hAnsi="Times New Roman" w:cs="Times New Roman"/>
                <w:kern w:val="0"/>
                <w:sz w:val="24"/>
                <w:szCs w:val="24"/>
                <w:u w:val="single"/>
                <w:lang w:eastAsia="ru-RU"/>
                <w14:ligatures w14:val="none"/>
              </w:rPr>
              <w:t>организацию как совокупность взаимозависимых элементов, таких как люди, структура, цели, задачи и технология</w:t>
            </w:r>
            <w:r w:rsidRPr="00760D14">
              <w:rPr>
                <w:rFonts w:ascii="Times New Roman" w:eastAsia="Times New Roman" w:hAnsi="Times New Roman" w:cs="Times New Roman"/>
                <w:kern w:val="0"/>
                <w:sz w:val="24"/>
                <w:szCs w:val="24"/>
                <w:lang w:eastAsia="ru-RU"/>
                <w14:ligatures w14:val="none"/>
              </w:rPr>
              <w:t>, которые ориентированы на достижение различных целей в условиях меняющейся внешней среды.</w:t>
            </w:r>
          </w:p>
        </w:tc>
        <w:tc>
          <w:tcPr>
            <w:tcW w:w="1269" w:type="pct"/>
            <w:gridSpan w:val="2"/>
            <w:tcMar>
              <w:top w:w="0" w:type="dxa"/>
              <w:left w:w="108" w:type="dxa"/>
              <w:bottom w:w="0" w:type="dxa"/>
              <w:right w:w="108" w:type="dxa"/>
            </w:tcMar>
            <w:hideMark/>
          </w:tcPr>
          <w:p w14:paraId="6F16260D" w14:textId="77777777" w:rsidR="002B44A6" w:rsidRPr="00760D14" w:rsidRDefault="002B44A6" w:rsidP="00441CFB">
            <w:pPr>
              <w:tabs>
                <w:tab w:val="left" w:pos="366"/>
              </w:tabs>
              <w:spacing w:after="0" w:line="23" w:lineRule="atLeast"/>
              <w:jc w:val="center"/>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А. Слоан</w:t>
            </w:r>
          </w:p>
          <w:p w14:paraId="3FBEBD1B" w14:textId="77777777" w:rsidR="002B44A6" w:rsidRPr="00760D14" w:rsidRDefault="002B44A6" w:rsidP="00441CFB">
            <w:pPr>
              <w:tabs>
                <w:tab w:val="left" w:pos="366"/>
              </w:tabs>
              <w:spacing w:after="0" w:line="23" w:lineRule="atLeast"/>
              <w:jc w:val="center"/>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П. Дюпон</w:t>
            </w:r>
          </w:p>
          <w:p w14:paraId="13697C5E" w14:textId="77777777" w:rsidR="002B44A6" w:rsidRPr="00760D14" w:rsidRDefault="002B44A6" w:rsidP="00441CFB">
            <w:pPr>
              <w:tabs>
                <w:tab w:val="left" w:pos="366"/>
              </w:tabs>
              <w:spacing w:after="0" w:line="23" w:lineRule="atLeast"/>
              <w:jc w:val="center"/>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Р. Скотт</w:t>
            </w:r>
          </w:p>
        </w:tc>
      </w:tr>
      <w:tr w:rsidR="002B44A6" w:rsidRPr="00760D14" w14:paraId="2CF76406" w14:textId="77777777" w:rsidTr="00E547DA">
        <w:tc>
          <w:tcPr>
            <w:tcW w:w="3731" w:type="pct"/>
            <w:tcMar>
              <w:top w:w="0" w:type="dxa"/>
              <w:left w:w="108" w:type="dxa"/>
              <w:bottom w:w="0" w:type="dxa"/>
              <w:right w:w="108" w:type="dxa"/>
            </w:tcMar>
            <w:hideMark/>
          </w:tcPr>
          <w:p w14:paraId="12C32DE4" w14:textId="77777777" w:rsidR="002B44A6" w:rsidRPr="00760D14" w:rsidRDefault="002B44A6" w:rsidP="00751AD6">
            <w:pPr>
              <w:tabs>
                <w:tab w:val="left" w:pos="366"/>
              </w:tabs>
              <w:spacing w:after="0" w:line="23" w:lineRule="atLeast"/>
              <w:jc w:val="both"/>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b/>
                <w:bCs/>
                <w:kern w:val="0"/>
                <w:sz w:val="24"/>
                <w:szCs w:val="24"/>
                <w:lang w:eastAsia="ru-RU"/>
                <w14:ligatures w14:val="none"/>
              </w:rPr>
              <w:t>Ситуационный подход</w:t>
            </w:r>
            <w:r w:rsidRPr="00760D14">
              <w:rPr>
                <w:rFonts w:ascii="Times New Roman" w:eastAsia="Times New Roman" w:hAnsi="Times New Roman" w:cs="Times New Roman"/>
                <w:kern w:val="0"/>
                <w:sz w:val="24"/>
                <w:szCs w:val="24"/>
                <w:lang w:eastAsia="ru-RU"/>
                <w14:ligatures w14:val="none"/>
              </w:rPr>
              <w:t xml:space="preserve"> (с 1960 г. по настоящее время)</w:t>
            </w:r>
          </w:p>
          <w:p w14:paraId="64C4435E" w14:textId="77777777" w:rsidR="002B44A6" w:rsidRPr="00760D14" w:rsidRDefault="002B44A6" w:rsidP="00751AD6">
            <w:pPr>
              <w:tabs>
                <w:tab w:val="left" w:pos="366"/>
              </w:tabs>
              <w:spacing w:after="0" w:line="23" w:lineRule="atLeast"/>
              <w:jc w:val="both"/>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 xml:space="preserve">Увязка конкретных приемов и концепций управления с определенными конкретными ситуациями для достижения целей организаций наиболее эффективными способами. </w:t>
            </w:r>
            <w:r w:rsidRPr="00760D14">
              <w:rPr>
                <w:rFonts w:ascii="Times New Roman" w:eastAsia="Times New Roman" w:hAnsi="Times New Roman" w:cs="Times New Roman"/>
                <w:kern w:val="0"/>
                <w:sz w:val="24"/>
                <w:szCs w:val="24"/>
                <w:u w:val="single"/>
                <w:lang w:eastAsia="ru-RU"/>
                <w14:ligatures w14:val="none"/>
              </w:rPr>
              <w:t>Данный подход концентрируется на том, что пригодность различных методов управления определяется ситуацией</w:t>
            </w:r>
            <w:r w:rsidRPr="00760D14">
              <w:rPr>
                <w:rFonts w:ascii="Times New Roman" w:eastAsia="Times New Roman" w:hAnsi="Times New Roman" w:cs="Times New Roman"/>
                <w:kern w:val="0"/>
                <w:sz w:val="24"/>
                <w:szCs w:val="24"/>
                <w:lang w:eastAsia="ru-RU"/>
                <w14:ligatures w14:val="none"/>
              </w:rPr>
              <w:t>. Поскольку существует такое обилие факторов как в самой организации, так и в окружающей среде, не существует единого «лучшего» способа управлять организацией. Самым эффективным методом в конкретной ситуации является метод, который более всего соответствует данной ситуации.</w:t>
            </w:r>
          </w:p>
        </w:tc>
        <w:tc>
          <w:tcPr>
            <w:tcW w:w="1269" w:type="pct"/>
            <w:gridSpan w:val="2"/>
            <w:tcMar>
              <w:top w:w="0" w:type="dxa"/>
              <w:left w:w="108" w:type="dxa"/>
              <w:bottom w:w="0" w:type="dxa"/>
              <w:right w:w="108" w:type="dxa"/>
            </w:tcMar>
            <w:hideMark/>
          </w:tcPr>
          <w:p w14:paraId="5859482F" w14:textId="77777777" w:rsidR="002B44A6" w:rsidRPr="00760D14" w:rsidRDefault="002B44A6" w:rsidP="00441CFB">
            <w:pPr>
              <w:tabs>
                <w:tab w:val="left" w:pos="366"/>
              </w:tabs>
              <w:spacing w:after="0" w:line="23" w:lineRule="atLeast"/>
              <w:jc w:val="center"/>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П. Друкер</w:t>
            </w:r>
          </w:p>
          <w:p w14:paraId="74332783" w14:textId="77777777" w:rsidR="002B44A6" w:rsidRPr="00760D14" w:rsidRDefault="002B44A6" w:rsidP="00441CFB">
            <w:pPr>
              <w:tabs>
                <w:tab w:val="left" w:pos="366"/>
              </w:tabs>
              <w:spacing w:after="0" w:line="23" w:lineRule="atLeast"/>
              <w:jc w:val="center"/>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У. Марч</w:t>
            </w:r>
          </w:p>
          <w:p w14:paraId="697FB0C4" w14:textId="77777777" w:rsidR="002B44A6" w:rsidRPr="00760D14" w:rsidRDefault="002B44A6" w:rsidP="00441CFB">
            <w:pPr>
              <w:tabs>
                <w:tab w:val="left" w:pos="366"/>
              </w:tabs>
              <w:spacing w:after="0" w:line="23" w:lineRule="atLeast"/>
              <w:jc w:val="center"/>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Р. Томпсон</w:t>
            </w:r>
          </w:p>
          <w:p w14:paraId="62AD49DC" w14:textId="77777777" w:rsidR="002B44A6" w:rsidRPr="00760D14" w:rsidRDefault="002B44A6" w:rsidP="00441CFB">
            <w:pPr>
              <w:tabs>
                <w:tab w:val="left" w:pos="366"/>
              </w:tabs>
              <w:spacing w:after="0" w:line="23" w:lineRule="atLeast"/>
              <w:jc w:val="center"/>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 </w:t>
            </w:r>
          </w:p>
        </w:tc>
      </w:tr>
      <w:tr w:rsidR="002B44A6" w:rsidRPr="00760D14" w14:paraId="6146B94C" w14:textId="77777777" w:rsidTr="00E547DA">
        <w:tc>
          <w:tcPr>
            <w:tcW w:w="3731" w:type="pct"/>
            <w:tcMar>
              <w:top w:w="0" w:type="dxa"/>
              <w:left w:w="108" w:type="dxa"/>
              <w:bottom w:w="0" w:type="dxa"/>
              <w:right w:w="108" w:type="dxa"/>
            </w:tcMar>
          </w:tcPr>
          <w:p w14:paraId="29C5119F" w14:textId="77777777" w:rsidR="002B44A6" w:rsidRPr="00760D14" w:rsidRDefault="002B44A6" w:rsidP="00751AD6">
            <w:pPr>
              <w:tabs>
                <w:tab w:val="left" w:pos="366"/>
              </w:tabs>
              <w:spacing w:after="0" w:line="23" w:lineRule="atLeast"/>
              <w:jc w:val="both"/>
              <w:rPr>
                <w:rFonts w:ascii="Times New Roman" w:eastAsia="Times New Roman" w:hAnsi="Times New Roman" w:cs="Times New Roman"/>
                <w:b/>
                <w:bCs/>
                <w:kern w:val="0"/>
                <w:sz w:val="24"/>
                <w:szCs w:val="24"/>
                <w:lang w:eastAsia="ru-RU"/>
                <w14:ligatures w14:val="none"/>
              </w:rPr>
            </w:pPr>
            <w:r w:rsidRPr="00760D14">
              <w:rPr>
                <w:rFonts w:ascii="Times New Roman" w:eastAsia="Times New Roman" w:hAnsi="Times New Roman" w:cs="Times New Roman"/>
                <w:b/>
                <w:bCs/>
                <w:kern w:val="0"/>
                <w:sz w:val="24"/>
                <w:szCs w:val="24"/>
                <w:lang w:eastAsia="ru-RU"/>
                <w14:ligatures w14:val="none"/>
              </w:rPr>
              <w:t>Глобализация процессов</w:t>
            </w:r>
            <w:r w:rsidRPr="00760D14">
              <w:rPr>
                <w:rFonts w:ascii="Times New Roman" w:eastAsia="Times New Roman" w:hAnsi="Times New Roman" w:cs="Times New Roman"/>
                <w:kern w:val="0"/>
                <w:sz w:val="24"/>
                <w:szCs w:val="24"/>
                <w:lang w:eastAsia="ru-RU"/>
                <w14:ligatures w14:val="none"/>
              </w:rPr>
              <w:t xml:space="preserve"> (с 1990 г. по настоящее время) Инновационные и международные процессы – синтез деятельности людей и высоких технологий (развитие телекоммуникаций и Internet технологий; появление сетевых организаций и другое), либерализация управления, участие работающих в прибыли на капитал; усиление международного характера управления.</w:t>
            </w:r>
          </w:p>
        </w:tc>
        <w:tc>
          <w:tcPr>
            <w:tcW w:w="1269" w:type="pct"/>
            <w:gridSpan w:val="2"/>
            <w:tcMar>
              <w:top w:w="0" w:type="dxa"/>
              <w:left w:w="108" w:type="dxa"/>
              <w:bottom w:w="0" w:type="dxa"/>
              <w:right w:w="108" w:type="dxa"/>
            </w:tcMar>
          </w:tcPr>
          <w:p w14:paraId="0841D9A1" w14:textId="77777777" w:rsidR="002B44A6" w:rsidRPr="00760D14" w:rsidRDefault="002B44A6" w:rsidP="00441CFB">
            <w:pPr>
              <w:tabs>
                <w:tab w:val="left" w:pos="366"/>
              </w:tabs>
              <w:spacing w:after="0" w:line="23" w:lineRule="atLeast"/>
              <w:jc w:val="center"/>
              <w:rPr>
                <w:rFonts w:ascii="Times New Roman" w:eastAsia="Times New Roman" w:hAnsi="Times New Roman" w:cs="Times New Roman"/>
                <w:kern w:val="0"/>
                <w:sz w:val="24"/>
                <w:szCs w:val="24"/>
                <w:lang w:eastAsia="ru-RU"/>
                <w14:ligatures w14:val="none"/>
              </w:rPr>
            </w:pPr>
          </w:p>
        </w:tc>
      </w:tr>
      <w:tr w:rsidR="002B44A6" w:rsidRPr="002B44A6" w14:paraId="2C4CBDF9" w14:textId="77777777" w:rsidTr="00E547DA">
        <w:tc>
          <w:tcPr>
            <w:tcW w:w="5000" w:type="pct"/>
            <w:gridSpan w:val="3"/>
            <w:tcMar>
              <w:top w:w="0" w:type="dxa"/>
              <w:left w:w="108" w:type="dxa"/>
              <w:bottom w:w="0" w:type="dxa"/>
              <w:right w:w="108" w:type="dxa"/>
            </w:tcMar>
            <w:hideMark/>
          </w:tcPr>
          <w:p w14:paraId="713F8135" w14:textId="2880ACA4" w:rsidR="002B44A6" w:rsidRPr="002B44A6" w:rsidRDefault="002B44A6" w:rsidP="002B44A6">
            <w:pPr>
              <w:spacing w:after="0" w:line="23" w:lineRule="atLeast"/>
              <w:rPr>
                <w:rFonts w:ascii="Times New Roman" w:eastAsia="Times New Roman" w:hAnsi="Times New Roman" w:cs="Times New Roman"/>
                <w:kern w:val="0"/>
                <w:sz w:val="24"/>
                <w:szCs w:val="24"/>
                <w:lang w:eastAsia="ru-RU"/>
                <w14:ligatures w14:val="none"/>
              </w:rPr>
            </w:pPr>
            <w:r w:rsidRPr="00760D14">
              <w:rPr>
                <w:rFonts w:ascii="Times New Roman" w:eastAsia="Times New Roman" w:hAnsi="Times New Roman" w:cs="Times New Roman"/>
                <w:kern w:val="0"/>
                <w:sz w:val="24"/>
                <w:szCs w:val="24"/>
                <w:lang w:eastAsia="ru-RU"/>
                <w14:ligatures w14:val="none"/>
              </w:rPr>
              <w:t>Примечание</w:t>
            </w:r>
            <w:r w:rsidR="0057273B" w:rsidRPr="00760D14">
              <w:rPr>
                <w:rFonts w:ascii="Times New Roman" w:eastAsia="Times New Roman" w:hAnsi="Times New Roman" w:cs="Times New Roman"/>
                <w:kern w:val="0"/>
                <w:sz w:val="24"/>
                <w:szCs w:val="24"/>
                <w:lang w:eastAsia="ru-RU"/>
                <w14:ligatures w14:val="none"/>
              </w:rPr>
              <w:t xml:space="preserve"> - </w:t>
            </w:r>
            <w:r w:rsidRPr="00760D14">
              <w:rPr>
                <w:rFonts w:ascii="Times New Roman" w:eastAsia="Times New Roman" w:hAnsi="Times New Roman" w:cs="Times New Roman"/>
                <w:kern w:val="0"/>
                <w:sz w:val="24"/>
                <w:szCs w:val="24"/>
                <w:lang w:eastAsia="ru-RU"/>
                <w14:ligatures w14:val="none"/>
              </w:rPr>
              <w:t>составлено автором на основе данных источника [67 - 70]</w:t>
            </w:r>
          </w:p>
        </w:tc>
      </w:tr>
    </w:tbl>
    <w:p w14:paraId="1720CCB5" w14:textId="77777777" w:rsidR="002B44A6" w:rsidRPr="002B44A6" w:rsidRDefault="002B44A6" w:rsidP="002B44A6">
      <w:pPr>
        <w:autoSpaceDE w:val="0"/>
        <w:autoSpaceDN w:val="0"/>
        <w:adjustRightInd w:val="0"/>
        <w:spacing w:after="0" w:line="23" w:lineRule="atLeast"/>
        <w:ind w:firstLine="708"/>
        <w:jc w:val="both"/>
        <w:rPr>
          <w:rFonts w:ascii="Times New Roman" w:eastAsia="Calibri" w:hAnsi="Times New Roman" w:cs="Times New Roman"/>
          <w:kern w:val="0"/>
          <w:sz w:val="28"/>
          <w:szCs w:val="28"/>
          <w14:ligatures w14:val="none"/>
        </w:rPr>
      </w:pPr>
    </w:p>
    <w:p w14:paraId="6059E7A9" w14:textId="77777777" w:rsidR="002B44A6" w:rsidRPr="002B44A6" w:rsidRDefault="002B44A6" w:rsidP="002B44A6">
      <w:pPr>
        <w:autoSpaceDE w:val="0"/>
        <w:autoSpaceDN w:val="0"/>
        <w:adjustRightInd w:val="0"/>
        <w:spacing w:after="0" w:line="23" w:lineRule="atLeast"/>
        <w:ind w:firstLine="708"/>
        <w:jc w:val="both"/>
        <w:rPr>
          <w:rFonts w:ascii="Times New Roman" w:eastAsia="Calibri" w:hAnsi="Times New Roman" w:cs="Times New Roman"/>
          <w:kern w:val="0"/>
          <w:sz w:val="28"/>
          <w:szCs w:val="28"/>
          <w14:ligatures w14:val="none"/>
        </w:rPr>
      </w:pPr>
    </w:p>
    <w:p w14:paraId="7419292A" w14:textId="77777777" w:rsidR="002B44A6" w:rsidRPr="002B44A6" w:rsidRDefault="002B44A6" w:rsidP="002B44A6">
      <w:pPr>
        <w:spacing w:after="0" w:line="23" w:lineRule="atLeast"/>
        <w:ind w:firstLine="709"/>
        <w:jc w:val="both"/>
        <w:rPr>
          <w:rFonts w:ascii="Times New Roman" w:hAnsi="Times New Roman" w:cs="Times New Roman"/>
          <w:sz w:val="28"/>
          <w:szCs w:val="28"/>
        </w:rPr>
      </w:pPr>
    </w:p>
    <w:p w14:paraId="15BBB239" w14:textId="77777777" w:rsidR="002B44A6" w:rsidRDefault="002B44A6"/>
    <w:sectPr w:rsidR="002B44A6" w:rsidSect="002B44A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581DCF" w14:textId="77777777" w:rsidR="00545CE9" w:rsidRDefault="00545CE9">
      <w:pPr>
        <w:spacing w:after="0" w:line="240" w:lineRule="auto"/>
      </w:pPr>
      <w:r>
        <w:separator/>
      </w:r>
    </w:p>
  </w:endnote>
  <w:endnote w:type="continuationSeparator" w:id="0">
    <w:p w14:paraId="654E3231" w14:textId="77777777" w:rsidR="00545CE9" w:rsidRDefault="00545C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8"/>
        <w:szCs w:val="28"/>
      </w:rPr>
      <w:id w:val="-1841226550"/>
      <w:docPartObj>
        <w:docPartGallery w:val="Page Numbers (Bottom of Page)"/>
        <w:docPartUnique/>
      </w:docPartObj>
    </w:sdtPr>
    <w:sdtEndPr/>
    <w:sdtContent>
      <w:p w14:paraId="580B876E" w14:textId="77777777" w:rsidR="00DD28C9" w:rsidRPr="00603006" w:rsidRDefault="00E547DA">
        <w:pPr>
          <w:pStyle w:val="a9"/>
          <w:jc w:val="center"/>
          <w:rPr>
            <w:sz w:val="28"/>
            <w:szCs w:val="28"/>
          </w:rPr>
        </w:pPr>
        <w:r w:rsidRPr="00603006">
          <w:rPr>
            <w:sz w:val="28"/>
            <w:szCs w:val="28"/>
          </w:rPr>
          <w:fldChar w:fldCharType="begin"/>
        </w:r>
        <w:r w:rsidRPr="00603006">
          <w:rPr>
            <w:sz w:val="28"/>
            <w:szCs w:val="28"/>
          </w:rPr>
          <w:instrText>PAGE   \* MERGEFORMAT</w:instrText>
        </w:r>
        <w:r w:rsidRPr="00603006">
          <w:rPr>
            <w:sz w:val="28"/>
            <w:szCs w:val="28"/>
          </w:rPr>
          <w:fldChar w:fldCharType="separate"/>
        </w:r>
        <w:r w:rsidR="00F470B0">
          <w:rPr>
            <w:noProof/>
            <w:sz w:val="28"/>
            <w:szCs w:val="28"/>
          </w:rPr>
          <w:t>21</w:t>
        </w:r>
        <w:r w:rsidRPr="00603006">
          <w:rPr>
            <w:sz w:val="28"/>
            <w:szCs w:val="28"/>
          </w:rPr>
          <w:fldChar w:fldCharType="end"/>
        </w:r>
      </w:p>
    </w:sdtContent>
  </w:sdt>
  <w:p w14:paraId="4D576645" w14:textId="77777777" w:rsidR="00DD28C9" w:rsidRPr="00603006" w:rsidRDefault="00DD28C9">
    <w:pPr>
      <w:pStyle w:val="a9"/>
      <w:rPr>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100E6B" w14:textId="77777777" w:rsidR="00545CE9" w:rsidRDefault="00545CE9">
      <w:pPr>
        <w:spacing w:after="0" w:line="240" w:lineRule="auto"/>
      </w:pPr>
      <w:r>
        <w:separator/>
      </w:r>
    </w:p>
  </w:footnote>
  <w:footnote w:type="continuationSeparator" w:id="0">
    <w:p w14:paraId="36BBDFF5" w14:textId="77777777" w:rsidR="00545CE9" w:rsidRDefault="00545C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FFFFFFFF"/>
    <w:lvl w:ilvl="0">
      <w:numFmt w:val="bullet"/>
      <w:lvlText w:val="•"/>
      <w:lvlJc w:val="left"/>
      <w:pPr>
        <w:ind w:left="479" w:hanging="361"/>
      </w:pPr>
      <w:rPr>
        <w:rFonts w:ascii="Arial" w:hAnsi="Arial" w:cs="Arial"/>
        <w:b w:val="0"/>
        <w:bCs w:val="0"/>
        <w:color w:val="042F4A"/>
        <w:w w:val="99"/>
        <w:sz w:val="56"/>
        <w:szCs w:val="56"/>
      </w:rPr>
    </w:lvl>
    <w:lvl w:ilvl="1">
      <w:numFmt w:val="bullet"/>
      <w:lvlText w:val="•"/>
      <w:lvlJc w:val="left"/>
      <w:pPr>
        <w:ind w:left="1199" w:hanging="360"/>
      </w:pPr>
      <w:rPr>
        <w:rFonts w:ascii="Arial" w:hAnsi="Arial" w:cs="Arial"/>
        <w:b w:val="0"/>
        <w:bCs w:val="0"/>
        <w:color w:val="585858"/>
        <w:sz w:val="48"/>
        <w:szCs w:val="48"/>
      </w:rPr>
    </w:lvl>
    <w:lvl w:ilvl="2">
      <w:numFmt w:val="bullet"/>
      <w:lvlText w:val="•"/>
      <w:lvlJc w:val="left"/>
      <w:pPr>
        <w:ind w:left="2781" w:hanging="360"/>
      </w:pPr>
    </w:lvl>
    <w:lvl w:ilvl="3">
      <w:numFmt w:val="bullet"/>
      <w:lvlText w:val="•"/>
      <w:lvlJc w:val="left"/>
      <w:pPr>
        <w:ind w:left="4364" w:hanging="360"/>
      </w:pPr>
    </w:lvl>
    <w:lvl w:ilvl="4">
      <w:numFmt w:val="bullet"/>
      <w:lvlText w:val="•"/>
      <w:lvlJc w:val="left"/>
      <w:pPr>
        <w:ind w:left="5946" w:hanging="360"/>
      </w:pPr>
    </w:lvl>
    <w:lvl w:ilvl="5">
      <w:numFmt w:val="bullet"/>
      <w:lvlText w:val="•"/>
      <w:lvlJc w:val="left"/>
      <w:pPr>
        <w:ind w:left="7528" w:hanging="360"/>
      </w:pPr>
    </w:lvl>
    <w:lvl w:ilvl="6">
      <w:numFmt w:val="bullet"/>
      <w:lvlText w:val="•"/>
      <w:lvlJc w:val="left"/>
      <w:pPr>
        <w:ind w:left="9110" w:hanging="360"/>
      </w:pPr>
    </w:lvl>
    <w:lvl w:ilvl="7">
      <w:numFmt w:val="bullet"/>
      <w:lvlText w:val="•"/>
      <w:lvlJc w:val="left"/>
      <w:pPr>
        <w:ind w:left="10693" w:hanging="360"/>
      </w:pPr>
    </w:lvl>
    <w:lvl w:ilvl="8">
      <w:numFmt w:val="bullet"/>
      <w:lvlText w:val="•"/>
      <w:lvlJc w:val="left"/>
      <w:pPr>
        <w:ind w:left="12275" w:hanging="360"/>
      </w:pPr>
    </w:lvl>
  </w:abstractNum>
  <w:abstractNum w:abstractNumId="1" w15:restartNumberingAfterBreak="0">
    <w:nsid w:val="00000403"/>
    <w:multiLevelType w:val="multilevel"/>
    <w:tmpl w:val="FFFFFFFF"/>
    <w:lvl w:ilvl="0">
      <w:numFmt w:val="bullet"/>
      <w:lvlText w:val="•"/>
      <w:lvlJc w:val="left"/>
      <w:pPr>
        <w:ind w:left="479" w:hanging="361"/>
      </w:pPr>
      <w:rPr>
        <w:rFonts w:ascii="Arial" w:hAnsi="Arial" w:cs="Arial"/>
        <w:b w:val="0"/>
        <w:bCs w:val="0"/>
        <w:color w:val="042F4A"/>
        <w:sz w:val="52"/>
        <w:szCs w:val="52"/>
      </w:rPr>
    </w:lvl>
    <w:lvl w:ilvl="1">
      <w:numFmt w:val="bullet"/>
      <w:lvlText w:val="•"/>
      <w:lvlJc w:val="left"/>
      <w:pPr>
        <w:ind w:left="2043" w:hanging="361"/>
      </w:pPr>
    </w:lvl>
    <w:lvl w:ilvl="2">
      <w:numFmt w:val="bullet"/>
      <w:lvlText w:val="•"/>
      <w:lvlJc w:val="left"/>
      <w:pPr>
        <w:ind w:left="3607" w:hanging="361"/>
      </w:pPr>
    </w:lvl>
    <w:lvl w:ilvl="3">
      <w:numFmt w:val="bullet"/>
      <w:lvlText w:val="•"/>
      <w:lvlJc w:val="left"/>
      <w:pPr>
        <w:ind w:left="5171" w:hanging="361"/>
      </w:pPr>
    </w:lvl>
    <w:lvl w:ilvl="4">
      <w:numFmt w:val="bullet"/>
      <w:lvlText w:val="•"/>
      <w:lvlJc w:val="left"/>
      <w:pPr>
        <w:ind w:left="6735" w:hanging="361"/>
      </w:pPr>
    </w:lvl>
    <w:lvl w:ilvl="5">
      <w:numFmt w:val="bullet"/>
      <w:lvlText w:val="•"/>
      <w:lvlJc w:val="left"/>
      <w:pPr>
        <w:ind w:left="8299" w:hanging="361"/>
      </w:pPr>
    </w:lvl>
    <w:lvl w:ilvl="6">
      <w:numFmt w:val="bullet"/>
      <w:lvlText w:val="•"/>
      <w:lvlJc w:val="left"/>
      <w:pPr>
        <w:ind w:left="9863" w:hanging="361"/>
      </w:pPr>
    </w:lvl>
    <w:lvl w:ilvl="7">
      <w:numFmt w:val="bullet"/>
      <w:lvlText w:val="•"/>
      <w:lvlJc w:val="left"/>
      <w:pPr>
        <w:ind w:left="11427" w:hanging="361"/>
      </w:pPr>
    </w:lvl>
    <w:lvl w:ilvl="8">
      <w:numFmt w:val="bullet"/>
      <w:lvlText w:val="•"/>
      <w:lvlJc w:val="left"/>
      <w:pPr>
        <w:ind w:left="12991" w:hanging="361"/>
      </w:pPr>
    </w:lvl>
  </w:abstractNum>
  <w:abstractNum w:abstractNumId="2" w15:restartNumberingAfterBreak="0">
    <w:nsid w:val="00000404"/>
    <w:multiLevelType w:val="multilevel"/>
    <w:tmpl w:val="FFFFFFFF"/>
    <w:lvl w:ilvl="0">
      <w:numFmt w:val="bullet"/>
      <w:lvlText w:val="•"/>
      <w:lvlJc w:val="left"/>
      <w:pPr>
        <w:ind w:left="479" w:hanging="361"/>
      </w:pPr>
      <w:rPr>
        <w:rFonts w:ascii="Arial" w:hAnsi="Arial" w:cs="Arial"/>
        <w:b w:val="0"/>
        <w:bCs w:val="0"/>
        <w:color w:val="042F4A"/>
        <w:sz w:val="52"/>
        <w:szCs w:val="52"/>
      </w:rPr>
    </w:lvl>
    <w:lvl w:ilvl="1">
      <w:numFmt w:val="bullet"/>
      <w:lvlText w:val="•"/>
      <w:lvlJc w:val="left"/>
      <w:pPr>
        <w:ind w:left="2043" w:hanging="361"/>
      </w:pPr>
    </w:lvl>
    <w:lvl w:ilvl="2">
      <w:numFmt w:val="bullet"/>
      <w:lvlText w:val="•"/>
      <w:lvlJc w:val="left"/>
      <w:pPr>
        <w:ind w:left="3607" w:hanging="361"/>
      </w:pPr>
    </w:lvl>
    <w:lvl w:ilvl="3">
      <w:numFmt w:val="bullet"/>
      <w:lvlText w:val="•"/>
      <w:lvlJc w:val="left"/>
      <w:pPr>
        <w:ind w:left="5171" w:hanging="361"/>
      </w:pPr>
    </w:lvl>
    <w:lvl w:ilvl="4">
      <w:numFmt w:val="bullet"/>
      <w:lvlText w:val="•"/>
      <w:lvlJc w:val="left"/>
      <w:pPr>
        <w:ind w:left="6735" w:hanging="361"/>
      </w:pPr>
    </w:lvl>
    <w:lvl w:ilvl="5">
      <w:numFmt w:val="bullet"/>
      <w:lvlText w:val="•"/>
      <w:lvlJc w:val="left"/>
      <w:pPr>
        <w:ind w:left="8299" w:hanging="361"/>
      </w:pPr>
    </w:lvl>
    <w:lvl w:ilvl="6">
      <w:numFmt w:val="bullet"/>
      <w:lvlText w:val="•"/>
      <w:lvlJc w:val="left"/>
      <w:pPr>
        <w:ind w:left="9863" w:hanging="361"/>
      </w:pPr>
    </w:lvl>
    <w:lvl w:ilvl="7">
      <w:numFmt w:val="bullet"/>
      <w:lvlText w:val="•"/>
      <w:lvlJc w:val="left"/>
      <w:pPr>
        <w:ind w:left="11427" w:hanging="361"/>
      </w:pPr>
    </w:lvl>
    <w:lvl w:ilvl="8">
      <w:numFmt w:val="bullet"/>
      <w:lvlText w:val="•"/>
      <w:lvlJc w:val="left"/>
      <w:pPr>
        <w:ind w:left="12991" w:hanging="361"/>
      </w:pPr>
    </w:lvl>
  </w:abstractNum>
  <w:abstractNum w:abstractNumId="3" w15:restartNumberingAfterBreak="0">
    <w:nsid w:val="0CFC5C15"/>
    <w:multiLevelType w:val="hybridMultilevel"/>
    <w:tmpl w:val="C162528E"/>
    <w:lvl w:ilvl="0" w:tplc="04190001">
      <w:start w:val="1"/>
      <w:numFmt w:val="bullet"/>
      <w:lvlText w:val=""/>
      <w:lvlJc w:val="left"/>
      <w:pPr>
        <w:ind w:left="854" w:hanging="360"/>
      </w:pPr>
      <w:rPr>
        <w:rFonts w:ascii="Symbol" w:hAnsi="Symbol" w:hint="default"/>
      </w:rPr>
    </w:lvl>
    <w:lvl w:ilvl="1" w:tplc="04190003" w:tentative="1">
      <w:start w:val="1"/>
      <w:numFmt w:val="bullet"/>
      <w:lvlText w:val="o"/>
      <w:lvlJc w:val="left"/>
      <w:pPr>
        <w:ind w:left="1574" w:hanging="360"/>
      </w:pPr>
      <w:rPr>
        <w:rFonts w:ascii="Courier New" w:hAnsi="Courier New" w:cs="Courier New" w:hint="default"/>
      </w:rPr>
    </w:lvl>
    <w:lvl w:ilvl="2" w:tplc="04190005" w:tentative="1">
      <w:start w:val="1"/>
      <w:numFmt w:val="bullet"/>
      <w:lvlText w:val=""/>
      <w:lvlJc w:val="left"/>
      <w:pPr>
        <w:ind w:left="2294" w:hanging="360"/>
      </w:pPr>
      <w:rPr>
        <w:rFonts w:ascii="Wingdings" w:hAnsi="Wingdings" w:hint="default"/>
      </w:rPr>
    </w:lvl>
    <w:lvl w:ilvl="3" w:tplc="04190001" w:tentative="1">
      <w:start w:val="1"/>
      <w:numFmt w:val="bullet"/>
      <w:lvlText w:val=""/>
      <w:lvlJc w:val="left"/>
      <w:pPr>
        <w:ind w:left="3014" w:hanging="360"/>
      </w:pPr>
      <w:rPr>
        <w:rFonts w:ascii="Symbol" w:hAnsi="Symbol" w:hint="default"/>
      </w:rPr>
    </w:lvl>
    <w:lvl w:ilvl="4" w:tplc="04190003" w:tentative="1">
      <w:start w:val="1"/>
      <w:numFmt w:val="bullet"/>
      <w:lvlText w:val="o"/>
      <w:lvlJc w:val="left"/>
      <w:pPr>
        <w:ind w:left="3734" w:hanging="360"/>
      </w:pPr>
      <w:rPr>
        <w:rFonts w:ascii="Courier New" w:hAnsi="Courier New" w:cs="Courier New" w:hint="default"/>
      </w:rPr>
    </w:lvl>
    <w:lvl w:ilvl="5" w:tplc="04190005" w:tentative="1">
      <w:start w:val="1"/>
      <w:numFmt w:val="bullet"/>
      <w:lvlText w:val=""/>
      <w:lvlJc w:val="left"/>
      <w:pPr>
        <w:ind w:left="4454" w:hanging="360"/>
      </w:pPr>
      <w:rPr>
        <w:rFonts w:ascii="Wingdings" w:hAnsi="Wingdings" w:hint="default"/>
      </w:rPr>
    </w:lvl>
    <w:lvl w:ilvl="6" w:tplc="04190001" w:tentative="1">
      <w:start w:val="1"/>
      <w:numFmt w:val="bullet"/>
      <w:lvlText w:val=""/>
      <w:lvlJc w:val="left"/>
      <w:pPr>
        <w:ind w:left="5174" w:hanging="360"/>
      </w:pPr>
      <w:rPr>
        <w:rFonts w:ascii="Symbol" w:hAnsi="Symbol" w:hint="default"/>
      </w:rPr>
    </w:lvl>
    <w:lvl w:ilvl="7" w:tplc="04190003" w:tentative="1">
      <w:start w:val="1"/>
      <w:numFmt w:val="bullet"/>
      <w:lvlText w:val="o"/>
      <w:lvlJc w:val="left"/>
      <w:pPr>
        <w:ind w:left="5894" w:hanging="360"/>
      </w:pPr>
      <w:rPr>
        <w:rFonts w:ascii="Courier New" w:hAnsi="Courier New" w:cs="Courier New" w:hint="default"/>
      </w:rPr>
    </w:lvl>
    <w:lvl w:ilvl="8" w:tplc="04190005" w:tentative="1">
      <w:start w:val="1"/>
      <w:numFmt w:val="bullet"/>
      <w:lvlText w:val=""/>
      <w:lvlJc w:val="left"/>
      <w:pPr>
        <w:ind w:left="6614" w:hanging="360"/>
      </w:pPr>
      <w:rPr>
        <w:rFonts w:ascii="Wingdings" w:hAnsi="Wingdings" w:hint="default"/>
      </w:rPr>
    </w:lvl>
  </w:abstractNum>
  <w:abstractNum w:abstractNumId="4" w15:restartNumberingAfterBreak="0">
    <w:nsid w:val="0FF30B12"/>
    <w:multiLevelType w:val="hybridMultilevel"/>
    <w:tmpl w:val="4A5E47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89C5789"/>
    <w:multiLevelType w:val="hybridMultilevel"/>
    <w:tmpl w:val="B8AACF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CCD1AD8"/>
    <w:multiLevelType w:val="hybridMultilevel"/>
    <w:tmpl w:val="0220EA2C"/>
    <w:lvl w:ilvl="0" w:tplc="04190001">
      <w:start w:val="1"/>
      <w:numFmt w:val="bullet"/>
      <w:lvlText w:val=""/>
      <w:lvlJc w:val="left"/>
      <w:pPr>
        <w:ind w:left="1491" w:hanging="360"/>
      </w:pPr>
      <w:rPr>
        <w:rFonts w:ascii="Symbol" w:hAnsi="Symbol" w:hint="default"/>
      </w:rPr>
    </w:lvl>
    <w:lvl w:ilvl="1" w:tplc="04190003" w:tentative="1">
      <w:start w:val="1"/>
      <w:numFmt w:val="bullet"/>
      <w:lvlText w:val="o"/>
      <w:lvlJc w:val="left"/>
      <w:pPr>
        <w:ind w:left="2211" w:hanging="360"/>
      </w:pPr>
      <w:rPr>
        <w:rFonts w:ascii="Courier New" w:hAnsi="Courier New" w:cs="Courier New" w:hint="default"/>
      </w:rPr>
    </w:lvl>
    <w:lvl w:ilvl="2" w:tplc="04190005" w:tentative="1">
      <w:start w:val="1"/>
      <w:numFmt w:val="bullet"/>
      <w:lvlText w:val=""/>
      <w:lvlJc w:val="left"/>
      <w:pPr>
        <w:ind w:left="2931" w:hanging="360"/>
      </w:pPr>
      <w:rPr>
        <w:rFonts w:ascii="Wingdings" w:hAnsi="Wingdings" w:hint="default"/>
      </w:rPr>
    </w:lvl>
    <w:lvl w:ilvl="3" w:tplc="04190001" w:tentative="1">
      <w:start w:val="1"/>
      <w:numFmt w:val="bullet"/>
      <w:lvlText w:val=""/>
      <w:lvlJc w:val="left"/>
      <w:pPr>
        <w:ind w:left="3651" w:hanging="360"/>
      </w:pPr>
      <w:rPr>
        <w:rFonts w:ascii="Symbol" w:hAnsi="Symbol" w:hint="default"/>
      </w:rPr>
    </w:lvl>
    <w:lvl w:ilvl="4" w:tplc="04190003" w:tentative="1">
      <w:start w:val="1"/>
      <w:numFmt w:val="bullet"/>
      <w:lvlText w:val="o"/>
      <w:lvlJc w:val="left"/>
      <w:pPr>
        <w:ind w:left="4371" w:hanging="360"/>
      </w:pPr>
      <w:rPr>
        <w:rFonts w:ascii="Courier New" w:hAnsi="Courier New" w:cs="Courier New" w:hint="default"/>
      </w:rPr>
    </w:lvl>
    <w:lvl w:ilvl="5" w:tplc="04190005" w:tentative="1">
      <w:start w:val="1"/>
      <w:numFmt w:val="bullet"/>
      <w:lvlText w:val=""/>
      <w:lvlJc w:val="left"/>
      <w:pPr>
        <w:ind w:left="5091" w:hanging="360"/>
      </w:pPr>
      <w:rPr>
        <w:rFonts w:ascii="Wingdings" w:hAnsi="Wingdings" w:hint="default"/>
      </w:rPr>
    </w:lvl>
    <w:lvl w:ilvl="6" w:tplc="04190001" w:tentative="1">
      <w:start w:val="1"/>
      <w:numFmt w:val="bullet"/>
      <w:lvlText w:val=""/>
      <w:lvlJc w:val="left"/>
      <w:pPr>
        <w:ind w:left="5811" w:hanging="360"/>
      </w:pPr>
      <w:rPr>
        <w:rFonts w:ascii="Symbol" w:hAnsi="Symbol" w:hint="default"/>
      </w:rPr>
    </w:lvl>
    <w:lvl w:ilvl="7" w:tplc="04190003" w:tentative="1">
      <w:start w:val="1"/>
      <w:numFmt w:val="bullet"/>
      <w:lvlText w:val="o"/>
      <w:lvlJc w:val="left"/>
      <w:pPr>
        <w:ind w:left="6531" w:hanging="360"/>
      </w:pPr>
      <w:rPr>
        <w:rFonts w:ascii="Courier New" w:hAnsi="Courier New" w:cs="Courier New" w:hint="default"/>
      </w:rPr>
    </w:lvl>
    <w:lvl w:ilvl="8" w:tplc="04190005" w:tentative="1">
      <w:start w:val="1"/>
      <w:numFmt w:val="bullet"/>
      <w:lvlText w:val=""/>
      <w:lvlJc w:val="left"/>
      <w:pPr>
        <w:ind w:left="7251" w:hanging="360"/>
      </w:pPr>
      <w:rPr>
        <w:rFonts w:ascii="Wingdings" w:hAnsi="Wingdings" w:hint="default"/>
      </w:rPr>
    </w:lvl>
  </w:abstractNum>
  <w:abstractNum w:abstractNumId="7" w15:restartNumberingAfterBreak="0">
    <w:nsid w:val="6723661F"/>
    <w:multiLevelType w:val="hybridMultilevel"/>
    <w:tmpl w:val="11AC5FBA"/>
    <w:lvl w:ilvl="0" w:tplc="F1829BAC">
      <w:start w:val="1"/>
      <w:numFmt w:val="bullet"/>
      <w:lvlText w:val="-"/>
      <w:lvlJc w:val="left"/>
      <w:pPr>
        <w:tabs>
          <w:tab w:val="num" w:pos="720"/>
        </w:tabs>
        <w:ind w:left="720" w:hanging="360"/>
      </w:pPr>
      <w:rPr>
        <w:rFonts w:ascii="Times New Roman" w:hAnsi="Times New Roman" w:hint="default"/>
      </w:rPr>
    </w:lvl>
    <w:lvl w:ilvl="1" w:tplc="C5F6FE14" w:tentative="1">
      <w:start w:val="1"/>
      <w:numFmt w:val="bullet"/>
      <w:lvlText w:val="-"/>
      <w:lvlJc w:val="left"/>
      <w:pPr>
        <w:tabs>
          <w:tab w:val="num" w:pos="1440"/>
        </w:tabs>
        <w:ind w:left="1440" w:hanging="360"/>
      </w:pPr>
      <w:rPr>
        <w:rFonts w:ascii="Times New Roman" w:hAnsi="Times New Roman" w:hint="default"/>
      </w:rPr>
    </w:lvl>
    <w:lvl w:ilvl="2" w:tplc="F698BF02" w:tentative="1">
      <w:start w:val="1"/>
      <w:numFmt w:val="bullet"/>
      <w:lvlText w:val="-"/>
      <w:lvlJc w:val="left"/>
      <w:pPr>
        <w:tabs>
          <w:tab w:val="num" w:pos="2160"/>
        </w:tabs>
        <w:ind w:left="2160" w:hanging="360"/>
      </w:pPr>
      <w:rPr>
        <w:rFonts w:ascii="Times New Roman" w:hAnsi="Times New Roman" w:hint="default"/>
      </w:rPr>
    </w:lvl>
    <w:lvl w:ilvl="3" w:tplc="3246FF86" w:tentative="1">
      <w:start w:val="1"/>
      <w:numFmt w:val="bullet"/>
      <w:lvlText w:val="-"/>
      <w:lvlJc w:val="left"/>
      <w:pPr>
        <w:tabs>
          <w:tab w:val="num" w:pos="2880"/>
        </w:tabs>
        <w:ind w:left="2880" w:hanging="360"/>
      </w:pPr>
      <w:rPr>
        <w:rFonts w:ascii="Times New Roman" w:hAnsi="Times New Roman" w:hint="default"/>
      </w:rPr>
    </w:lvl>
    <w:lvl w:ilvl="4" w:tplc="72CC8D7E" w:tentative="1">
      <w:start w:val="1"/>
      <w:numFmt w:val="bullet"/>
      <w:lvlText w:val="-"/>
      <w:lvlJc w:val="left"/>
      <w:pPr>
        <w:tabs>
          <w:tab w:val="num" w:pos="3600"/>
        </w:tabs>
        <w:ind w:left="3600" w:hanging="360"/>
      </w:pPr>
      <w:rPr>
        <w:rFonts w:ascii="Times New Roman" w:hAnsi="Times New Roman" w:hint="default"/>
      </w:rPr>
    </w:lvl>
    <w:lvl w:ilvl="5" w:tplc="B1CC5A80" w:tentative="1">
      <w:start w:val="1"/>
      <w:numFmt w:val="bullet"/>
      <w:lvlText w:val="-"/>
      <w:lvlJc w:val="left"/>
      <w:pPr>
        <w:tabs>
          <w:tab w:val="num" w:pos="4320"/>
        </w:tabs>
        <w:ind w:left="4320" w:hanging="360"/>
      </w:pPr>
      <w:rPr>
        <w:rFonts w:ascii="Times New Roman" w:hAnsi="Times New Roman" w:hint="default"/>
      </w:rPr>
    </w:lvl>
    <w:lvl w:ilvl="6" w:tplc="61E04328" w:tentative="1">
      <w:start w:val="1"/>
      <w:numFmt w:val="bullet"/>
      <w:lvlText w:val="-"/>
      <w:lvlJc w:val="left"/>
      <w:pPr>
        <w:tabs>
          <w:tab w:val="num" w:pos="5040"/>
        </w:tabs>
        <w:ind w:left="5040" w:hanging="360"/>
      </w:pPr>
      <w:rPr>
        <w:rFonts w:ascii="Times New Roman" w:hAnsi="Times New Roman" w:hint="default"/>
      </w:rPr>
    </w:lvl>
    <w:lvl w:ilvl="7" w:tplc="BAA61368" w:tentative="1">
      <w:start w:val="1"/>
      <w:numFmt w:val="bullet"/>
      <w:lvlText w:val="-"/>
      <w:lvlJc w:val="left"/>
      <w:pPr>
        <w:tabs>
          <w:tab w:val="num" w:pos="5760"/>
        </w:tabs>
        <w:ind w:left="5760" w:hanging="360"/>
      </w:pPr>
      <w:rPr>
        <w:rFonts w:ascii="Times New Roman" w:hAnsi="Times New Roman" w:hint="default"/>
      </w:rPr>
    </w:lvl>
    <w:lvl w:ilvl="8" w:tplc="C9345C9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67D518BB"/>
    <w:multiLevelType w:val="hybridMultilevel"/>
    <w:tmpl w:val="072EC8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F100CC3"/>
    <w:multiLevelType w:val="hybridMultilevel"/>
    <w:tmpl w:val="D8420980"/>
    <w:lvl w:ilvl="0" w:tplc="8D2A1660">
      <w:start w:val="1"/>
      <w:numFmt w:val="decimal"/>
      <w:lvlText w:val="%1."/>
      <w:lvlJc w:val="left"/>
      <w:pPr>
        <w:ind w:left="720" w:hanging="360"/>
      </w:pPr>
      <w:rPr>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7651CB7"/>
    <w:multiLevelType w:val="hybridMultilevel"/>
    <w:tmpl w:val="3F028320"/>
    <w:lvl w:ilvl="0" w:tplc="49140F16">
      <w:start w:val="1"/>
      <w:numFmt w:val="decimal"/>
      <w:lvlText w:val="%1."/>
      <w:lvlJc w:val="left"/>
      <w:pPr>
        <w:ind w:left="1174" w:hanging="4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8"/>
  </w:num>
  <w:num w:numId="2">
    <w:abstractNumId w:val="5"/>
  </w:num>
  <w:num w:numId="3">
    <w:abstractNumId w:val="0"/>
  </w:num>
  <w:num w:numId="4">
    <w:abstractNumId w:val="2"/>
  </w:num>
  <w:num w:numId="5">
    <w:abstractNumId w:val="1"/>
  </w:num>
  <w:num w:numId="6">
    <w:abstractNumId w:val="9"/>
  </w:num>
  <w:num w:numId="7">
    <w:abstractNumId w:val="6"/>
  </w:num>
  <w:num w:numId="8">
    <w:abstractNumId w:val="4"/>
  </w:num>
  <w:num w:numId="9">
    <w:abstractNumId w:val="3"/>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4A6"/>
    <w:rsid w:val="000066A4"/>
    <w:rsid w:val="000233EC"/>
    <w:rsid w:val="00024846"/>
    <w:rsid w:val="000544AA"/>
    <w:rsid w:val="00083CBC"/>
    <w:rsid w:val="000A6FF8"/>
    <w:rsid w:val="000C22FD"/>
    <w:rsid w:val="000C39BB"/>
    <w:rsid w:val="000D7BD1"/>
    <w:rsid w:val="00112B3E"/>
    <w:rsid w:val="00117C1B"/>
    <w:rsid w:val="001801DD"/>
    <w:rsid w:val="001845A9"/>
    <w:rsid w:val="00195DBE"/>
    <w:rsid w:val="001C5C48"/>
    <w:rsid w:val="001D614A"/>
    <w:rsid w:val="001E1BB6"/>
    <w:rsid w:val="001E232D"/>
    <w:rsid w:val="002507A0"/>
    <w:rsid w:val="0029171D"/>
    <w:rsid w:val="002941F4"/>
    <w:rsid w:val="002B3000"/>
    <w:rsid w:val="002B44A6"/>
    <w:rsid w:val="002D2222"/>
    <w:rsid w:val="002D5C69"/>
    <w:rsid w:val="002E5FB7"/>
    <w:rsid w:val="002F3258"/>
    <w:rsid w:val="002F70C8"/>
    <w:rsid w:val="003248A2"/>
    <w:rsid w:val="00326406"/>
    <w:rsid w:val="003276E1"/>
    <w:rsid w:val="0035428A"/>
    <w:rsid w:val="003568A9"/>
    <w:rsid w:val="00361317"/>
    <w:rsid w:val="00385DC7"/>
    <w:rsid w:val="00386098"/>
    <w:rsid w:val="003A5E50"/>
    <w:rsid w:val="003B20D4"/>
    <w:rsid w:val="003C6540"/>
    <w:rsid w:val="003D2B21"/>
    <w:rsid w:val="003D4D9D"/>
    <w:rsid w:val="003E1548"/>
    <w:rsid w:val="003F2FA8"/>
    <w:rsid w:val="004072EA"/>
    <w:rsid w:val="004357AE"/>
    <w:rsid w:val="00441CFB"/>
    <w:rsid w:val="004763EA"/>
    <w:rsid w:val="00494DED"/>
    <w:rsid w:val="004A49EE"/>
    <w:rsid w:val="004A522E"/>
    <w:rsid w:val="004F15CC"/>
    <w:rsid w:val="004F7631"/>
    <w:rsid w:val="00507860"/>
    <w:rsid w:val="0051052C"/>
    <w:rsid w:val="0051468E"/>
    <w:rsid w:val="00525951"/>
    <w:rsid w:val="00537B89"/>
    <w:rsid w:val="00545CE9"/>
    <w:rsid w:val="005502A9"/>
    <w:rsid w:val="00562386"/>
    <w:rsid w:val="0057273B"/>
    <w:rsid w:val="00575F15"/>
    <w:rsid w:val="00576F45"/>
    <w:rsid w:val="005840D9"/>
    <w:rsid w:val="005A5776"/>
    <w:rsid w:val="005A5EE0"/>
    <w:rsid w:val="005B177E"/>
    <w:rsid w:val="005C216C"/>
    <w:rsid w:val="005C511B"/>
    <w:rsid w:val="005F3576"/>
    <w:rsid w:val="00627896"/>
    <w:rsid w:val="0065095D"/>
    <w:rsid w:val="00673565"/>
    <w:rsid w:val="006741D3"/>
    <w:rsid w:val="00687476"/>
    <w:rsid w:val="006906D2"/>
    <w:rsid w:val="006A67CF"/>
    <w:rsid w:val="006D7588"/>
    <w:rsid w:val="00701341"/>
    <w:rsid w:val="00746EF9"/>
    <w:rsid w:val="00751AD6"/>
    <w:rsid w:val="00760D14"/>
    <w:rsid w:val="007644E3"/>
    <w:rsid w:val="00797064"/>
    <w:rsid w:val="007A6B46"/>
    <w:rsid w:val="007B059E"/>
    <w:rsid w:val="007C7DA9"/>
    <w:rsid w:val="007D4017"/>
    <w:rsid w:val="0081288F"/>
    <w:rsid w:val="00826303"/>
    <w:rsid w:val="0083254E"/>
    <w:rsid w:val="00845033"/>
    <w:rsid w:val="00867BF9"/>
    <w:rsid w:val="0087172C"/>
    <w:rsid w:val="008949D0"/>
    <w:rsid w:val="008D2D1D"/>
    <w:rsid w:val="008E3C88"/>
    <w:rsid w:val="008E71BF"/>
    <w:rsid w:val="008F791A"/>
    <w:rsid w:val="00923344"/>
    <w:rsid w:val="00927C77"/>
    <w:rsid w:val="00963423"/>
    <w:rsid w:val="009B1F31"/>
    <w:rsid w:val="009E0C72"/>
    <w:rsid w:val="009F70E3"/>
    <w:rsid w:val="00A00B40"/>
    <w:rsid w:val="00A0505D"/>
    <w:rsid w:val="00A45955"/>
    <w:rsid w:val="00A62230"/>
    <w:rsid w:val="00AA30EF"/>
    <w:rsid w:val="00AC0990"/>
    <w:rsid w:val="00B01EA2"/>
    <w:rsid w:val="00B1117A"/>
    <w:rsid w:val="00B4387C"/>
    <w:rsid w:val="00B527FB"/>
    <w:rsid w:val="00B95A79"/>
    <w:rsid w:val="00BB0C2A"/>
    <w:rsid w:val="00BF210F"/>
    <w:rsid w:val="00C1132B"/>
    <w:rsid w:val="00C15D60"/>
    <w:rsid w:val="00C226CE"/>
    <w:rsid w:val="00C41D85"/>
    <w:rsid w:val="00C80CD6"/>
    <w:rsid w:val="00CA163A"/>
    <w:rsid w:val="00CA6F4E"/>
    <w:rsid w:val="00CB18C6"/>
    <w:rsid w:val="00CC0946"/>
    <w:rsid w:val="00CD1915"/>
    <w:rsid w:val="00D45BC8"/>
    <w:rsid w:val="00D54488"/>
    <w:rsid w:val="00D70CB0"/>
    <w:rsid w:val="00DB5323"/>
    <w:rsid w:val="00DC1652"/>
    <w:rsid w:val="00DC2985"/>
    <w:rsid w:val="00DD28C9"/>
    <w:rsid w:val="00DD788A"/>
    <w:rsid w:val="00DE7A40"/>
    <w:rsid w:val="00DE7A87"/>
    <w:rsid w:val="00DF5D7E"/>
    <w:rsid w:val="00DF73EA"/>
    <w:rsid w:val="00E029C3"/>
    <w:rsid w:val="00E547DA"/>
    <w:rsid w:val="00E55D8A"/>
    <w:rsid w:val="00E64F1A"/>
    <w:rsid w:val="00E97DBB"/>
    <w:rsid w:val="00EC4824"/>
    <w:rsid w:val="00EF4B04"/>
    <w:rsid w:val="00F00A1C"/>
    <w:rsid w:val="00F041BA"/>
    <w:rsid w:val="00F0699C"/>
    <w:rsid w:val="00F108A8"/>
    <w:rsid w:val="00F32F5C"/>
    <w:rsid w:val="00F370D0"/>
    <w:rsid w:val="00F42F83"/>
    <w:rsid w:val="00F470B0"/>
    <w:rsid w:val="00F562C7"/>
    <w:rsid w:val="00F73617"/>
    <w:rsid w:val="00F87AF7"/>
    <w:rsid w:val="00F940C9"/>
    <w:rsid w:val="00FD4B34"/>
    <w:rsid w:val="00FE47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BA1B0"/>
  <w15:chartTrackingRefBased/>
  <w15:docId w15:val="{BF05A130-BB4A-4929-9914-47690A7C4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autoRedefine/>
    <w:qFormat/>
    <w:rsid w:val="002B44A6"/>
    <w:pPr>
      <w:pBdr>
        <w:bottom w:val="thinThickSmallGap" w:sz="12" w:space="1" w:color="A2641F"/>
      </w:pBdr>
      <w:spacing w:before="400" w:after="200" w:line="252" w:lineRule="auto"/>
      <w:jc w:val="center"/>
      <w:outlineLvl w:val="0"/>
    </w:pPr>
    <w:rPr>
      <w:rFonts w:ascii="Times New Roman" w:hAnsi="Times New Roman" w:cs="Times New Roman"/>
      <w:b/>
      <w:caps/>
      <w:spacing w:val="20"/>
      <w:kern w:val="0"/>
      <w:sz w:val="32"/>
      <w:szCs w:val="28"/>
      <w:lang w:eastAsia="ja-JP"/>
      <w14:ligatures w14:val="none"/>
    </w:rPr>
  </w:style>
  <w:style w:type="paragraph" w:styleId="2">
    <w:name w:val="heading 2"/>
    <w:basedOn w:val="a"/>
    <w:next w:val="a"/>
    <w:link w:val="20"/>
    <w:autoRedefine/>
    <w:qFormat/>
    <w:rsid w:val="002B44A6"/>
    <w:pPr>
      <w:spacing w:before="400" w:after="200" w:line="252" w:lineRule="auto"/>
      <w:jc w:val="center"/>
      <w:outlineLvl w:val="1"/>
    </w:pPr>
    <w:rPr>
      <w:rFonts w:ascii="Times New Roman" w:hAnsi="Times New Roman" w:cs="Times New Roman"/>
      <w:b/>
      <w:spacing w:val="15"/>
      <w:kern w:val="0"/>
      <w:sz w:val="28"/>
      <w:szCs w:val="24"/>
      <w:lang w:eastAsia="ja-JP"/>
      <w14:ligatures w14:val="none"/>
    </w:rPr>
  </w:style>
  <w:style w:type="paragraph" w:styleId="3">
    <w:name w:val="heading 3"/>
    <w:basedOn w:val="a"/>
    <w:next w:val="a"/>
    <w:link w:val="30"/>
    <w:autoRedefine/>
    <w:qFormat/>
    <w:rsid w:val="002B44A6"/>
    <w:pPr>
      <w:pBdr>
        <w:top w:val="dotted" w:sz="4" w:space="1" w:color="6B4215"/>
        <w:bottom w:val="dotted" w:sz="4" w:space="1" w:color="6B4215"/>
      </w:pBdr>
      <w:spacing w:before="300" w:after="200" w:line="252" w:lineRule="auto"/>
      <w:jc w:val="center"/>
      <w:outlineLvl w:val="2"/>
    </w:pPr>
    <w:rPr>
      <w:rFonts w:ascii="Times New Roman" w:hAnsi="Times New Roman" w:cs="Times New Roman"/>
      <w:b/>
      <w:caps/>
      <w:kern w:val="0"/>
      <w:sz w:val="24"/>
      <w:szCs w:val="24"/>
      <w:lang w:eastAsia="ja-JP"/>
      <w14:ligatures w14:val="none"/>
    </w:rPr>
  </w:style>
  <w:style w:type="paragraph" w:styleId="4">
    <w:name w:val="heading 4"/>
    <w:basedOn w:val="a"/>
    <w:next w:val="a"/>
    <w:link w:val="40"/>
    <w:autoRedefine/>
    <w:uiPriority w:val="9"/>
    <w:unhideWhenUsed/>
    <w:qFormat/>
    <w:rsid w:val="002B44A6"/>
    <w:pPr>
      <w:keepNext/>
      <w:keepLines/>
      <w:spacing w:after="0" w:line="240" w:lineRule="auto"/>
      <w:ind w:firstLine="709"/>
      <w:jc w:val="both"/>
      <w:outlineLvl w:val="3"/>
    </w:pPr>
    <w:rPr>
      <w:rFonts w:ascii="Times New Roman" w:eastAsia="Times New Roman" w:hAnsi="Times New Roman" w:cs="Times New Roman"/>
      <w:b/>
      <w:kern w:val="0"/>
      <w:sz w:val="28"/>
      <w:szCs w:val="28"/>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B44A6"/>
    <w:rPr>
      <w:rFonts w:ascii="Times New Roman" w:hAnsi="Times New Roman" w:cs="Times New Roman"/>
      <w:b/>
      <w:caps/>
      <w:spacing w:val="20"/>
      <w:kern w:val="0"/>
      <w:sz w:val="32"/>
      <w:szCs w:val="28"/>
      <w:lang w:eastAsia="ja-JP"/>
      <w14:ligatures w14:val="none"/>
    </w:rPr>
  </w:style>
  <w:style w:type="character" w:customStyle="1" w:styleId="20">
    <w:name w:val="Заголовок 2 Знак"/>
    <w:basedOn w:val="a0"/>
    <w:link w:val="2"/>
    <w:rsid w:val="002B44A6"/>
    <w:rPr>
      <w:rFonts w:ascii="Times New Roman" w:hAnsi="Times New Roman" w:cs="Times New Roman"/>
      <w:b/>
      <w:spacing w:val="15"/>
      <w:kern w:val="0"/>
      <w:sz w:val="28"/>
      <w:szCs w:val="24"/>
      <w:lang w:eastAsia="ja-JP"/>
      <w14:ligatures w14:val="none"/>
    </w:rPr>
  </w:style>
  <w:style w:type="character" w:customStyle="1" w:styleId="30">
    <w:name w:val="Заголовок 3 Знак"/>
    <w:basedOn w:val="a0"/>
    <w:link w:val="3"/>
    <w:rsid w:val="002B44A6"/>
    <w:rPr>
      <w:rFonts w:ascii="Times New Roman" w:hAnsi="Times New Roman" w:cs="Times New Roman"/>
      <w:b/>
      <w:caps/>
      <w:kern w:val="0"/>
      <w:sz w:val="24"/>
      <w:szCs w:val="24"/>
      <w:lang w:eastAsia="ja-JP"/>
      <w14:ligatures w14:val="none"/>
    </w:rPr>
  </w:style>
  <w:style w:type="character" w:customStyle="1" w:styleId="40">
    <w:name w:val="Заголовок 4 Знак"/>
    <w:basedOn w:val="a0"/>
    <w:link w:val="4"/>
    <w:uiPriority w:val="9"/>
    <w:rsid w:val="002B44A6"/>
    <w:rPr>
      <w:rFonts w:ascii="Times New Roman" w:eastAsia="Times New Roman" w:hAnsi="Times New Roman" w:cs="Times New Roman"/>
      <w:b/>
      <w:kern w:val="0"/>
      <w:sz w:val="28"/>
      <w:szCs w:val="28"/>
      <w14:ligatures w14:val="none"/>
    </w:rPr>
  </w:style>
  <w:style w:type="numbering" w:customStyle="1" w:styleId="11">
    <w:name w:val="Нет списка1"/>
    <w:next w:val="a2"/>
    <w:uiPriority w:val="99"/>
    <w:semiHidden/>
    <w:unhideWhenUsed/>
    <w:rsid w:val="002B44A6"/>
  </w:style>
  <w:style w:type="paragraph" w:styleId="a3">
    <w:name w:val="Normal (Web)"/>
    <w:basedOn w:val="a"/>
    <w:uiPriority w:val="99"/>
    <w:unhideWhenUsed/>
    <w:rsid w:val="002B44A6"/>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4">
    <w:name w:val="footnote text"/>
    <w:basedOn w:val="a"/>
    <w:link w:val="a5"/>
    <w:uiPriority w:val="99"/>
    <w:unhideWhenUsed/>
    <w:rsid w:val="002B44A6"/>
    <w:pPr>
      <w:spacing w:after="0" w:line="240" w:lineRule="auto"/>
    </w:pPr>
    <w:rPr>
      <w:rFonts w:ascii="Times New Roman" w:hAnsi="Times New Roman" w:cs="Times New Roman"/>
      <w:kern w:val="0"/>
      <w:sz w:val="20"/>
      <w:szCs w:val="20"/>
      <w14:ligatures w14:val="none"/>
    </w:rPr>
  </w:style>
  <w:style w:type="character" w:customStyle="1" w:styleId="a5">
    <w:name w:val="Текст сноски Знак"/>
    <w:basedOn w:val="a0"/>
    <w:link w:val="a4"/>
    <w:uiPriority w:val="99"/>
    <w:rsid w:val="002B44A6"/>
    <w:rPr>
      <w:rFonts w:ascii="Times New Roman" w:hAnsi="Times New Roman" w:cs="Times New Roman"/>
      <w:kern w:val="0"/>
      <w:sz w:val="20"/>
      <w:szCs w:val="20"/>
      <w14:ligatures w14:val="none"/>
    </w:rPr>
  </w:style>
  <w:style w:type="character" w:styleId="a6">
    <w:name w:val="footnote reference"/>
    <w:basedOn w:val="a0"/>
    <w:uiPriority w:val="99"/>
    <w:semiHidden/>
    <w:unhideWhenUsed/>
    <w:rsid w:val="002B44A6"/>
    <w:rPr>
      <w:vertAlign w:val="superscript"/>
    </w:rPr>
  </w:style>
  <w:style w:type="paragraph" w:styleId="a7">
    <w:name w:val="header"/>
    <w:basedOn w:val="a"/>
    <w:link w:val="a8"/>
    <w:uiPriority w:val="99"/>
    <w:unhideWhenUsed/>
    <w:rsid w:val="002B44A6"/>
    <w:pPr>
      <w:tabs>
        <w:tab w:val="center" w:pos="4677"/>
        <w:tab w:val="right" w:pos="9355"/>
      </w:tabs>
      <w:spacing w:after="0" w:line="240" w:lineRule="auto"/>
    </w:pPr>
    <w:rPr>
      <w:rFonts w:ascii="Times New Roman" w:hAnsi="Times New Roman" w:cs="Times New Roman"/>
      <w:kern w:val="0"/>
      <w:sz w:val="20"/>
      <w:szCs w:val="20"/>
      <w14:ligatures w14:val="none"/>
    </w:rPr>
  </w:style>
  <w:style w:type="character" w:customStyle="1" w:styleId="a8">
    <w:name w:val="Верхний колонтитул Знак"/>
    <w:basedOn w:val="a0"/>
    <w:link w:val="a7"/>
    <w:uiPriority w:val="99"/>
    <w:rsid w:val="002B44A6"/>
    <w:rPr>
      <w:rFonts w:ascii="Times New Roman" w:hAnsi="Times New Roman" w:cs="Times New Roman"/>
      <w:kern w:val="0"/>
      <w:sz w:val="20"/>
      <w:szCs w:val="20"/>
      <w14:ligatures w14:val="none"/>
    </w:rPr>
  </w:style>
  <w:style w:type="paragraph" w:styleId="a9">
    <w:name w:val="footer"/>
    <w:basedOn w:val="a"/>
    <w:link w:val="aa"/>
    <w:uiPriority w:val="99"/>
    <w:unhideWhenUsed/>
    <w:rsid w:val="002B44A6"/>
    <w:pPr>
      <w:tabs>
        <w:tab w:val="center" w:pos="4677"/>
        <w:tab w:val="right" w:pos="9355"/>
      </w:tabs>
      <w:spacing w:after="0" w:line="240" w:lineRule="auto"/>
    </w:pPr>
    <w:rPr>
      <w:rFonts w:ascii="Times New Roman" w:hAnsi="Times New Roman" w:cs="Times New Roman"/>
      <w:kern w:val="0"/>
      <w:sz w:val="20"/>
      <w:szCs w:val="20"/>
      <w14:ligatures w14:val="none"/>
    </w:rPr>
  </w:style>
  <w:style w:type="character" w:customStyle="1" w:styleId="aa">
    <w:name w:val="Нижний колонтитул Знак"/>
    <w:basedOn w:val="a0"/>
    <w:link w:val="a9"/>
    <w:uiPriority w:val="99"/>
    <w:rsid w:val="002B44A6"/>
    <w:rPr>
      <w:rFonts w:ascii="Times New Roman" w:hAnsi="Times New Roman" w:cs="Times New Roman"/>
      <w:kern w:val="0"/>
      <w:sz w:val="20"/>
      <w:szCs w:val="20"/>
      <w14:ligatures w14:val="none"/>
    </w:rPr>
  </w:style>
  <w:style w:type="character" w:customStyle="1" w:styleId="12">
    <w:name w:val="Гиперссылка1"/>
    <w:basedOn w:val="a0"/>
    <w:uiPriority w:val="99"/>
    <w:unhideWhenUsed/>
    <w:rsid w:val="002B44A6"/>
    <w:rPr>
      <w:color w:val="0563C1"/>
      <w:u w:val="single"/>
    </w:rPr>
  </w:style>
  <w:style w:type="table" w:styleId="ab">
    <w:name w:val="Table Grid"/>
    <w:basedOn w:val="a1"/>
    <w:uiPriority w:val="39"/>
    <w:rsid w:val="002B44A6"/>
    <w:pPr>
      <w:spacing w:after="0" w:line="240" w:lineRule="auto"/>
    </w:pPr>
    <w:rPr>
      <w:rFonts w:ascii="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nqvb">
    <w:name w:val="rynqvb"/>
    <w:basedOn w:val="a0"/>
    <w:rsid w:val="002B44A6"/>
  </w:style>
  <w:style w:type="paragraph" w:styleId="ac">
    <w:name w:val="List Paragraph"/>
    <w:basedOn w:val="a"/>
    <w:uiPriority w:val="34"/>
    <w:qFormat/>
    <w:rsid w:val="002B44A6"/>
    <w:pPr>
      <w:spacing w:after="0" w:line="240" w:lineRule="auto"/>
      <w:ind w:left="720"/>
      <w:contextualSpacing/>
    </w:pPr>
    <w:rPr>
      <w:rFonts w:ascii="Times New Roman" w:hAnsi="Times New Roman" w:cs="Times New Roman"/>
      <w:kern w:val="0"/>
      <w:sz w:val="20"/>
      <w:szCs w:val="20"/>
      <w14:ligatures w14:val="none"/>
    </w:rPr>
  </w:style>
  <w:style w:type="table" w:customStyle="1" w:styleId="13">
    <w:name w:val="Сетка таблицы1"/>
    <w:basedOn w:val="a1"/>
    <w:next w:val="ab"/>
    <w:uiPriority w:val="39"/>
    <w:rsid w:val="002B44A6"/>
    <w:pPr>
      <w:spacing w:after="0" w:line="240" w:lineRule="auto"/>
    </w:pPr>
    <w:rPr>
      <w:rFonts w:ascii="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2B44A6"/>
    <w:pPr>
      <w:widowControl w:val="0"/>
      <w:spacing w:after="0" w:line="240" w:lineRule="auto"/>
    </w:pPr>
    <w:rPr>
      <w:rFonts w:ascii="Calibri" w:hAnsi="Calibri" w:cs="Times New Roman"/>
      <w:kern w:val="0"/>
      <w:lang w:val="en-US"/>
      <w14:ligatures w14:val="none"/>
    </w:rPr>
    <w:tblPr>
      <w:tblInd w:w="0" w:type="dxa"/>
      <w:tblCellMar>
        <w:top w:w="0" w:type="dxa"/>
        <w:left w:w="0" w:type="dxa"/>
        <w:bottom w:w="0" w:type="dxa"/>
        <w:right w:w="0" w:type="dxa"/>
      </w:tblCellMar>
    </w:tblPr>
  </w:style>
  <w:style w:type="character" w:customStyle="1" w:styleId="hwtze">
    <w:name w:val="hwtze"/>
    <w:basedOn w:val="a0"/>
    <w:rsid w:val="002B44A6"/>
  </w:style>
  <w:style w:type="paragraph" w:customStyle="1" w:styleId="Default">
    <w:name w:val="Default"/>
    <w:rsid w:val="002B44A6"/>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numbering" w:customStyle="1" w:styleId="110">
    <w:name w:val="Нет списка11"/>
    <w:next w:val="a2"/>
    <w:uiPriority w:val="99"/>
    <w:semiHidden/>
    <w:unhideWhenUsed/>
    <w:rsid w:val="002B44A6"/>
  </w:style>
  <w:style w:type="paragraph" w:customStyle="1" w:styleId="14">
    <w:name w:val="Название1"/>
    <w:basedOn w:val="a"/>
    <w:next w:val="a"/>
    <w:autoRedefine/>
    <w:uiPriority w:val="10"/>
    <w:qFormat/>
    <w:rsid w:val="002B44A6"/>
    <w:pPr>
      <w:pBdr>
        <w:bottom w:val="single" w:sz="8" w:space="4" w:color="4472C4"/>
      </w:pBdr>
      <w:spacing w:after="300" w:line="276" w:lineRule="auto"/>
      <w:contextualSpacing/>
      <w:jc w:val="both"/>
    </w:pPr>
    <w:rPr>
      <w:rFonts w:ascii="Times New Roman" w:eastAsia="Times New Roman" w:hAnsi="Times New Roman" w:cs="Times New Roman"/>
      <w:b/>
      <w:kern w:val="0"/>
      <w:sz w:val="28"/>
      <w14:ligatures w14:val="none"/>
    </w:rPr>
  </w:style>
  <w:style w:type="character" w:customStyle="1" w:styleId="ad">
    <w:name w:val="Название Знак"/>
    <w:basedOn w:val="a0"/>
    <w:link w:val="ae"/>
    <w:uiPriority w:val="10"/>
    <w:rsid w:val="002B44A6"/>
    <w:rPr>
      <w:rFonts w:eastAsia="Times New Roman"/>
      <w:b/>
      <w:sz w:val="28"/>
    </w:rPr>
  </w:style>
  <w:style w:type="table" w:customStyle="1" w:styleId="21">
    <w:name w:val="Сетка таблицы2"/>
    <w:basedOn w:val="a1"/>
    <w:next w:val="ab"/>
    <w:uiPriority w:val="39"/>
    <w:rsid w:val="002B44A6"/>
    <w:pPr>
      <w:spacing w:after="0" w:line="240" w:lineRule="auto"/>
    </w:pPr>
    <w:rPr>
      <w:rFonts w:ascii="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Неразрешенное упоминание1"/>
    <w:basedOn w:val="a0"/>
    <w:uiPriority w:val="99"/>
    <w:semiHidden/>
    <w:unhideWhenUsed/>
    <w:rsid w:val="002B44A6"/>
    <w:rPr>
      <w:color w:val="605E5C"/>
      <w:shd w:val="clear" w:color="auto" w:fill="E1DFDD"/>
    </w:rPr>
  </w:style>
  <w:style w:type="paragraph" w:styleId="ae">
    <w:name w:val="Title"/>
    <w:basedOn w:val="a"/>
    <w:next w:val="a"/>
    <w:link w:val="ad"/>
    <w:uiPriority w:val="10"/>
    <w:qFormat/>
    <w:rsid w:val="002B44A6"/>
    <w:pPr>
      <w:spacing w:after="0" w:line="240" w:lineRule="auto"/>
      <w:contextualSpacing/>
    </w:pPr>
    <w:rPr>
      <w:rFonts w:eastAsia="Times New Roman"/>
      <w:b/>
      <w:sz w:val="28"/>
    </w:rPr>
  </w:style>
  <w:style w:type="character" w:customStyle="1" w:styleId="16">
    <w:name w:val="Заголовок Знак1"/>
    <w:basedOn w:val="a0"/>
    <w:uiPriority w:val="10"/>
    <w:rsid w:val="002B44A6"/>
    <w:rPr>
      <w:rFonts w:asciiTheme="majorHAnsi" w:eastAsiaTheme="majorEastAsia" w:hAnsiTheme="majorHAnsi" w:cstheme="majorBidi"/>
      <w:spacing w:val="-10"/>
      <w:kern w:val="28"/>
      <w:sz w:val="56"/>
      <w:szCs w:val="56"/>
    </w:rPr>
  </w:style>
  <w:style w:type="character" w:customStyle="1" w:styleId="17">
    <w:name w:val="Название Знак1"/>
    <w:basedOn w:val="a0"/>
    <w:uiPriority w:val="10"/>
    <w:rsid w:val="002B44A6"/>
    <w:rPr>
      <w:rFonts w:ascii="Calibri Light" w:eastAsia="Times New Roman" w:hAnsi="Calibri Light" w:cs="Times New Roman"/>
      <w:spacing w:val="-10"/>
      <w:kern w:val="28"/>
      <w:sz w:val="56"/>
      <w:szCs w:val="56"/>
    </w:rPr>
  </w:style>
  <w:style w:type="table" w:customStyle="1" w:styleId="31">
    <w:name w:val="Сетка таблицы3"/>
    <w:basedOn w:val="a1"/>
    <w:next w:val="ab"/>
    <w:uiPriority w:val="39"/>
    <w:rsid w:val="002B44A6"/>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Привязка сноски"/>
    <w:rsid w:val="002B44A6"/>
    <w:rPr>
      <w:vertAlign w:val="superscript"/>
    </w:rPr>
  </w:style>
  <w:style w:type="character" w:customStyle="1" w:styleId="af0">
    <w:name w:val="Символ сноски"/>
    <w:qFormat/>
    <w:rsid w:val="002B44A6"/>
  </w:style>
  <w:style w:type="table" w:customStyle="1" w:styleId="111">
    <w:name w:val="Сетка таблицы11"/>
    <w:basedOn w:val="a1"/>
    <w:next w:val="ab"/>
    <w:rsid w:val="002B44A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b"/>
    <w:uiPriority w:val="39"/>
    <w:rsid w:val="002B44A6"/>
    <w:pPr>
      <w:spacing w:after="0" w:line="240" w:lineRule="auto"/>
    </w:pPr>
    <w:rPr>
      <w:rFonts w:ascii="Calibri" w:hAnsi="Calibri" w:cs="Times New Roma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link w:val="af2"/>
    <w:uiPriority w:val="99"/>
    <w:semiHidden/>
    <w:unhideWhenUsed/>
    <w:rsid w:val="002B44A6"/>
    <w:pPr>
      <w:spacing w:after="0" w:line="240" w:lineRule="auto"/>
    </w:pPr>
    <w:rPr>
      <w:rFonts w:ascii="Tahoma" w:hAnsi="Tahoma" w:cs="Tahoma"/>
      <w:kern w:val="0"/>
      <w:sz w:val="16"/>
      <w:szCs w:val="16"/>
      <w14:ligatures w14:val="none"/>
    </w:rPr>
  </w:style>
  <w:style w:type="character" w:customStyle="1" w:styleId="af2">
    <w:name w:val="Текст выноски Знак"/>
    <w:basedOn w:val="a0"/>
    <w:link w:val="af1"/>
    <w:uiPriority w:val="99"/>
    <w:semiHidden/>
    <w:rsid w:val="002B44A6"/>
    <w:rPr>
      <w:rFonts w:ascii="Tahoma" w:hAnsi="Tahoma" w:cs="Tahoma"/>
      <w:kern w:val="0"/>
      <w:sz w:val="16"/>
      <w:szCs w:val="16"/>
      <w14:ligatures w14:val="none"/>
    </w:rPr>
  </w:style>
  <w:style w:type="paragraph" w:styleId="af3">
    <w:name w:val="endnote text"/>
    <w:basedOn w:val="a"/>
    <w:link w:val="af4"/>
    <w:uiPriority w:val="99"/>
    <w:semiHidden/>
    <w:unhideWhenUsed/>
    <w:rsid w:val="002B44A6"/>
    <w:pPr>
      <w:spacing w:after="0" w:line="240" w:lineRule="auto"/>
    </w:pPr>
    <w:rPr>
      <w:rFonts w:ascii="Times New Roman" w:hAnsi="Times New Roman" w:cs="Times New Roman"/>
      <w:kern w:val="0"/>
      <w:sz w:val="20"/>
      <w:szCs w:val="20"/>
      <w14:ligatures w14:val="none"/>
    </w:rPr>
  </w:style>
  <w:style w:type="character" w:customStyle="1" w:styleId="af4">
    <w:name w:val="Текст концевой сноски Знак"/>
    <w:basedOn w:val="a0"/>
    <w:link w:val="af3"/>
    <w:uiPriority w:val="99"/>
    <w:semiHidden/>
    <w:rsid w:val="002B44A6"/>
    <w:rPr>
      <w:rFonts w:ascii="Times New Roman" w:hAnsi="Times New Roman" w:cs="Times New Roman"/>
      <w:kern w:val="0"/>
      <w:sz w:val="20"/>
      <w:szCs w:val="20"/>
      <w14:ligatures w14:val="none"/>
    </w:rPr>
  </w:style>
  <w:style w:type="character" w:styleId="af5">
    <w:name w:val="endnote reference"/>
    <w:basedOn w:val="a0"/>
    <w:uiPriority w:val="99"/>
    <w:semiHidden/>
    <w:unhideWhenUsed/>
    <w:rsid w:val="002B44A6"/>
    <w:rPr>
      <w:vertAlign w:val="superscript"/>
    </w:rPr>
  </w:style>
  <w:style w:type="character" w:customStyle="1" w:styleId="UnresolvedMention">
    <w:name w:val="Unresolved Mention"/>
    <w:basedOn w:val="a0"/>
    <w:uiPriority w:val="99"/>
    <w:semiHidden/>
    <w:unhideWhenUsed/>
    <w:rsid w:val="002B44A6"/>
    <w:rPr>
      <w:color w:val="605E5C"/>
      <w:shd w:val="clear" w:color="auto" w:fill="E1DFDD"/>
    </w:rPr>
  </w:style>
  <w:style w:type="character" w:styleId="af6">
    <w:name w:val="Hyperlink"/>
    <w:basedOn w:val="a0"/>
    <w:uiPriority w:val="99"/>
    <w:unhideWhenUsed/>
    <w:rsid w:val="002B44A6"/>
    <w:rPr>
      <w:color w:val="0563C1" w:themeColor="hyperlink"/>
      <w:u w:val="single"/>
    </w:rPr>
  </w:style>
  <w:style w:type="character" w:customStyle="1" w:styleId="extendedtext-short">
    <w:name w:val="extendedtext-short"/>
    <w:basedOn w:val="a0"/>
    <w:rsid w:val="002B44A6"/>
  </w:style>
  <w:style w:type="character" w:customStyle="1" w:styleId="organictextcontentspan">
    <w:name w:val="organictextcontentspan"/>
    <w:basedOn w:val="a0"/>
    <w:rsid w:val="002B44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666755">
      <w:bodyDiv w:val="1"/>
      <w:marLeft w:val="0"/>
      <w:marRight w:val="0"/>
      <w:marTop w:val="0"/>
      <w:marBottom w:val="0"/>
      <w:divBdr>
        <w:top w:val="none" w:sz="0" w:space="0" w:color="auto"/>
        <w:left w:val="none" w:sz="0" w:space="0" w:color="auto"/>
        <w:bottom w:val="none" w:sz="0" w:space="0" w:color="auto"/>
        <w:right w:val="none" w:sz="0" w:space="0" w:color="auto"/>
      </w:divBdr>
      <w:divsChild>
        <w:div w:id="498276180">
          <w:marLeft w:val="0"/>
          <w:marRight w:val="0"/>
          <w:marTop w:val="0"/>
          <w:marBottom w:val="0"/>
          <w:divBdr>
            <w:top w:val="none" w:sz="0" w:space="0" w:color="auto"/>
            <w:left w:val="none" w:sz="0" w:space="0" w:color="auto"/>
            <w:bottom w:val="none" w:sz="0" w:space="0" w:color="auto"/>
            <w:right w:val="none" w:sz="0" w:space="0" w:color="auto"/>
          </w:divBdr>
          <w:divsChild>
            <w:div w:id="1244801488">
              <w:marLeft w:val="0"/>
              <w:marRight w:val="0"/>
              <w:marTop w:val="0"/>
              <w:marBottom w:val="0"/>
              <w:divBdr>
                <w:top w:val="none" w:sz="0" w:space="0" w:color="auto"/>
                <w:left w:val="none" w:sz="0" w:space="0" w:color="auto"/>
                <w:bottom w:val="none" w:sz="0" w:space="0" w:color="auto"/>
                <w:right w:val="none" w:sz="0" w:space="0" w:color="auto"/>
              </w:divBdr>
              <w:divsChild>
                <w:div w:id="236207857">
                  <w:marLeft w:val="0"/>
                  <w:marRight w:val="0"/>
                  <w:marTop w:val="0"/>
                  <w:marBottom w:val="0"/>
                  <w:divBdr>
                    <w:top w:val="none" w:sz="0" w:space="0" w:color="auto"/>
                    <w:left w:val="none" w:sz="0" w:space="0" w:color="auto"/>
                    <w:bottom w:val="none" w:sz="0" w:space="0" w:color="auto"/>
                    <w:right w:val="none" w:sz="0" w:space="0" w:color="auto"/>
                  </w:divBdr>
                  <w:divsChild>
                    <w:div w:id="1729761368">
                      <w:marLeft w:val="0"/>
                      <w:marRight w:val="0"/>
                      <w:marTop w:val="0"/>
                      <w:marBottom w:val="0"/>
                      <w:divBdr>
                        <w:top w:val="none" w:sz="0" w:space="0" w:color="auto"/>
                        <w:left w:val="none" w:sz="0" w:space="0" w:color="auto"/>
                        <w:bottom w:val="none" w:sz="0" w:space="0" w:color="auto"/>
                        <w:right w:val="none" w:sz="0" w:space="0" w:color="auto"/>
                      </w:divBdr>
                      <w:divsChild>
                        <w:div w:id="131563174">
                          <w:marLeft w:val="0"/>
                          <w:marRight w:val="0"/>
                          <w:marTop w:val="0"/>
                          <w:marBottom w:val="0"/>
                          <w:divBdr>
                            <w:top w:val="none" w:sz="0" w:space="0" w:color="auto"/>
                            <w:left w:val="none" w:sz="0" w:space="0" w:color="auto"/>
                            <w:bottom w:val="none" w:sz="0" w:space="0" w:color="auto"/>
                            <w:right w:val="none" w:sz="0" w:space="0" w:color="auto"/>
                          </w:divBdr>
                          <w:divsChild>
                            <w:div w:id="184990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7.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image" Target="media/image2.emf"/><Relationship Id="rId47" Type="http://schemas.openxmlformats.org/officeDocument/2006/relationships/image" Target="media/image7.emf"/><Relationship Id="rId50" Type="http://schemas.openxmlformats.org/officeDocument/2006/relationships/chart" Target="charts/chart30.xml"/><Relationship Id="rId55" Type="http://schemas.openxmlformats.org/officeDocument/2006/relationships/hyperlink" Target="https://www.osp.ru/netcat_files/userfiles/Smart_2016" TargetMode="External"/><Relationship Id="rId7" Type="http://schemas.openxmlformats.org/officeDocument/2006/relationships/hyperlink" Target="https://bigenc.ru/technology_and_technique/text/3178893" TargetMode="External"/><Relationship Id="rId2" Type="http://schemas.openxmlformats.org/officeDocument/2006/relationships/styles" Target="styles.xml"/><Relationship Id="rId16" Type="http://schemas.openxmlformats.org/officeDocument/2006/relationships/chart" Target="charts/chart4.xml"/><Relationship Id="rId29" Type="http://schemas.openxmlformats.org/officeDocument/2006/relationships/chart" Target="charts/chart17.xml"/><Relationship Id="rId11" Type="http://schemas.openxmlformats.org/officeDocument/2006/relationships/diagramColors" Target="diagrams/colors1.xm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image" Target="media/image1.emf"/><Relationship Id="rId45" Type="http://schemas.openxmlformats.org/officeDocument/2006/relationships/image" Target="media/image5.emf"/><Relationship Id="rId53" Type="http://schemas.openxmlformats.org/officeDocument/2006/relationships/chart" Target="charts/chart33.xml"/><Relationship Id="rId58" Type="http://schemas.openxmlformats.org/officeDocument/2006/relationships/hyperlink" Target="https://www.itweek.ru/bigdata/article/detail.php?ID=204744&amp;ysclid=l92bvwlcfq552770722" TargetMode="Externa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chart" Target="charts/chart7.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image" Target="media/image3.emf"/><Relationship Id="rId48" Type="http://schemas.openxmlformats.org/officeDocument/2006/relationships/chart" Target="charts/chart28.xml"/><Relationship Id="rId56" Type="http://schemas.openxmlformats.org/officeDocument/2006/relationships/hyperlink" Target="URL:https://ana.blogs.com/maestros/2006/11/data_is_the_new.html" TargetMode="External"/><Relationship Id="rId8" Type="http://schemas.openxmlformats.org/officeDocument/2006/relationships/diagramData" Target="diagrams/data1.xml"/><Relationship Id="rId51" Type="http://schemas.openxmlformats.org/officeDocument/2006/relationships/chart" Target="charts/chart31.xml"/><Relationship Id="rId3" Type="http://schemas.openxmlformats.org/officeDocument/2006/relationships/settings" Target="settings.xml"/><Relationship Id="rId12" Type="http://schemas.microsoft.com/office/2007/relationships/diagramDrawing" Target="diagrams/drawing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image" Target="media/image6.emf"/><Relationship Id="rId59" Type="http://schemas.openxmlformats.org/officeDocument/2006/relationships/hyperlink" Target="https://www.nyc.gov/site/bic/news/press-releases.page" TargetMode="External"/><Relationship Id="rId20" Type="http://schemas.openxmlformats.org/officeDocument/2006/relationships/chart" Target="charts/chart8.xml"/><Relationship Id="rId41" Type="http://schemas.openxmlformats.org/officeDocument/2006/relationships/footer" Target="footer1.xml"/><Relationship Id="rId54" Type="http://schemas.openxmlformats.org/officeDocument/2006/relationships/hyperlink" Target="https://www.kp.ru/money/biznes/upravlenie-biznes-protsessami/?ysclid=m2sqavk7z5265419732"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chart" Target="charts/chart29.xml"/><Relationship Id="rId57" Type="http://schemas.openxmlformats.org/officeDocument/2006/relationships/hyperlink" Target="https://expert.ru/2020/08/6/dannyie---eto-novyij-musor/" TargetMode="External"/><Relationship Id="rId10" Type="http://schemas.openxmlformats.org/officeDocument/2006/relationships/diagramQuickStyle" Target="diagrams/quickStyle1.xml"/><Relationship Id="rId31" Type="http://schemas.openxmlformats.org/officeDocument/2006/relationships/chart" Target="charts/chart19.xml"/><Relationship Id="rId44" Type="http://schemas.openxmlformats.org/officeDocument/2006/relationships/image" Target="media/image4.emf"/><Relationship Id="rId52" Type="http://schemas.openxmlformats.org/officeDocument/2006/relationships/chart" Target="charts/chart32.xml"/><Relationship Id="rId60" Type="http://schemas.openxmlformats.org/officeDocument/2006/relationships/hyperlink" Target="http://www.slideshare.net/Hadoop_Summit/hadoop-in-the-enterprise-legacy-rides-the-elephant-13587064" TargetMode="External"/><Relationship Id="rId4" Type="http://schemas.openxmlformats.org/officeDocument/2006/relationships/webSettings" Target="webSettings.xml"/><Relationship Id="rId9" Type="http://schemas.openxmlformats.org/officeDocument/2006/relationships/diagramLayout" Target="diagrams/layou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3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'Анализ ВВП'!$B$3</c:f>
              <c:strCache>
                <c:ptCount val="1"/>
                <c:pt idx="0">
                  <c:v>млн. долларов США</c:v>
                </c:pt>
              </c:strCache>
            </c:strRef>
          </c:tx>
          <c:spPr>
            <a:ln w="22225" cap="rnd" cmpd="sng" algn="ctr">
              <a:solidFill>
                <a:schemeClr val="accent1"/>
              </a:solidFill>
              <a:round/>
            </a:ln>
            <a:effectLst/>
          </c:spPr>
          <c:marker>
            <c:symbol val="circle"/>
            <c:size val="4"/>
            <c:spPr>
              <a:solidFill>
                <a:schemeClr val="accent1"/>
              </a:solidFill>
              <a:ln w="9525" cap="flat" cmpd="sng" algn="ctr">
                <a:solidFill>
                  <a:schemeClr val="accent1"/>
                </a:solidFill>
                <a:round/>
              </a:ln>
              <a:effectLst/>
            </c:spPr>
          </c:marker>
          <c:cat>
            <c:numRef>
              <c:f>'Анализ ВВП'!$C$2:$AG$2</c:f>
              <c:numCache>
                <c:formatCode>General</c:formatCode>
                <c:ptCount val="3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numCache>
            </c:numRef>
          </c:cat>
          <c:val>
            <c:numRef>
              <c:f>'Анализ ВВП'!$C$3:$AG$3</c:f>
              <c:numCache>
                <c:formatCode>General</c:formatCode>
                <c:ptCount val="31"/>
                <c:pt idx="0">
                  <c:v>0</c:v>
                </c:pt>
                <c:pt idx="1">
                  <c:v>0</c:v>
                </c:pt>
                <c:pt idx="2">
                  <c:v>11404.3</c:v>
                </c:pt>
                <c:pt idx="3">
                  <c:v>11881.8</c:v>
                </c:pt>
                <c:pt idx="4">
                  <c:v>16639.7</c:v>
                </c:pt>
                <c:pt idx="5">
                  <c:v>21036.400000000001</c:v>
                </c:pt>
                <c:pt idx="6">
                  <c:v>22165.200000000001</c:v>
                </c:pt>
                <c:pt idx="7">
                  <c:v>22136.2</c:v>
                </c:pt>
                <c:pt idx="8">
                  <c:v>16871.3</c:v>
                </c:pt>
                <c:pt idx="9">
                  <c:v>18292.400000000001</c:v>
                </c:pt>
                <c:pt idx="10">
                  <c:v>22152.1</c:v>
                </c:pt>
                <c:pt idx="11">
                  <c:v>24636.5</c:v>
                </c:pt>
                <c:pt idx="12">
                  <c:v>30832.799999999999</c:v>
                </c:pt>
                <c:pt idx="13">
                  <c:v>43150.1</c:v>
                </c:pt>
                <c:pt idx="14">
                  <c:v>57123.7</c:v>
                </c:pt>
                <c:pt idx="15">
                  <c:v>81003.5</c:v>
                </c:pt>
                <c:pt idx="16">
                  <c:v>104853.5</c:v>
                </c:pt>
                <c:pt idx="17">
                  <c:v>133440.70000000001</c:v>
                </c:pt>
                <c:pt idx="18">
                  <c:v>115306.1</c:v>
                </c:pt>
                <c:pt idx="19">
                  <c:v>148052.4</c:v>
                </c:pt>
                <c:pt idx="20">
                  <c:v>192627.6</c:v>
                </c:pt>
                <c:pt idx="21">
                  <c:v>208002.1</c:v>
                </c:pt>
                <c:pt idx="22">
                  <c:v>236633.3</c:v>
                </c:pt>
                <c:pt idx="23">
                  <c:v>221417.7</c:v>
                </c:pt>
                <c:pt idx="24">
                  <c:v>184387</c:v>
                </c:pt>
                <c:pt idx="25">
                  <c:v>137278.29999999999</c:v>
                </c:pt>
                <c:pt idx="26">
                  <c:v>166806.29999999999</c:v>
                </c:pt>
                <c:pt idx="27">
                  <c:v>179337.8</c:v>
                </c:pt>
                <c:pt idx="28">
                  <c:v>181665.9</c:v>
                </c:pt>
                <c:pt idx="29">
                  <c:v>171083.7</c:v>
                </c:pt>
                <c:pt idx="30">
                  <c:v>197055.6</c:v>
                </c:pt>
              </c:numCache>
            </c:numRef>
          </c:val>
          <c:smooth val="0"/>
          <c:extLst xmlns:c16r2="http://schemas.microsoft.com/office/drawing/2015/06/chart">
            <c:ext xmlns:c16="http://schemas.microsoft.com/office/drawing/2014/chart" uri="{C3380CC4-5D6E-409C-BE32-E72D297353CC}">
              <c16:uniqueId val="{00000000-1D7A-40A4-A67B-F6061A7E25A7}"/>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1884138384"/>
        <c:axId val="-1884137840"/>
      </c:lineChart>
      <c:catAx>
        <c:axId val="-188413838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884137840"/>
        <c:crosses val="autoZero"/>
        <c:auto val="1"/>
        <c:lblAlgn val="ctr"/>
        <c:lblOffset val="100"/>
        <c:noMultiLvlLbl val="0"/>
      </c:catAx>
      <c:valAx>
        <c:axId val="-18841378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884138384"/>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'Анализ доли МСБ'!$B$5</c:f>
              <c:strCache>
                <c:ptCount val="1"/>
                <c:pt idx="0">
                  <c:v>Республика Казахстан </c:v>
                </c:pt>
              </c:strCache>
            </c:strRef>
          </c:tx>
          <c:spPr>
            <a:ln w="28575" cap="rnd">
              <a:solidFill>
                <a:schemeClr val="accent1"/>
              </a:solidFill>
              <a:round/>
            </a:ln>
            <a:effectLst/>
          </c:spPr>
          <c:marker>
            <c:symbol val="none"/>
          </c:marker>
          <c:cat>
            <c:strRef>
              <c:f>'Анализ доли МСБ'!$C$4:$S$4</c:f>
              <c:strCache>
                <c:ptCount val="17"/>
                <c:pt idx="0">
                  <c:v>2005</c:v>
                </c:pt>
                <c:pt idx="1">
                  <c:v>2006</c:v>
                </c:pt>
                <c:pt idx="2">
                  <c:v>2007</c:v>
                </c:pt>
                <c:pt idx="3">
                  <c:v>2008</c:v>
                </c:pt>
                <c:pt idx="4">
                  <c:v>2009</c:v>
                </c:pt>
                <c:pt idx="5">
                  <c:v>2010</c:v>
                </c:pt>
                <c:pt idx="6">
                  <c:v>2011</c:v>
                </c:pt>
                <c:pt idx="7">
                  <c:v>2012</c:v>
                </c:pt>
                <c:pt idx="8">
                  <c:v>2013</c:v>
                </c:pt>
                <c:pt idx="9">
                  <c:v>20141)</c:v>
                </c:pt>
                <c:pt idx="10">
                  <c:v>20151)</c:v>
                </c:pt>
                <c:pt idx="11">
                  <c:v>20161)</c:v>
                </c:pt>
                <c:pt idx="12">
                  <c:v>20171)</c:v>
                </c:pt>
                <c:pt idx="13">
                  <c:v>20181)2)</c:v>
                </c:pt>
                <c:pt idx="14">
                  <c:v>20191)2)</c:v>
                </c:pt>
                <c:pt idx="15">
                  <c:v>20201)2)</c:v>
                </c:pt>
                <c:pt idx="16">
                  <c:v>20211)2)</c:v>
                </c:pt>
              </c:strCache>
            </c:strRef>
          </c:cat>
          <c:val>
            <c:numRef>
              <c:f>'Анализ доли МСБ'!$C$5:$S$5</c:f>
              <c:numCache>
                <c:formatCode>General</c:formatCode>
                <c:ptCount val="17"/>
                <c:pt idx="0">
                  <c:v>10.5</c:v>
                </c:pt>
                <c:pt idx="1">
                  <c:v>9.8000000000000007</c:v>
                </c:pt>
                <c:pt idx="2">
                  <c:v>10.7</c:v>
                </c:pt>
                <c:pt idx="3">
                  <c:v>16.7</c:v>
                </c:pt>
                <c:pt idx="4">
                  <c:v>17.7</c:v>
                </c:pt>
                <c:pt idx="5">
                  <c:v>20.6</c:v>
                </c:pt>
                <c:pt idx="6">
                  <c:v>17.3</c:v>
                </c:pt>
                <c:pt idx="7">
                  <c:v>17.100000000000001</c:v>
                </c:pt>
                <c:pt idx="8">
                  <c:v>16.7</c:v>
                </c:pt>
                <c:pt idx="9">
                  <c:v>25.9</c:v>
                </c:pt>
                <c:pt idx="10">
                  <c:v>24.9</c:v>
                </c:pt>
                <c:pt idx="11">
                  <c:v>26.8</c:v>
                </c:pt>
                <c:pt idx="12">
                  <c:v>26.8</c:v>
                </c:pt>
                <c:pt idx="13" formatCode="0.00">
                  <c:v>28.421274969931382</c:v>
                </c:pt>
                <c:pt idx="14" formatCode="0.00">
                  <c:v>31.681747748217663</c:v>
                </c:pt>
                <c:pt idx="15" formatCode="0.00">
                  <c:v>32.823018279922167</c:v>
                </c:pt>
                <c:pt idx="16" formatCode="0.00">
                  <c:v>33.489849256876809</c:v>
                </c:pt>
              </c:numCache>
            </c:numRef>
          </c:val>
          <c:smooth val="0"/>
          <c:extLst xmlns:c16r2="http://schemas.microsoft.com/office/drawing/2015/06/chart">
            <c:ext xmlns:c16="http://schemas.microsoft.com/office/drawing/2014/chart" uri="{C3380CC4-5D6E-409C-BE32-E72D297353CC}">
              <c16:uniqueId val="{00000000-3911-4F2B-ABA0-116FD657F6ED}"/>
            </c:ext>
          </c:extLst>
        </c:ser>
        <c:dLbls>
          <c:showLegendKey val="0"/>
          <c:showVal val="0"/>
          <c:showCatName val="0"/>
          <c:showSerName val="0"/>
          <c:showPercent val="0"/>
          <c:showBubbleSize val="0"/>
        </c:dLbls>
        <c:smooth val="0"/>
        <c:axId val="-1884130224"/>
        <c:axId val="-1884129680"/>
      </c:lineChart>
      <c:catAx>
        <c:axId val="-188413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84129680"/>
        <c:crosses val="autoZero"/>
        <c:auto val="1"/>
        <c:lblAlgn val="ctr"/>
        <c:lblOffset val="100"/>
        <c:noMultiLvlLbl val="0"/>
      </c:catAx>
      <c:valAx>
        <c:axId val="-1884129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84130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'Анализ доли МСБ'!$B$21</c:f>
              <c:strCache>
                <c:ptCount val="1"/>
                <c:pt idx="0">
                  <c:v>Доля малого предпринимательства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'Анализ доли МСБ'!$C$20:$S$20</c:f>
              <c:numCache>
                <c:formatCode>General</c:formatCod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'Анализ доли МСБ'!$C$21:$S$21</c:f>
              <c:numCache>
                <c:formatCode>General</c:formatCode>
                <c:ptCount val="17"/>
                <c:pt idx="0">
                  <c:v>8.4</c:v>
                </c:pt>
                <c:pt idx="1">
                  <c:v>7.7</c:v>
                </c:pt>
                <c:pt idx="2">
                  <c:v>8.6999999999999993</c:v>
                </c:pt>
                <c:pt idx="3">
                  <c:v>6.5</c:v>
                </c:pt>
                <c:pt idx="4">
                  <c:v>6.7</c:v>
                </c:pt>
                <c:pt idx="5">
                  <c:v>7</c:v>
                </c:pt>
                <c:pt idx="6">
                  <c:v>6.1</c:v>
                </c:pt>
                <c:pt idx="7">
                  <c:v>5.8</c:v>
                </c:pt>
                <c:pt idx="8">
                  <c:v>6.4</c:v>
                </c:pt>
                <c:pt idx="9">
                  <c:v>16.100000000000001</c:v>
                </c:pt>
                <c:pt idx="10">
                  <c:v>20</c:v>
                </c:pt>
                <c:pt idx="11">
                  <c:v>22.1</c:v>
                </c:pt>
                <c:pt idx="12">
                  <c:v>22.2</c:v>
                </c:pt>
                <c:pt idx="13" formatCode="0.00">
                  <c:v>22.591713608271419</c:v>
                </c:pt>
                <c:pt idx="14" formatCode="0.00">
                  <c:v>25.519908297626525</c:v>
                </c:pt>
                <c:pt idx="15" formatCode="0.00">
                  <c:v>26.25563735499388</c:v>
                </c:pt>
                <c:pt idx="16" formatCode="0.00">
                  <c:v>26.761769221065158</c:v>
                </c:pt>
              </c:numCache>
            </c:numRef>
          </c:val>
          <c:extLst xmlns:c16r2="http://schemas.microsoft.com/office/drawing/2015/06/chart">
            <c:ext xmlns:c16="http://schemas.microsoft.com/office/drawing/2014/chart" uri="{C3380CC4-5D6E-409C-BE32-E72D297353CC}">
              <c16:uniqueId val="{00000000-F78E-4738-A207-02C1288AA684}"/>
            </c:ext>
          </c:extLst>
        </c:ser>
        <c:ser>
          <c:idx val="1"/>
          <c:order val="1"/>
          <c:tx>
            <c:strRef>
              <c:f>'Анализ доли МСБ'!$B$22</c:f>
              <c:strCache>
                <c:ptCount val="1"/>
                <c:pt idx="0">
                  <c:v>Доля среднего предпринимательства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'Анализ доли МСБ'!$C$20:$S$20</c:f>
              <c:numCache>
                <c:formatCode>General</c:formatCod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'Анализ доли МСБ'!$C$22:$S$22</c:f>
              <c:numCache>
                <c:formatCode>General</c:formatCode>
                <c:ptCount val="17"/>
                <c:pt idx="0">
                  <c:v>2.1</c:v>
                </c:pt>
                <c:pt idx="1">
                  <c:v>2.1</c:v>
                </c:pt>
                <c:pt idx="2">
                  <c:v>2</c:v>
                </c:pt>
                <c:pt idx="3">
                  <c:v>10.199999999999999</c:v>
                </c:pt>
                <c:pt idx="4">
                  <c:v>11</c:v>
                </c:pt>
                <c:pt idx="5">
                  <c:v>13.6</c:v>
                </c:pt>
                <c:pt idx="6">
                  <c:v>11.2</c:v>
                </c:pt>
                <c:pt idx="7">
                  <c:v>11.3</c:v>
                </c:pt>
                <c:pt idx="8">
                  <c:v>10.3</c:v>
                </c:pt>
                <c:pt idx="9">
                  <c:v>9.8000000000000007</c:v>
                </c:pt>
                <c:pt idx="10">
                  <c:v>4.9000000000000004</c:v>
                </c:pt>
                <c:pt idx="11">
                  <c:v>4.7</c:v>
                </c:pt>
                <c:pt idx="12">
                  <c:v>4.5999999999999996</c:v>
                </c:pt>
                <c:pt idx="13" formatCode="0.00">
                  <c:v>5.8295613616599606</c:v>
                </c:pt>
                <c:pt idx="14" formatCode="0.00">
                  <c:v>6.1618394505911409</c:v>
                </c:pt>
                <c:pt idx="15" formatCode="0.00">
                  <c:v>6.5673809249282815</c:v>
                </c:pt>
                <c:pt idx="16" formatCode="0.00">
                  <c:v>6.7280800358116553</c:v>
                </c:pt>
              </c:numCache>
            </c:numRef>
          </c:val>
          <c:extLst xmlns:c16r2="http://schemas.microsoft.com/office/drawing/2015/06/chart">
            <c:ext xmlns:c16="http://schemas.microsoft.com/office/drawing/2014/chart" uri="{C3380CC4-5D6E-409C-BE32-E72D297353CC}">
              <c16:uniqueId val="{00000001-F78E-4738-A207-02C1288AA684}"/>
            </c:ext>
          </c:extLst>
        </c:ser>
        <c:dLbls>
          <c:dLblPos val="ctr"/>
          <c:showLegendKey val="0"/>
          <c:showVal val="1"/>
          <c:showCatName val="0"/>
          <c:showSerName val="0"/>
          <c:showPercent val="0"/>
          <c:showBubbleSize val="0"/>
        </c:dLbls>
        <c:gapWidth val="150"/>
        <c:overlap val="100"/>
        <c:axId val="-36814064"/>
        <c:axId val="-36812976"/>
      </c:barChart>
      <c:catAx>
        <c:axId val="-3681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812976"/>
        <c:crosses val="autoZero"/>
        <c:auto val="1"/>
        <c:lblAlgn val="ctr"/>
        <c:lblOffset val="100"/>
        <c:noMultiLvlLbl val="0"/>
      </c:catAx>
      <c:valAx>
        <c:axId val="-36812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814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'Анализ доли МСБ'!$C$23</c:f>
              <c:strCache>
                <c:ptCount val="1"/>
                <c:pt idx="0">
                  <c:v>2021</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5FE9-4F91-807B-E86CBCCD2387}"/>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5FE9-4F91-807B-E86CBCCD2387}"/>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'Анализ доли МСБ'!$B$24:$B$25</c:f>
              <c:strCache>
                <c:ptCount val="2"/>
                <c:pt idx="0">
                  <c:v>Доля МСБ</c:v>
                </c:pt>
                <c:pt idx="1">
                  <c:v>Доля крупного бизнеса</c:v>
                </c:pt>
              </c:strCache>
            </c:strRef>
          </c:cat>
          <c:val>
            <c:numRef>
              <c:f>'Анализ доли МСБ'!$C$24:$C$25</c:f>
              <c:numCache>
                <c:formatCode>General</c:formatCode>
                <c:ptCount val="2"/>
                <c:pt idx="0">
                  <c:v>33.49</c:v>
                </c:pt>
                <c:pt idx="1">
                  <c:v>66.509999999999991</c:v>
                </c:pt>
              </c:numCache>
            </c:numRef>
          </c:val>
          <c:extLst xmlns:c16r2="http://schemas.microsoft.com/office/drawing/2015/06/chart">
            <c:ext xmlns:c16="http://schemas.microsoft.com/office/drawing/2014/chart" uri="{C3380CC4-5D6E-409C-BE32-E72D297353CC}">
              <c16:uniqueId val="{00000004-5FE9-4F91-807B-E86CBCCD2387}"/>
            </c:ext>
          </c:extLst>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'Анализ численности МСБ'!$C$4</c:f>
              <c:strCache>
                <c:ptCount val="1"/>
                <c:pt idx="0">
                  <c:v>Всего</c:v>
                </c:pt>
              </c:strCache>
            </c:strRef>
          </c:tx>
          <c:spPr>
            <a:solidFill>
              <a:schemeClr val="accent1"/>
            </a:solidFill>
            <a:ln>
              <a:noFill/>
            </a:ln>
            <a:effectLst/>
          </c:spPr>
          <c:invertIfNegative val="0"/>
          <c:cat>
            <c:numRef>
              <c:f>'Анализ численности МСБ'!$B$5:$B$22</c:f>
              <c:numCache>
                <c:formatCode>General</c:formatCode>
                <c:ptCount val="18"/>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'Анализ численности МСБ'!$C$5:$C$22</c:f>
              <c:numCache>
                <c:formatCode>#,##0</c:formatCode>
                <c:ptCount val="18"/>
                <c:pt idx="1">
                  <c:v>1875526</c:v>
                </c:pt>
                <c:pt idx="2">
                  <c:v>1951888</c:v>
                </c:pt>
                <c:pt idx="3">
                  <c:v>2121198</c:v>
                </c:pt>
                <c:pt idx="4">
                  <c:v>2152960</c:v>
                </c:pt>
                <c:pt idx="5">
                  <c:v>2296600</c:v>
                </c:pt>
                <c:pt idx="6">
                  <c:v>2630580</c:v>
                </c:pt>
                <c:pt idx="7">
                  <c:v>2427136</c:v>
                </c:pt>
                <c:pt idx="8">
                  <c:v>2383337.75</c:v>
                </c:pt>
                <c:pt idx="9">
                  <c:v>2576902</c:v>
                </c:pt>
                <c:pt idx="10">
                  <c:v>2810962</c:v>
                </c:pt>
                <c:pt idx="11">
                  <c:v>3183844</c:v>
                </c:pt>
                <c:pt idx="12">
                  <c:v>3166792</c:v>
                </c:pt>
                <c:pt idx="13">
                  <c:v>3190133</c:v>
                </c:pt>
                <c:pt idx="14">
                  <c:v>3312457</c:v>
                </c:pt>
                <c:pt idx="15">
                  <c:v>3448727</c:v>
                </c:pt>
                <c:pt idx="16">
                  <c:v>3472606</c:v>
                </c:pt>
                <c:pt idx="17">
                  <c:v>3511618</c:v>
                </c:pt>
              </c:numCache>
            </c:numRef>
          </c:val>
          <c:extLst xmlns:c16r2="http://schemas.microsoft.com/office/drawing/2015/06/chart">
            <c:ext xmlns:c16="http://schemas.microsoft.com/office/drawing/2014/chart" uri="{C3380CC4-5D6E-409C-BE32-E72D297353CC}">
              <c16:uniqueId val="{00000000-18B8-4C38-89F5-FF0875D2C924}"/>
            </c:ext>
          </c:extLst>
        </c:ser>
        <c:dLbls>
          <c:showLegendKey val="0"/>
          <c:showVal val="0"/>
          <c:showCatName val="0"/>
          <c:showSerName val="0"/>
          <c:showPercent val="0"/>
          <c:showBubbleSize val="0"/>
        </c:dLbls>
        <c:gapWidth val="150"/>
        <c:axId val="-36822768"/>
        <c:axId val="-36821680"/>
      </c:barChart>
      <c:catAx>
        <c:axId val="-3682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6821680"/>
        <c:crosses val="autoZero"/>
        <c:auto val="1"/>
        <c:lblAlgn val="ctr"/>
        <c:lblOffset val="100"/>
        <c:noMultiLvlLbl val="0"/>
      </c:catAx>
      <c:valAx>
        <c:axId val="-36821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6822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'Анализ торговли'!$B$24</c:f>
              <c:strCache>
                <c:ptCount val="1"/>
                <c:pt idx="0">
                  <c:v>общий объем розничной торговли</c:v>
                </c:pt>
              </c:strCache>
            </c:strRef>
          </c:tx>
          <c:spPr>
            <a:ln w="28575" cap="rnd">
              <a:solidFill>
                <a:schemeClr val="accent1"/>
              </a:solidFill>
              <a:round/>
            </a:ln>
            <a:effectLst/>
          </c:spPr>
          <c:marker>
            <c:symbol val="none"/>
          </c:marker>
          <c:cat>
            <c:numRef>
              <c:f>'Анализ торговли'!$C$23:$X$23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'Анализ торговли'!$C$24:$X$24</c:f>
              <c:numCache>
                <c:formatCode>General</c:formatCode>
                <c:ptCount val="22"/>
                <c:pt idx="0">
                  <c:v>570446</c:v>
                </c:pt>
                <c:pt idx="1">
                  <c:v>719550</c:v>
                </c:pt>
                <c:pt idx="2">
                  <c:v>826325</c:v>
                </c:pt>
                <c:pt idx="3">
                  <c:v>968938.5</c:v>
                </c:pt>
                <c:pt idx="4">
                  <c:v>1218922.8</c:v>
                </c:pt>
                <c:pt idx="5">
                  <c:v>1408697.8</c:v>
                </c:pt>
                <c:pt idx="6">
                  <c:v>1736760</c:v>
                </c:pt>
                <c:pt idx="7">
                  <c:v>2092794.4</c:v>
                </c:pt>
                <c:pt idx="8">
                  <c:v>2442827.2000000002</c:v>
                </c:pt>
                <c:pt idx="9">
                  <c:v>2551402.9</c:v>
                </c:pt>
                <c:pt idx="10">
                  <c:v>3197147.8</c:v>
                </c:pt>
                <c:pt idx="11">
                  <c:v>3865840.6</c:v>
                </c:pt>
                <c:pt idx="12">
                  <c:v>4567661.2</c:v>
                </c:pt>
                <c:pt idx="13">
                  <c:v>5474274</c:v>
                </c:pt>
                <c:pt idx="14">
                  <c:v>6332253</c:v>
                </c:pt>
                <c:pt idx="15">
                  <c:v>6555820.9000000004</c:v>
                </c:pt>
                <c:pt idx="16">
                  <c:v>7974442.0999999996</c:v>
                </c:pt>
                <c:pt idx="17">
                  <c:v>8892857.6999999993</c:v>
                </c:pt>
                <c:pt idx="18">
                  <c:v>10045772.300000001</c:v>
                </c:pt>
                <c:pt idx="19">
                  <c:v>11327580.6</c:v>
                </c:pt>
                <c:pt idx="20">
                  <c:v>11729949.699999999</c:v>
                </c:pt>
                <c:pt idx="21">
                  <c:v>13709321.6</c:v>
                </c:pt>
              </c:numCache>
            </c:numRef>
          </c:val>
          <c:smooth val="0"/>
          <c:extLst xmlns:c16r2="http://schemas.microsoft.com/office/drawing/2015/06/chart">
            <c:ext xmlns:c16="http://schemas.microsoft.com/office/drawing/2014/chart" uri="{C3380CC4-5D6E-409C-BE32-E72D297353CC}">
              <c16:uniqueId val="{00000000-CE3B-45E2-8277-26F6EFBEDCFE}"/>
            </c:ext>
          </c:extLst>
        </c:ser>
        <c:ser>
          <c:idx val="1"/>
          <c:order val="1"/>
          <c:tx>
            <c:strRef>
              <c:f>'Анализ торговли'!$B$25</c:f>
              <c:strCache>
                <c:ptCount val="1"/>
                <c:pt idx="0">
                  <c:v>общий объем оптовой торговли</c:v>
                </c:pt>
              </c:strCache>
            </c:strRef>
          </c:tx>
          <c:spPr>
            <a:ln w="28575" cap="rnd">
              <a:solidFill>
                <a:schemeClr val="accent2"/>
              </a:solidFill>
              <a:round/>
            </a:ln>
            <a:effectLst/>
          </c:spPr>
          <c:marker>
            <c:symbol val="none"/>
          </c:marker>
          <c:cat>
            <c:numRef>
              <c:f>'Анализ торговли'!$C$23:$X$23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'Анализ торговли'!$C$25:$X$25</c:f>
              <c:numCache>
                <c:formatCode>General</c:formatCode>
                <c:ptCount val="22"/>
                <c:pt idx="0">
                  <c:v>703187.4</c:v>
                </c:pt>
                <c:pt idx="1">
                  <c:v>926327.2</c:v>
                </c:pt>
                <c:pt idx="2">
                  <c:v>1112615.2</c:v>
                </c:pt>
                <c:pt idx="3">
                  <c:v>1565128</c:v>
                </c:pt>
                <c:pt idx="4">
                  <c:v>2398103.4</c:v>
                </c:pt>
                <c:pt idx="5">
                  <c:v>3021220.5</c:v>
                </c:pt>
                <c:pt idx="6">
                  <c:v>4129252.8</c:v>
                </c:pt>
                <c:pt idx="7">
                  <c:v>5814910.2000000002</c:v>
                </c:pt>
                <c:pt idx="8">
                  <c:v>6963186.0999999996</c:v>
                </c:pt>
                <c:pt idx="9">
                  <c:v>6872312.2000000002</c:v>
                </c:pt>
                <c:pt idx="10">
                  <c:v>8152382.4000000004</c:v>
                </c:pt>
                <c:pt idx="11">
                  <c:v>10234755.300000001</c:v>
                </c:pt>
                <c:pt idx="12">
                  <c:v>11832510.699999999</c:v>
                </c:pt>
                <c:pt idx="13">
                  <c:v>14170379.800000001</c:v>
                </c:pt>
                <c:pt idx="14">
                  <c:v>16209979.6</c:v>
                </c:pt>
                <c:pt idx="15">
                  <c:v>16240476.199999999</c:v>
                </c:pt>
                <c:pt idx="16">
                  <c:v>18011768.559999999</c:v>
                </c:pt>
                <c:pt idx="17">
                  <c:v>19485105.77</c:v>
                </c:pt>
                <c:pt idx="18">
                  <c:v>23836694.977000002</c:v>
                </c:pt>
                <c:pt idx="19">
                  <c:v>27011905.306000002</c:v>
                </c:pt>
                <c:pt idx="20">
                  <c:v>27656470.866999999</c:v>
                </c:pt>
                <c:pt idx="21">
                  <c:v>31097958.278000001</c:v>
                </c:pt>
              </c:numCache>
            </c:numRef>
          </c:val>
          <c:smooth val="0"/>
          <c:extLst xmlns:c16r2="http://schemas.microsoft.com/office/drawing/2015/06/chart">
            <c:ext xmlns:c16="http://schemas.microsoft.com/office/drawing/2014/chart" uri="{C3380CC4-5D6E-409C-BE32-E72D297353CC}">
              <c16:uniqueId val="{00000001-CE3B-45E2-8277-26F6EFBEDCFE}"/>
            </c:ext>
          </c:extLst>
        </c:ser>
        <c:dLbls>
          <c:showLegendKey val="0"/>
          <c:showVal val="0"/>
          <c:showCatName val="0"/>
          <c:showSerName val="0"/>
          <c:showPercent val="0"/>
          <c:showBubbleSize val="0"/>
        </c:dLbls>
        <c:smooth val="0"/>
        <c:axId val="-43313808"/>
        <c:axId val="-1884210464"/>
      </c:lineChart>
      <c:catAx>
        <c:axId val="-43313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4210464"/>
        <c:crosses val="autoZero"/>
        <c:auto val="1"/>
        <c:lblAlgn val="ctr"/>
        <c:lblOffset val="100"/>
        <c:noMultiLvlLbl val="0"/>
      </c:catAx>
      <c:valAx>
        <c:axId val="-1884210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313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'Анализ торговли'!$B$32</c:f>
              <c:strCache>
                <c:ptCount val="1"/>
                <c:pt idx="0">
                  <c:v>Республика Казахстан</c:v>
                </c:pt>
              </c:strCache>
            </c:strRef>
          </c:tx>
          <c:spPr>
            <a:ln w="28575" cap="rnd">
              <a:solidFill>
                <a:schemeClr val="accent1"/>
              </a:solidFill>
              <a:round/>
            </a:ln>
            <a:effectLst/>
          </c:spPr>
          <c:marker>
            <c:symbol val="none"/>
          </c:marker>
          <c:cat>
            <c:numRef>
              <c:f>'Анализ торговли'!$C$31:$X$31</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'Анализ торговли'!$C$32:$X$32</c:f>
              <c:numCache>
                <c:formatCode>General</c:formatCode>
                <c:ptCount val="22"/>
                <c:pt idx="0">
                  <c:v>38327</c:v>
                </c:pt>
                <c:pt idx="1">
                  <c:v>48427</c:v>
                </c:pt>
                <c:pt idx="2">
                  <c:v>55611</c:v>
                </c:pt>
                <c:pt idx="3">
                  <c:v>64990</c:v>
                </c:pt>
                <c:pt idx="4">
                  <c:v>81191</c:v>
                </c:pt>
                <c:pt idx="5">
                  <c:v>93002</c:v>
                </c:pt>
                <c:pt idx="6">
                  <c:v>113454</c:v>
                </c:pt>
                <c:pt idx="7">
                  <c:v>135157</c:v>
                </c:pt>
                <c:pt idx="8">
                  <c:v>155852</c:v>
                </c:pt>
                <c:pt idx="9">
                  <c:v>158544</c:v>
                </c:pt>
                <c:pt idx="10">
                  <c:v>195885</c:v>
                </c:pt>
                <c:pt idx="11">
                  <c:v>233492</c:v>
                </c:pt>
                <c:pt idx="12">
                  <c:v>272023</c:v>
                </c:pt>
                <c:pt idx="13">
                  <c:v>321349</c:v>
                </c:pt>
                <c:pt idx="14">
                  <c:v>366254</c:v>
                </c:pt>
                <c:pt idx="15">
                  <c:v>373676</c:v>
                </c:pt>
                <c:pt idx="16">
                  <c:v>448134</c:v>
                </c:pt>
                <c:pt idx="17">
                  <c:v>493016.53059384803</c:v>
                </c:pt>
                <c:pt idx="18">
                  <c:v>549656.59199999995</c:v>
                </c:pt>
                <c:pt idx="19">
                  <c:v>611843.00298565382</c:v>
                </c:pt>
                <c:pt idx="20">
                  <c:v>625408.34600000002</c:v>
                </c:pt>
                <c:pt idx="21">
                  <c:v>721505.74100425048</c:v>
                </c:pt>
              </c:numCache>
            </c:numRef>
          </c:val>
          <c:smooth val="0"/>
          <c:extLst xmlns:c16r2="http://schemas.microsoft.com/office/drawing/2015/06/chart">
            <c:ext xmlns:c16="http://schemas.microsoft.com/office/drawing/2014/chart" uri="{C3380CC4-5D6E-409C-BE32-E72D297353CC}">
              <c16:uniqueId val="{00000000-F72E-48F9-9CE5-B18A28AD4A29}"/>
            </c:ext>
          </c:extLst>
        </c:ser>
        <c:dLbls>
          <c:showLegendKey val="0"/>
          <c:showVal val="0"/>
          <c:showCatName val="0"/>
          <c:showSerName val="0"/>
          <c:showPercent val="0"/>
          <c:showBubbleSize val="0"/>
        </c:dLbls>
        <c:smooth val="0"/>
        <c:axId val="-1884214816"/>
        <c:axId val="-1884207200"/>
      </c:lineChart>
      <c:catAx>
        <c:axId val="-188421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84207200"/>
        <c:crosses val="autoZero"/>
        <c:auto val="1"/>
        <c:lblAlgn val="ctr"/>
        <c:lblOffset val="100"/>
        <c:noMultiLvlLbl val="0"/>
      </c:catAx>
      <c:valAx>
        <c:axId val="-1884207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84214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'Анализ электронной торговли'!$B$3</c:f>
              <c:strCache>
                <c:ptCount val="1"/>
                <c:pt idx="0">
                  <c:v>Объем розничной торговли через Интернет, млн. тенге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'Анализ электронной торговли'!$C$2:$K$2</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'Анализ электронной торговли'!$C$3:$K$3</c:f>
              <c:numCache>
                <c:formatCode>General</c:formatCode>
                <c:ptCount val="9"/>
                <c:pt idx="0">
                  <c:v>28046.400000000001</c:v>
                </c:pt>
                <c:pt idx="1">
                  <c:v>41262.800000000003</c:v>
                </c:pt>
                <c:pt idx="2">
                  <c:v>50919.9</c:v>
                </c:pt>
                <c:pt idx="3">
                  <c:v>78500.5</c:v>
                </c:pt>
                <c:pt idx="4">
                  <c:v>106918.1</c:v>
                </c:pt>
                <c:pt idx="5" formatCode="#,##0.00">
                  <c:v>144606</c:v>
                </c:pt>
                <c:pt idx="6" formatCode="#,##0.00">
                  <c:v>206253.9</c:v>
                </c:pt>
                <c:pt idx="7" formatCode="#,##0.00">
                  <c:v>476651.5</c:v>
                </c:pt>
                <c:pt idx="8" formatCode="#,##0.00">
                  <c:v>481978.7</c:v>
                </c:pt>
              </c:numCache>
            </c:numRef>
          </c:val>
          <c:extLst xmlns:c16r2="http://schemas.microsoft.com/office/drawing/2015/06/chart">
            <c:ext xmlns:c16="http://schemas.microsoft.com/office/drawing/2014/chart" uri="{C3380CC4-5D6E-409C-BE32-E72D297353CC}">
              <c16:uniqueId val="{00000000-6A48-48FF-AD0D-927A7B18900B}"/>
            </c:ext>
          </c:extLst>
        </c:ser>
        <c:dLbls>
          <c:dLblPos val="outEnd"/>
          <c:showLegendKey val="0"/>
          <c:showVal val="1"/>
          <c:showCatName val="0"/>
          <c:showSerName val="0"/>
          <c:showPercent val="0"/>
          <c:showBubbleSize val="0"/>
        </c:dLbls>
        <c:gapWidth val="219"/>
        <c:overlap val="-27"/>
        <c:axId val="-1884215904"/>
        <c:axId val="-1884202304"/>
      </c:barChart>
      <c:catAx>
        <c:axId val="-1884215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84202304"/>
        <c:crosses val="autoZero"/>
        <c:auto val="1"/>
        <c:lblAlgn val="ctr"/>
        <c:lblOffset val="100"/>
        <c:noMultiLvlLbl val="0"/>
      </c:catAx>
      <c:valAx>
        <c:axId val="-1884202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84215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'Анализ электронной торговли'!$B$5</c:f>
              <c:strCache>
                <c:ptCount val="1"/>
                <c:pt idx="0">
                  <c:v>Объем оптовой торговли через Интернет, млн. тенге</c:v>
                </c:pt>
              </c:strCache>
            </c:strRef>
          </c:tx>
          <c:spPr>
            <a:ln w="28575" cap="rnd">
              <a:solidFill>
                <a:schemeClr val="accent1"/>
              </a:solidFill>
              <a:round/>
            </a:ln>
            <a:effectLst/>
          </c:spPr>
          <c:marker>
            <c:symbol val="none"/>
          </c:marker>
          <c:cat>
            <c:numRef>
              <c:f>'Анализ электронной торговли'!$C$2:$K$2</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'Анализ электронной торговли'!$C$5:$K$5</c:f>
              <c:numCache>
                <c:formatCode>General</c:formatCode>
                <c:ptCount val="9"/>
                <c:pt idx="0">
                  <c:v>52987.9</c:v>
                </c:pt>
                <c:pt idx="1">
                  <c:v>50817.8</c:v>
                </c:pt>
                <c:pt idx="2">
                  <c:v>65656.2</c:v>
                </c:pt>
                <c:pt idx="3">
                  <c:v>67741</c:v>
                </c:pt>
                <c:pt idx="4">
                  <c:v>87248.8</c:v>
                </c:pt>
                <c:pt idx="5" formatCode="#,##0.00">
                  <c:v>114856.8</c:v>
                </c:pt>
                <c:pt idx="6" formatCode="#,##0.00">
                  <c:v>108603.2</c:v>
                </c:pt>
                <c:pt idx="7" formatCode="#,##0.00">
                  <c:v>275105.40000000002</c:v>
                </c:pt>
                <c:pt idx="8" formatCode="#,##0.00">
                  <c:v>209761</c:v>
                </c:pt>
              </c:numCache>
            </c:numRef>
          </c:val>
          <c:smooth val="0"/>
          <c:extLst xmlns:c16r2="http://schemas.microsoft.com/office/drawing/2015/06/chart">
            <c:ext xmlns:c16="http://schemas.microsoft.com/office/drawing/2014/chart" uri="{C3380CC4-5D6E-409C-BE32-E72D297353CC}">
              <c16:uniqueId val="{00000000-E2AD-4F46-9877-FB49A2605097}"/>
            </c:ext>
          </c:extLst>
        </c:ser>
        <c:ser>
          <c:idx val="1"/>
          <c:order val="1"/>
          <c:tx>
            <c:strRef>
              <c:f>'Анализ электронной торговли'!$B$7</c:f>
              <c:strCache>
                <c:ptCount val="1"/>
                <c:pt idx="0">
                  <c:v>Объем реализации услуг через Интернет, млн. тенге</c:v>
                </c:pt>
              </c:strCache>
            </c:strRef>
          </c:tx>
          <c:spPr>
            <a:ln w="28575" cap="rnd">
              <a:solidFill>
                <a:schemeClr val="accent2"/>
              </a:solidFill>
              <a:round/>
            </a:ln>
            <a:effectLst/>
          </c:spPr>
          <c:marker>
            <c:symbol val="none"/>
          </c:marker>
          <c:cat>
            <c:numRef>
              <c:f>'Анализ электронной торговли'!$C$2:$K$2</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'Анализ электронной торговли'!$C$7:$K$7</c:f>
              <c:numCache>
                <c:formatCode>General</c:formatCode>
                <c:ptCount val="9"/>
                <c:pt idx="0">
                  <c:v>71256</c:v>
                </c:pt>
                <c:pt idx="1">
                  <c:v>73488.399999999994</c:v>
                </c:pt>
                <c:pt idx="2">
                  <c:v>39156.400000000001</c:v>
                </c:pt>
                <c:pt idx="3">
                  <c:v>80198.399999999994</c:v>
                </c:pt>
                <c:pt idx="4">
                  <c:v>70356.2</c:v>
                </c:pt>
                <c:pt idx="5" formatCode="#,##0.00">
                  <c:v>136123</c:v>
                </c:pt>
                <c:pt idx="6" formatCode="#,##0.00">
                  <c:v>121153.7</c:v>
                </c:pt>
                <c:pt idx="7" formatCode="#,##0.00">
                  <c:v>209164.7</c:v>
                </c:pt>
                <c:pt idx="8" formatCode="#,##0.00">
                  <c:v>349933.7</c:v>
                </c:pt>
              </c:numCache>
            </c:numRef>
          </c:val>
          <c:smooth val="0"/>
          <c:extLst xmlns:c16r2="http://schemas.microsoft.com/office/drawing/2015/06/chart">
            <c:ext xmlns:c16="http://schemas.microsoft.com/office/drawing/2014/chart" uri="{C3380CC4-5D6E-409C-BE32-E72D297353CC}">
              <c16:uniqueId val="{00000001-E2AD-4F46-9877-FB49A2605097}"/>
            </c:ext>
          </c:extLst>
        </c:ser>
        <c:dLbls>
          <c:showLegendKey val="0"/>
          <c:showVal val="0"/>
          <c:showCatName val="0"/>
          <c:showSerName val="0"/>
          <c:showPercent val="0"/>
          <c:showBubbleSize val="0"/>
        </c:dLbls>
        <c:smooth val="0"/>
        <c:axId val="-1884216992"/>
        <c:axId val="-1884202848"/>
      </c:lineChart>
      <c:catAx>
        <c:axId val="-188421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84202848"/>
        <c:crosses val="autoZero"/>
        <c:auto val="1"/>
        <c:lblAlgn val="ctr"/>
        <c:lblOffset val="100"/>
        <c:noMultiLvlLbl val="0"/>
      </c:catAx>
      <c:valAx>
        <c:axId val="-1884202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84216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'Анализ электронной торговли'!$B$4</c:f>
              <c:strCache>
                <c:ptCount val="1"/>
                <c:pt idx="0">
                  <c:v>доля электронной торговли в общем объеме розничной торговли,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'Анализ электронной торговли'!$C$2:$K$2</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'Анализ электронной торговли'!$C$4:$K$4</c:f>
              <c:numCache>
                <c:formatCode>General</c:formatCode>
                <c:ptCount val="9"/>
                <c:pt idx="0">
                  <c:v>0.5</c:v>
                </c:pt>
                <c:pt idx="1">
                  <c:v>0.7</c:v>
                </c:pt>
                <c:pt idx="2">
                  <c:v>0.8</c:v>
                </c:pt>
                <c:pt idx="3">
                  <c:v>1</c:v>
                </c:pt>
                <c:pt idx="4">
                  <c:v>1.2</c:v>
                </c:pt>
                <c:pt idx="5">
                  <c:v>1.4</c:v>
                </c:pt>
                <c:pt idx="6">
                  <c:v>1.8</c:v>
                </c:pt>
                <c:pt idx="7">
                  <c:v>4.0999999999999996</c:v>
                </c:pt>
                <c:pt idx="8">
                  <c:v>3.6</c:v>
                </c:pt>
              </c:numCache>
            </c:numRef>
          </c:val>
          <c:smooth val="0"/>
          <c:extLst xmlns:c16r2="http://schemas.microsoft.com/office/drawing/2015/06/chart">
            <c:ext xmlns:c16="http://schemas.microsoft.com/office/drawing/2014/chart" uri="{C3380CC4-5D6E-409C-BE32-E72D297353CC}">
              <c16:uniqueId val="{00000000-6A07-441A-9579-07028347C543}"/>
            </c:ext>
          </c:extLst>
        </c:ser>
        <c:ser>
          <c:idx val="1"/>
          <c:order val="1"/>
          <c:tx>
            <c:strRef>
              <c:f>'Анализ электронной торговли'!$B$6</c:f>
              <c:strCache>
                <c:ptCount val="1"/>
                <c:pt idx="0">
                  <c:v>доля электронной торговли в общем объеме оптовой торговли,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'Анализ электронной торговли'!$C$2:$K$2</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'Анализ электронной торговли'!$C$6:$K$6</c:f>
              <c:numCache>
                <c:formatCode>General</c:formatCode>
                <c:ptCount val="9"/>
                <c:pt idx="0">
                  <c:v>0.4</c:v>
                </c:pt>
                <c:pt idx="1">
                  <c:v>0.3</c:v>
                </c:pt>
                <c:pt idx="2">
                  <c:v>0.4</c:v>
                </c:pt>
                <c:pt idx="3">
                  <c:v>0.4</c:v>
                </c:pt>
                <c:pt idx="4">
                  <c:v>0.4</c:v>
                </c:pt>
                <c:pt idx="5">
                  <c:v>0.5</c:v>
                </c:pt>
                <c:pt idx="6">
                  <c:v>0.4</c:v>
                </c:pt>
                <c:pt idx="7">
                  <c:v>1.1000000000000001</c:v>
                </c:pt>
                <c:pt idx="8">
                  <c:v>0.7</c:v>
                </c:pt>
              </c:numCache>
            </c:numRef>
          </c:val>
          <c:smooth val="0"/>
          <c:extLst xmlns:c16r2="http://schemas.microsoft.com/office/drawing/2015/06/chart">
            <c:ext xmlns:c16="http://schemas.microsoft.com/office/drawing/2014/chart" uri="{C3380CC4-5D6E-409C-BE32-E72D297353CC}">
              <c16:uniqueId val="{00000001-6A07-441A-9579-07028347C543}"/>
            </c:ext>
          </c:extLst>
        </c:ser>
        <c:dLbls>
          <c:dLblPos val="t"/>
          <c:showLegendKey val="0"/>
          <c:showVal val="1"/>
          <c:showCatName val="0"/>
          <c:showSerName val="0"/>
          <c:showPercent val="0"/>
          <c:showBubbleSize val="0"/>
        </c:dLbls>
        <c:marker val="1"/>
        <c:smooth val="0"/>
        <c:axId val="-1884209920"/>
        <c:axId val="-1884206656"/>
      </c:lineChart>
      <c:catAx>
        <c:axId val="-188420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84206656"/>
        <c:crosses val="autoZero"/>
        <c:auto val="1"/>
        <c:lblAlgn val="ctr"/>
        <c:lblOffset val="100"/>
        <c:noMultiLvlLbl val="0"/>
      </c:catAx>
      <c:valAx>
        <c:axId val="-1884206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84209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'Анализ электронной торговли'!$B$12</c:f>
              <c:strCache>
                <c:ptCount val="1"/>
                <c:pt idx="0">
                  <c:v>Количество, млн. единиц</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'Анализ электронной торговли'!$C$11:$H$11</c:f>
              <c:numCache>
                <c:formatCode>General</c:formatCode>
                <c:ptCount val="6"/>
                <c:pt idx="0">
                  <c:v>2016</c:v>
                </c:pt>
                <c:pt idx="1">
                  <c:v>2017</c:v>
                </c:pt>
                <c:pt idx="2">
                  <c:v>2018</c:v>
                </c:pt>
                <c:pt idx="3">
                  <c:v>2019</c:v>
                </c:pt>
                <c:pt idx="4">
                  <c:v>2020</c:v>
                </c:pt>
                <c:pt idx="5">
                  <c:v>2021</c:v>
                </c:pt>
              </c:numCache>
            </c:numRef>
          </c:cat>
          <c:val>
            <c:numRef>
              <c:f>'Анализ электронной торговли'!$C$12:$H$12</c:f>
              <c:numCache>
                <c:formatCode>General</c:formatCode>
                <c:ptCount val="6"/>
                <c:pt idx="0">
                  <c:v>5</c:v>
                </c:pt>
                <c:pt idx="1">
                  <c:v>9.6</c:v>
                </c:pt>
                <c:pt idx="2">
                  <c:v>10.8</c:v>
                </c:pt>
                <c:pt idx="3">
                  <c:v>17</c:v>
                </c:pt>
                <c:pt idx="4">
                  <c:v>36.299999999999997</c:v>
                </c:pt>
                <c:pt idx="5">
                  <c:v>53</c:v>
                </c:pt>
              </c:numCache>
            </c:numRef>
          </c:val>
          <c:extLst xmlns:c16r2="http://schemas.microsoft.com/office/drawing/2015/06/chart">
            <c:ext xmlns:c16="http://schemas.microsoft.com/office/drawing/2014/chart" uri="{C3380CC4-5D6E-409C-BE32-E72D297353CC}">
              <c16:uniqueId val="{00000000-0B63-495D-AB71-F0E6549E6056}"/>
            </c:ext>
          </c:extLst>
        </c:ser>
        <c:dLbls>
          <c:dLblPos val="outEnd"/>
          <c:showLegendKey val="0"/>
          <c:showVal val="1"/>
          <c:showCatName val="0"/>
          <c:showSerName val="0"/>
          <c:showPercent val="0"/>
          <c:showBubbleSize val="0"/>
        </c:dLbls>
        <c:gapWidth val="219"/>
        <c:overlap val="-27"/>
        <c:axId val="-1884203392"/>
        <c:axId val="-1884212640"/>
      </c:barChart>
      <c:catAx>
        <c:axId val="-1884203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84212640"/>
        <c:crosses val="autoZero"/>
        <c:auto val="1"/>
        <c:lblAlgn val="ctr"/>
        <c:lblOffset val="100"/>
        <c:noMultiLvlLbl val="0"/>
      </c:catAx>
      <c:valAx>
        <c:axId val="-1884212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84203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'Анализ ВВП'!$B$5</c:f>
              <c:strCache>
                <c:ptCount val="1"/>
                <c:pt idx="0">
                  <c:v>в процентах к предыдущему году</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'Анализ ВВП'!$C$2:$AG$2</c:f>
              <c:numCache>
                <c:formatCode>General</c:formatCode>
                <c:ptCount val="3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numCache>
            </c:numRef>
          </c:cat>
          <c:val>
            <c:numRef>
              <c:f>'Анализ ВВП'!$C$5:$AG$5</c:f>
              <c:numCache>
                <c:formatCode>General</c:formatCode>
                <c:ptCount val="31"/>
                <c:pt idx="0">
                  <c:v>89</c:v>
                </c:pt>
                <c:pt idx="1">
                  <c:v>94.7</c:v>
                </c:pt>
                <c:pt idx="2">
                  <c:v>90.8</c:v>
                </c:pt>
                <c:pt idx="3">
                  <c:v>87.4</c:v>
                </c:pt>
                <c:pt idx="4">
                  <c:v>91.8</c:v>
                </c:pt>
                <c:pt idx="5">
                  <c:v>100.5</c:v>
                </c:pt>
                <c:pt idx="6">
                  <c:v>101.7</c:v>
                </c:pt>
                <c:pt idx="7">
                  <c:v>98.1</c:v>
                </c:pt>
                <c:pt idx="8">
                  <c:v>102.7</c:v>
                </c:pt>
                <c:pt idx="9">
                  <c:v>109.8</c:v>
                </c:pt>
                <c:pt idx="10">
                  <c:v>113.5</c:v>
                </c:pt>
                <c:pt idx="11">
                  <c:v>109.8</c:v>
                </c:pt>
                <c:pt idx="12">
                  <c:v>109.3</c:v>
                </c:pt>
                <c:pt idx="13">
                  <c:v>109.6</c:v>
                </c:pt>
                <c:pt idx="14">
                  <c:v>109.7</c:v>
                </c:pt>
                <c:pt idx="15">
                  <c:v>110.7</c:v>
                </c:pt>
                <c:pt idx="16">
                  <c:v>108.9</c:v>
                </c:pt>
                <c:pt idx="17">
                  <c:v>103.3</c:v>
                </c:pt>
                <c:pt idx="18">
                  <c:v>101.2</c:v>
                </c:pt>
                <c:pt idx="19">
                  <c:v>107.3</c:v>
                </c:pt>
                <c:pt idx="20">
                  <c:v>107.4</c:v>
                </c:pt>
                <c:pt idx="21">
                  <c:v>104.8</c:v>
                </c:pt>
                <c:pt idx="22">
                  <c:v>106</c:v>
                </c:pt>
                <c:pt idx="23">
                  <c:v>104.2</c:v>
                </c:pt>
                <c:pt idx="24">
                  <c:v>101.2</c:v>
                </c:pt>
                <c:pt idx="25">
                  <c:v>101.1</c:v>
                </c:pt>
                <c:pt idx="26">
                  <c:v>104.1</c:v>
                </c:pt>
                <c:pt idx="27">
                  <c:v>104.1</c:v>
                </c:pt>
                <c:pt idx="28">
                  <c:v>104.5</c:v>
                </c:pt>
                <c:pt idx="29">
                  <c:v>97.5</c:v>
                </c:pt>
                <c:pt idx="30">
                  <c:v>104.3</c:v>
                </c:pt>
              </c:numCache>
            </c:numRef>
          </c:val>
          <c:smooth val="0"/>
          <c:extLst xmlns:c16r2="http://schemas.microsoft.com/office/drawing/2015/06/chart">
            <c:ext xmlns:c16="http://schemas.microsoft.com/office/drawing/2014/chart" uri="{C3380CC4-5D6E-409C-BE32-E72D297353CC}">
              <c16:uniqueId val="{00000000-6AF7-4E0E-888A-61691D0F4B2F}"/>
            </c:ext>
          </c:extLst>
        </c:ser>
        <c:dLbls>
          <c:showLegendKey val="0"/>
          <c:showVal val="0"/>
          <c:showCatName val="0"/>
          <c:showSerName val="0"/>
          <c:showPercent val="0"/>
          <c:showBubbleSize val="0"/>
        </c:dLbls>
        <c:marker val="1"/>
        <c:smooth val="0"/>
        <c:axId val="-1884137296"/>
        <c:axId val="-1884131312"/>
      </c:lineChart>
      <c:catAx>
        <c:axId val="-188413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4131312"/>
        <c:crosses val="autoZero"/>
        <c:auto val="1"/>
        <c:lblAlgn val="ctr"/>
        <c:lblOffset val="100"/>
        <c:noMultiLvlLbl val="0"/>
      </c:catAx>
      <c:valAx>
        <c:axId val="-18841313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4137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'Анализ электронной торговли'!$B$13</c:f>
              <c:strCache>
                <c:ptCount val="1"/>
                <c:pt idx="0">
                  <c:v>Сумма, млн. тенге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'Анализ электронной торговли'!$C$11:$H$11</c:f>
              <c:numCache>
                <c:formatCode>General</c:formatCode>
                <c:ptCount val="6"/>
                <c:pt idx="0">
                  <c:v>2016</c:v>
                </c:pt>
                <c:pt idx="1">
                  <c:v>2017</c:v>
                </c:pt>
                <c:pt idx="2">
                  <c:v>2018</c:v>
                </c:pt>
                <c:pt idx="3">
                  <c:v>2019</c:v>
                </c:pt>
                <c:pt idx="4">
                  <c:v>2020</c:v>
                </c:pt>
                <c:pt idx="5">
                  <c:v>2021</c:v>
                </c:pt>
              </c:numCache>
            </c:numRef>
          </c:cat>
          <c:val>
            <c:numRef>
              <c:f>'Анализ электронной торговли'!$C$13:$H$13</c:f>
              <c:numCache>
                <c:formatCode>#,##0.00</c:formatCode>
                <c:ptCount val="6"/>
                <c:pt idx="0">
                  <c:v>79941.3</c:v>
                </c:pt>
                <c:pt idx="1">
                  <c:v>114391.6</c:v>
                </c:pt>
                <c:pt idx="2">
                  <c:v>157496.6</c:v>
                </c:pt>
                <c:pt idx="3">
                  <c:v>192928.2</c:v>
                </c:pt>
                <c:pt idx="4">
                  <c:v>298339.09999999998</c:v>
                </c:pt>
                <c:pt idx="5">
                  <c:v>472916.1</c:v>
                </c:pt>
              </c:numCache>
            </c:numRef>
          </c:val>
          <c:extLst xmlns:c16r2="http://schemas.microsoft.com/office/drawing/2015/06/chart">
            <c:ext xmlns:c16="http://schemas.microsoft.com/office/drawing/2014/chart" uri="{C3380CC4-5D6E-409C-BE32-E72D297353CC}">
              <c16:uniqueId val="{00000000-0F82-4745-AF60-6674038C9B89}"/>
            </c:ext>
          </c:extLst>
        </c:ser>
        <c:dLbls>
          <c:dLblPos val="outEnd"/>
          <c:showLegendKey val="0"/>
          <c:showVal val="1"/>
          <c:showCatName val="0"/>
          <c:showSerName val="0"/>
          <c:showPercent val="0"/>
          <c:showBubbleSize val="0"/>
        </c:dLbls>
        <c:gapWidth val="219"/>
        <c:overlap val="-27"/>
        <c:axId val="-1884213184"/>
        <c:axId val="-1884205568"/>
      </c:barChart>
      <c:catAx>
        <c:axId val="-1884213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4205568"/>
        <c:crosses val="autoZero"/>
        <c:auto val="1"/>
        <c:lblAlgn val="ctr"/>
        <c:lblOffset val="100"/>
        <c:noMultiLvlLbl val="0"/>
      </c:catAx>
      <c:valAx>
        <c:axId val="-18842055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4213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'Анализ общественного питания'!$B$6</c:f>
              <c:strCache>
                <c:ptCount val="1"/>
                <c:pt idx="0">
                  <c:v>Количество, единиц</c:v>
                </c:pt>
              </c:strCache>
            </c:strRef>
          </c:tx>
          <c:spPr>
            <a:solidFill>
              <a:schemeClr val="accent1"/>
            </a:solidFill>
            <a:ln>
              <a:noFill/>
            </a:ln>
            <a:effectLst/>
          </c:spPr>
          <c:invertIfNegative val="0"/>
          <c:cat>
            <c:numRef>
              <c:f>'Анализ общественного питания'!$C$5:$N$5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'Анализ общественного питания'!$C$6:$N$6</c:f>
              <c:numCache>
                <c:formatCode>General</c:formatCode>
                <c:ptCount val="12"/>
                <c:pt idx="0">
                  <c:v>19813</c:v>
                </c:pt>
                <c:pt idx="1">
                  <c:v>19343</c:v>
                </c:pt>
                <c:pt idx="2">
                  <c:v>20208</c:v>
                </c:pt>
                <c:pt idx="3">
                  <c:v>23241</c:v>
                </c:pt>
                <c:pt idx="4">
                  <c:v>26715</c:v>
                </c:pt>
                <c:pt idx="5">
                  <c:v>22869</c:v>
                </c:pt>
                <c:pt idx="6">
                  <c:v>21431</c:v>
                </c:pt>
                <c:pt idx="7">
                  <c:v>19102</c:v>
                </c:pt>
                <c:pt idx="8">
                  <c:v>17822</c:v>
                </c:pt>
                <c:pt idx="9">
                  <c:v>18583</c:v>
                </c:pt>
                <c:pt idx="10">
                  <c:v>14120</c:v>
                </c:pt>
                <c:pt idx="11">
                  <c:v>13959</c:v>
                </c:pt>
              </c:numCache>
            </c:numRef>
          </c:val>
          <c:extLst xmlns:c16r2="http://schemas.microsoft.com/office/drawing/2015/06/chart">
            <c:ext xmlns:c16="http://schemas.microsoft.com/office/drawing/2014/chart" uri="{C3380CC4-5D6E-409C-BE32-E72D297353CC}">
              <c16:uniqueId val="{00000000-44AD-4A25-BEF7-9C2B3377E95B}"/>
            </c:ext>
          </c:extLst>
        </c:ser>
        <c:dLbls>
          <c:showLegendKey val="0"/>
          <c:showVal val="0"/>
          <c:showCatName val="0"/>
          <c:showSerName val="0"/>
          <c:showPercent val="0"/>
          <c:showBubbleSize val="0"/>
        </c:dLbls>
        <c:gapWidth val="219"/>
        <c:overlap val="-27"/>
        <c:axId val="-1884212096"/>
        <c:axId val="-1884211552"/>
      </c:barChart>
      <c:catAx>
        <c:axId val="-188421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84211552"/>
        <c:crosses val="autoZero"/>
        <c:auto val="1"/>
        <c:lblAlgn val="ctr"/>
        <c:lblOffset val="100"/>
        <c:noMultiLvlLbl val="0"/>
      </c:catAx>
      <c:valAx>
        <c:axId val="-1884211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84212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'Анализ общественного питания'!$B$7</c:f>
              <c:strCache>
                <c:ptCount val="1"/>
                <c:pt idx="0">
                  <c:v>Число посадочных мест</c:v>
                </c:pt>
              </c:strCache>
            </c:strRef>
          </c:tx>
          <c:spPr>
            <a:solidFill>
              <a:schemeClr val="accent1"/>
            </a:solidFill>
            <a:ln>
              <a:noFill/>
            </a:ln>
            <a:effectLst/>
          </c:spPr>
          <c:invertIfNegative val="0"/>
          <c:cat>
            <c:numRef>
              <c:f>'Анализ общественного питания'!$C$5:$N$5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'Анализ общественного питания'!$C$7:$N$7</c:f>
              <c:numCache>
                <c:formatCode>General</c:formatCode>
                <c:ptCount val="12"/>
                <c:pt idx="0">
                  <c:v>1051997</c:v>
                </c:pt>
                <c:pt idx="1">
                  <c:v>999923</c:v>
                </c:pt>
                <c:pt idx="2">
                  <c:v>1047085</c:v>
                </c:pt>
                <c:pt idx="3">
                  <c:v>1196199</c:v>
                </c:pt>
                <c:pt idx="4">
                  <c:v>1358232</c:v>
                </c:pt>
                <c:pt idx="5">
                  <c:v>1287269</c:v>
                </c:pt>
                <c:pt idx="6">
                  <c:v>1334047</c:v>
                </c:pt>
                <c:pt idx="7">
                  <c:v>1420035</c:v>
                </c:pt>
                <c:pt idx="8">
                  <c:v>1264711</c:v>
                </c:pt>
                <c:pt idx="9">
                  <c:v>1203757</c:v>
                </c:pt>
                <c:pt idx="10">
                  <c:v>869871</c:v>
                </c:pt>
                <c:pt idx="11">
                  <c:v>925376</c:v>
                </c:pt>
              </c:numCache>
            </c:numRef>
          </c:val>
          <c:extLst xmlns:c16r2="http://schemas.microsoft.com/office/drawing/2015/06/chart">
            <c:ext xmlns:c16="http://schemas.microsoft.com/office/drawing/2014/chart" uri="{C3380CC4-5D6E-409C-BE32-E72D297353CC}">
              <c16:uniqueId val="{00000000-6DAF-4B4B-9970-C8755F02F256}"/>
            </c:ext>
          </c:extLst>
        </c:ser>
        <c:dLbls>
          <c:showLegendKey val="0"/>
          <c:showVal val="0"/>
          <c:showCatName val="0"/>
          <c:showSerName val="0"/>
          <c:showPercent val="0"/>
          <c:showBubbleSize val="0"/>
        </c:dLbls>
        <c:gapWidth val="219"/>
        <c:overlap val="-27"/>
        <c:axId val="-1884214272"/>
        <c:axId val="-1884211008"/>
      </c:barChart>
      <c:catAx>
        <c:axId val="-1884214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4211008"/>
        <c:crosses val="autoZero"/>
        <c:auto val="1"/>
        <c:lblAlgn val="ctr"/>
        <c:lblOffset val="100"/>
        <c:noMultiLvlLbl val="0"/>
      </c:catAx>
      <c:valAx>
        <c:axId val="-1884211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4214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'Анализ общественного питания'!$B$31</c:f>
              <c:strCache>
                <c:ptCount val="1"/>
                <c:pt idx="0">
                  <c:v>Рестораны, единиц</c:v>
                </c:pt>
              </c:strCache>
            </c:strRef>
          </c:tx>
          <c:spPr>
            <a:solidFill>
              <a:schemeClr val="accent1"/>
            </a:solidFill>
            <a:ln>
              <a:noFill/>
            </a:ln>
            <a:effectLst/>
          </c:spPr>
          <c:invertIfNegative val="0"/>
          <c:cat>
            <c:numRef>
              <c:f>'Анализ общественного питания'!$C$30:$N$30</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'Анализ общественного питания'!$C$31:$N$31</c:f>
              <c:numCache>
                <c:formatCode>General</c:formatCode>
                <c:ptCount val="12"/>
                <c:pt idx="0">
                  <c:v>1964</c:v>
                </c:pt>
                <c:pt idx="1">
                  <c:v>1674</c:v>
                </c:pt>
                <c:pt idx="2">
                  <c:v>1831</c:v>
                </c:pt>
                <c:pt idx="3">
                  <c:v>1910</c:v>
                </c:pt>
                <c:pt idx="4">
                  <c:v>1765</c:v>
                </c:pt>
                <c:pt idx="5">
                  <c:v>2008</c:v>
                </c:pt>
                <c:pt idx="6">
                  <c:v>2272</c:v>
                </c:pt>
                <c:pt idx="7">
                  <c:v>2299</c:v>
                </c:pt>
                <c:pt idx="8">
                  <c:v>2394</c:v>
                </c:pt>
                <c:pt idx="9">
                  <c:v>2419</c:v>
                </c:pt>
                <c:pt idx="10">
                  <c:v>1498</c:v>
                </c:pt>
                <c:pt idx="11">
                  <c:v>1726</c:v>
                </c:pt>
              </c:numCache>
            </c:numRef>
          </c:val>
          <c:extLst xmlns:c16r2="http://schemas.microsoft.com/office/drawing/2015/06/chart">
            <c:ext xmlns:c16="http://schemas.microsoft.com/office/drawing/2014/chart" uri="{C3380CC4-5D6E-409C-BE32-E72D297353CC}">
              <c16:uniqueId val="{00000000-253E-4D4B-ADA7-CF840EE6070F}"/>
            </c:ext>
          </c:extLst>
        </c:ser>
        <c:ser>
          <c:idx val="1"/>
          <c:order val="1"/>
          <c:tx>
            <c:strRef>
              <c:f>'Анализ общественного питания'!$B$32</c:f>
              <c:strCache>
                <c:ptCount val="1"/>
                <c:pt idx="0">
                  <c:v>Кафе, единиц</c:v>
                </c:pt>
              </c:strCache>
            </c:strRef>
          </c:tx>
          <c:spPr>
            <a:solidFill>
              <a:schemeClr val="accent2"/>
            </a:solidFill>
            <a:ln>
              <a:noFill/>
            </a:ln>
            <a:effectLst/>
          </c:spPr>
          <c:invertIfNegative val="0"/>
          <c:cat>
            <c:numRef>
              <c:f>'Анализ общественного питания'!$C$30:$N$30</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'Анализ общественного питания'!$C$32:$N$32</c:f>
              <c:numCache>
                <c:formatCode>General</c:formatCode>
                <c:ptCount val="12"/>
                <c:pt idx="0">
                  <c:v>7991</c:v>
                </c:pt>
                <c:pt idx="1">
                  <c:v>7463</c:v>
                </c:pt>
                <c:pt idx="2">
                  <c:v>8198</c:v>
                </c:pt>
                <c:pt idx="3">
                  <c:v>8720</c:v>
                </c:pt>
                <c:pt idx="4">
                  <c:v>11212</c:v>
                </c:pt>
                <c:pt idx="5">
                  <c:v>8454</c:v>
                </c:pt>
                <c:pt idx="6">
                  <c:v>7745</c:v>
                </c:pt>
                <c:pt idx="7">
                  <c:v>6986</c:v>
                </c:pt>
                <c:pt idx="8">
                  <c:v>6153</c:v>
                </c:pt>
                <c:pt idx="9">
                  <c:v>6865</c:v>
                </c:pt>
                <c:pt idx="10">
                  <c:v>4861</c:v>
                </c:pt>
                <c:pt idx="11">
                  <c:v>5032</c:v>
                </c:pt>
              </c:numCache>
            </c:numRef>
          </c:val>
          <c:extLst xmlns:c16r2="http://schemas.microsoft.com/office/drawing/2015/06/chart">
            <c:ext xmlns:c16="http://schemas.microsoft.com/office/drawing/2014/chart" uri="{C3380CC4-5D6E-409C-BE32-E72D297353CC}">
              <c16:uniqueId val="{00000001-253E-4D4B-ADA7-CF840EE6070F}"/>
            </c:ext>
          </c:extLst>
        </c:ser>
        <c:ser>
          <c:idx val="2"/>
          <c:order val="2"/>
          <c:tx>
            <c:strRef>
              <c:f>'Анализ общественного питания'!$B$33</c:f>
              <c:strCache>
                <c:ptCount val="1"/>
                <c:pt idx="0">
                  <c:v>Бары, единиц</c:v>
                </c:pt>
              </c:strCache>
            </c:strRef>
          </c:tx>
          <c:spPr>
            <a:solidFill>
              <a:schemeClr val="accent3"/>
            </a:solidFill>
            <a:ln>
              <a:noFill/>
            </a:ln>
            <a:effectLst/>
          </c:spPr>
          <c:invertIfNegative val="0"/>
          <c:cat>
            <c:numRef>
              <c:f>'Анализ общественного питания'!$C$30:$N$30</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'Анализ общественного питания'!$C$33:$N$33</c:f>
              <c:numCache>
                <c:formatCode>General</c:formatCode>
                <c:ptCount val="12"/>
                <c:pt idx="0">
                  <c:v>1226</c:v>
                </c:pt>
                <c:pt idx="1">
                  <c:v>896</c:v>
                </c:pt>
                <c:pt idx="2">
                  <c:v>919</c:v>
                </c:pt>
                <c:pt idx="3">
                  <c:v>1378</c:v>
                </c:pt>
                <c:pt idx="4">
                  <c:v>887</c:v>
                </c:pt>
                <c:pt idx="5">
                  <c:v>800</c:v>
                </c:pt>
                <c:pt idx="6">
                  <c:v>624</c:v>
                </c:pt>
                <c:pt idx="7">
                  <c:v>758</c:v>
                </c:pt>
                <c:pt idx="8">
                  <c:v>560</c:v>
                </c:pt>
                <c:pt idx="9">
                  <c:v>685</c:v>
                </c:pt>
                <c:pt idx="10">
                  <c:v>468</c:v>
                </c:pt>
                <c:pt idx="11">
                  <c:v>370</c:v>
                </c:pt>
              </c:numCache>
            </c:numRef>
          </c:val>
          <c:extLst xmlns:c16r2="http://schemas.microsoft.com/office/drawing/2015/06/chart">
            <c:ext xmlns:c16="http://schemas.microsoft.com/office/drawing/2014/chart" uri="{C3380CC4-5D6E-409C-BE32-E72D297353CC}">
              <c16:uniqueId val="{00000002-253E-4D4B-ADA7-CF840EE6070F}"/>
            </c:ext>
          </c:extLst>
        </c:ser>
        <c:ser>
          <c:idx val="3"/>
          <c:order val="3"/>
          <c:tx>
            <c:strRef>
              <c:f>'Анализ общественного питания'!$B$34</c:f>
              <c:strCache>
                <c:ptCount val="1"/>
                <c:pt idx="0">
                  <c:v>Столовые, единиц</c:v>
                </c:pt>
              </c:strCache>
            </c:strRef>
          </c:tx>
          <c:spPr>
            <a:solidFill>
              <a:schemeClr val="accent4"/>
            </a:solidFill>
            <a:ln>
              <a:noFill/>
            </a:ln>
            <a:effectLst/>
          </c:spPr>
          <c:invertIfNegative val="0"/>
          <c:cat>
            <c:numRef>
              <c:f>'Анализ общественного питания'!$C$30:$N$30</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'Анализ общественного питания'!$C$34:$N$34</c:f>
              <c:numCache>
                <c:formatCode>General</c:formatCode>
                <c:ptCount val="12"/>
                <c:pt idx="0">
                  <c:v>6409</c:v>
                </c:pt>
                <c:pt idx="1">
                  <c:v>6630</c:v>
                </c:pt>
                <c:pt idx="2">
                  <c:v>6516</c:v>
                </c:pt>
                <c:pt idx="3">
                  <c:v>8730</c:v>
                </c:pt>
                <c:pt idx="4">
                  <c:v>9516</c:v>
                </c:pt>
                <c:pt idx="5">
                  <c:v>8210</c:v>
                </c:pt>
                <c:pt idx="6">
                  <c:v>8479</c:v>
                </c:pt>
                <c:pt idx="7">
                  <c:v>6872</c:v>
                </c:pt>
                <c:pt idx="8">
                  <c:v>6070</c:v>
                </c:pt>
                <c:pt idx="9">
                  <c:v>6240</c:v>
                </c:pt>
                <c:pt idx="10">
                  <c:v>4828</c:v>
                </c:pt>
                <c:pt idx="11">
                  <c:v>5173</c:v>
                </c:pt>
              </c:numCache>
            </c:numRef>
          </c:val>
          <c:extLst xmlns:c16r2="http://schemas.microsoft.com/office/drawing/2015/06/chart">
            <c:ext xmlns:c16="http://schemas.microsoft.com/office/drawing/2014/chart" uri="{C3380CC4-5D6E-409C-BE32-E72D297353CC}">
              <c16:uniqueId val="{00000003-253E-4D4B-ADA7-CF840EE6070F}"/>
            </c:ext>
          </c:extLst>
        </c:ser>
        <c:ser>
          <c:idx val="4"/>
          <c:order val="4"/>
          <c:tx>
            <c:strRef>
              <c:f>'Анализ общественного питания'!$B$35</c:f>
              <c:strCache>
                <c:ptCount val="1"/>
                <c:pt idx="0">
                  <c:v>Прочие объекты общественного питания, единиц</c:v>
                </c:pt>
              </c:strCache>
            </c:strRef>
          </c:tx>
          <c:spPr>
            <a:solidFill>
              <a:schemeClr val="accent5"/>
            </a:solidFill>
            <a:ln>
              <a:noFill/>
            </a:ln>
            <a:effectLst/>
          </c:spPr>
          <c:invertIfNegative val="0"/>
          <c:cat>
            <c:numRef>
              <c:f>'Анализ общественного питания'!$C$30:$N$30</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'Анализ общественного питания'!$C$35:$N$35</c:f>
              <c:numCache>
                <c:formatCode>General</c:formatCode>
                <c:ptCount val="12"/>
                <c:pt idx="0">
                  <c:v>2223</c:v>
                </c:pt>
                <c:pt idx="1">
                  <c:v>2680</c:v>
                </c:pt>
                <c:pt idx="2">
                  <c:v>2744</c:v>
                </c:pt>
                <c:pt idx="3">
                  <c:v>2503</c:v>
                </c:pt>
                <c:pt idx="4">
                  <c:v>3335</c:v>
                </c:pt>
                <c:pt idx="5">
                  <c:v>3397</c:v>
                </c:pt>
                <c:pt idx="6">
                  <c:v>2311</c:v>
                </c:pt>
                <c:pt idx="7">
                  <c:v>2188</c:v>
                </c:pt>
                <c:pt idx="8">
                  <c:v>2646</c:v>
                </c:pt>
                <c:pt idx="9">
                  <c:v>2374</c:v>
                </c:pt>
                <c:pt idx="10">
                  <c:v>2465</c:v>
                </c:pt>
                <c:pt idx="11">
                  <c:v>1658</c:v>
                </c:pt>
              </c:numCache>
            </c:numRef>
          </c:val>
          <c:extLst xmlns:c16r2="http://schemas.microsoft.com/office/drawing/2015/06/chart">
            <c:ext xmlns:c16="http://schemas.microsoft.com/office/drawing/2014/chart" uri="{C3380CC4-5D6E-409C-BE32-E72D297353CC}">
              <c16:uniqueId val="{00000004-253E-4D4B-ADA7-CF840EE6070F}"/>
            </c:ext>
          </c:extLst>
        </c:ser>
        <c:dLbls>
          <c:showLegendKey val="0"/>
          <c:showVal val="0"/>
          <c:showCatName val="0"/>
          <c:showSerName val="0"/>
          <c:showPercent val="0"/>
          <c:showBubbleSize val="0"/>
        </c:dLbls>
        <c:gapWidth val="150"/>
        <c:axId val="-1884213728"/>
        <c:axId val="-1884207744"/>
      </c:barChart>
      <c:catAx>
        <c:axId val="-188421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4207744"/>
        <c:crosses val="autoZero"/>
        <c:auto val="1"/>
        <c:lblAlgn val="ctr"/>
        <c:lblOffset val="100"/>
        <c:noMultiLvlLbl val="0"/>
      </c:catAx>
      <c:valAx>
        <c:axId val="-188420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4213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'Анализ общественного питания'!$B$38</c:f>
              <c:strCache>
                <c:ptCount val="1"/>
                <c:pt idx="0">
                  <c:v>Рестораны, число посадочных мест</c:v>
                </c:pt>
              </c:strCache>
            </c:strRef>
          </c:tx>
          <c:spPr>
            <a:solidFill>
              <a:schemeClr val="accent1"/>
            </a:solidFill>
            <a:ln>
              <a:noFill/>
            </a:ln>
            <a:effectLst/>
          </c:spPr>
          <c:invertIfNegative val="0"/>
          <c:cat>
            <c:numRef>
              <c:f>'Анализ общественного питания'!$C$37:$N$37</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'Анализ общественного питания'!$C$38:$N$38</c:f>
              <c:numCache>
                <c:formatCode>General</c:formatCode>
                <c:ptCount val="12"/>
                <c:pt idx="0">
                  <c:v>327189</c:v>
                </c:pt>
                <c:pt idx="1">
                  <c:v>275560</c:v>
                </c:pt>
                <c:pt idx="2">
                  <c:v>267980</c:v>
                </c:pt>
                <c:pt idx="3">
                  <c:v>306873</c:v>
                </c:pt>
                <c:pt idx="4">
                  <c:v>264435</c:v>
                </c:pt>
                <c:pt idx="5">
                  <c:v>317348</c:v>
                </c:pt>
                <c:pt idx="6">
                  <c:v>372411</c:v>
                </c:pt>
                <c:pt idx="7">
                  <c:v>401075</c:v>
                </c:pt>
                <c:pt idx="8">
                  <c:v>394735</c:v>
                </c:pt>
                <c:pt idx="9">
                  <c:v>415763</c:v>
                </c:pt>
                <c:pt idx="10">
                  <c:v>205601</c:v>
                </c:pt>
                <c:pt idx="11">
                  <c:v>252561</c:v>
                </c:pt>
              </c:numCache>
            </c:numRef>
          </c:val>
          <c:extLst xmlns:c16r2="http://schemas.microsoft.com/office/drawing/2015/06/chart">
            <c:ext xmlns:c16="http://schemas.microsoft.com/office/drawing/2014/chart" uri="{C3380CC4-5D6E-409C-BE32-E72D297353CC}">
              <c16:uniqueId val="{00000000-0538-4F17-9558-35246A969C22}"/>
            </c:ext>
          </c:extLst>
        </c:ser>
        <c:ser>
          <c:idx val="1"/>
          <c:order val="1"/>
          <c:tx>
            <c:strRef>
              <c:f>'Анализ общественного питания'!$B$39</c:f>
              <c:strCache>
                <c:ptCount val="1"/>
                <c:pt idx="0">
                  <c:v>Кафе, число посадочных мест</c:v>
                </c:pt>
              </c:strCache>
            </c:strRef>
          </c:tx>
          <c:spPr>
            <a:solidFill>
              <a:schemeClr val="accent2"/>
            </a:solidFill>
            <a:ln>
              <a:noFill/>
            </a:ln>
            <a:effectLst/>
          </c:spPr>
          <c:invertIfNegative val="0"/>
          <c:cat>
            <c:numRef>
              <c:f>'Анализ общественного питания'!$C$37:$N$37</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'Анализ общественного питания'!$C$39:$N$39</c:f>
              <c:numCache>
                <c:formatCode>General</c:formatCode>
                <c:ptCount val="12"/>
                <c:pt idx="0">
                  <c:v>392464</c:v>
                </c:pt>
                <c:pt idx="1">
                  <c:v>374500</c:v>
                </c:pt>
                <c:pt idx="2">
                  <c:v>407416</c:v>
                </c:pt>
                <c:pt idx="3">
                  <c:v>455565</c:v>
                </c:pt>
                <c:pt idx="4">
                  <c:v>630178</c:v>
                </c:pt>
                <c:pt idx="5">
                  <c:v>487744</c:v>
                </c:pt>
                <c:pt idx="6">
                  <c:v>470920</c:v>
                </c:pt>
                <c:pt idx="7">
                  <c:v>489447</c:v>
                </c:pt>
                <c:pt idx="8">
                  <c:v>411084</c:v>
                </c:pt>
                <c:pt idx="9">
                  <c:v>351449</c:v>
                </c:pt>
                <c:pt idx="10">
                  <c:v>246801</c:v>
                </c:pt>
                <c:pt idx="11">
                  <c:v>252294</c:v>
                </c:pt>
              </c:numCache>
            </c:numRef>
          </c:val>
          <c:extLst xmlns:c16r2="http://schemas.microsoft.com/office/drawing/2015/06/chart">
            <c:ext xmlns:c16="http://schemas.microsoft.com/office/drawing/2014/chart" uri="{C3380CC4-5D6E-409C-BE32-E72D297353CC}">
              <c16:uniqueId val="{00000001-0538-4F17-9558-35246A969C22}"/>
            </c:ext>
          </c:extLst>
        </c:ser>
        <c:ser>
          <c:idx val="2"/>
          <c:order val="2"/>
          <c:tx>
            <c:strRef>
              <c:f>'Анализ общественного питания'!$B$40</c:f>
              <c:strCache>
                <c:ptCount val="1"/>
                <c:pt idx="0">
                  <c:v>Бары, число посадочных мест</c:v>
                </c:pt>
              </c:strCache>
            </c:strRef>
          </c:tx>
          <c:spPr>
            <a:solidFill>
              <a:schemeClr val="accent3"/>
            </a:solidFill>
            <a:ln>
              <a:noFill/>
            </a:ln>
            <a:effectLst/>
          </c:spPr>
          <c:invertIfNegative val="0"/>
          <c:cat>
            <c:numRef>
              <c:f>'Анализ общественного питания'!$C$37:$N$37</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'Анализ общественного питания'!$C$40:$N$40</c:f>
              <c:numCache>
                <c:formatCode>General</c:formatCode>
                <c:ptCount val="12"/>
                <c:pt idx="0">
                  <c:v>30797</c:v>
                </c:pt>
                <c:pt idx="1">
                  <c:v>28496</c:v>
                </c:pt>
                <c:pt idx="2">
                  <c:v>24146</c:v>
                </c:pt>
                <c:pt idx="3">
                  <c:v>37957</c:v>
                </c:pt>
                <c:pt idx="4">
                  <c:v>25652</c:v>
                </c:pt>
                <c:pt idx="5">
                  <c:v>25337</c:v>
                </c:pt>
                <c:pt idx="6">
                  <c:v>21980</c:v>
                </c:pt>
                <c:pt idx="7">
                  <c:v>25001</c:v>
                </c:pt>
                <c:pt idx="8">
                  <c:v>19499</c:v>
                </c:pt>
                <c:pt idx="9">
                  <c:v>23803</c:v>
                </c:pt>
                <c:pt idx="10">
                  <c:v>18990</c:v>
                </c:pt>
                <c:pt idx="11">
                  <c:v>15664</c:v>
                </c:pt>
              </c:numCache>
            </c:numRef>
          </c:val>
          <c:extLst xmlns:c16r2="http://schemas.microsoft.com/office/drawing/2015/06/chart">
            <c:ext xmlns:c16="http://schemas.microsoft.com/office/drawing/2014/chart" uri="{C3380CC4-5D6E-409C-BE32-E72D297353CC}">
              <c16:uniqueId val="{00000002-0538-4F17-9558-35246A969C22}"/>
            </c:ext>
          </c:extLst>
        </c:ser>
        <c:ser>
          <c:idx val="3"/>
          <c:order val="3"/>
          <c:tx>
            <c:strRef>
              <c:f>'Анализ общественного питания'!$B$41</c:f>
              <c:strCache>
                <c:ptCount val="1"/>
                <c:pt idx="0">
                  <c:v>Столовые, число посадочных мест</c:v>
                </c:pt>
              </c:strCache>
            </c:strRef>
          </c:tx>
          <c:spPr>
            <a:solidFill>
              <a:schemeClr val="accent4"/>
            </a:solidFill>
            <a:ln>
              <a:noFill/>
            </a:ln>
            <a:effectLst/>
          </c:spPr>
          <c:invertIfNegative val="0"/>
          <c:cat>
            <c:numRef>
              <c:f>'Анализ общественного питания'!$C$37:$N$37</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'Анализ общественного питания'!$C$41:$N$41</c:f>
              <c:numCache>
                <c:formatCode>General</c:formatCode>
                <c:ptCount val="12"/>
                <c:pt idx="0">
                  <c:v>266409</c:v>
                </c:pt>
                <c:pt idx="1">
                  <c:v>279221</c:v>
                </c:pt>
                <c:pt idx="2">
                  <c:v>289700</c:v>
                </c:pt>
                <c:pt idx="3">
                  <c:v>349650</c:v>
                </c:pt>
                <c:pt idx="4">
                  <c:v>364422</c:v>
                </c:pt>
                <c:pt idx="5">
                  <c:v>369142</c:v>
                </c:pt>
                <c:pt idx="6">
                  <c:v>389581</c:v>
                </c:pt>
                <c:pt idx="7">
                  <c:v>449650</c:v>
                </c:pt>
                <c:pt idx="8">
                  <c:v>365320</c:v>
                </c:pt>
                <c:pt idx="9">
                  <c:v>343236</c:v>
                </c:pt>
                <c:pt idx="10">
                  <c:v>297097</c:v>
                </c:pt>
                <c:pt idx="11">
                  <c:v>336127</c:v>
                </c:pt>
              </c:numCache>
            </c:numRef>
          </c:val>
          <c:extLst xmlns:c16r2="http://schemas.microsoft.com/office/drawing/2015/06/chart">
            <c:ext xmlns:c16="http://schemas.microsoft.com/office/drawing/2014/chart" uri="{C3380CC4-5D6E-409C-BE32-E72D297353CC}">
              <c16:uniqueId val="{00000003-0538-4F17-9558-35246A969C22}"/>
            </c:ext>
          </c:extLst>
        </c:ser>
        <c:ser>
          <c:idx val="4"/>
          <c:order val="4"/>
          <c:tx>
            <c:strRef>
              <c:f>'Анализ общественного питания'!$B$42</c:f>
              <c:strCache>
                <c:ptCount val="1"/>
                <c:pt idx="0">
                  <c:v>Прочие объекты общественного питания, число посадочных мест</c:v>
                </c:pt>
              </c:strCache>
            </c:strRef>
          </c:tx>
          <c:spPr>
            <a:solidFill>
              <a:schemeClr val="accent5"/>
            </a:solidFill>
            <a:ln>
              <a:noFill/>
            </a:ln>
            <a:effectLst/>
          </c:spPr>
          <c:invertIfNegative val="0"/>
          <c:cat>
            <c:numRef>
              <c:f>'Анализ общественного питания'!$C$37:$N$37</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'Анализ общественного питания'!$C$42:$N$42</c:f>
              <c:numCache>
                <c:formatCode>General</c:formatCode>
                <c:ptCount val="12"/>
                <c:pt idx="0">
                  <c:v>35138</c:v>
                </c:pt>
                <c:pt idx="1">
                  <c:v>42146</c:v>
                </c:pt>
                <c:pt idx="2">
                  <c:v>57843</c:v>
                </c:pt>
                <c:pt idx="3">
                  <c:v>46154</c:v>
                </c:pt>
                <c:pt idx="4">
                  <c:v>73545</c:v>
                </c:pt>
                <c:pt idx="5">
                  <c:v>87698</c:v>
                </c:pt>
                <c:pt idx="6">
                  <c:v>79155</c:v>
                </c:pt>
                <c:pt idx="7">
                  <c:v>54862</c:v>
                </c:pt>
                <c:pt idx="8">
                  <c:v>74074</c:v>
                </c:pt>
                <c:pt idx="9">
                  <c:v>69506</c:v>
                </c:pt>
                <c:pt idx="10">
                  <c:v>101382</c:v>
                </c:pt>
                <c:pt idx="11">
                  <c:v>68730</c:v>
                </c:pt>
              </c:numCache>
            </c:numRef>
          </c:val>
          <c:extLst xmlns:c16r2="http://schemas.microsoft.com/office/drawing/2015/06/chart">
            <c:ext xmlns:c16="http://schemas.microsoft.com/office/drawing/2014/chart" uri="{C3380CC4-5D6E-409C-BE32-E72D297353CC}">
              <c16:uniqueId val="{00000004-0538-4F17-9558-35246A969C22}"/>
            </c:ext>
          </c:extLst>
        </c:ser>
        <c:dLbls>
          <c:showLegendKey val="0"/>
          <c:showVal val="0"/>
          <c:showCatName val="0"/>
          <c:showSerName val="0"/>
          <c:showPercent val="0"/>
          <c:showBubbleSize val="0"/>
        </c:dLbls>
        <c:gapWidth val="150"/>
        <c:axId val="-1884209376"/>
        <c:axId val="-1884208832"/>
      </c:barChart>
      <c:catAx>
        <c:axId val="-188420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4208832"/>
        <c:crosses val="autoZero"/>
        <c:auto val="1"/>
        <c:lblAlgn val="ctr"/>
        <c:lblOffset val="100"/>
        <c:noMultiLvlLbl val="0"/>
      </c:catAx>
      <c:valAx>
        <c:axId val="-1884208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4209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'Анализ инф. технологий'!$C$4</c:f>
              <c:strCache>
                <c:ptCount val="1"/>
                <c:pt idx="0">
                  <c:v>Республика Казахстан</c:v>
                </c:pt>
              </c:strCache>
            </c:strRef>
          </c:tx>
          <c:spPr>
            <a:solidFill>
              <a:schemeClr val="accent1"/>
            </a:solidFill>
            <a:ln>
              <a:noFill/>
            </a:ln>
            <a:effectLst/>
          </c:spPr>
          <c:invertIfNegative val="0"/>
          <c:cat>
            <c:numRef>
              <c:f>'Анализ инф. технологий'!$D$3:$U$3</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'Анализ инф. технологий'!$D$4:$U$4</c:f>
              <c:numCache>
                <c:formatCode>General</c:formatCode>
                <c:ptCount val="18"/>
                <c:pt idx="0">
                  <c:v>52531</c:v>
                </c:pt>
                <c:pt idx="1">
                  <c:v>114869</c:v>
                </c:pt>
                <c:pt idx="2">
                  <c:v>155847</c:v>
                </c:pt>
                <c:pt idx="3">
                  <c:v>193929</c:v>
                </c:pt>
                <c:pt idx="4">
                  <c:v>257663</c:v>
                </c:pt>
                <c:pt idx="5">
                  <c:v>540702</c:v>
                </c:pt>
                <c:pt idx="6">
                  <c:v>557824</c:v>
                </c:pt>
                <c:pt idx="7">
                  <c:v>578279</c:v>
                </c:pt>
                <c:pt idx="8">
                  <c:v>631670</c:v>
                </c:pt>
                <c:pt idx="9">
                  <c:v>884909</c:v>
                </c:pt>
                <c:pt idx="10">
                  <c:v>882677</c:v>
                </c:pt>
                <c:pt idx="11">
                  <c:v>935312</c:v>
                </c:pt>
                <c:pt idx="12">
                  <c:v>951777</c:v>
                </c:pt>
                <c:pt idx="13">
                  <c:v>977192</c:v>
                </c:pt>
                <c:pt idx="14" formatCode="#,##0">
                  <c:v>1042813</c:v>
                </c:pt>
                <c:pt idx="15" formatCode="#,##0">
                  <c:v>1124080</c:v>
                </c:pt>
                <c:pt idx="16" formatCode="###\ ###\ ###\ ##0">
                  <c:v>1165071</c:v>
                </c:pt>
                <c:pt idx="17" formatCode="#,##0">
                  <c:v>1167482</c:v>
                </c:pt>
              </c:numCache>
            </c:numRef>
          </c:val>
          <c:extLst xmlns:c16r2="http://schemas.microsoft.com/office/drawing/2015/06/chart">
            <c:ext xmlns:c16="http://schemas.microsoft.com/office/drawing/2014/chart" uri="{C3380CC4-5D6E-409C-BE32-E72D297353CC}">
              <c16:uniqueId val="{00000000-99C9-4DCC-8A9D-3E9C66BF8789}"/>
            </c:ext>
          </c:extLst>
        </c:ser>
        <c:dLbls>
          <c:showLegendKey val="0"/>
          <c:showVal val="0"/>
          <c:showCatName val="0"/>
          <c:showSerName val="0"/>
          <c:showPercent val="0"/>
          <c:showBubbleSize val="0"/>
        </c:dLbls>
        <c:gapWidth val="219"/>
        <c:overlap val="-27"/>
        <c:axId val="-1884206112"/>
        <c:axId val="-1884205024"/>
      </c:barChart>
      <c:catAx>
        <c:axId val="-188420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4205024"/>
        <c:crosses val="autoZero"/>
        <c:auto val="1"/>
        <c:lblAlgn val="ctr"/>
        <c:lblOffset val="100"/>
        <c:noMultiLvlLbl val="0"/>
      </c:catAx>
      <c:valAx>
        <c:axId val="-1884205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4206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'Анализ инф. технологий'!$C$22</c:f>
              <c:strCache>
                <c:ptCount val="1"/>
                <c:pt idx="0">
                  <c:v>Республика Казахстан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'Анализ инф. технологий'!$D$21:$U$21</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'Анализ инф. технологий'!$D$22:$U$22</c:f>
              <c:numCache>
                <c:formatCode>General</c:formatCode>
                <c:ptCount val="18"/>
                <c:pt idx="0">
                  <c:v>2843</c:v>
                </c:pt>
                <c:pt idx="1">
                  <c:v>4883</c:v>
                </c:pt>
                <c:pt idx="2">
                  <c:v>5767</c:v>
                </c:pt>
                <c:pt idx="3">
                  <c:v>6803</c:v>
                </c:pt>
                <c:pt idx="4">
                  <c:v>35089</c:v>
                </c:pt>
                <c:pt idx="5">
                  <c:v>44046</c:v>
                </c:pt>
                <c:pt idx="6">
                  <c:v>45354</c:v>
                </c:pt>
                <c:pt idx="7">
                  <c:v>48064</c:v>
                </c:pt>
                <c:pt idx="8">
                  <c:v>49853</c:v>
                </c:pt>
                <c:pt idx="9">
                  <c:v>58456</c:v>
                </c:pt>
                <c:pt idx="10">
                  <c:v>52630</c:v>
                </c:pt>
                <c:pt idx="11">
                  <c:v>65186</c:v>
                </c:pt>
                <c:pt idx="12">
                  <c:v>75779</c:v>
                </c:pt>
                <c:pt idx="13">
                  <c:v>79658</c:v>
                </c:pt>
                <c:pt idx="14">
                  <c:v>100702</c:v>
                </c:pt>
                <c:pt idx="15">
                  <c:v>105531</c:v>
                </c:pt>
                <c:pt idx="16">
                  <c:v>110246</c:v>
                </c:pt>
                <c:pt idx="17">
                  <c:v>107121</c:v>
                </c:pt>
              </c:numCache>
            </c:numRef>
          </c:val>
          <c:extLst xmlns:c16r2="http://schemas.microsoft.com/office/drawing/2015/06/chart">
            <c:ext xmlns:c16="http://schemas.microsoft.com/office/drawing/2014/chart" uri="{C3380CC4-5D6E-409C-BE32-E72D297353CC}">
              <c16:uniqueId val="{00000000-EEDE-4BDF-8ADF-D468D1B1C2A5}"/>
            </c:ext>
          </c:extLst>
        </c:ser>
        <c:dLbls>
          <c:dLblPos val="outEnd"/>
          <c:showLegendKey val="0"/>
          <c:showVal val="1"/>
          <c:showCatName val="0"/>
          <c:showSerName val="0"/>
          <c:showPercent val="0"/>
          <c:showBubbleSize val="0"/>
        </c:dLbls>
        <c:gapWidth val="219"/>
        <c:overlap val="-27"/>
        <c:axId val="-1884204480"/>
        <c:axId val="-1884208288"/>
      </c:barChart>
      <c:catAx>
        <c:axId val="-188420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4208288"/>
        <c:crosses val="autoZero"/>
        <c:auto val="1"/>
        <c:lblAlgn val="ctr"/>
        <c:lblOffset val="100"/>
        <c:noMultiLvlLbl val="0"/>
      </c:catAx>
      <c:valAx>
        <c:axId val="-188420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4204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'Анализ инф. технологий'!$C$54</c:f>
              <c:strCache>
                <c:ptCount val="1"/>
                <c:pt idx="0">
                  <c:v>Всего</c:v>
                </c:pt>
              </c:strCache>
            </c:strRef>
          </c:tx>
          <c:spPr>
            <a:ln w="28575" cap="rnd">
              <a:solidFill>
                <a:schemeClr val="accent1"/>
              </a:solidFill>
              <a:round/>
            </a:ln>
            <a:effectLst/>
          </c:spPr>
          <c:marker>
            <c:symbol val="none"/>
          </c:marker>
          <c:cat>
            <c:numRef>
              <c:f>'Анализ инф. технологий'!$D$53:$R$53</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'Анализ инф. технологий'!$D$54:$R$54</c:f>
              <c:numCache>
                <c:formatCode>#,##0.00</c:formatCode>
                <c:ptCount val="15"/>
                <c:pt idx="0">
                  <c:v>53485.8</c:v>
                </c:pt>
                <c:pt idx="1">
                  <c:v>78159.399999999994</c:v>
                </c:pt>
                <c:pt idx="2">
                  <c:v>126597.2</c:v>
                </c:pt>
                <c:pt idx="3">
                  <c:v>147538.29999999999</c:v>
                </c:pt>
                <c:pt idx="4">
                  <c:v>214179.7</c:v>
                </c:pt>
                <c:pt idx="5">
                  <c:v>309821.2</c:v>
                </c:pt>
                <c:pt idx="6">
                  <c:v>220847.7</c:v>
                </c:pt>
                <c:pt idx="7">
                  <c:v>237079.4</c:v>
                </c:pt>
                <c:pt idx="8">
                  <c:v>375600.4</c:v>
                </c:pt>
                <c:pt idx="9" formatCode="General">
                  <c:v>269526.7</c:v>
                </c:pt>
                <c:pt idx="10" formatCode="General">
                  <c:v>349943.6</c:v>
                </c:pt>
                <c:pt idx="11" formatCode="General">
                  <c:v>305217.40000000002</c:v>
                </c:pt>
                <c:pt idx="12" formatCode="General">
                  <c:v>337712.7</c:v>
                </c:pt>
                <c:pt idx="13" formatCode="General">
                  <c:v>388928.5</c:v>
                </c:pt>
                <c:pt idx="14" formatCode="General">
                  <c:v>443121.3</c:v>
                </c:pt>
              </c:numCache>
            </c:numRef>
          </c:val>
          <c:smooth val="0"/>
          <c:extLst xmlns:c16r2="http://schemas.microsoft.com/office/drawing/2015/06/chart">
            <c:ext xmlns:c16="http://schemas.microsoft.com/office/drawing/2014/chart" uri="{C3380CC4-5D6E-409C-BE32-E72D297353CC}">
              <c16:uniqueId val="{00000000-3453-41AC-9C79-F29429620CD5}"/>
            </c:ext>
          </c:extLst>
        </c:ser>
        <c:dLbls>
          <c:showLegendKey val="0"/>
          <c:showVal val="0"/>
          <c:showCatName val="0"/>
          <c:showSerName val="0"/>
          <c:showPercent val="0"/>
          <c:showBubbleSize val="0"/>
        </c:dLbls>
        <c:smooth val="0"/>
        <c:axId val="-1884203936"/>
        <c:axId val="-1884201760"/>
      </c:lineChart>
      <c:catAx>
        <c:axId val="-1884203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4201760"/>
        <c:crosses val="autoZero"/>
        <c:auto val="1"/>
        <c:lblAlgn val="ctr"/>
        <c:lblOffset val="100"/>
        <c:noMultiLvlLbl val="0"/>
      </c:catAx>
      <c:valAx>
        <c:axId val="-1884201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4203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Лист1!$D$35</c:f>
              <c:strCache>
                <c:ptCount val="1"/>
                <c:pt idx="0">
                  <c:v>ДЗО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Лист1!$C$36:$C$38</c:f>
              <c:strCache>
                <c:ptCount val="3"/>
                <c:pt idx="0">
                  <c:v>план ДЗО на 2018 год</c:v>
                </c:pt>
                <c:pt idx="1">
                  <c:v>План на 2018 год с учетом корректировок</c:v>
                </c:pt>
                <c:pt idx="2">
                  <c:v>факт за 8 месяцев 2018</c:v>
                </c:pt>
              </c:strCache>
            </c:strRef>
          </c:cat>
          <c:val>
            <c:numRef>
              <c:f>Лист1!$D$36:$D$38</c:f>
              <c:numCache>
                <c:formatCode>General</c:formatCode>
                <c:ptCount val="3"/>
                <c:pt idx="0">
                  <c:v>662351</c:v>
                </c:pt>
                <c:pt idx="1">
                  <c:v>653521</c:v>
                </c:pt>
                <c:pt idx="2">
                  <c:v>417445</c:v>
                </c:pt>
              </c:numCache>
            </c:numRef>
          </c:val>
          <c:extLst xmlns:c16r2="http://schemas.microsoft.com/office/drawing/2015/06/chart">
            <c:ext xmlns:c16="http://schemas.microsoft.com/office/drawing/2014/chart" uri="{C3380CC4-5D6E-409C-BE32-E72D297353CC}">
              <c16:uniqueId val="{00000000-5630-492D-8C3E-94E66B560BCA}"/>
            </c:ext>
          </c:extLst>
        </c:ser>
        <c:ser>
          <c:idx val="1"/>
          <c:order val="1"/>
          <c:tx>
            <c:strRef>
              <c:f>Лист1!$E$35</c:f>
              <c:strCache>
                <c:ptCount val="1"/>
                <c:pt idx="0">
                  <c:v>ДЗР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Лист1!$C$36:$C$38</c:f>
              <c:strCache>
                <c:ptCount val="3"/>
                <c:pt idx="0">
                  <c:v>план ДЗО на 2018 год</c:v>
                </c:pt>
                <c:pt idx="1">
                  <c:v>План на 2018 год с учетом корректировок</c:v>
                </c:pt>
                <c:pt idx="2">
                  <c:v>факт за 8 месяцев 2018</c:v>
                </c:pt>
              </c:strCache>
            </c:strRef>
          </c:cat>
          <c:val>
            <c:numRef>
              <c:f>Лист1!$E$36:$E$38</c:f>
              <c:numCache>
                <c:formatCode>General</c:formatCode>
                <c:ptCount val="3"/>
                <c:pt idx="0">
                  <c:v>467378</c:v>
                </c:pt>
                <c:pt idx="1">
                  <c:v>416447</c:v>
                </c:pt>
                <c:pt idx="2">
                  <c:v>255620</c:v>
                </c:pt>
              </c:numCache>
            </c:numRef>
          </c:val>
          <c:extLst xmlns:c16r2="http://schemas.microsoft.com/office/drawing/2015/06/chart">
            <c:ext xmlns:c16="http://schemas.microsoft.com/office/drawing/2014/chart" uri="{C3380CC4-5D6E-409C-BE32-E72D297353CC}">
              <c16:uniqueId val="{00000001-5630-492D-8C3E-94E66B560BCA}"/>
            </c:ext>
          </c:extLst>
        </c:ser>
        <c:ser>
          <c:idx val="2"/>
          <c:order val="2"/>
          <c:tx>
            <c:strRef>
              <c:f>Лист1!$F$35</c:f>
              <c:strCache>
                <c:ptCount val="1"/>
                <c:pt idx="0">
                  <c:v>ДЗО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Лист1!$C$36:$C$38</c:f>
              <c:strCache>
                <c:ptCount val="3"/>
                <c:pt idx="0">
                  <c:v>план ДЗО на 2018 год</c:v>
                </c:pt>
                <c:pt idx="1">
                  <c:v>План на 2018 год с учетом корректировок</c:v>
                </c:pt>
                <c:pt idx="2">
                  <c:v>факт за 8 месяцев 2018</c:v>
                </c:pt>
              </c:strCache>
            </c:strRef>
          </c:cat>
          <c:val>
            <c:numRef>
              <c:f>Лист1!$F$36:$F$38</c:f>
              <c:numCache>
                <c:formatCode>General</c:formatCode>
                <c:ptCount val="3"/>
                <c:pt idx="0">
                  <c:v>946720</c:v>
                </c:pt>
                <c:pt idx="1">
                  <c:v>738720</c:v>
                </c:pt>
                <c:pt idx="2">
                  <c:v>462888</c:v>
                </c:pt>
              </c:numCache>
            </c:numRef>
          </c:val>
          <c:extLst xmlns:c16r2="http://schemas.microsoft.com/office/drawing/2015/06/chart">
            <c:ext xmlns:c16="http://schemas.microsoft.com/office/drawing/2014/chart" uri="{C3380CC4-5D6E-409C-BE32-E72D297353CC}">
              <c16:uniqueId val="{00000002-5630-492D-8C3E-94E66B560BCA}"/>
            </c:ext>
          </c:extLst>
        </c:ser>
        <c:ser>
          <c:idx val="3"/>
          <c:order val="3"/>
          <c:tx>
            <c:strRef>
              <c:f>Лист1!$G$35</c:f>
              <c:strCache>
                <c:ptCount val="1"/>
                <c:pt idx="0">
                  <c:v>ДЗО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Лист1!$C$36:$C$38</c:f>
              <c:strCache>
                <c:ptCount val="3"/>
                <c:pt idx="0">
                  <c:v>план ДЗО на 2018 год</c:v>
                </c:pt>
                <c:pt idx="1">
                  <c:v>План на 2018 год с учетом корректировок</c:v>
                </c:pt>
                <c:pt idx="2">
                  <c:v>факт за 8 месяцев 2018</c:v>
                </c:pt>
              </c:strCache>
            </c:strRef>
          </c:cat>
          <c:val>
            <c:numRef>
              <c:f>Лист1!$G$36:$G$38</c:f>
              <c:numCache>
                <c:formatCode>General</c:formatCode>
                <c:ptCount val="3"/>
                <c:pt idx="0">
                  <c:v>1918266</c:v>
                </c:pt>
                <c:pt idx="1">
                  <c:v>1797133</c:v>
                </c:pt>
                <c:pt idx="2">
                  <c:v>1060462</c:v>
                </c:pt>
              </c:numCache>
            </c:numRef>
          </c:val>
          <c:extLst xmlns:c16r2="http://schemas.microsoft.com/office/drawing/2015/06/chart">
            <c:ext xmlns:c16="http://schemas.microsoft.com/office/drawing/2014/chart" uri="{C3380CC4-5D6E-409C-BE32-E72D297353CC}">
              <c16:uniqueId val="{00000003-5630-492D-8C3E-94E66B560BCA}"/>
            </c:ext>
          </c:extLst>
        </c:ser>
        <c:dLbls>
          <c:dLblPos val="outEnd"/>
          <c:showLegendKey val="0"/>
          <c:showVal val="1"/>
          <c:showCatName val="0"/>
          <c:showSerName val="0"/>
          <c:showPercent val="0"/>
          <c:showBubbleSize val="0"/>
        </c:dLbls>
        <c:gapWidth val="182"/>
        <c:axId val="-1884216448"/>
        <c:axId val="-1884215360"/>
      </c:barChart>
      <c:catAx>
        <c:axId val="-1884216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884215360"/>
        <c:crosses val="autoZero"/>
        <c:auto val="1"/>
        <c:lblAlgn val="ctr"/>
        <c:lblOffset val="100"/>
        <c:noMultiLvlLbl val="0"/>
      </c:catAx>
      <c:valAx>
        <c:axId val="-18842153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884216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ru-RU"/>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Лист1!$C$10</c:f>
              <c:strCache>
                <c:ptCount val="1"/>
                <c:pt idx="0">
                  <c:v>разница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Лист1!$D$5:$G$5</c:f>
              <c:strCache>
                <c:ptCount val="4"/>
                <c:pt idx="0">
                  <c:v>ДЗО 1</c:v>
                </c:pt>
                <c:pt idx="1">
                  <c:v>ДЗО 2</c:v>
                </c:pt>
                <c:pt idx="2">
                  <c:v>ДЗО 3</c:v>
                </c:pt>
                <c:pt idx="3">
                  <c:v>ДЗО 4</c:v>
                </c:pt>
              </c:strCache>
            </c:strRef>
          </c:cat>
          <c:val>
            <c:numRef>
              <c:f>Лист1!$D$10:$G$10</c:f>
              <c:numCache>
                <c:formatCode>General</c:formatCode>
                <c:ptCount val="4"/>
                <c:pt idx="0">
                  <c:v>8830</c:v>
                </c:pt>
                <c:pt idx="1">
                  <c:v>50931</c:v>
                </c:pt>
                <c:pt idx="2">
                  <c:v>208000</c:v>
                </c:pt>
                <c:pt idx="3">
                  <c:v>121133</c:v>
                </c:pt>
              </c:numCache>
            </c:numRef>
          </c:val>
          <c:extLst xmlns:c16r2="http://schemas.microsoft.com/office/drawing/2015/06/chart">
            <c:ext xmlns:c16="http://schemas.microsoft.com/office/drawing/2014/chart" uri="{C3380CC4-5D6E-409C-BE32-E72D297353CC}">
              <c16:uniqueId val="{00000000-7091-4312-8E32-91EF53FA26B3}"/>
            </c:ext>
          </c:extLst>
        </c:ser>
        <c:dLbls>
          <c:dLblPos val="outEnd"/>
          <c:showLegendKey val="0"/>
          <c:showVal val="1"/>
          <c:showCatName val="0"/>
          <c:showSerName val="0"/>
          <c:showPercent val="0"/>
          <c:showBubbleSize val="0"/>
        </c:dLbls>
        <c:gapWidth val="219"/>
        <c:overlap val="-27"/>
        <c:axId val="-36821136"/>
        <c:axId val="-36820592"/>
      </c:barChart>
      <c:catAx>
        <c:axId val="-3682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6820592"/>
        <c:crosses val="autoZero"/>
        <c:auto val="1"/>
        <c:lblAlgn val="ctr"/>
        <c:lblOffset val="100"/>
        <c:noMultiLvlLbl val="0"/>
      </c:catAx>
      <c:valAx>
        <c:axId val="-36820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6821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'Анализ рабочей силы'!$B$4</c:f>
              <c:strCache>
                <c:ptCount val="1"/>
                <c:pt idx="0">
                  <c:v>Рабочая сила (в возрасте 15 лет и старше)</c:v>
                </c:pt>
              </c:strCache>
            </c:strRef>
          </c:tx>
          <c:spPr>
            <a:solidFill>
              <a:schemeClr val="accent1"/>
            </a:solidFill>
            <a:ln>
              <a:noFill/>
            </a:ln>
            <a:effectLst/>
          </c:spPr>
          <c:invertIfNegative val="0"/>
          <c:cat>
            <c:numRef>
              <c:f>'Анализ рабочей силы'!$C$3:$AE$3</c:f>
              <c:numCache>
                <c:formatCode>General</c:formatCode>
                <c:ptCount val="29"/>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numCache>
            </c:numRef>
          </c:cat>
          <c:val>
            <c:numRef>
              <c:f>'Анализ рабочей силы'!$C$4:$AE$4</c:f>
              <c:numCache>
                <c:formatCode>General</c:formatCode>
                <c:ptCount val="29"/>
                <c:pt idx="0">
                  <c:v>7716.2</c:v>
                </c:pt>
                <c:pt idx="1">
                  <c:v>7577.8</c:v>
                </c:pt>
                <c:pt idx="2">
                  <c:v>6963.4</c:v>
                </c:pt>
                <c:pt idx="3">
                  <c:v>7118.2</c:v>
                </c:pt>
                <c:pt idx="4">
                  <c:v>7359.8</c:v>
                </c:pt>
                <c:pt idx="5">
                  <c:v>7489.5</c:v>
                </c:pt>
                <c:pt idx="6">
                  <c:v>7440.1</c:v>
                </c:pt>
                <c:pt idx="7">
                  <c:v>7052.6</c:v>
                </c:pt>
                <c:pt idx="8">
                  <c:v>7055.4</c:v>
                </c:pt>
                <c:pt idx="9">
                  <c:v>7107.4</c:v>
                </c:pt>
                <c:pt idx="10">
                  <c:v>7479.1</c:v>
                </c:pt>
                <c:pt idx="11">
                  <c:v>7399.7</c:v>
                </c:pt>
                <c:pt idx="12">
                  <c:v>7657.3</c:v>
                </c:pt>
                <c:pt idx="13">
                  <c:v>7840.6</c:v>
                </c:pt>
                <c:pt idx="14">
                  <c:v>7901.7</c:v>
                </c:pt>
                <c:pt idx="15">
                  <c:v>8028.9</c:v>
                </c:pt>
                <c:pt idx="16">
                  <c:v>8228.2999999999993</c:v>
                </c:pt>
                <c:pt idx="17">
                  <c:v>8415</c:v>
                </c:pt>
                <c:pt idx="18">
                  <c:v>8457.9</c:v>
                </c:pt>
                <c:pt idx="19">
                  <c:v>8610.7000000000007</c:v>
                </c:pt>
                <c:pt idx="20">
                  <c:v>8774.6</c:v>
                </c:pt>
                <c:pt idx="21">
                  <c:v>8981.9</c:v>
                </c:pt>
                <c:pt idx="22">
                  <c:v>9041.2999999999993</c:v>
                </c:pt>
                <c:pt idx="23">
                  <c:v>8962</c:v>
                </c:pt>
                <c:pt idx="24">
                  <c:v>8887.6</c:v>
                </c:pt>
                <c:pt idx="25">
                  <c:v>8998.7999999999993</c:v>
                </c:pt>
                <c:pt idx="26">
                  <c:v>9027.4</c:v>
                </c:pt>
                <c:pt idx="27">
                  <c:v>9138.6</c:v>
                </c:pt>
                <c:pt idx="28">
                  <c:v>9221.5</c:v>
                </c:pt>
              </c:numCache>
            </c:numRef>
          </c:val>
          <c:extLst xmlns:c16r2="http://schemas.microsoft.com/office/drawing/2015/06/chart">
            <c:ext xmlns:c16="http://schemas.microsoft.com/office/drawing/2014/chart" uri="{C3380CC4-5D6E-409C-BE32-E72D297353CC}">
              <c16:uniqueId val="{00000000-DB7A-400A-8C13-E09B3C7DB31E}"/>
            </c:ext>
          </c:extLst>
        </c:ser>
        <c:dLbls>
          <c:showLegendKey val="0"/>
          <c:showVal val="0"/>
          <c:showCatName val="0"/>
          <c:showSerName val="0"/>
          <c:showPercent val="0"/>
          <c:showBubbleSize val="0"/>
        </c:dLbls>
        <c:gapWidth val="219"/>
        <c:overlap val="-27"/>
        <c:axId val="-1884134032"/>
        <c:axId val="-1884141648"/>
      </c:barChart>
      <c:catAx>
        <c:axId val="-188413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4141648"/>
        <c:crosses val="autoZero"/>
        <c:auto val="1"/>
        <c:lblAlgn val="ctr"/>
        <c:lblOffset val="100"/>
        <c:noMultiLvlLbl val="0"/>
      </c:catAx>
      <c:valAx>
        <c:axId val="-1884141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4134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'Анализ для 3 главы'!$B$3</c:f>
              <c:strCache>
                <c:ptCount val="1"/>
                <c:pt idx="0">
                  <c:v>государственные юр.лица</c:v>
                </c:pt>
              </c:strCache>
            </c:strRef>
          </c:tx>
          <c:spPr>
            <a:solidFill>
              <a:schemeClr val="accent1"/>
            </a:solidFill>
            <a:ln>
              <a:noFill/>
            </a:ln>
            <a:effectLst/>
          </c:spPr>
          <c:invertIfNegative val="0"/>
          <c:cat>
            <c:numRef>
              <c:f>'Анализ для 3 главы'!$C$2:$Y$2</c:f>
              <c:numCache>
                <c:formatCode>General</c:formatCode>
                <c:ptCount val="2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numCache>
            </c:numRef>
          </c:cat>
          <c:val>
            <c:numRef>
              <c:f>'Анализ для 3 главы'!$C$3:$Y$3</c:f>
              <c:numCache>
                <c:formatCode>General</c:formatCode>
                <c:ptCount val="23"/>
                <c:pt idx="0">
                  <c:v>20716</c:v>
                </c:pt>
                <c:pt idx="1">
                  <c:v>21702</c:v>
                </c:pt>
                <c:pt idx="2">
                  <c:v>22221</c:v>
                </c:pt>
                <c:pt idx="3">
                  <c:v>23082</c:v>
                </c:pt>
                <c:pt idx="4">
                  <c:v>23784</c:v>
                </c:pt>
                <c:pt idx="5">
                  <c:v>24186</c:v>
                </c:pt>
                <c:pt idx="6">
                  <c:v>25126</c:v>
                </c:pt>
                <c:pt idx="7">
                  <c:v>25392</c:v>
                </c:pt>
                <c:pt idx="8">
                  <c:v>24936</c:v>
                </c:pt>
                <c:pt idx="9">
                  <c:v>24994</c:v>
                </c:pt>
                <c:pt idx="10">
                  <c:v>25009</c:v>
                </c:pt>
                <c:pt idx="11">
                  <c:v>24340</c:v>
                </c:pt>
                <c:pt idx="12">
                  <c:v>24392</c:v>
                </c:pt>
                <c:pt idx="13">
                  <c:v>24578</c:v>
                </c:pt>
                <c:pt idx="14">
                  <c:v>24827</c:v>
                </c:pt>
                <c:pt idx="15">
                  <c:v>25071</c:v>
                </c:pt>
                <c:pt idx="16">
                  <c:v>25127</c:v>
                </c:pt>
                <c:pt idx="17">
                  <c:v>25134</c:v>
                </c:pt>
                <c:pt idx="18">
                  <c:v>25111</c:v>
                </c:pt>
                <c:pt idx="19">
                  <c:v>25060</c:v>
                </c:pt>
                <c:pt idx="20">
                  <c:v>24602</c:v>
                </c:pt>
                <c:pt idx="21">
                  <c:v>24163</c:v>
                </c:pt>
                <c:pt idx="22">
                  <c:v>24084</c:v>
                </c:pt>
              </c:numCache>
            </c:numRef>
          </c:val>
          <c:extLst xmlns:c16r2="http://schemas.microsoft.com/office/drawing/2015/06/chart">
            <c:ext xmlns:c16="http://schemas.microsoft.com/office/drawing/2014/chart" uri="{C3380CC4-5D6E-409C-BE32-E72D297353CC}">
              <c16:uniqueId val="{00000000-1BE0-4D21-9275-65AEABA63BFD}"/>
            </c:ext>
          </c:extLst>
        </c:ser>
        <c:ser>
          <c:idx val="1"/>
          <c:order val="1"/>
          <c:tx>
            <c:strRef>
              <c:f>'Анализ для 3 главы'!$B$4</c:f>
              <c:strCache>
                <c:ptCount val="1"/>
                <c:pt idx="0">
                  <c:v>частные юр.лица</c:v>
                </c:pt>
              </c:strCache>
            </c:strRef>
          </c:tx>
          <c:spPr>
            <a:solidFill>
              <a:schemeClr val="accent2"/>
            </a:solidFill>
            <a:ln>
              <a:noFill/>
            </a:ln>
            <a:effectLst/>
          </c:spPr>
          <c:invertIfNegative val="0"/>
          <c:cat>
            <c:numRef>
              <c:f>'Анализ для 3 главы'!$C$2:$Y$2</c:f>
              <c:numCache>
                <c:formatCode>General</c:formatCode>
                <c:ptCount val="2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numCache>
            </c:numRef>
          </c:cat>
          <c:val>
            <c:numRef>
              <c:f>'Анализ для 3 главы'!$C$4:$Y$4</c:f>
              <c:numCache>
                <c:formatCode>General</c:formatCode>
                <c:ptCount val="23"/>
                <c:pt idx="0">
                  <c:v>78285</c:v>
                </c:pt>
                <c:pt idx="1">
                  <c:v>85222</c:v>
                </c:pt>
                <c:pt idx="2">
                  <c:v>96765</c:v>
                </c:pt>
                <c:pt idx="3">
                  <c:v>106005</c:v>
                </c:pt>
                <c:pt idx="4">
                  <c:v>112937</c:v>
                </c:pt>
                <c:pt idx="5">
                  <c:v>124930</c:v>
                </c:pt>
                <c:pt idx="6">
                  <c:v>140485</c:v>
                </c:pt>
                <c:pt idx="7">
                  <c:v>140756</c:v>
                </c:pt>
                <c:pt idx="8">
                  <c:v>147297</c:v>
                </c:pt>
                <c:pt idx="9">
                  <c:v>143989</c:v>
                </c:pt>
                <c:pt idx="10">
                  <c:v>155218</c:v>
                </c:pt>
                <c:pt idx="11">
                  <c:v>154256</c:v>
                </c:pt>
                <c:pt idx="12">
                  <c:v>145595</c:v>
                </c:pt>
                <c:pt idx="13">
                  <c:v>143048</c:v>
                </c:pt>
                <c:pt idx="14">
                  <c:v>150324</c:v>
                </c:pt>
                <c:pt idx="15">
                  <c:v>164717</c:v>
                </c:pt>
                <c:pt idx="16">
                  <c:v>187763</c:v>
                </c:pt>
                <c:pt idx="17">
                  <c:v>200438</c:v>
                </c:pt>
                <c:pt idx="18">
                  <c:v>218327</c:v>
                </c:pt>
                <c:pt idx="19">
                  <c:v>239969</c:v>
                </c:pt>
                <c:pt idx="20">
                  <c:v>266047</c:v>
                </c:pt>
                <c:pt idx="21">
                  <c:v>286697</c:v>
                </c:pt>
                <c:pt idx="22">
                  <c:v>306590</c:v>
                </c:pt>
              </c:numCache>
            </c:numRef>
          </c:val>
          <c:extLst xmlns:c16r2="http://schemas.microsoft.com/office/drawing/2015/06/chart">
            <c:ext xmlns:c16="http://schemas.microsoft.com/office/drawing/2014/chart" uri="{C3380CC4-5D6E-409C-BE32-E72D297353CC}">
              <c16:uniqueId val="{00000001-1BE0-4D21-9275-65AEABA63BFD}"/>
            </c:ext>
          </c:extLst>
        </c:ser>
        <c:dLbls>
          <c:showLegendKey val="0"/>
          <c:showVal val="0"/>
          <c:showCatName val="0"/>
          <c:showSerName val="0"/>
          <c:showPercent val="0"/>
          <c:showBubbleSize val="0"/>
        </c:dLbls>
        <c:gapWidth val="150"/>
        <c:overlap val="100"/>
        <c:axId val="-1971908736"/>
        <c:axId val="-282109136"/>
      </c:barChart>
      <c:catAx>
        <c:axId val="-197190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2109136"/>
        <c:crosses val="autoZero"/>
        <c:auto val="1"/>
        <c:lblAlgn val="ctr"/>
        <c:lblOffset val="100"/>
        <c:noMultiLvlLbl val="0"/>
      </c:catAx>
      <c:valAx>
        <c:axId val="-282109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71908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'Анализ для 3 главы'!$Y$2</c:f>
              <c:strCache>
                <c:ptCount val="1"/>
                <c:pt idx="0">
                  <c:v>2021</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1CB-4A37-8951-B4B4CA4C3429}"/>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1CB-4A37-8951-B4B4CA4C342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'Анализ для 3 главы'!$B$3:$B$4</c:f>
              <c:strCache>
                <c:ptCount val="2"/>
                <c:pt idx="0">
                  <c:v>государственные юр.лица</c:v>
                </c:pt>
                <c:pt idx="1">
                  <c:v>частные юр.лица</c:v>
                </c:pt>
              </c:strCache>
            </c:strRef>
          </c:cat>
          <c:val>
            <c:numRef>
              <c:f>'Анализ для 3 главы'!$Y$3:$Y$4</c:f>
              <c:numCache>
                <c:formatCode>General</c:formatCode>
                <c:ptCount val="2"/>
                <c:pt idx="0">
                  <c:v>24084</c:v>
                </c:pt>
                <c:pt idx="1">
                  <c:v>306590</c:v>
                </c:pt>
              </c:numCache>
            </c:numRef>
          </c:val>
          <c:extLst xmlns:c16r2="http://schemas.microsoft.com/office/drawing/2015/06/chart">
            <c:ext xmlns:c16="http://schemas.microsoft.com/office/drawing/2014/chart" uri="{C3380CC4-5D6E-409C-BE32-E72D297353CC}">
              <c16:uniqueId val="{00000004-11CB-4A37-8951-B4B4CA4C3429}"/>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ru-RU"/>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'Анализ для 3 главы'!$B$27</c:f>
              <c:strCache>
                <c:ptCount val="1"/>
                <c:pt idx="0">
                  <c:v>Численность населения на конец периода (года), тыс. человек</c:v>
                </c:pt>
              </c:strCache>
            </c:strRef>
          </c:tx>
          <c:spPr>
            <a:solidFill>
              <a:schemeClr val="accent1"/>
            </a:solidFill>
            <a:ln>
              <a:noFill/>
            </a:ln>
            <a:effectLst/>
          </c:spPr>
          <c:invertIfNegative val="0"/>
          <c:cat>
            <c:numRef>
              <c:f>'Анализ для 3 главы'!$C$26:$AG$26</c:f>
              <c:numCache>
                <c:formatCode>General</c:formatCode>
                <c:ptCount val="3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numCache>
            </c:numRef>
          </c:cat>
          <c:val>
            <c:numRef>
              <c:f>'Анализ для 3 главы'!$C$27:$AG$27</c:f>
              <c:numCache>
                <c:formatCode>General</c:formatCode>
                <c:ptCount val="31"/>
                <c:pt idx="0">
                  <c:v>16451.7</c:v>
                </c:pt>
                <c:pt idx="1">
                  <c:v>16426.5</c:v>
                </c:pt>
                <c:pt idx="2">
                  <c:v>16334.9</c:v>
                </c:pt>
                <c:pt idx="3">
                  <c:v>15956.7</c:v>
                </c:pt>
                <c:pt idx="4">
                  <c:v>15675.8</c:v>
                </c:pt>
                <c:pt idx="5">
                  <c:v>15480.6</c:v>
                </c:pt>
                <c:pt idx="6">
                  <c:v>15188.2</c:v>
                </c:pt>
                <c:pt idx="7">
                  <c:v>14955.1</c:v>
                </c:pt>
                <c:pt idx="8">
                  <c:v>14901.6</c:v>
                </c:pt>
                <c:pt idx="9">
                  <c:v>14865.6</c:v>
                </c:pt>
                <c:pt idx="10">
                  <c:v>14851.1</c:v>
                </c:pt>
                <c:pt idx="11">
                  <c:v>14866.8</c:v>
                </c:pt>
                <c:pt idx="12">
                  <c:v>14951.2</c:v>
                </c:pt>
                <c:pt idx="13">
                  <c:v>15074.8</c:v>
                </c:pt>
                <c:pt idx="14">
                  <c:v>15219.3</c:v>
                </c:pt>
                <c:pt idx="15">
                  <c:v>15396.9</c:v>
                </c:pt>
                <c:pt idx="16">
                  <c:v>15571.5</c:v>
                </c:pt>
                <c:pt idx="17">
                  <c:v>15982.4</c:v>
                </c:pt>
                <c:pt idx="18">
                  <c:v>16203.3</c:v>
                </c:pt>
                <c:pt idx="19">
                  <c:v>16440.5</c:v>
                </c:pt>
                <c:pt idx="20">
                  <c:v>16673.900000000001</c:v>
                </c:pt>
                <c:pt idx="21">
                  <c:v>16910.2</c:v>
                </c:pt>
                <c:pt idx="22">
                  <c:v>17160.900000000001</c:v>
                </c:pt>
                <c:pt idx="23">
                  <c:v>17415.7</c:v>
                </c:pt>
                <c:pt idx="24">
                  <c:v>17669.900000000001</c:v>
                </c:pt>
                <c:pt idx="25">
                  <c:v>17918.2</c:v>
                </c:pt>
                <c:pt idx="26">
                  <c:v>18157.3</c:v>
                </c:pt>
                <c:pt idx="27">
                  <c:v>18395.599999999999</c:v>
                </c:pt>
                <c:pt idx="28">
                  <c:v>18631.8</c:v>
                </c:pt>
                <c:pt idx="29">
                  <c:v>18879.599999999999</c:v>
                </c:pt>
                <c:pt idx="30">
                  <c:v>19122.400000000001</c:v>
                </c:pt>
              </c:numCache>
            </c:numRef>
          </c:val>
          <c:extLst xmlns:c16r2="http://schemas.microsoft.com/office/drawing/2015/06/chart">
            <c:ext xmlns:c16="http://schemas.microsoft.com/office/drawing/2014/chart" uri="{C3380CC4-5D6E-409C-BE32-E72D297353CC}">
              <c16:uniqueId val="{00000000-BB2F-4E4A-934D-7016486A74B8}"/>
            </c:ext>
          </c:extLst>
        </c:ser>
        <c:dLbls>
          <c:showLegendKey val="0"/>
          <c:showVal val="0"/>
          <c:showCatName val="0"/>
          <c:showSerName val="0"/>
          <c:showPercent val="0"/>
          <c:showBubbleSize val="0"/>
        </c:dLbls>
        <c:gapWidth val="219"/>
        <c:overlap val="-27"/>
        <c:axId val="-1873475376"/>
        <c:axId val="-1873485712"/>
      </c:barChart>
      <c:catAx>
        <c:axId val="-187347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873485712"/>
        <c:crosses val="autoZero"/>
        <c:auto val="1"/>
        <c:lblAlgn val="ctr"/>
        <c:lblOffset val="100"/>
        <c:noMultiLvlLbl val="0"/>
      </c:catAx>
      <c:valAx>
        <c:axId val="-1873485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873475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ru-RU"/>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'Анализ для 3 главы'!$B$28</c:f>
              <c:strCache>
                <c:ptCount val="1"/>
                <c:pt idx="0">
                  <c:v>Изменение численности населения на конец периода (года), в процентах к предыдущему году</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'Анализ для 3 главы'!$C$26:$AG$26</c:f>
              <c:numCache>
                <c:formatCode>General</c:formatCode>
                <c:ptCount val="3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numCache>
            </c:numRef>
          </c:cat>
          <c:val>
            <c:numRef>
              <c:f>'Анализ для 3 главы'!$C$28:$AG$28</c:f>
              <c:numCache>
                <c:formatCode>General</c:formatCode>
                <c:ptCount val="31"/>
                <c:pt idx="0">
                  <c:v>100.6</c:v>
                </c:pt>
                <c:pt idx="1">
                  <c:v>99.8</c:v>
                </c:pt>
                <c:pt idx="2">
                  <c:v>99.4</c:v>
                </c:pt>
                <c:pt idx="3">
                  <c:v>97.7</c:v>
                </c:pt>
                <c:pt idx="4">
                  <c:v>98.2</c:v>
                </c:pt>
                <c:pt idx="5">
                  <c:v>98.8</c:v>
                </c:pt>
                <c:pt idx="6">
                  <c:v>98.1</c:v>
                </c:pt>
                <c:pt idx="7">
                  <c:v>98.5</c:v>
                </c:pt>
                <c:pt idx="8">
                  <c:v>99.6</c:v>
                </c:pt>
                <c:pt idx="9">
                  <c:v>99.8</c:v>
                </c:pt>
                <c:pt idx="10">
                  <c:v>99.9</c:v>
                </c:pt>
                <c:pt idx="11">
                  <c:v>100.1</c:v>
                </c:pt>
                <c:pt idx="12">
                  <c:v>100.6</c:v>
                </c:pt>
                <c:pt idx="13">
                  <c:v>100.8</c:v>
                </c:pt>
                <c:pt idx="14">
                  <c:v>101</c:v>
                </c:pt>
                <c:pt idx="15">
                  <c:v>101.2</c:v>
                </c:pt>
                <c:pt idx="16">
                  <c:v>101.1</c:v>
                </c:pt>
                <c:pt idx="17">
                  <c:v>102.6</c:v>
                </c:pt>
                <c:pt idx="18">
                  <c:v>101.4</c:v>
                </c:pt>
                <c:pt idx="19">
                  <c:v>101.5</c:v>
                </c:pt>
                <c:pt idx="20">
                  <c:v>101.4</c:v>
                </c:pt>
                <c:pt idx="21">
                  <c:v>101.4</c:v>
                </c:pt>
                <c:pt idx="22">
                  <c:v>101.5</c:v>
                </c:pt>
                <c:pt idx="23">
                  <c:v>101.5</c:v>
                </c:pt>
                <c:pt idx="24">
                  <c:v>101.5</c:v>
                </c:pt>
                <c:pt idx="25">
                  <c:v>101.4</c:v>
                </c:pt>
                <c:pt idx="26">
                  <c:v>101.3</c:v>
                </c:pt>
                <c:pt idx="27">
                  <c:v>101.3</c:v>
                </c:pt>
                <c:pt idx="28">
                  <c:v>101.3</c:v>
                </c:pt>
                <c:pt idx="29">
                  <c:v>101.3</c:v>
                </c:pt>
                <c:pt idx="30">
                  <c:v>101.3</c:v>
                </c:pt>
              </c:numCache>
            </c:numRef>
          </c:val>
          <c:smooth val="0"/>
          <c:extLst xmlns:c16r2="http://schemas.microsoft.com/office/drawing/2015/06/chart">
            <c:ext xmlns:c16="http://schemas.microsoft.com/office/drawing/2014/chart" uri="{C3380CC4-5D6E-409C-BE32-E72D297353CC}">
              <c16:uniqueId val="{00000000-0381-492B-8B01-2C172BEF55D6}"/>
            </c:ext>
          </c:extLst>
        </c:ser>
        <c:ser>
          <c:idx val="1"/>
          <c:order val="1"/>
          <c:tx>
            <c:strRef>
              <c:f>'Анализ для 3 главы'!$B$29</c:f>
              <c:strCache>
                <c:ptCount val="1"/>
                <c:pt idx="0">
                  <c:v>Индекс физического объема валового внутреннего продукта методом производства, в процентах к предыдущему году</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'Анализ для 3 главы'!$C$26:$AG$26</c:f>
              <c:numCache>
                <c:formatCode>General</c:formatCode>
                <c:ptCount val="3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numCache>
            </c:numRef>
          </c:cat>
          <c:val>
            <c:numRef>
              <c:f>'Анализ для 3 главы'!$C$29:$AG$29</c:f>
              <c:numCache>
                <c:formatCode>General</c:formatCode>
                <c:ptCount val="31"/>
                <c:pt idx="0">
                  <c:v>89</c:v>
                </c:pt>
                <c:pt idx="1">
                  <c:v>94.7</c:v>
                </c:pt>
                <c:pt idx="2">
                  <c:v>90.8</c:v>
                </c:pt>
                <c:pt idx="3">
                  <c:v>87.4</c:v>
                </c:pt>
                <c:pt idx="4">
                  <c:v>91.8</c:v>
                </c:pt>
                <c:pt idx="5">
                  <c:v>100.5</c:v>
                </c:pt>
                <c:pt idx="6">
                  <c:v>101.7</c:v>
                </c:pt>
                <c:pt idx="7">
                  <c:v>98.1</c:v>
                </c:pt>
                <c:pt idx="8">
                  <c:v>102.7</c:v>
                </c:pt>
                <c:pt idx="9">
                  <c:v>109.8</c:v>
                </c:pt>
                <c:pt idx="10">
                  <c:v>113.5</c:v>
                </c:pt>
                <c:pt idx="11">
                  <c:v>109.8</c:v>
                </c:pt>
                <c:pt idx="12">
                  <c:v>109.3</c:v>
                </c:pt>
                <c:pt idx="13">
                  <c:v>109.6</c:v>
                </c:pt>
                <c:pt idx="14">
                  <c:v>109.7</c:v>
                </c:pt>
                <c:pt idx="15">
                  <c:v>110.7</c:v>
                </c:pt>
                <c:pt idx="16">
                  <c:v>108.9</c:v>
                </c:pt>
                <c:pt idx="17">
                  <c:v>103.3</c:v>
                </c:pt>
                <c:pt idx="18">
                  <c:v>101.2</c:v>
                </c:pt>
                <c:pt idx="19">
                  <c:v>107.3</c:v>
                </c:pt>
                <c:pt idx="20">
                  <c:v>107.4</c:v>
                </c:pt>
                <c:pt idx="21">
                  <c:v>104.8</c:v>
                </c:pt>
                <c:pt idx="22">
                  <c:v>106</c:v>
                </c:pt>
                <c:pt idx="23">
                  <c:v>104.2</c:v>
                </c:pt>
                <c:pt idx="24">
                  <c:v>101.2</c:v>
                </c:pt>
                <c:pt idx="25">
                  <c:v>101.1</c:v>
                </c:pt>
                <c:pt idx="26">
                  <c:v>104.1</c:v>
                </c:pt>
                <c:pt idx="27">
                  <c:v>104.1</c:v>
                </c:pt>
                <c:pt idx="28">
                  <c:v>104.5</c:v>
                </c:pt>
                <c:pt idx="29">
                  <c:v>97.5</c:v>
                </c:pt>
                <c:pt idx="30">
                  <c:v>104.3</c:v>
                </c:pt>
              </c:numCache>
            </c:numRef>
          </c:val>
          <c:smooth val="0"/>
          <c:extLst xmlns:c16r2="http://schemas.microsoft.com/office/drawing/2015/06/chart">
            <c:ext xmlns:c16="http://schemas.microsoft.com/office/drawing/2014/chart" uri="{C3380CC4-5D6E-409C-BE32-E72D297353CC}">
              <c16:uniqueId val="{00000001-0381-492B-8B01-2C172BEF55D6}"/>
            </c:ext>
          </c:extLst>
        </c:ser>
        <c:dLbls>
          <c:showLegendKey val="0"/>
          <c:showVal val="0"/>
          <c:showCatName val="0"/>
          <c:showSerName val="0"/>
          <c:showPercent val="0"/>
          <c:showBubbleSize val="0"/>
        </c:dLbls>
        <c:marker val="1"/>
        <c:smooth val="0"/>
        <c:axId val="-1873470480"/>
        <c:axId val="-1873474832"/>
      </c:lineChart>
      <c:catAx>
        <c:axId val="-187347048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873474832"/>
        <c:crosses val="autoZero"/>
        <c:auto val="1"/>
        <c:lblAlgn val="ctr"/>
        <c:lblOffset val="100"/>
        <c:noMultiLvlLbl val="0"/>
      </c:catAx>
      <c:valAx>
        <c:axId val="-1873474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873470480"/>
        <c:crosses val="autoZero"/>
        <c:crossBetween val="between"/>
      </c:valAx>
      <c:spPr>
        <a:noFill/>
        <a:ln>
          <a:noFill/>
        </a:ln>
        <a:effectLst/>
      </c:spPr>
    </c:plotArea>
    <c:legend>
      <c:legendPos val="b"/>
      <c:layout>
        <c:manualLayout>
          <c:xMode val="edge"/>
          <c:yMode val="edge"/>
          <c:x val="6.5740245857830032E-2"/>
          <c:y val="0.74440502429391953"/>
          <c:w val="0.86851950828433988"/>
          <c:h val="0.240428308649784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'Анализ рабочей силы'!$B$5</c:f>
              <c:strCache>
                <c:ptCount val="1"/>
                <c:pt idx="0">
                  <c:v>Занятое население</c:v>
                </c:pt>
              </c:strCache>
            </c:strRef>
          </c:tx>
          <c:spPr>
            <a:solidFill>
              <a:schemeClr val="accent1"/>
            </a:solidFill>
            <a:ln>
              <a:noFill/>
            </a:ln>
            <a:effectLst/>
          </c:spPr>
          <c:invertIfNegative val="0"/>
          <c:cat>
            <c:strRef>
              <c:f>'Анализ рабочей силы'!$C$3:$AG$3</c:f>
              <c:strCache>
                <c:ptCount val="3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202122)</c:v>
                </c:pt>
              </c:strCache>
            </c:strRef>
          </c:cat>
          <c:val>
            <c:numRef>
              <c:f>'Анализ рабочей силы'!$C$5:$AG$5</c:f>
              <c:numCache>
                <c:formatCode>General</c:formatCode>
                <c:ptCount val="31"/>
                <c:pt idx="0">
                  <c:v>7716.2</c:v>
                </c:pt>
                <c:pt idx="1">
                  <c:v>7577.8</c:v>
                </c:pt>
                <c:pt idx="2">
                  <c:v>6963.4</c:v>
                </c:pt>
                <c:pt idx="3">
                  <c:v>6581.8</c:v>
                </c:pt>
                <c:pt idx="4">
                  <c:v>6551.5</c:v>
                </c:pt>
                <c:pt idx="5">
                  <c:v>6518.9</c:v>
                </c:pt>
                <c:pt idx="6">
                  <c:v>6472.3</c:v>
                </c:pt>
                <c:pt idx="7">
                  <c:v>6127.6</c:v>
                </c:pt>
                <c:pt idx="8">
                  <c:v>6105.4</c:v>
                </c:pt>
                <c:pt idx="9">
                  <c:v>6201</c:v>
                </c:pt>
                <c:pt idx="10">
                  <c:v>6698.8</c:v>
                </c:pt>
                <c:pt idx="11">
                  <c:v>6708.9</c:v>
                </c:pt>
                <c:pt idx="12">
                  <c:v>6985.2</c:v>
                </c:pt>
                <c:pt idx="13">
                  <c:v>7181.8</c:v>
                </c:pt>
                <c:pt idx="14">
                  <c:v>7261</c:v>
                </c:pt>
                <c:pt idx="15">
                  <c:v>7403.5</c:v>
                </c:pt>
                <c:pt idx="16">
                  <c:v>7631.1</c:v>
                </c:pt>
                <c:pt idx="17">
                  <c:v>7857.2</c:v>
                </c:pt>
                <c:pt idx="18">
                  <c:v>7903.4</c:v>
                </c:pt>
                <c:pt idx="19">
                  <c:v>8114.2</c:v>
                </c:pt>
                <c:pt idx="20">
                  <c:v>8301.6</c:v>
                </c:pt>
                <c:pt idx="21">
                  <c:v>8507.1</c:v>
                </c:pt>
                <c:pt idx="22">
                  <c:v>8570.6</c:v>
                </c:pt>
                <c:pt idx="23">
                  <c:v>8510.1</c:v>
                </c:pt>
                <c:pt idx="24">
                  <c:v>8433.2999999999993</c:v>
                </c:pt>
                <c:pt idx="25">
                  <c:v>8553.4</c:v>
                </c:pt>
                <c:pt idx="26">
                  <c:v>8585.2000000000007</c:v>
                </c:pt>
                <c:pt idx="27">
                  <c:v>8695</c:v>
                </c:pt>
                <c:pt idx="28">
                  <c:v>8780.7999999999993</c:v>
                </c:pt>
                <c:pt idx="29">
                  <c:v>8732</c:v>
                </c:pt>
                <c:pt idx="30">
                  <c:v>8807.1</c:v>
                </c:pt>
              </c:numCache>
            </c:numRef>
          </c:val>
          <c:extLst xmlns:c16r2="http://schemas.microsoft.com/office/drawing/2015/06/chart">
            <c:ext xmlns:c16="http://schemas.microsoft.com/office/drawing/2014/chart" uri="{C3380CC4-5D6E-409C-BE32-E72D297353CC}">
              <c16:uniqueId val="{00000000-2181-4FE9-AC6F-F6CD70B2FE51}"/>
            </c:ext>
          </c:extLst>
        </c:ser>
        <c:ser>
          <c:idx val="1"/>
          <c:order val="1"/>
          <c:tx>
            <c:strRef>
              <c:f>'Анализ рабочей силы'!$B$8</c:f>
              <c:strCache>
                <c:ptCount val="1"/>
                <c:pt idx="0">
                  <c:v>Безработное население</c:v>
                </c:pt>
              </c:strCache>
            </c:strRef>
          </c:tx>
          <c:spPr>
            <a:solidFill>
              <a:schemeClr val="accent2"/>
            </a:solidFill>
            <a:ln>
              <a:noFill/>
            </a:ln>
            <a:effectLst/>
          </c:spPr>
          <c:invertIfNegative val="0"/>
          <c:cat>
            <c:strRef>
              <c:f>'Анализ рабочей силы'!$C$3:$AG$3</c:f>
              <c:strCache>
                <c:ptCount val="3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202122)</c:v>
                </c:pt>
              </c:strCache>
            </c:strRef>
          </c:cat>
          <c:val>
            <c:numRef>
              <c:f>'Анализ рабочей силы'!$C$8:$AG$8</c:f>
              <c:numCache>
                <c:formatCode>General</c:formatCode>
                <c:ptCount val="31"/>
                <c:pt idx="0">
                  <c:v>0</c:v>
                </c:pt>
                <c:pt idx="1">
                  <c:v>0</c:v>
                </c:pt>
                <c:pt idx="2">
                  <c:v>0</c:v>
                </c:pt>
                <c:pt idx="3">
                  <c:v>536.4</c:v>
                </c:pt>
                <c:pt idx="4">
                  <c:v>808.3</c:v>
                </c:pt>
                <c:pt idx="5">
                  <c:v>970.6</c:v>
                </c:pt>
                <c:pt idx="6">
                  <c:v>967.8</c:v>
                </c:pt>
                <c:pt idx="7">
                  <c:v>925</c:v>
                </c:pt>
                <c:pt idx="8">
                  <c:v>950</c:v>
                </c:pt>
                <c:pt idx="9">
                  <c:v>906.4</c:v>
                </c:pt>
                <c:pt idx="10">
                  <c:v>780.3</c:v>
                </c:pt>
                <c:pt idx="11">
                  <c:v>690.7</c:v>
                </c:pt>
                <c:pt idx="12">
                  <c:v>672.1</c:v>
                </c:pt>
                <c:pt idx="13">
                  <c:v>658.8</c:v>
                </c:pt>
                <c:pt idx="14">
                  <c:v>640.70000000000005</c:v>
                </c:pt>
                <c:pt idx="15">
                  <c:v>625.4</c:v>
                </c:pt>
                <c:pt idx="16">
                  <c:v>597.20000000000005</c:v>
                </c:pt>
                <c:pt idx="17">
                  <c:v>557.79999999999995</c:v>
                </c:pt>
                <c:pt idx="18">
                  <c:v>554.5</c:v>
                </c:pt>
                <c:pt idx="19">
                  <c:v>496.5</c:v>
                </c:pt>
                <c:pt idx="20">
                  <c:v>473</c:v>
                </c:pt>
                <c:pt idx="21">
                  <c:v>474.8</c:v>
                </c:pt>
                <c:pt idx="22">
                  <c:v>470.7</c:v>
                </c:pt>
                <c:pt idx="23">
                  <c:v>451.9</c:v>
                </c:pt>
                <c:pt idx="24">
                  <c:v>454.2</c:v>
                </c:pt>
                <c:pt idx="25">
                  <c:v>445.5</c:v>
                </c:pt>
                <c:pt idx="26">
                  <c:v>442.3</c:v>
                </c:pt>
                <c:pt idx="27">
                  <c:v>443.6</c:v>
                </c:pt>
                <c:pt idx="28">
                  <c:v>440.7</c:v>
                </c:pt>
                <c:pt idx="29">
                  <c:v>448.8</c:v>
                </c:pt>
                <c:pt idx="30">
                  <c:v>449.6</c:v>
                </c:pt>
              </c:numCache>
            </c:numRef>
          </c:val>
          <c:extLst xmlns:c16r2="http://schemas.microsoft.com/office/drawing/2015/06/chart">
            <c:ext xmlns:c16="http://schemas.microsoft.com/office/drawing/2014/chart" uri="{C3380CC4-5D6E-409C-BE32-E72D297353CC}">
              <c16:uniqueId val="{00000001-2181-4FE9-AC6F-F6CD70B2FE51}"/>
            </c:ext>
          </c:extLst>
        </c:ser>
        <c:dLbls>
          <c:showLegendKey val="0"/>
          <c:showVal val="0"/>
          <c:showCatName val="0"/>
          <c:showSerName val="0"/>
          <c:showPercent val="0"/>
          <c:showBubbleSize val="0"/>
        </c:dLbls>
        <c:gapWidth val="150"/>
        <c:overlap val="100"/>
        <c:axId val="-1884143280"/>
        <c:axId val="-1884128592"/>
      </c:barChart>
      <c:catAx>
        <c:axId val="-188414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4128592"/>
        <c:crosses val="autoZero"/>
        <c:auto val="1"/>
        <c:lblAlgn val="ctr"/>
        <c:lblOffset val="100"/>
        <c:noMultiLvlLbl val="0"/>
      </c:catAx>
      <c:valAx>
        <c:axId val="-1884128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414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'Анализ рабочей силы'!$B$6</c:f>
              <c:strCache>
                <c:ptCount val="1"/>
                <c:pt idx="0">
                  <c:v>Наемные работники</c:v>
                </c:pt>
              </c:strCache>
            </c:strRef>
          </c:tx>
          <c:spPr>
            <a:solidFill>
              <a:schemeClr val="accent1"/>
            </a:solidFill>
            <a:ln>
              <a:noFill/>
            </a:ln>
            <a:effectLst/>
          </c:spPr>
          <c:invertIfNegative val="0"/>
          <c:cat>
            <c:strRef>
              <c:f>'Анализ рабочей силы'!$C$3:$AG$3</c:f>
              <c:strCache>
                <c:ptCount val="3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202122)</c:v>
                </c:pt>
              </c:strCache>
            </c:strRef>
          </c:cat>
          <c:val>
            <c:numRef>
              <c:f>'Анализ рабочей силы'!$C$6:$AG$6</c:f>
              <c:numCache>
                <c:formatCode>General</c:formatCode>
                <c:ptCount val="31"/>
                <c:pt idx="0">
                  <c:v>7389.5</c:v>
                </c:pt>
                <c:pt idx="1">
                  <c:v>7210.2</c:v>
                </c:pt>
                <c:pt idx="2">
                  <c:v>6594.4</c:v>
                </c:pt>
                <c:pt idx="3">
                  <c:v>6029.8</c:v>
                </c:pt>
                <c:pt idx="4">
                  <c:v>5466.4</c:v>
                </c:pt>
                <c:pt idx="5">
                  <c:v>4918.3999999999996</c:v>
                </c:pt>
                <c:pt idx="6">
                  <c:v>4271.3</c:v>
                </c:pt>
                <c:pt idx="7">
                  <c:v>3783</c:v>
                </c:pt>
                <c:pt idx="8">
                  <c:v>3354.2</c:v>
                </c:pt>
                <c:pt idx="9">
                  <c:v>3504.4</c:v>
                </c:pt>
                <c:pt idx="10">
                  <c:v>3863.3</c:v>
                </c:pt>
                <c:pt idx="11">
                  <c:v>4030.2</c:v>
                </c:pt>
                <c:pt idx="12">
                  <c:v>4229.6000000000004</c:v>
                </c:pt>
                <c:pt idx="13">
                  <c:v>4469.8999999999996</c:v>
                </c:pt>
                <c:pt idx="14">
                  <c:v>4640.5</c:v>
                </c:pt>
                <c:pt idx="15">
                  <c:v>4776.6000000000004</c:v>
                </c:pt>
                <c:pt idx="16">
                  <c:v>4973.5</c:v>
                </c:pt>
                <c:pt idx="17">
                  <c:v>5199.3999999999996</c:v>
                </c:pt>
                <c:pt idx="18">
                  <c:v>5238.8</c:v>
                </c:pt>
                <c:pt idx="19">
                  <c:v>5409.4</c:v>
                </c:pt>
                <c:pt idx="20">
                  <c:v>5581.4</c:v>
                </c:pt>
                <c:pt idx="21">
                  <c:v>5813.7</c:v>
                </c:pt>
                <c:pt idx="22">
                  <c:v>5949.7</c:v>
                </c:pt>
                <c:pt idx="23">
                  <c:v>6109.7</c:v>
                </c:pt>
                <c:pt idx="24">
                  <c:v>6294.9</c:v>
                </c:pt>
                <c:pt idx="25">
                  <c:v>6342.8</c:v>
                </c:pt>
                <c:pt idx="26">
                  <c:v>6485.9</c:v>
                </c:pt>
                <c:pt idx="27">
                  <c:v>6612.5</c:v>
                </c:pt>
                <c:pt idx="28">
                  <c:v>6681.6</c:v>
                </c:pt>
                <c:pt idx="29">
                  <c:v>6686.7</c:v>
                </c:pt>
                <c:pt idx="30">
                  <c:v>6710.2</c:v>
                </c:pt>
              </c:numCache>
            </c:numRef>
          </c:val>
          <c:extLst xmlns:c16r2="http://schemas.microsoft.com/office/drawing/2015/06/chart">
            <c:ext xmlns:c16="http://schemas.microsoft.com/office/drawing/2014/chart" uri="{C3380CC4-5D6E-409C-BE32-E72D297353CC}">
              <c16:uniqueId val="{00000000-8104-4F88-8BE3-30687351CD33}"/>
            </c:ext>
          </c:extLst>
        </c:ser>
        <c:ser>
          <c:idx val="1"/>
          <c:order val="1"/>
          <c:tx>
            <c:strRef>
              <c:f>'Анализ рабочей силы'!$B$7</c:f>
              <c:strCache>
                <c:ptCount val="1"/>
                <c:pt idx="0">
                  <c:v>Самостоятельно занятые работники</c:v>
                </c:pt>
              </c:strCache>
            </c:strRef>
          </c:tx>
          <c:spPr>
            <a:solidFill>
              <a:schemeClr val="accent2"/>
            </a:solidFill>
            <a:ln>
              <a:noFill/>
            </a:ln>
            <a:effectLst/>
          </c:spPr>
          <c:invertIfNegative val="0"/>
          <c:cat>
            <c:strRef>
              <c:f>'Анализ рабочей силы'!$C$3:$AG$3</c:f>
              <c:strCache>
                <c:ptCount val="3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202122)</c:v>
                </c:pt>
              </c:strCache>
            </c:strRef>
          </c:cat>
          <c:val>
            <c:numRef>
              <c:f>'Анализ рабочей силы'!$C$7:$AG$7</c:f>
              <c:numCache>
                <c:formatCode>General</c:formatCode>
                <c:ptCount val="31"/>
                <c:pt idx="0">
                  <c:v>326.7</c:v>
                </c:pt>
                <c:pt idx="1">
                  <c:v>367.6</c:v>
                </c:pt>
                <c:pt idx="2">
                  <c:v>369</c:v>
                </c:pt>
                <c:pt idx="3">
                  <c:v>552</c:v>
                </c:pt>
                <c:pt idx="4">
                  <c:v>1085.0999999999999</c:v>
                </c:pt>
                <c:pt idx="5">
                  <c:v>1600.5</c:v>
                </c:pt>
                <c:pt idx="6">
                  <c:v>2201</c:v>
                </c:pt>
                <c:pt idx="7">
                  <c:v>2344.6</c:v>
                </c:pt>
                <c:pt idx="8">
                  <c:v>2751.2</c:v>
                </c:pt>
                <c:pt idx="9">
                  <c:v>2696.6</c:v>
                </c:pt>
                <c:pt idx="10">
                  <c:v>2835.5</c:v>
                </c:pt>
                <c:pt idx="11">
                  <c:v>2678.7</c:v>
                </c:pt>
                <c:pt idx="12">
                  <c:v>2755.6</c:v>
                </c:pt>
                <c:pt idx="13">
                  <c:v>2711.9</c:v>
                </c:pt>
                <c:pt idx="14">
                  <c:v>2620.4</c:v>
                </c:pt>
                <c:pt idx="15">
                  <c:v>2626.9</c:v>
                </c:pt>
                <c:pt idx="16">
                  <c:v>2657.6</c:v>
                </c:pt>
                <c:pt idx="17">
                  <c:v>2657.8</c:v>
                </c:pt>
                <c:pt idx="18">
                  <c:v>2664.6</c:v>
                </c:pt>
                <c:pt idx="19">
                  <c:v>2704.8</c:v>
                </c:pt>
                <c:pt idx="20">
                  <c:v>2720.2</c:v>
                </c:pt>
                <c:pt idx="21">
                  <c:v>2693.4</c:v>
                </c:pt>
                <c:pt idx="22">
                  <c:v>2621</c:v>
                </c:pt>
                <c:pt idx="23">
                  <c:v>2400.4</c:v>
                </c:pt>
                <c:pt idx="24">
                  <c:v>2138.4</c:v>
                </c:pt>
                <c:pt idx="25">
                  <c:v>2210.5</c:v>
                </c:pt>
                <c:pt idx="26">
                  <c:v>2099.1999999999998</c:v>
                </c:pt>
                <c:pt idx="27">
                  <c:v>2082.5</c:v>
                </c:pt>
                <c:pt idx="28">
                  <c:v>2099.1999999999998</c:v>
                </c:pt>
                <c:pt idx="29">
                  <c:v>2045.4</c:v>
                </c:pt>
                <c:pt idx="30">
                  <c:v>2096.9</c:v>
                </c:pt>
              </c:numCache>
            </c:numRef>
          </c:val>
          <c:extLst xmlns:c16r2="http://schemas.microsoft.com/office/drawing/2015/06/chart">
            <c:ext xmlns:c16="http://schemas.microsoft.com/office/drawing/2014/chart" uri="{C3380CC4-5D6E-409C-BE32-E72D297353CC}">
              <c16:uniqueId val="{00000001-8104-4F88-8BE3-30687351CD33}"/>
            </c:ext>
          </c:extLst>
        </c:ser>
        <c:ser>
          <c:idx val="2"/>
          <c:order val="2"/>
          <c:tx>
            <c:strRef>
              <c:f>'Анализ рабочей силы'!$B$8</c:f>
              <c:strCache>
                <c:ptCount val="1"/>
                <c:pt idx="0">
                  <c:v>Безработное население</c:v>
                </c:pt>
              </c:strCache>
            </c:strRef>
          </c:tx>
          <c:spPr>
            <a:solidFill>
              <a:schemeClr val="accent3"/>
            </a:solidFill>
            <a:ln>
              <a:noFill/>
            </a:ln>
            <a:effectLst/>
          </c:spPr>
          <c:invertIfNegative val="0"/>
          <c:cat>
            <c:strRef>
              <c:f>'Анализ рабочей силы'!$C$3:$AG$3</c:f>
              <c:strCache>
                <c:ptCount val="3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202122)</c:v>
                </c:pt>
              </c:strCache>
            </c:strRef>
          </c:cat>
          <c:val>
            <c:numRef>
              <c:f>'Анализ рабочей силы'!$C$8:$AG$8</c:f>
              <c:numCache>
                <c:formatCode>General</c:formatCode>
                <c:ptCount val="31"/>
                <c:pt idx="0">
                  <c:v>0</c:v>
                </c:pt>
                <c:pt idx="1">
                  <c:v>0</c:v>
                </c:pt>
                <c:pt idx="2">
                  <c:v>0</c:v>
                </c:pt>
                <c:pt idx="3">
                  <c:v>536.4</c:v>
                </c:pt>
                <c:pt idx="4">
                  <c:v>808.3</c:v>
                </c:pt>
                <c:pt idx="5">
                  <c:v>970.6</c:v>
                </c:pt>
                <c:pt idx="6">
                  <c:v>967.8</c:v>
                </c:pt>
                <c:pt idx="7">
                  <c:v>925</c:v>
                </c:pt>
                <c:pt idx="8">
                  <c:v>950</c:v>
                </c:pt>
                <c:pt idx="9">
                  <c:v>906.4</c:v>
                </c:pt>
                <c:pt idx="10">
                  <c:v>780.3</c:v>
                </c:pt>
                <c:pt idx="11">
                  <c:v>690.7</c:v>
                </c:pt>
                <c:pt idx="12">
                  <c:v>672.1</c:v>
                </c:pt>
                <c:pt idx="13">
                  <c:v>658.8</c:v>
                </c:pt>
                <c:pt idx="14">
                  <c:v>640.70000000000005</c:v>
                </c:pt>
                <c:pt idx="15">
                  <c:v>625.4</c:v>
                </c:pt>
                <c:pt idx="16">
                  <c:v>597.20000000000005</c:v>
                </c:pt>
                <c:pt idx="17">
                  <c:v>557.79999999999995</c:v>
                </c:pt>
                <c:pt idx="18">
                  <c:v>554.5</c:v>
                </c:pt>
                <c:pt idx="19">
                  <c:v>496.5</c:v>
                </c:pt>
                <c:pt idx="20">
                  <c:v>473</c:v>
                </c:pt>
                <c:pt idx="21">
                  <c:v>474.8</c:v>
                </c:pt>
                <c:pt idx="22">
                  <c:v>470.7</c:v>
                </c:pt>
                <c:pt idx="23">
                  <c:v>451.9</c:v>
                </c:pt>
                <c:pt idx="24">
                  <c:v>454.2</c:v>
                </c:pt>
                <c:pt idx="25">
                  <c:v>445.5</c:v>
                </c:pt>
                <c:pt idx="26">
                  <c:v>442.3</c:v>
                </c:pt>
                <c:pt idx="27">
                  <c:v>443.6</c:v>
                </c:pt>
                <c:pt idx="28">
                  <c:v>440.7</c:v>
                </c:pt>
                <c:pt idx="29">
                  <c:v>448.8</c:v>
                </c:pt>
                <c:pt idx="30">
                  <c:v>449.6</c:v>
                </c:pt>
              </c:numCache>
            </c:numRef>
          </c:val>
          <c:extLst xmlns:c16r2="http://schemas.microsoft.com/office/drawing/2015/06/chart">
            <c:ext xmlns:c16="http://schemas.microsoft.com/office/drawing/2014/chart" uri="{C3380CC4-5D6E-409C-BE32-E72D297353CC}">
              <c16:uniqueId val="{00000002-8104-4F88-8BE3-30687351CD33}"/>
            </c:ext>
          </c:extLst>
        </c:ser>
        <c:dLbls>
          <c:showLegendKey val="0"/>
          <c:showVal val="0"/>
          <c:showCatName val="0"/>
          <c:showSerName val="0"/>
          <c:showPercent val="0"/>
          <c:showBubbleSize val="0"/>
        </c:dLbls>
        <c:gapWidth val="150"/>
        <c:overlap val="100"/>
        <c:axId val="-1884133488"/>
        <c:axId val="-1884128048"/>
      </c:barChart>
      <c:catAx>
        <c:axId val="-188413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84128048"/>
        <c:crosses val="autoZero"/>
        <c:auto val="1"/>
        <c:lblAlgn val="ctr"/>
        <c:lblOffset val="100"/>
        <c:noMultiLvlLbl val="0"/>
      </c:catAx>
      <c:valAx>
        <c:axId val="-1884128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84133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'Анализ ВВП'!$B$7</c:f>
              <c:strCache>
                <c:ptCount val="1"/>
                <c:pt idx="0">
                  <c:v>млн. долларов США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'Анализ ВВП'!$C$2:$AG$2</c:f>
              <c:numCache>
                <c:formatCode>General</c:formatCode>
                <c:ptCount val="3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numCache>
            </c:numRef>
          </c:cat>
          <c:val>
            <c:numRef>
              <c:f>'Анализ ВВП'!$C$7:$AG$7</c:f>
              <c:numCache>
                <c:formatCode>General</c:formatCode>
                <c:ptCount val="31"/>
                <c:pt idx="0">
                  <c:v>0</c:v>
                </c:pt>
                <c:pt idx="1">
                  <c:v>0</c:v>
                </c:pt>
                <c:pt idx="2">
                  <c:v>1381.4</c:v>
                </c:pt>
                <c:pt idx="3">
                  <c:v>3176.9</c:v>
                </c:pt>
                <c:pt idx="4">
                  <c:v>3659.4</c:v>
                </c:pt>
                <c:pt idx="5">
                  <c:v>2308.9</c:v>
                </c:pt>
                <c:pt idx="6">
                  <c:v>2485.5</c:v>
                </c:pt>
                <c:pt idx="7">
                  <c:v>3374.3</c:v>
                </c:pt>
                <c:pt idx="8">
                  <c:v>3088.1</c:v>
                </c:pt>
                <c:pt idx="9">
                  <c:v>4191</c:v>
                </c:pt>
                <c:pt idx="10">
                  <c:v>6429</c:v>
                </c:pt>
                <c:pt idx="11">
                  <c:v>7176.3</c:v>
                </c:pt>
                <c:pt idx="12">
                  <c:v>8877.2999999999993</c:v>
                </c:pt>
                <c:pt idx="13">
                  <c:v>12523.4</c:v>
                </c:pt>
                <c:pt idx="14">
                  <c:v>18219.3</c:v>
                </c:pt>
                <c:pt idx="15">
                  <c:v>22400.799999999999</c:v>
                </c:pt>
                <c:pt idx="16">
                  <c:v>27679.5</c:v>
                </c:pt>
                <c:pt idx="17">
                  <c:v>35003.1</c:v>
                </c:pt>
                <c:pt idx="18">
                  <c:v>31086.799999999999</c:v>
                </c:pt>
                <c:pt idx="19">
                  <c:v>31581.5</c:v>
                </c:pt>
                <c:pt idx="20">
                  <c:v>34171.5</c:v>
                </c:pt>
                <c:pt idx="21">
                  <c:v>36705.5</c:v>
                </c:pt>
                <c:pt idx="22">
                  <c:v>39917.699999999997</c:v>
                </c:pt>
                <c:pt idx="23">
                  <c:v>36784.9</c:v>
                </c:pt>
                <c:pt idx="24">
                  <c:v>31681.4</c:v>
                </c:pt>
                <c:pt idx="25">
                  <c:v>22686.2</c:v>
                </c:pt>
                <c:pt idx="26">
                  <c:v>26903.599999999999</c:v>
                </c:pt>
                <c:pt idx="27">
                  <c:v>32430.3</c:v>
                </c:pt>
                <c:pt idx="28">
                  <c:v>32859</c:v>
                </c:pt>
                <c:pt idx="29">
                  <c:v>29713.4</c:v>
                </c:pt>
                <c:pt idx="30">
                  <c:v>31082.9</c:v>
                </c:pt>
              </c:numCache>
            </c:numRef>
          </c:val>
          <c:smooth val="0"/>
          <c:extLst xmlns:c16r2="http://schemas.microsoft.com/office/drawing/2015/06/chart">
            <c:ext xmlns:c16="http://schemas.microsoft.com/office/drawing/2014/chart" uri="{C3380CC4-5D6E-409C-BE32-E72D297353CC}">
              <c16:uniqueId val="{00000000-B0FF-4B1C-A7B7-CE7F5AFED4D2}"/>
            </c:ext>
          </c:extLst>
        </c:ser>
        <c:dLbls>
          <c:showLegendKey val="0"/>
          <c:showVal val="0"/>
          <c:showCatName val="0"/>
          <c:showSerName val="0"/>
          <c:showPercent val="0"/>
          <c:showBubbleSize val="0"/>
        </c:dLbls>
        <c:marker val="1"/>
        <c:smooth val="0"/>
        <c:axId val="-1884140016"/>
        <c:axId val="-1884142736"/>
      </c:lineChart>
      <c:catAx>
        <c:axId val="-188414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84142736"/>
        <c:crosses val="autoZero"/>
        <c:auto val="1"/>
        <c:lblAlgn val="ctr"/>
        <c:lblOffset val="100"/>
        <c:noMultiLvlLbl val="0"/>
      </c:catAx>
      <c:valAx>
        <c:axId val="-188414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84140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842122861100602E-2"/>
          <c:y val="4.3205027494108407E-2"/>
          <c:w val="0.88649292146927738"/>
          <c:h val="0.4758299262081635"/>
        </c:manualLayout>
      </c:layout>
      <c:lineChart>
        <c:grouping val="standard"/>
        <c:varyColors val="0"/>
        <c:ser>
          <c:idx val="0"/>
          <c:order val="0"/>
          <c:tx>
            <c:strRef>
              <c:f>'Анализ ВВП и инвестиций'!$B$25</c:f>
              <c:strCache>
                <c:ptCount val="1"/>
                <c:pt idx="0">
                  <c:v>Валовый приток иностранных прямых инвестиций в Республику Казахстан, за период, млн. долларов США (данные   сформированы в соответствии с рекомендациями 5-го издания Руководства МВФ по платежному балансу 1993 года выпуска (РПБ5))14)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'Анализ ВВП и инвестиций'!$C$24:$AG$24</c:f>
              <c:numCache>
                <c:formatCode>General</c:formatCode>
                <c:ptCount val="3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numCache>
            </c:numRef>
          </c:cat>
          <c:val>
            <c:numRef>
              <c:f>'Анализ ВВП и инвестиций'!$C$25:$AG$25</c:f>
              <c:numCache>
                <c:formatCode>General</c:formatCode>
                <c:ptCount val="31"/>
                <c:pt idx="0">
                  <c:v>0</c:v>
                </c:pt>
                <c:pt idx="1">
                  <c:v>0</c:v>
                </c:pt>
                <c:pt idx="2">
                  <c:v>1271</c:v>
                </c:pt>
                <c:pt idx="3">
                  <c:v>660</c:v>
                </c:pt>
                <c:pt idx="4">
                  <c:v>984</c:v>
                </c:pt>
                <c:pt idx="5">
                  <c:v>1674</c:v>
                </c:pt>
                <c:pt idx="6">
                  <c:v>2107</c:v>
                </c:pt>
                <c:pt idx="7">
                  <c:v>1233</c:v>
                </c:pt>
                <c:pt idx="8">
                  <c:v>1852</c:v>
                </c:pt>
                <c:pt idx="9">
                  <c:v>2781</c:v>
                </c:pt>
                <c:pt idx="10">
                  <c:v>4557</c:v>
                </c:pt>
                <c:pt idx="11">
                  <c:v>4106</c:v>
                </c:pt>
                <c:pt idx="12">
                  <c:v>4624</c:v>
                </c:pt>
                <c:pt idx="13">
                  <c:v>8317</c:v>
                </c:pt>
              </c:numCache>
            </c:numRef>
          </c:val>
          <c:smooth val="0"/>
          <c:extLst xmlns:c16r2="http://schemas.microsoft.com/office/drawing/2015/06/chart">
            <c:ext xmlns:c16="http://schemas.microsoft.com/office/drawing/2014/chart" uri="{C3380CC4-5D6E-409C-BE32-E72D297353CC}">
              <c16:uniqueId val="{00000000-C086-4BF9-9FB8-7B4552288890}"/>
            </c:ext>
          </c:extLst>
        </c:ser>
        <c:ser>
          <c:idx val="1"/>
          <c:order val="1"/>
          <c:tx>
            <c:strRef>
              <c:f>'Анализ ВВП и инвестиций'!$B$26</c:f>
              <c:strCache>
                <c:ptCount val="1"/>
                <c:pt idx="0">
                  <c:v>Валовый приток иностранных прямых инвестиций в Республику Казахстан, за период, млн. долларов США (данные сформированы в соответствии с Руководством МВФ по платежному балансу и международной инвестиционной позиции, 6-е издание 2009 года выпуска (РПБ6))14)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'Анализ ВВП и инвестиций'!$C$24:$AG$24</c:f>
              <c:numCache>
                <c:formatCode>General</c:formatCode>
                <c:ptCount val="3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numCache>
            </c:numRef>
          </c:cat>
          <c:val>
            <c:numRef>
              <c:f>'Анализ ВВП и инвестиций'!$C$26:$AG$26</c:f>
              <c:numCache>
                <c:formatCode>General</c:formatCode>
                <c:ptCount val="31"/>
                <c:pt idx="14">
                  <c:v>7916</c:v>
                </c:pt>
                <c:pt idx="15">
                  <c:v>12066</c:v>
                </c:pt>
                <c:pt idx="16">
                  <c:v>19418</c:v>
                </c:pt>
                <c:pt idx="17">
                  <c:v>21301</c:v>
                </c:pt>
                <c:pt idx="18">
                  <c:v>21437</c:v>
                </c:pt>
                <c:pt idx="19">
                  <c:v>22246</c:v>
                </c:pt>
                <c:pt idx="20">
                  <c:v>26467</c:v>
                </c:pt>
                <c:pt idx="21">
                  <c:v>28885</c:v>
                </c:pt>
                <c:pt idx="22">
                  <c:v>24098</c:v>
                </c:pt>
                <c:pt idx="23">
                  <c:v>23809</c:v>
                </c:pt>
                <c:pt idx="24">
                  <c:v>15368</c:v>
                </c:pt>
                <c:pt idx="25">
                  <c:v>21367</c:v>
                </c:pt>
                <c:pt idx="26">
                  <c:v>20960</c:v>
                </c:pt>
                <c:pt idx="27">
                  <c:v>24271</c:v>
                </c:pt>
                <c:pt idx="28">
                  <c:v>24437</c:v>
                </c:pt>
                <c:pt idx="29">
                  <c:v>17180</c:v>
                </c:pt>
                <c:pt idx="30">
                  <c:v>23658</c:v>
                </c:pt>
              </c:numCache>
            </c:numRef>
          </c:val>
          <c:smooth val="0"/>
          <c:extLst xmlns:c16r2="http://schemas.microsoft.com/office/drawing/2015/06/chart">
            <c:ext xmlns:c16="http://schemas.microsoft.com/office/drawing/2014/chart" uri="{C3380CC4-5D6E-409C-BE32-E72D297353CC}">
              <c16:uniqueId val="{00000001-C086-4BF9-9FB8-7B4552288890}"/>
            </c:ext>
          </c:extLst>
        </c:ser>
        <c:dLbls>
          <c:showLegendKey val="0"/>
          <c:showVal val="0"/>
          <c:showCatName val="0"/>
          <c:showSerName val="0"/>
          <c:showPercent val="0"/>
          <c:showBubbleSize val="0"/>
        </c:dLbls>
        <c:marker val="1"/>
        <c:smooth val="0"/>
        <c:axId val="-1884141104"/>
        <c:axId val="-1884132944"/>
      </c:lineChart>
      <c:catAx>
        <c:axId val="-1884141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4132944"/>
        <c:crosses val="autoZero"/>
        <c:auto val="1"/>
        <c:lblAlgn val="ctr"/>
        <c:lblOffset val="100"/>
        <c:noMultiLvlLbl val="0"/>
      </c:catAx>
      <c:valAx>
        <c:axId val="-1884132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4141104"/>
        <c:crosses val="autoZero"/>
        <c:crossBetween val="between"/>
      </c:valAx>
      <c:spPr>
        <a:noFill/>
        <a:ln>
          <a:noFill/>
        </a:ln>
        <a:effectLst/>
      </c:spPr>
    </c:plotArea>
    <c:legend>
      <c:legendPos val="b"/>
      <c:layout>
        <c:manualLayout>
          <c:xMode val="edge"/>
          <c:yMode val="edge"/>
          <c:x val="5.7382578694228782E-2"/>
          <c:y val="0.63079154579361796"/>
          <c:w val="0.88523465889675601"/>
          <c:h val="0.345642075573232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Лист1!$B$3</c:f>
              <c:strCache>
                <c:ptCount val="1"/>
                <c:pt idx="0">
                  <c:v>Республика Казахстан </c:v>
                </c:pt>
              </c:strCache>
            </c:strRef>
          </c:tx>
          <c:spPr>
            <a:solidFill>
              <a:schemeClr val="accent1"/>
            </a:solidFill>
            <a:ln>
              <a:noFill/>
            </a:ln>
            <a:effectLst/>
          </c:spPr>
          <c:invertIfNegative val="0"/>
          <c:cat>
            <c:numRef>
              <c:f>Лист1!$C$2:$M$2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Лист1!$C$3:$M$3</c:f>
              <c:numCache>
                <c:formatCode>#,##0</c:formatCode>
                <c:ptCount val="11"/>
                <c:pt idx="0">
                  <c:v>317926</c:v>
                </c:pt>
                <c:pt idx="1">
                  <c:v>338981</c:v>
                </c:pt>
                <c:pt idx="2">
                  <c:v>353833</c:v>
                </c:pt>
                <c:pt idx="3">
                  <c:v>360287</c:v>
                </c:pt>
                <c:pt idx="4">
                  <c:v>383850</c:v>
                </c:pt>
                <c:pt idx="5">
                  <c:v>412677</c:v>
                </c:pt>
                <c:pt idx="6">
                  <c:v>433774</c:v>
                </c:pt>
                <c:pt idx="7">
                  <c:v>446687</c:v>
                </c:pt>
                <c:pt idx="8">
                  <c:v>461983</c:v>
                </c:pt>
                <c:pt idx="9">
                  <c:v>481732</c:v>
                </c:pt>
                <c:pt idx="10">
                  <c:v>507238</c:v>
                </c:pt>
              </c:numCache>
            </c:numRef>
          </c:val>
          <c:extLst xmlns:c16r2="http://schemas.microsoft.com/office/drawing/2015/06/chart">
            <c:ext xmlns:c16="http://schemas.microsoft.com/office/drawing/2014/chart" uri="{C3380CC4-5D6E-409C-BE32-E72D297353CC}">
              <c16:uniqueId val="{00000000-2D47-4128-8234-BBE4252C7199}"/>
            </c:ext>
          </c:extLst>
        </c:ser>
        <c:dLbls>
          <c:showLegendKey val="0"/>
          <c:showVal val="0"/>
          <c:showCatName val="0"/>
          <c:showSerName val="0"/>
          <c:showPercent val="0"/>
          <c:showBubbleSize val="0"/>
        </c:dLbls>
        <c:gapWidth val="219"/>
        <c:overlap val="-27"/>
        <c:axId val="-1884136752"/>
        <c:axId val="-1884135664"/>
      </c:barChart>
      <c:catAx>
        <c:axId val="-188413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84135664"/>
        <c:crosses val="autoZero"/>
        <c:auto val="1"/>
        <c:lblAlgn val="ctr"/>
        <c:lblOffset val="100"/>
        <c:noMultiLvlLbl val="0"/>
      </c:catAx>
      <c:valAx>
        <c:axId val="-1884135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84136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Лист1!$B$4</c:f>
              <c:strCache>
                <c:ptCount val="1"/>
                <c:pt idx="0">
                  <c:v>малые </c:v>
                </c:pt>
              </c:strCache>
            </c:strRef>
          </c:tx>
          <c:spPr>
            <a:solidFill>
              <a:schemeClr val="accent1"/>
            </a:solidFill>
            <a:ln>
              <a:noFill/>
            </a:ln>
            <a:effectLst/>
          </c:spPr>
          <c:invertIfNegative val="0"/>
          <c:cat>
            <c:numRef>
              <c:f>Лист1!$C$2:$M$2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Лист1!$C$4:$M$4</c:f>
              <c:numCache>
                <c:formatCode>#,##0</c:formatCode>
                <c:ptCount val="11"/>
                <c:pt idx="0">
                  <c:v>309499</c:v>
                </c:pt>
                <c:pt idx="1">
                  <c:v>330435</c:v>
                </c:pt>
                <c:pt idx="2">
                  <c:v>344994</c:v>
                </c:pt>
                <c:pt idx="3">
                  <c:v>351229</c:v>
                </c:pt>
                <c:pt idx="4">
                  <c:v>374912</c:v>
                </c:pt>
                <c:pt idx="5">
                  <c:v>403862</c:v>
                </c:pt>
                <c:pt idx="6">
                  <c:v>424796</c:v>
                </c:pt>
                <c:pt idx="7">
                  <c:v>437988</c:v>
                </c:pt>
                <c:pt idx="8">
                  <c:v>453343</c:v>
                </c:pt>
                <c:pt idx="9">
                  <c:v>472777</c:v>
                </c:pt>
                <c:pt idx="10">
                  <c:v>497995</c:v>
                </c:pt>
              </c:numCache>
            </c:numRef>
          </c:val>
          <c:extLst xmlns:c16r2="http://schemas.microsoft.com/office/drawing/2015/06/chart">
            <c:ext xmlns:c16="http://schemas.microsoft.com/office/drawing/2014/chart" uri="{C3380CC4-5D6E-409C-BE32-E72D297353CC}">
              <c16:uniqueId val="{00000000-02A4-47B1-90C6-4CD8D28455A4}"/>
            </c:ext>
          </c:extLst>
        </c:ser>
        <c:ser>
          <c:idx val="1"/>
          <c:order val="1"/>
          <c:tx>
            <c:strRef>
              <c:f>Лист1!$B$5</c:f>
              <c:strCache>
                <c:ptCount val="1"/>
                <c:pt idx="0">
                  <c:v>средние </c:v>
                </c:pt>
              </c:strCache>
            </c:strRef>
          </c:tx>
          <c:spPr>
            <a:solidFill>
              <a:schemeClr val="accent2"/>
            </a:solidFill>
            <a:ln>
              <a:noFill/>
            </a:ln>
            <a:effectLst/>
          </c:spPr>
          <c:invertIfNegative val="0"/>
          <c:cat>
            <c:numRef>
              <c:f>Лист1!$C$2:$M$2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Лист1!$C$5:$M$5</c:f>
              <c:numCache>
                <c:formatCode>#,##0</c:formatCode>
                <c:ptCount val="11"/>
                <c:pt idx="0">
                  <c:v>6095</c:v>
                </c:pt>
                <c:pt idx="1">
                  <c:v>6113</c:v>
                </c:pt>
                <c:pt idx="2">
                  <c:v>6364</c:v>
                </c:pt>
                <c:pt idx="3">
                  <c:v>6572</c:v>
                </c:pt>
                <c:pt idx="4">
                  <c:v>6502</c:v>
                </c:pt>
                <c:pt idx="5">
                  <c:v>6432</c:v>
                </c:pt>
                <c:pt idx="6">
                  <c:v>6490</c:v>
                </c:pt>
                <c:pt idx="7">
                  <c:v>6297</c:v>
                </c:pt>
                <c:pt idx="8">
                  <c:v>6235</c:v>
                </c:pt>
                <c:pt idx="9">
                  <c:v>6494</c:v>
                </c:pt>
                <c:pt idx="10">
                  <c:v>6685</c:v>
                </c:pt>
              </c:numCache>
            </c:numRef>
          </c:val>
          <c:extLst xmlns:c16r2="http://schemas.microsoft.com/office/drawing/2015/06/chart">
            <c:ext xmlns:c16="http://schemas.microsoft.com/office/drawing/2014/chart" uri="{C3380CC4-5D6E-409C-BE32-E72D297353CC}">
              <c16:uniqueId val="{00000001-02A4-47B1-90C6-4CD8D28455A4}"/>
            </c:ext>
          </c:extLst>
        </c:ser>
        <c:ser>
          <c:idx val="2"/>
          <c:order val="2"/>
          <c:tx>
            <c:strRef>
              <c:f>Лист1!$B$6</c:f>
              <c:strCache>
                <c:ptCount val="1"/>
                <c:pt idx="0">
                  <c:v>крупные </c:v>
                </c:pt>
              </c:strCache>
            </c:strRef>
          </c:tx>
          <c:spPr>
            <a:solidFill>
              <a:schemeClr val="accent3"/>
            </a:solidFill>
            <a:ln>
              <a:noFill/>
            </a:ln>
            <a:effectLst/>
          </c:spPr>
          <c:invertIfNegative val="0"/>
          <c:cat>
            <c:numRef>
              <c:f>Лист1!$C$2:$M$2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Лист1!$C$6:$M$6</c:f>
              <c:numCache>
                <c:formatCode>#,##0</c:formatCode>
                <c:ptCount val="11"/>
                <c:pt idx="0">
                  <c:v>2332</c:v>
                </c:pt>
                <c:pt idx="1">
                  <c:v>2433</c:v>
                </c:pt>
                <c:pt idx="2">
                  <c:v>2475</c:v>
                </c:pt>
                <c:pt idx="3">
                  <c:v>2486</c:v>
                </c:pt>
                <c:pt idx="4">
                  <c:v>2436</c:v>
                </c:pt>
                <c:pt idx="5">
                  <c:v>2383</c:v>
                </c:pt>
                <c:pt idx="6">
                  <c:v>2488</c:v>
                </c:pt>
                <c:pt idx="7">
                  <c:v>2402</c:v>
                </c:pt>
                <c:pt idx="8">
                  <c:v>2405</c:v>
                </c:pt>
                <c:pt idx="9">
                  <c:v>2461</c:v>
                </c:pt>
                <c:pt idx="10">
                  <c:v>2558</c:v>
                </c:pt>
              </c:numCache>
            </c:numRef>
          </c:val>
          <c:extLst xmlns:c16r2="http://schemas.microsoft.com/office/drawing/2015/06/chart">
            <c:ext xmlns:c16="http://schemas.microsoft.com/office/drawing/2014/chart" uri="{C3380CC4-5D6E-409C-BE32-E72D297353CC}">
              <c16:uniqueId val="{00000002-02A4-47B1-90C6-4CD8D28455A4}"/>
            </c:ext>
          </c:extLst>
        </c:ser>
        <c:dLbls>
          <c:showLegendKey val="0"/>
          <c:showVal val="0"/>
          <c:showCatName val="0"/>
          <c:showSerName val="0"/>
          <c:showPercent val="0"/>
          <c:showBubbleSize val="0"/>
        </c:dLbls>
        <c:gapWidth val="150"/>
        <c:overlap val="100"/>
        <c:axId val="-1884135120"/>
        <c:axId val="-1884132400"/>
      </c:barChart>
      <c:catAx>
        <c:axId val="-188413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84132400"/>
        <c:crosses val="autoZero"/>
        <c:auto val="1"/>
        <c:lblAlgn val="ctr"/>
        <c:lblOffset val="100"/>
        <c:noMultiLvlLbl val="0"/>
      </c:catAx>
      <c:valAx>
        <c:axId val="-1884132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84135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3FB52F-FEF0-4FC7-8DDF-9671C648E214}" type="doc">
      <dgm:prSet loTypeId="urn:microsoft.com/office/officeart/2005/8/layout/hProcess9" loCatId="process" qsTypeId="urn:microsoft.com/office/officeart/2005/8/quickstyle/simple1" qsCatId="simple" csTypeId="urn:microsoft.com/office/officeart/2005/8/colors/accent1_2" csCatId="accent1" phldr="1"/>
      <dgm:spPr/>
    </dgm:pt>
    <dgm:pt modelId="{B6A42C7A-F945-48EE-9695-3E29622BCE13}">
      <dgm:prSet phldrT="[Текст]" custT="1"/>
      <dgm:spPr>
        <a:xfrm>
          <a:off x="1735" y="588645"/>
          <a:ext cx="1044896" cy="78486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400">
              <a:solidFill>
                <a:sysClr val="window" lastClr="FFFFFF"/>
              </a:solidFill>
              <a:latin typeface="Times New Roman" panose="02020603050405020304" pitchFamily="18" charset="0"/>
              <a:ea typeface="+mn-ea"/>
              <a:cs typeface="Times New Roman" panose="02020603050405020304" pitchFamily="18" charset="0"/>
            </a:rPr>
            <a:t>Данные</a:t>
          </a:r>
        </a:p>
      </dgm:t>
    </dgm:pt>
    <dgm:pt modelId="{691529D5-95B9-4D28-A0E4-4D96F2CEDC1A}" type="parTrans" cxnId="{3618A6F2-13CB-4D4F-9FB4-1FB4E85D3841}">
      <dgm:prSet/>
      <dgm:spPr/>
      <dgm:t>
        <a:bodyPr/>
        <a:lstStyle/>
        <a:p>
          <a:endParaRPr lang="ru-RU"/>
        </a:p>
      </dgm:t>
    </dgm:pt>
    <dgm:pt modelId="{1AD81A81-AC9A-46E6-AAB3-FAAC77455655}" type="sibTrans" cxnId="{3618A6F2-13CB-4D4F-9FB4-1FB4E85D3841}">
      <dgm:prSet/>
      <dgm:spPr/>
      <dgm:t>
        <a:bodyPr/>
        <a:lstStyle/>
        <a:p>
          <a:endParaRPr lang="ru-RU"/>
        </a:p>
      </dgm:t>
    </dgm:pt>
    <dgm:pt modelId="{3DC0A23B-267A-40EB-B2B8-C9CBABFDB059}">
      <dgm:prSet phldrT="[Текст]" custT="1"/>
      <dgm:spPr>
        <a:xfrm>
          <a:off x="1220781" y="588645"/>
          <a:ext cx="1044896" cy="78486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400">
              <a:solidFill>
                <a:sysClr val="window" lastClr="FFFFFF"/>
              </a:solidFill>
              <a:latin typeface="Times New Roman" panose="02020603050405020304" pitchFamily="18" charset="0"/>
              <a:ea typeface="+mn-ea"/>
              <a:cs typeface="Times New Roman" panose="02020603050405020304" pitchFamily="18" charset="0"/>
            </a:rPr>
            <a:t>Анализ данных</a:t>
          </a:r>
        </a:p>
      </dgm:t>
    </dgm:pt>
    <dgm:pt modelId="{A155F3FB-3596-430F-8A59-4F8254EACDE8}" type="parTrans" cxnId="{1284F3CD-1034-4491-9535-CAA3D4F5B5E6}">
      <dgm:prSet/>
      <dgm:spPr/>
      <dgm:t>
        <a:bodyPr/>
        <a:lstStyle/>
        <a:p>
          <a:endParaRPr lang="ru-RU"/>
        </a:p>
      </dgm:t>
    </dgm:pt>
    <dgm:pt modelId="{426A07F0-0224-4C04-963E-A4943CB82AC4}" type="sibTrans" cxnId="{1284F3CD-1034-4491-9535-CAA3D4F5B5E6}">
      <dgm:prSet/>
      <dgm:spPr/>
      <dgm:t>
        <a:bodyPr/>
        <a:lstStyle/>
        <a:p>
          <a:endParaRPr lang="ru-RU"/>
        </a:p>
      </dgm:t>
    </dgm:pt>
    <dgm:pt modelId="{74B76AE2-4D74-44AF-AFC6-1D2CA81DAF6E}">
      <dgm:prSet phldrT="[Текст]" custT="1"/>
      <dgm:spPr>
        <a:xfrm>
          <a:off x="2439826" y="588645"/>
          <a:ext cx="1044896" cy="78486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400">
              <a:solidFill>
                <a:sysClr val="window" lastClr="FFFFFF"/>
              </a:solidFill>
              <a:latin typeface="Times New Roman" panose="02020603050405020304" pitchFamily="18" charset="0"/>
              <a:ea typeface="+mn-ea"/>
              <a:cs typeface="Times New Roman" panose="02020603050405020304" pitchFamily="18" charset="0"/>
            </a:rPr>
            <a:t>Визуализация</a:t>
          </a:r>
        </a:p>
      </dgm:t>
    </dgm:pt>
    <dgm:pt modelId="{1504E653-DEF0-437A-A625-B35403A55330}" type="parTrans" cxnId="{B491E2CE-F8D3-4146-A988-97B7462B0163}">
      <dgm:prSet/>
      <dgm:spPr/>
      <dgm:t>
        <a:bodyPr/>
        <a:lstStyle/>
        <a:p>
          <a:endParaRPr lang="ru-RU"/>
        </a:p>
      </dgm:t>
    </dgm:pt>
    <dgm:pt modelId="{DACFDEBA-A45D-48F7-8423-9C3609A49606}" type="sibTrans" cxnId="{B491E2CE-F8D3-4146-A988-97B7462B0163}">
      <dgm:prSet/>
      <dgm:spPr/>
      <dgm:t>
        <a:bodyPr/>
        <a:lstStyle/>
        <a:p>
          <a:endParaRPr lang="ru-RU"/>
        </a:p>
      </dgm:t>
    </dgm:pt>
    <dgm:pt modelId="{7F276439-3C8A-4AD0-A059-08D20F2CFC4B}">
      <dgm:prSet custT="1"/>
      <dgm:spPr>
        <a:xfrm>
          <a:off x="3658872" y="588645"/>
          <a:ext cx="1044896" cy="78486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400">
              <a:solidFill>
                <a:sysClr val="window" lastClr="FFFFFF"/>
              </a:solidFill>
              <a:latin typeface="Times New Roman" panose="02020603050405020304" pitchFamily="18" charset="0"/>
              <a:ea typeface="+mn-ea"/>
              <a:cs typeface="Times New Roman" panose="02020603050405020304" pitchFamily="18" charset="0"/>
            </a:rPr>
            <a:t>Принятие решений на основе данных</a:t>
          </a:r>
        </a:p>
      </dgm:t>
    </dgm:pt>
    <dgm:pt modelId="{AFBDACAA-D42C-4A3F-BBA9-DA182150F7C8}" type="parTrans" cxnId="{5B27504B-6103-49AA-9D55-492771AF6409}">
      <dgm:prSet/>
      <dgm:spPr/>
      <dgm:t>
        <a:bodyPr/>
        <a:lstStyle/>
        <a:p>
          <a:endParaRPr lang="ru-RU"/>
        </a:p>
      </dgm:t>
    </dgm:pt>
    <dgm:pt modelId="{6422CD27-FAB6-4583-A4F6-55C837F89D26}" type="sibTrans" cxnId="{5B27504B-6103-49AA-9D55-492771AF6409}">
      <dgm:prSet/>
      <dgm:spPr/>
      <dgm:t>
        <a:bodyPr/>
        <a:lstStyle/>
        <a:p>
          <a:endParaRPr lang="ru-RU"/>
        </a:p>
      </dgm:t>
    </dgm:pt>
    <dgm:pt modelId="{D7000DEA-88DB-436E-93C5-4B454D5C62F6}">
      <dgm:prSet custT="1"/>
      <dgm:spPr>
        <a:xfrm>
          <a:off x="4877918" y="588645"/>
          <a:ext cx="1044896" cy="78486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400">
              <a:solidFill>
                <a:sysClr val="window" lastClr="FFFFFF"/>
              </a:solidFill>
              <a:latin typeface="Times New Roman" panose="02020603050405020304" pitchFamily="18" charset="0"/>
              <a:ea typeface="+mn-ea"/>
              <a:cs typeface="Times New Roman" panose="02020603050405020304" pitchFamily="18" charset="0"/>
            </a:rPr>
            <a:t>Оценка последствий решения</a:t>
          </a:r>
        </a:p>
      </dgm:t>
    </dgm:pt>
    <dgm:pt modelId="{A97C9953-24B1-4CCB-8144-B0CF89DEE421}" type="parTrans" cxnId="{6D9218A8-796D-471B-A031-E0BE5B88BE81}">
      <dgm:prSet/>
      <dgm:spPr/>
      <dgm:t>
        <a:bodyPr/>
        <a:lstStyle/>
        <a:p>
          <a:endParaRPr lang="ru-RU"/>
        </a:p>
      </dgm:t>
    </dgm:pt>
    <dgm:pt modelId="{B0E0F130-6A76-4034-A8D9-0ED2208A0970}" type="sibTrans" cxnId="{6D9218A8-796D-471B-A031-E0BE5B88BE81}">
      <dgm:prSet/>
      <dgm:spPr/>
      <dgm:t>
        <a:bodyPr/>
        <a:lstStyle/>
        <a:p>
          <a:endParaRPr lang="ru-RU"/>
        </a:p>
      </dgm:t>
    </dgm:pt>
    <dgm:pt modelId="{6D0EF5F7-48DD-4C89-8A10-1BE858872DD1}" type="pres">
      <dgm:prSet presAssocID="{893FB52F-FEF0-4FC7-8DDF-9671C648E214}" presName="CompostProcess" presStyleCnt="0">
        <dgm:presLayoutVars>
          <dgm:dir/>
          <dgm:resizeHandles val="exact"/>
        </dgm:presLayoutVars>
      </dgm:prSet>
      <dgm:spPr/>
    </dgm:pt>
    <dgm:pt modelId="{221CA7BB-2A8C-4C6A-948A-8DD1FA272267}" type="pres">
      <dgm:prSet presAssocID="{893FB52F-FEF0-4FC7-8DDF-9671C648E214}" presName="arrow" presStyleLbl="bgShp" presStyleIdx="0" presStyleCnt="1"/>
      <dgm:spPr>
        <a:xfrm>
          <a:off x="444341" y="0"/>
          <a:ext cx="5035867" cy="1962150"/>
        </a:xfrm>
        <a:prstGeom prst="rightArrow">
          <a:avLst/>
        </a:prstGeom>
        <a:solidFill>
          <a:srgbClr val="5B9BD5">
            <a:tint val="40000"/>
            <a:hueOff val="0"/>
            <a:satOff val="0"/>
            <a:lumOff val="0"/>
            <a:alphaOff val="0"/>
          </a:srgbClr>
        </a:solidFill>
        <a:ln>
          <a:noFill/>
        </a:ln>
        <a:effectLst/>
      </dgm:spPr>
    </dgm:pt>
    <dgm:pt modelId="{6E4AF8F1-8C66-40E2-8B3F-0AC783862681}" type="pres">
      <dgm:prSet presAssocID="{893FB52F-FEF0-4FC7-8DDF-9671C648E214}" presName="linearProcess" presStyleCnt="0"/>
      <dgm:spPr/>
    </dgm:pt>
    <dgm:pt modelId="{9A09C497-79E1-4040-8FE9-27FCA32A50E4}" type="pres">
      <dgm:prSet presAssocID="{B6A42C7A-F945-48EE-9695-3E29622BCE13}" presName="textNode" presStyleLbl="node1" presStyleIdx="0" presStyleCnt="5">
        <dgm:presLayoutVars>
          <dgm:bulletEnabled val="1"/>
        </dgm:presLayoutVars>
      </dgm:prSet>
      <dgm:spPr>
        <a:prstGeom prst="roundRect">
          <a:avLst/>
        </a:prstGeom>
      </dgm:spPr>
      <dgm:t>
        <a:bodyPr/>
        <a:lstStyle/>
        <a:p>
          <a:endParaRPr lang="ru-RU"/>
        </a:p>
      </dgm:t>
    </dgm:pt>
    <dgm:pt modelId="{C21F3E0F-3626-414B-A9D3-C875545BDBE6}" type="pres">
      <dgm:prSet presAssocID="{1AD81A81-AC9A-46E6-AAB3-FAAC77455655}" presName="sibTrans" presStyleCnt="0"/>
      <dgm:spPr/>
    </dgm:pt>
    <dgm:pt modelId="{711C9574-B822-449A-B030-6E7890CB12A5}" type="pres">
      <dgm:prSet presAssocID="{3DC0A23B-267A-40EB-B2B8-C9CBABFDB059}" presName="textNode" presStyleLbl="node1" presStyleIdx="1" presStyleCnt="5">
        <dgm:presLayoutVars>
          <dgm:bulletEnabled val="1"/>
        </dgm:presLayoutVars>
      </dgm:prSet>
      <dgm:spPr>
        <a:prstGeom prst="roundRect">
          <a:avLst/>
        </a:prstGeom>
      </dgm:spPr>
      <dgm:t>
        <a:bodyPr/>
        <a:lstStyle/>
        <a:p>
          <a:endParaRPr lang="ru-RU"/>
        </a:p>
      </dgm:t>
    </dgm:pt>
    <dgm:pt modelId="{15FF293E-E176-4A6B-91FB-EE178A2107CA}" type="pres">
      <dgm:prSet presAssocID="{426A07F0-0224-4C04-963E-A4943CB82AC4}" presName="sibTrans" presStyleCnt="0"/>
      <dgm:spPr/>
    </dgm:pt>
    <dgm:pt modelId="{C7A84308-9C4E-4DCE-8840-47C4C9C658ED}" type="pres">
      <dgm:prSet presAssocID="{74B76AE2-4D74-44AF-AFC6-1D2CA81DAF6E}" presName="textNode" presStyleLbl="node1" presStyleIdx="2" presStyleCnt="5">
        <dgm:presLayoutVars>
          <dgm:bulletEnabled val="1"/>
        </dgm:presLayoutVars>
      </dgm:prSet>
      <dgm:spPr>
        <a:prstGeom prst="roundRect">
          <a:avLst/>
        </a:prstGeom>
      </dgm:spPr>
      <dgm:t>
        <a:bodyPr/>
        <a:lstStyle/>
        <a:p>
          <a:endParaRPr lang="ru-RU"/>
        </a:p>
      </dgm:t>
    </dgm:pt>
    <dgm:pt modelId="{A4FC9FBB-B53E-4750-8531-E7F3F6048474}" type="pres">
      <dgm:prSet presAssocID="{DACFDEBA-A45D-48F7-8423-9C3609A49606}" presName="sibTrans" presStyleCnt="0"/>
      <dgm:spPr/>
    </dgm:pt>
    <dgm:pt modelId="{6D722A70-AD11-46B3-86F0-9295D18ED142}" type="pres">
      <dgm:prSet presAssocID="{7F276439-3C8A-4AD0-A059-08D20F2CFC4B}" presName="textNode" presStyleLbl="node1" presStyleIdx="3" presStyleCnt="5">
        <dgm:presLayoutVars>
          <dgm:bulletEnabled val="1"/>
        </dgm:presLayoutVars>
      </dgm:prSet>
      <dgm:spPr>
        <a:prstGeom prst="roundRect">
          <a:avLst/>
        </a:prstGeom>
      </dgm:spPr>
      <dgm:t>
        <a:bodyPr/>
        <a:lstStyle/>
        <a:p>
          <a:endParaRPr lang="ru-RU"/>
        </a:p>
      </dgm:t>
    </dgm:pt>
    <dgm:pt modelId="{C458CCEC-0801-4D7E-95C5-2A6EAB03BF00}" type="pres">
      <dgm:prSet presAssocID="{6422CD27-FAB6-4583-A4F6-55C837F89D26}" presName="sibTrans" presStyleCnt="0"/>
      <dgm:spPr/>
    </dgm:pt>
    <dgm:pt modelId="{5A7DCDE4-638A-47C5-96ED-DE557E753467}" type="pres">
      <dgm:prSet presAssocID="{D7000DEA-88DB-436E-93C5-4B454D5C62F6}" presName="textNode" presStyleLbl="node1" presStyleIdx="4" presStyleCnt="5">
        <dgm:presLayoutVars>
          <dgm:bulletEnabled val="1"/>
        </dgm:presLayoutVars>
      </dgm:prSet>
      <dgm:spPr>
        <a:prstGeom prst="roundRect">
          <a:avLst/>
        </a:prstGeom>
      </dgm:spPr>
      <dgm:t>
        <a:bodyPr/>
        <a:lstStyle/>
        <a:p>
          <a:endParaRPr lang="ru-RU"/>
        </a:p>
      </dgm:t>
    </dgm:pt>
  </dgm:ptLst>
  <dgm:cxnLst>
    <dgm:cxn modelId="{A77B0046-7A87-4170-895E-2272D4606038}" type="presOf" srcId="{B6A42C7A-F945-48EE-9695-3E29622BCE13}" destId="{9A09C497-79E1-4040-8FE9-27FCA32A50E4}" srcOrd="0" destOrd="0" presId="urn:microsoft.com/office/officeart/2005/8/layout/hProcess9"/>
    <dgm:cxn modelId="{3618A6F2-13CB-4D4F-9FB4-1FB4E85D3841}" srcId="{893FB52F-FEF0-4FC7-8DDF-9671C648E214}" destId="{B6A42C7A-F945-48EE-9695-3E29622BCE13}" srcOrd="0" destOrd="0" parTransId="{691529D5-95B9-4D28-A0E4-4D96F2CEDC1A}" sibTransId="{1AD81A81-AC9A-46E6-AAB3-FAAC77455655}"/>
    <dgm:cxn modelId="{6D9218A8-796D-471B-A031-E0BE5B88BE81}" srcId="{893FB52F-FEF0-4FC7-8DDF-9671C648E214}" destId="{D7000DEA-88DB-436E-93C5-4B454D5C62F6}" srcOrd="4" destOrd="0" parTransId="{A97C9953-24B1-4CCB-8144-B0CF89DEE421}" sibTransId="{B0E0F130-6A76-4034-A8D9-0ED2208A0970}"/>
    <dgm:cxn modelId="{B491E2CE-F8D3-4146-A988-97B7462B0163}" srcId="{893FB52F-FEF0-4FC7-8DDF-9671C648E214}" destId="{74B76AE2-4D74-44AF-AFC6-1D2CA81DAF6E}" srcOrd="2" destOrd="0" parTransId="{1504E653-DEF0-437A-A625-B35403A55330}" sibTransId="{DACFDEBA-A45D-48F7-8423-9C3609A49606}"/>
    <dgm:cxn modelId="{1284F3CD-1034-4491-9535-CAA3D4F5B5E6}" srcId="{893FB52F-FEF0-4FC7-8DDF-9671C648E214}" destId="{3DC0A23B-267A-40EB-B2B8-C9CBABFDB059}" srcOrd="1" destOrd="0" parTransId="{A155F3FB-3596-430F-8A59-4F8254EACDE8}" sibTransId="{426A07F0-0224-4C04-963E-A4943CB82AC4}"/>
    <dgm:cxn modelId="{65251A31-A7CF-4C18-BC6C-9590879A3F54}" type="presOf" srcId="{D7000DEA-88DB-436E-93C5-4B454D5C62F6}" destId="{5A7DCDE4-638A-47C5-96ED-DE557E753467}" srcOrd="0" destOrd="0" presId="urn:microsoft.com/office/officeart/2005/8/layout/hProcess9"/>
    <dgm:cxn modelId="{316BC6DA-8EDC-49D0-9C03-4D4B2BE08CF9}" type="presOf" srcId="{893FB52F-FEF0-4FC7-8DDF-9671C648E214}" destId="{6D0EF5F7-48DD-4C89-8A10-1BE858872DD1}" srcOrd="0" destOrd="0" presId="urn:microsoft.com/office/officeart/2005/8/layout/hProcess9"/>
    <dgm:cxn modelId="{5B27504B-6103-49AA-9D55-492771AF6409}" srcId="{893FB52F-FEF0-4FC7-8DDF-9671C648E214}" destId="{7F276439-3C8A-4AD0-A059-08D20F2CFC4B}" srcOrd="3" destOrd="0" parTransId="{AFBDACAA-D42C-4A3F-BBA9-DA182150F7C8}" sibTransId="{6422CD27-FAB6-4583-A4F6-55C837F89D26}"/>
    <dgm:cxn modelId="{0EAF09C0-FEFA-40C4-B435-9E1D9B4A4AED}" type="presOf" srcId="{7F276439-3C8A-4AD0-A059-08D20F2CFC4B}" destId="{6D722A70-AD11-46B3-86F0-9295D18ED142}" srcOrd="0" destOrd="0" presId="urn:microsoft.com/office/officeart/2005/8/layout/hProcess9"/>
    <dgm:cxn modelId="{52C423BF-1ECC-42FA-8362-94608CD77F0C}" type="presOf" srcId="{74B76AE2-4D74-44AF-AFC6-1D2CA81DAF6E}" destId="{C7A84308-9C4E-4DCE-8840-47C4C9C658ED}" srcOrd="0" destOrd="0" presId="urn:microsoft.com/office/officeart/2005/8/layout/hProcess9"/>
    <dgm:cxn modelId="{73510D63-D37D-48B7-9A23-149E8C8E9FA9}" type="presOf" srcId="{3DC0A23B-267A-40EB-B2B8-C9CBABFDB059}" destId="{711C9574-B822-449A-B030-6E7890CB12A5}" srcOrd="0" destOrd="0" presId="urn:microsoft.com/office/officeart/2005/8/layout/hProcess9"/>
    <dgm:cxn modelId="{12AAF2C9-E479-495C-A9A1-2A211B6C72C6}" type="presParOf" srcId="{6D0EF5F7-48DD-4C89-8A10-1BE858872DD1}" destId="{221CA7BB-2A8C-4C6A-948A-8DD1FA272267}" srcOrd="0" destOrd="0" presId="urn:microsoft.com/office/officeart/2005/8/layout/hProcess9"/>
    <dgm:cxn modelId="{3D644F7B-0F79-4DFF-8602-959E245A8541}" type="presParOf" srcId="{6D0EF5F7-48DD-4C89-8A10-1BE858872DD1}" destId="{6E4AF8F1-8C66-40E2-8B3F-0AC783862681}" srcOrd="1" destOrd="0" presId="urn:microsoft.com/office/officeart/2005/8/layout/hProcess9"/>
    <dgm:cxn modelId="{DED4A81A-6E7A-4B51-8D58-D44EBA7E509C}" type="presParOf" srcId="{6E4AF8F1-8C66-40E2-8B3F-0AC783862681}" destId="{9A09C497-79E1-4040-8FE9-27FCA32A50E4}" srcOrd="0" destOrd="0" presId="urn:microsoft.com/office/officeart/2005/8/layout/hProcess9"/>
    <dgm:cxn modelId="{3854A8A6-7860-438A-9FFA-D5DD94818659}" type="presParOf" srcId="{6E4AF8F1-8C66-40E2-8B3F-0AC783862681}" destId="{C21F3E0F-3626-414B-A9D3-C875545BDBE6}" srcOrd="1" destOrd="0" presId="urn:microsoft.com/office/officeart/2005/8/layout/hProcess9"/>
    <dgm:cxn modelId="{8FB289B7-2F07-47C8-BA7A-7C8DBC85D264}" type="presParOf" srcId="{6E4AF8F1-8C66-40E2-8B3F-0AC783862681}" destId="{711C9574-B822-449A-B030-6E7890CB12A5}" srcOrd="2" destOrd="0" presId="urn:microsoft.com/office/officeart/2005/8/layout/hProcess9"/>
    <dgm:cxn modelId="{AFB0B718-ADFD-4F58-9EF1-65F6A2C24AA8}" type="presParOf" srcId="{6E4AF8F1-8C66-40E2-8B3F-0AC783862681}" destId="{15FF293E-E176-4A6B-91FB-EE178A2107CA}" srcOrd="3" destOrd="0" presId="urn:microsoft.com/office/officeart/2005/8/layout/hProcess9"/>
    <dgm:cxn modelId="{3D8A36F1-F813-4F0A-9C76-233DAF319576}" type="presParOf" srcId="{6E4AF8F1-8C66-40E2-8B3F-0AC783862681}" destId="{C7A84308-9C4E-4DCE-8840-47C4C9C658ED}" srcOrd="4" destOrd="0" presId="urn:microsoft.com/office/officeart/2005/8/layout/hProcess9"/>
    <dgm:cxn modelId="{63A4816C-3A71-49AD-B06D-F0C8057C4510}" type="presParOf" srcId="{6E4AF8F1-8C66-40E2-8B3F-0AC783862681}" destId="{A4FC9FBB-B53E-4750-8531-E7F3F6048474}" srcOrd="5" destOrd="0" presId="urn:microsoft.com/office/officeart/2005/8/layout/hProcess9"/>
    <dgm:cxn modelId="{FB107790-8EB2-408E-8630-C4B2445A882D}" type="presParOf" srcId="{6E4AF8F1-8C66-40E2-8B3F-0AC783862681}" destId="{6D722A70-AD11-46B3-86F0-9295D18ED142}" srcOrd="6" destOrd="0" presId="urn:microsoft.com/office/officeart/2005/8/layout/hProcess9"/>
    <dgm:cxn modelId="{F61C129B-D3D7-47E2-B908-3C88755B815B}" type="presParOf" srcId="{6E4AF8F1-8C66-40E2-8B3F-0AC783862681}" destId="{C458CCEC-0801-4D7E-95C5-2A6EAB03BF00}" srcOrd="7" destOrd="0" presId="urn:microsoft.com/office/officeart/2005/8/layout/hProcess9"/>
    <dgm:cxn modelId="{DA0448AD-7021-44D8-8CAE-F8504DC3AC88}" type="presParOf" srcId="{6E4AF8F1-8C66-40E2-8B3F-0AC783862681}" destId="{5A7DCDE4-638A-47C5-96ED-DE557E753467}" srcOrd="8" destOrd="0" presId="urn:microsoft.com/office/officeart/2005/8/layout/hProcess9"/>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1CA7BB-2A8C-4C6A-948A-8DD1FA272267}">
      <dsp:nvSpPr>
        <dsp:cNvPr id="0" name=""/>
        <dsp:cNvSpPr/>
      </dsp:nvSpPr>
      <dsp:spPr>
        <a:xfrm>
          <a:off x="444341" y="0"/>
          <a:ext cx="5035867" cy="1819275"/>
        </a:xfrm>
        <a:prstGeom prst="rightArrow">
          <a:avLst/>
        </a:prstGeom>
        <a:solidFill>
          <a:srgbClr val="5B9BD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9A09C497-79E1-4040-8FE9-27FCA32A50E4}">
      <dsp:nvSpPr>
        <dsp:cNvPr id="0" name=""/>
        <dsp:cNvSpPr/>
      </dsp:nvSpPr>
      <dsp:spPr>
        <a:xfrm>
          <a:off x="1735" y="545782"/>
          <a:ext cx="1044896" cy="72771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ru-RU" sz="1400" kern="1200">
              <a:solidFill>
                <a:sysClr val="window" lastClr="FFFFFF"/>
              </a:solidFill>
              <a:latin typeface="Times New Roman" panose="02020603050405020304" pitchFamily="18" charset="0"/>
              <a:ea typeface="+mn-ea"/>
              <a:cs typeface="Times New Roman" panose="02020603050405020304" pitchFamily="18" charset="0"/>
            </a:rPr>
            <a:t>Данные</a:t>
          </a:r>
        </a:p>
      </dsp:txBody>
      <dsp:txXfrm>
        <a:off x="37259" y="581306"/>
        <a:ext cx="973848" cy="656662"/>
      </dsp:txXfrm>
    </dsp:sp>
    <dsp:sp modelId="{711C9574-B822-449A-B030-6E7890CB12A5}">
      <dsp:nvSpPr>
        <dsp:cNvPr id="0" name=""/>
        <dsp:cNvSpPr/>
      </dsp:nvSpPr>
      <dsp:spPr>
        <a:xfrm>
          <a:off x="1220781" y="545782"/>
          <a:ext cx="1044896" cy="72771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ru-RU" sz="1400" kern="1200">
              <a:solidFill>
                <a:sysClr val="window" lastClr="FFFFFF"/>
              </a:solidFill>
              <a:latin typeface="Times New Roman" panose="02020603050405020304" pitchFamily="18" charset="0"/>
              <a:ea typeface="+mn-ea"/>
              <a:cs typeface="Times New Roman" panose="02020603050405020304" pitchFamily="18" charset="0"/>
            </a:rPr>
            <a:t>Анализ данных</a:t>
          </a:r>
        </a:p>
      </dsp:txBody>
      <dsp:txXfrm>
        <a:off x="1256305" y="581306"/>
        <a:ext cx="973848" cy="656662"/>
      </dsp:txXfrm>
    </dsp:sp>
    <dsp:sp modelId="{C7A84308-9C4E-4DCE-8840-47C4C9C658ED}">
      <dsp:nvSpPr>
        <dsp:cNvPr id="0" name=""/>
        <dsp:cNvSpPr/>
      </dsp:nvSpPr>
      <dsp:spPr>
        <a:xfrm>
          <a:off x="2439826" y="545782"/>
          <a:ext cx="1044896" cy="72771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ru-RU" sz="1400" kern="1200">
              <a:solidFill>
                <a:sysClr val="window" lastClr="FFFFFF"/>
              </a:solidFill>
              <a:latin typeface="Times New Roman" panose="02020603050405020304" pitchFamily="18" charset="0"/>
              <a:ea typeface="+mn-ea"/>
              <a:cs typeface="Times New Roman" panose="02020603050405020304" pitchFamily="18" charset="0"/>
            </a:rPr>
            <a:t>Визуализация</a:t>
          </a:r>
        </a:p>
      </dsp:txBody>
      <dsp:txXfrm>
        <a:off x="2475350" y="581306"/>
        <a:ext cx="973848" cy="656662"/>
      </dsp:txXfrm>
    </dsp:sp>
    <dsp:sp modelId="{6D722A70-AD11-46B3-86F0-9295D18ED142}">
      <dsp:nvSpPr>
        <dsp:cNvPr id="0" name=""/>
        <dsp:cNvSpPr/>
      </dsp:nvSpPr>
      <dsp:spPr>
        <a:xfrm>
          <a:off x="3658872" y="545782"/>
          <a:ext cx="1044896" cy="72771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ru-RU" sz="1400" kern="1200">
              <a:solidFill>
                <a:sysClr val="window" lastClr="FFFFFF"/>
              </a:solidFill>
              <a:latin typeface="Times New Roman" panose="02020603050405020304" pitchFamily="18" charset="0"/>
              <a:ea typeface="+mn-ea"/>
              <a:cs typeface="Times New Roman" panose="02020603050405020304" pitchFamily="18" charset="0"/>
            </a:rPr>
            <a:t>Принятие решений на основе данных</a:t>
          </a:r>
        </a:p>
      </dsp:txBody>
      <dsp:txXfrm>
        <a:off x="3694396" y="581306"/>
        <a:ext cx="973848" cy="656662"/>
      </dsp:txXfrm>
    </dsp:sp>
    <dsp:sp modelId="{5A7DCDE4-638A-47C5-96ED-DE557E753467}">
      <dsp:nvSpPr>
        <dsp:cNvPr id="0" name=""/>
        <dsp:cNvSpPr/>
      </dsp:nvSpPr>
      <dsp:spPr>
        <a:xfrm>
          <a:off x="4877918" y="545782"/>
          <a:ext cx="1044896" cy="72771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ru-RU" sz="1400" kern="1200">
              <a:solidFill>
                <a:sysClr val="window" lastClr="FFFFFF"/>
              </a:solidFill>
              <a:latin typeface="Times New Roman" panose="02020603050405020304" pitchFamily="18" charset="0"/>
              <a:ea typeface="+mn-ea"/>
              <a:cs typeface="Times New Roman" panose="02020603050405020304" pitchFamily="18" charset="0"/>
            </a:rPr>
            <a:t>Оценка последствий решения</a:t>
          </a:r>
        </a:p>
      </dsp:txBody>
      <dsp:txXfrm>
        <a:off x="4913442" y="581306"/>
        <a:ext cx="973848" cy="65666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131</Pages>
  <Words>38210</Words>
  <Characters>217798</Characters>
  <Application>Microsoft Office Word</Application>
  <DocSecurity>0</DocSecurity>
  <Lines>1814</Lines>
  <Paragraphs>510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Yelibayeva Aigerim</dc:creator>
  <cp:keywords/>
  <dc:description/>
  <cp:lastModifiedBy>user</cp:lastModifiedBy>
  <cp:revision>2</cp:revision>
  <cp:lastPrinted>2024-11-06T12:20:00Z</cp:lastPrinted>
  <dcterms:created xsi:type="dcterms:W3CDTF">2024-11-14T04:38:00Z</dcterms:created>
  <dcterms:modified xsi:type="dcterms:W3CDTF">2024-11-14T04:38:00Z</dcterms:modified>
</cp:coreProperties>
</file>