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563B0C" w14:textId="4A58866C" w:rsidR="0085410D" w:rsidRPr="00AD0574" w:rsidRDefault="0085410D" w:rsidP="0085410D">
      <w:pPr>
        <w:spacing w:after="0" w:line="240" w:lineRule="auto"/>
        <w:ind w:firstLine="567"/>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Каспийский университет технологии и инжиниринга имени Ш. Есенова</w:t>
      </w:r>
    </w:p>
    <w:p w14:paraId="0B24301A"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tbl>
      <w:tblPr>
        <w:tblW w:w="9571" w:type="dxa"/>
        <w:tblLayout w:type="fixed"/>
        <w:tblLook w:val="00A0" w:firstRow="1" w:lastRow="0" w:firstColumn="1" w:lastColumn="0" w:noHBand="0" w:noVBand="0"/>
      </w:tblPr>
      <w:tblGrid>
        <w:gridCol w:w="4785"/>
        <w:gridCol w:w="4786"/>
      </w:tblGrid>
      <w:tr w:rsidR="0085410D" w:rsidRPr="00AD0574" w14:paraId="10BF27CF" w14:textId="77777777" w:rsidTr="00AC426C">
        <w:tc>
          <w:tcPr>
            <w:tcW w:w="4785" w:type="dxa"/>
          </w:tcPr>
          <w:p w14:paraId="065608C6"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УДК </w:t>
            </w:r>
            <w:r w:rsidRPr="00AD0574">
              <w:rPr>
                <w:rFonts w:ascii="Times New Roman" w:eastAsia="Times New Roman" w:hAnsi="Times New Roman" w:cs="Times New Roman"/>
                <w:sz w:val="28"/>
                <w:szCs w:val="28"/>
                <w:lang w:val="en-US" w:eastAsia="ru-RU"/>
              </w:rPr>
              <w:t>504.062.2 (043)</w:t>
            </w:r>
          </w:p>
          <w:p w14:paraId="2D9B57AB"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p>
        </w:tc>
        <w:tc>
          <w:tcPr>
            <w:tcW w:w="4786" w:type="dxa"/>
          </w:tcPr>
          <w:p w14:paraId="3B7EF664"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                             На правах рукописи </w:t>
            </w:r>
          </w:p>
        </w:tc>
      </w:tr>
    </w:tbl>
    <w:p w14:paraId="1066DCA3"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p w14:paraId="552B01AD"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p>
    <w:p w14:paraId="6DEC26FB"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p w14:paraId="17A062EC" w14:textId="77777777" w:rsidR="0085410D" w:rsidRPr="00AD0574" w:rsidRDefault="0085410D" w:rsidP="0085410D">
      <w:pPr>
        <w:spacing w:after="0" w:line="240" w:lineRule="auto"/>
        <w:rPr>
          <w:rFonts w:ascii="Times New Roman" w:eastAsia="Times New Roman" w:hAnsi="Times New Roman" w:cs="Times New Roman"/>
          <w:sz w:val="28"/>
          <w:szCs w:val="28"/>
          <w:lang w:val="en-US" w:eastAsia="ru-RU"/>
        </w:rPr>
      </w:pPr>
    </w:p>
    <w:p w14:paraId="7EFFB566"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p>
    <w:p w14:paraId="32DEF6B4" w14:textId="77777777" w:rsidR="0085410D" w:rsidRPr="00AD0574" w:rsidRDefault="0085410D" w:rsidP="0085410D">
      <w:pPr>
        <w:spacing w:after="0" w:line="240" w:lineRule="auto"/>
        <w:jc w:val="center"/>
        <w:rPr>
          <w:rFonts w:ascii="Times New Roman" w:eastAsia="Times New Roman" w:hAnsi="Times New Roman" w:cs="Times New Roman"/>
          <w:b/>
          <w:sz w:val="28"/>
          <w:szCs w:val="28"/>
          <w:lang w:eastAsia="ru-RU"/>
        </w:rPr>
      </w:pPr>
      <w:r w:rsidRPr="00AD0574">
        <w:rPr>
          <w:rFonts w:ascii="Times New Roman" w:eastAsia="Times New Roman" w:hAnsi="Times New Roman" w:cs="Times New Roman"/>
          <w:b/>
          <w:sz w:val="28"/>
          <w:szCs w:val="28"/>
          <w:lang w:eastAsia="ru-RU"/>
        </w:rPr>
        <w:t>БУКАЕВ ЕЛДАР ЗАХАРОВИЧ</w:t>
      </w:r>
    </w:p>
    <w:p w14:paraId="2EAB198E"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p w14:paraId="75001EF8" w14:textId="77777777" w:rsidR="0085410D" w:rsidRPr="009F2B4A" w:rsidRDefault="0085410D" w:rsidP="0085410D">
      <w:pPr>
        <w:spacing w:after="0" w:line="240" w:lineRule="auto"/>
        <w:rPr>
          <w:rFonts w:ascii="Times New Roman" w:eastAsia="Times New Roman" w:hAnsi="Times New Roman" w:cs="Times New Roman"/>
          <w:sz w:val="28"/>
          <w:szCs w:val="28"/>
          <w:lang w:eastAsia="ru-RU"/>
        </w:rPr>
      </w:pPr>
    </w:p>
    <w:p w14:paraId="20B10DC0"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p w14:paraId="393F4422" w14:textId="0A193DF7" w:rsidR="0085410D" w:rsidRPr="00AD0574" w:rsidRDefault="00D63364" w:rsidP="0085410D">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b/>
          <w:sz w:val="28"/>
          <w:szCs w:val="28"/>
          <w:lang w:eastAsia="ru-RU"/>
        </w:rPr>
        <w:t>Улучшение экологии производства пиленого камня-</w:t>
      </w:r>
      <w:r w:rsidR="00C73412" w:rsidRPr="00AD0574">
        <w:rPr>
          <w:rFonts w:ascii="Times New Roman" w:eastAsia="Times New Roman" w:hAnsi="Times New Roman" w:cs="Times New Roman"/>
          <w:b/>
          <w:sz w:val="28"/>
          <w:szCs w:val="28"/>
          <w:lang w:eastAsia="ru-RU"/>
        </w:rPr>
        <w:t>известняка переработкой</w:t>
      </w:r>
      <w:r w:rsidRPr="00AD0574">
        <w:rPr>
          <w:rFonts w:ascii="Times New Roman" w:eastAsia="Times New Roman" w:hAnsi="Times New Roman" w:cs="Times New Roman"/>
          <w:b/>
          <w:sz w:val="28"/>
          <w:szCs w:val="28"/>
          <w:lang w:eastAsia="ru-RU"/>
        </w:rPr>
        <w:t xml:space="preserve"> отходов в инновационные строительные материалы</w:t>
      </w:r>
    </w:p>
    <w:p w14:paraId="4B25B015" w14:textId="5D11DCEC" w:rsidR="0085410D" w:rsidRDefault="0085410D" w:rsidP="0085410D">
      <w:pPr>
        <w:spacing w:after="0" w:line="240" w:lineRule="auto"/>
        <w:jc w:val="center"/>
        <w:rPr>
          <w:rFonts w:ascii="Times New Roman" w:eastAsia="Times New Roman" w:hAnsi="Times New Roman" w:cs="Times New Roman"/>
          <w:sz w:val="28"/>
          <w:szCs w:val="28"/>
          <w:lang w:eastAsia="ru-RU"/>
        </w:rPr>
      </w:pPr>
    </w:p>
    <w:p w14:paraId="115524DA" w14:textId="77777777" w:rsidR="00235B3B" w:rsidRPr="00AD0574" w:rsidRDefault="00235B3B" w:rsidP="0085410D">
      <w:pPr>
        <w:spacing w:after="0" w:line="240" w:lineRule="auto"/>
        <w:jc w:val="center"/>
        <w:rPr>
          <w:rFonts w:ascii="Times New Roman" w:eastAsia="Times New Roman" w:hAnsi="Times New Roman" w:cs="Times New Roman"/>
          <w:sz w:val="28"/>
          <w:szCs w:val="28"/>
          <w:lang w:eastAsia="ru-RU"/>
        </w:rPr>
      </w:pPr>
    </w:p>
    <w:p w14:paraId="7FE0E666"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8D05201 (6D060800) – Экология</w:t>
      </w:r>
    </w:p>
    <w:p w14:paraId="71F3CFE9"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p>
    <w:p w14:paraId="317C1D66"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p w14:paraId="0180A05C"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Диссертация на соискание степени</w:t>
      </w:r>
    </w:p>
    <w:p w14:paraId="3E9495C8"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доктора философии (PhD)</w:t>
      </w:r>
    </w:p>
    <w:p w14:paraId="6542E183"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p>
    <w:p w14:paraId="51D24B4F" w14:textId="77777777" w:rsidR="0085410D" w:rsidRPr="00AD0574" w:rsidRDefault="0085410D" w:rsidP="0085410D">
      <w:pPr>
        <w:spacing w:after="0" w:line="240" w:lineRule="auto"/>
        <w:rPr>
          <w:rFonts w:ascii="Times New Roman" w:eastAsia="Times New Roman" w:hAnsi="Times New Roman" w:cs="Times New Roman"/>
          <w:sz w:val="28"/>
          <w:szCs w:val="28"/>
          <w:lang w:eastAsia="ru-RU"/>
        </w:rPr>
      </w:pPr>
    </w:p>
    <w:p w14:paraId="0BA0050C" w14:textId="77777777" w:rsidR="0085410D" w:rsidRPr="00AD0574" w:rsidRDefault="0085410D" w:rsidP="0085410D">
      <w:pPr>
        <w:spacing w:after="0" w:line="240" w:lineRule="auto"/>
        <w:rPr>
          <w:rFonts w:ascii="Times New Roman" w:eastAsia="Times New Roman" w:hAnsi="Times New Roman" w:cs="Times New Roman"/>
          <w:sz w:val="28"/>
          <w:szCs w:val="28"/>
          <w:lang w:val="kk-KZ" w:eastAsia="ru-RU"/>
        </w:rPr>
      </w:pPr>
    </w:p>
    <w:p w14:paraId="2782770B" w14:textId="77777777" w:rsidR="0085410D" w:rsidRPr="00AD0574" w:rsidRDefault="0085410D" w:rsidP="0085410D">
      <w:pPr>
        <w:spacing w:after="0" w:line="240" w:lineRule="auto"/>
        <w:rPr>
          <w:rFonts w:ascii="Times New Roman" w:eastAsia="Times New Roman" w:hAnsi="Times New Roman" w:cs="Times New Roman"/>
          <w:sz w:val="28"/>
          <w:szCs w:val="28"/>
          <w:lang w:val="kk-KZ" w:eastAsia="ru-RU"/>
        </w:rPr>
      </w:pPr>
    </w:p>
    <w:tbl>
      <w:tblPr>
        <w:tblStyle w:val="a3"/>
        <w:tblW w:w="5103" w:type="dxa"/>
        <w:tblInd w:w="4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tblGrid>
      <w:tr w:rsidR="0085410D" w:rsidRPr="00AD0574" w14:paraId="33C3DA39" w14:textId="77777777" w:rsidTr="00235B3B">
        <w:tc>
          <w:tcPr>
            <w:tcW w:w="5103" w:type="dxa"/>
          </w:tcPr>
          <w:p w14:paraId="14EE4DB1" w14:textId="77777777" w:rsidR="0085410D" w:rsidRPr="00AD0574" w:rsidRDefault="0085410D" w:rsidP="00235B3B">
            <w:pPr>
              <w:jc w:val="left"/>
              <w:rPr>
                <w:rFonts w:eastAsia="Times New Roman"/>
                <w:lang w:eastAsia="ru-RU"/>
              </w:rPr>
            </w:pPr>
            <w:r w:rsidRPr="00AD0574">
              <w:rPr>
                <w:rFonts w:eastAsia="Times New Roman"/>
                <w:lang w:eastAsia="ru-RU"/>
              </w:rPr>
              <w:t xml:space="preserve">Научные консультанты </w:t>
            </w:r>
          </w:p>
          <w:p w14:paraId="152738D9" w14:textId="77777777" w:rsidR="0085410D" w:rsidRPr="00AD0574" w:rsidRDefault="0085410D" w:rsidP="00235B3B">
            <w:pPr>
              <w:jc w:val="left"/>
              <w:rPr>
                <w:rFonts w:eastAsia="Times New Roman"/>
                <w:lang w:eastAsia="ru-RU"/>
              </w:rPr>
            </w:pPr>
            <w:r w:rsidRPr="00AD0574">
              <w:rPr>
                <w:rFonts w:eastAsia="Times New Roman"/>
                <w:lang w:eastAsia="ru-RU"/>
              </w:rPr>
              <w:t>Серикбаева А.К.</w:t>
            </w:r>
          </w:p>
          <w:p w14:paraId="1CBCA37E" w14:textId="77777777" w:rsidR="0085410D" w:rsidRPr="00AD0574" w:rsidRDefault="0085410D" w:rsidP="00235B3B">
            <w:pPr>
              <w:jc w:val="left"/>
              <w:rPr>
                <w:rFonts w:eastAsia="Times New Roman"/>
                <w:lang w:eastAsia="ru-RU"/>
              </w:rPr>
            </w:pPr>
            <w:r w:rsidRPr="00AD0574">
              <w:rPr>
                <w:rFonts w:eastAsia="Times New Roman"/>
                <w:lang w:eastAsia="ru-RU"/>
              </w:rPr>
              <w:t xml:space="preserve">канд. техн. наук, </w:t>
            </w:r>
            <w:r w:rsidRPr="00AD0574">
              <w:rPr>
                <w:rFonts w:eastAsia="Times New Roman"/>
                <w:lang w:val="kk-KZ" w:eastAsia="ru-RU"/>
              </w:rPr>
              <w:t>профессор</w:t>
            </w:r>
            <w:r w:rsidRPr="00AD0574">
              <w:rPr>
                <w:rFonts w:eastAsia="Times New Roman"/>
                <w:lang w:eastAsia="ru-RU"/>
              </w:rPr>
              <w:t xml:space="preserve"> </w:t>
            </w:r>
          </w:p>
          <w:p w14:paraId="0BD8D744" w14:textId="24AEDD1B" w:rsidR="0085410D" w:rsidRPr="00AD0574" w:rsidRDefault="0085410D" w:rsidP="00235B3B">
            <w:pPr>
              <w:jc w:val="left"/>
              <w:rPr>
                <w:rFonts w:eastAsia="Times New Roman"/>
                <w:lang w:eastAsia="ru-RU"/>
              </w:rPr>
            </w:pPr>
            <w:r w:rsidRPr="00AD0574">
              <w:rPr>
                <w:rFonts w:eastAsia="Times New Roman"/>
                <w:lang w:eastAsia="ru-RU"/>
              </w:rPr>
              <w:t>КУТ</w:t>
            </w:r>
            <w:r w:rsidRPr="00AD0574">
              <w:rPr>
                <w:rFonts w:eastAsia="Times New Roman"/>
                <w:lang w:val="kk-KZ" w:eastAsia="ru-RU"/>
              </w:rPr>
              <w:t>И</w:t>
            </w:r>
            <w:r w:rsidRPr="00AD0574">
              <w:rPr>
                <w:rFonts w:eastAsia="Times New Roman"/>
                <w:lang w:eastAsia="ru-RU"/>
              </w:rPr>
              <w:t xml:space="preserve"> им</w:t>
            </w:r>
            <w:r w:rsidR="00A55CA5">
              <w:rPr>
                <w:rFonts w:eastAsia="Times New Roman"/>
                <w:lang w:eastAsia="ru-RU"/>
              </w:rPr>
              <w:t>ени</w:t>
            </w:r>
            <w:r w:rsidRPr="00AD0574">
              <w:rPr>
                <w:rFonts w:eastAsia="Times New Roman"/>
                <w:lang w:eastAsia="ru-RU"/>
              </w:rPr>
              <w:t xml:space="preserve"> Ш.Есенова</w:t>
            </w:r>
          </w:p>
          <w:p w14:paraId="18C711EA" w14:textId="77777777" w:rsidR="0085410D" w:rsidRPr="00AD0574" w:rsidRDefault="0085410D" w:rsidP="00235B3B">
            <w:pPr>
              <w:jc w:val="left"/>
              <w:rPr>
                <w:rFonts w:eastAsia="Times New Roman"/>
                <w:lang w:eastAsia="ru-RU"/>
              </w:rPr>
            </w:pPr>
            <w:r w:rsidRPr="00AD0574">
              <w:rPr>
                <w:rFonts w:eastAsia="Times New Roman"/>
                <w:lang w:eastAsia="ru-RU"/>
              </w:rPr>
              <w:t>Республика Казахстан</w:t>
            </w:r>
          </w:p>
          <w:p w14:paraId="2E8D46A8" w14:textId="77777777" w:rsidR="0085410D" w:rsidRPr="00AD0574" w:rsidRDefault="0085410D" w:rsidP="00235B3B">
            <w:pPr>
              <w:jc w:val="left"/>
              <w:rPr>
                <w:rFonts w:eastAsia="Times New Roman"/>
                <w:lang w:eastAsia="ru-RU"/>
              </w:rPr>
            </w:pPr>
            <w:r w:rsidRPr="00AD0574">
              <w:rPr>
                <w:rFonts w:eastAsia="Times New Roman"/>
                <w:lang w:eastAsia="ru-RU"/>
              </w:rPr>
              <w:t>Муталибова Г.К.</w:t>
            </w:r>
          </w:p>
          <w:p w14:paraId="7CDC7A30" w14:textId="77777777" w:rsidR="0085410D" w:rsidRPr="00AD0574" w:rsidRDefault="0085410D" w:rsidP="00235B3B">
            <w:pPr>
              <w:jc w:val="left"/>
              <w:rPr>
                <w:rFonts w:eastAsia="Times New Roman"/>
                <w:lang w:eastAsia="ru-RU"/>
              </w:rPr>
            </w:pPr>
            <w:r w:rsidRPr="00AD0574">
              <w:rPr>
                <w:rFonts w:eastAsia="Times New Roman"/>
                <w:lang w:eastAsia="ru-RU"/>
              </w:rPr>
              <w:t xml:space="preserve">канд. техн. наук, доцент </w:t>
            </w:r>
          </w:p>
          <w:p w14:paraId="31487781" w14:textId="72A0D702" w:rsidR="0085410D" w:rsidRPr="00AD0574" w:rsidRDefault="0085410D" w:rsidP="00235B3B">
            <w:pPr>
              <w:jc w:val="left"/>
              <w:rPr>
                <w:rFonts w:eastAsia="Times New Roman"/>
                <w:lang w:eastAsia="ru-RU"/>
              </w:rPr>
            </w:pPr>
            <w:r w:rsidRPr="00AD0574">
              <w:rPr>
                <w:rFonts w:eastAsia="Times New Roman"/>
                <w:lang w:eastAsia="ru-RU"/>
              </w:rPr>
              <w:t>РГАУ</w:t>
            </w:r>
            <w:r w:rsidR="00A55CA5" w:rsidRPr="00DD4636">
              <w:rPr>
                <w:rFonts w:eastAsia="Times New Roman"/>
                <w:lang w:eastAsia="ru-RU"/>
              </w:rPr>
              <w:t>-</w:t>
            </w:r>
            <w:r w:rsidRPr="00AD0574">
              <w:rPr>
                <w:rFonts w:eastAsia="Times New Roman"/>
                <w:lang w:eastAsia="ru-RU"/>
              </w:rPr>
              <w:t>МСХА имени К.А.</w:t>
            </w:r>
            <w:r w:rsidR="00235B3B">
              <w:rPr>
                <w:rFonts w:eastAsia="Times New Roman"/>
                <w:lang w:val="kk-KZ" w:eastAsia="ru-RU"/>
              </w:rPr>
              <w:t xml:space="preserve"> </w:t>
            </w:r>
            <w:r w:rsidRPr="00AD0574">
              <w:rPr>
                <w:rFonts w:eastAsia="Times New Roman"/>
                <w:lang w:eastAsia="ru-RU"/>
              </w:rPr>
              <w:t>Тимирязева,</w:t>
            </w:r>
          </w:p>
          <w:p w14:paraId="441D5147" w14:textId="77777777" w:rsidR="0085410D" w:rsidRPr="00AD0574" w:rsidRDefault="0085410D" w:rsidP="00235B3B">
            <w:pPr>
              <w:jc w:val="left"/>
              <w:rPr>
                <w:rFonts w:eastAsia="Times New Roman"/>
                <w:lang w:eastAsia="ru-RU"/>
              </w:rPr>
            </w:pPr>
            <w:r w:rsidRPr="00AD0574">
              <w:rPr>
                <w:rFonts w:eastAsia="Times New Roman"/>
                <w:lang w:eastAsia="ru-RU"/>
              </w:rPr>
              <w:t>Российская Федерация</w:t>
            </w:r>
          </w:p>
        </w:tc>
      </w:tr>
    </w:tbl>
    <w:p w14:paraId="7B9796D8" w14:textId="77777777" w:rsidR="0085410D" w:rsidRPr="00AD0574" w:rsidRDefault="0085410D" w:rsidP="00235B3B">
      <w:pPr>
        <w:spacing w:after="0" w:line="240" w:lineRule="auto"/>
        <w:rPr>
          <w:rFonts w:ascii="Times New Roman" w:eastAsia="Times New Roman" w:hAnsi="Times New Roman" w:cs="Times New Roman"/>
          <w:sz w:val="28"/>
          <w:szCs w:val="28"/>
          <w:lang w:eastAsia="ru-RU"/>
        </w:rPr>
      </w:pPr>
    </w:p>
    <w:p w14:paraId="0182CA05"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val="kk-KZ" w:eastAsia="ru-RU"/>
        </w:rPr>
      </w:pPr>
    </w:p>
    <w:p w14:paraId="33B2B6A7"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val="kk-KZ" w:eastAsia="ru-RU"/>
        </w:rPr>
      </w:pPr>
    </w:p>
    <w:p w14:paraId="118CC483"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p>
    <w:p w14:paraId="2254BD62" w14:textId="77777777" w:rsidR="006B0430" w:rsidRPr="00AD0574" w:rsidRDefault="006B0430" w:rsidP="0085410D">
      <w:pPr>
        <w:spacing w:after="0" w:line="240" w:lineRule="auto"/>
        <w:jc w:val="center"/>
        <w:rPr>
          <w:rFonts w:ascii="Times New Roman" w:eastAsia="Times New Roman" w:hAnsi="Times New Roman" w:cs="Times New Roman"/>
          <w:sz w:val="28"/>
          <w:szCs w:val="28"/>
          <w:lang w:eastAsia="ru-RU"/>
        </w:rPr>
      </w:pPr>
    </w:p>
    <w:p w14:paraId="2CCE2329" w14:textId="1D589790" w:rsidR="00BD5F3C" w:rsidRDefault="00BD5F3C" w:rsidP="0085410D">
      <w:pPr>
        <w:spacing w:after="0" w:line="240" w:lineRule="auto"/>
        <w:jc w:val="center"/>
        <w:rPr>
          <w:rFonts w:ascii="Times New Roman" w:eastAsia="Times New Roman" w:hAnsi="Times New Roman" w:cs="Times New Roman"/>
          <w:sz w:val="28"/>
          <w:szCs w:val="28"/>
          <w:lang w:eastAsia="ru-RU"/>
        </w:rPr>
      </w:pPr>
    </w:p>
    <w:p w14:paraId="6ABB26FB" w14:textId="28D369D0" w:rsidR="00235B3B" w:rsidRDefault="00235B3B" w:rsidP="0085410D">
      <w:pPr>
        <w:spacing w:after="0" w:line="240" w:lineRule="auto"/>
        <w:jc w:val="center"/>
        <w:rPr>
          <w:rFonts w:ascii="Times New Roman" w:eastAsia="Times New Roman" w:hAnsi="Times New Roman" w:cs="Times New Roman"/>
          <w:sz w:val="28"/>
          <w:szCs w:val="28"/>
          <w:lang w:eastAsia="ru-RU"/>
        </w:rPr>
      </w:pPr>
    </w:p>
    <w:p w14:paraId="3338C7C1"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Республика Казахстан</w:t>
      </w:r>
    </w:p>
    <w:p w14:paraId="24540CD5"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Актау, 2024</w:t>
      </w:r>
    </w:p>
    <w:p w14:paraId="34283122" w14:textId="77777777" w:rsidR="0085410D" w:rsidRDefault="0085410D" w:rsidP="0085410D">
      <w:pPr>
        <w:spacing w:after="0" w:line="240" w:lineRule="auto"/>
        <w:jc w:val="center"/>
        <w:outlineLvl w:val="0"/>
        <w:rPr>
          <w:rFonts w:ascii="Times New Roman" w:eastAsia="Times New Roman" w:hAnsi="Times New Roman" w:cs="Times New Roman"/>
          <w:b/>
          <w:sz w:val="28"/>
          <w:szCs w:val="28"/>
          <w:lang w:val="kk-KZ" w:eastAsia="ru-RU"/>
        </w:rPr>
      </w:pPr>
      <w:bookmarkStart w:id="0" w:name="_Hlk177587656"/>
      <w:r w:rsidRPr="00AD0574">
        <w:rPr>
          <w:rFonts w:ascii="Times New Roman" w:eastAsia="Times New Roman" w:hAnsi="Times New Roman" w:cs="Times New Roman"/>
          <w:b/>
          <w:sz w:val="28"/>
          <w:szCs w:val="28"/>
          <w:lang w:eastAsia="ru-RU"/>
        </w:rPr>
        <w:lastRenderedPageBreak/>
        <w:t>СОДЕРЖАНИЕ</w:t>
      </w:r>
    </w:p>
    <w:p w14:paraId="01468C1B" w14:textId="77777777" w:rsidR="00C86638" w:rsidRDefault="00C86638" w:rsidP="0085410D">
      <w:pPr>
        <w:spacing w:after="0" w:line="240" w:lineRule="auto"/>
        <w:jc w:val="center"/>
        <w:outlineLvl w:val="0"/>
        <w:rPr>
          <w:rFonts w:ascii="Times New Roman" w:eastAsia="Times New Roman" w:hAnsi="Times New Roman" w:cs="Times New Roman"/>
          <w:b/>
          <w:sz w:val="28"/>
          <w:szCs w:val="28"/>
          <w:lang w:val="kk-KZ" w:eastAsia="ru-RU"/>
        </w:rPr>
      </w:pPr>
    </w:p>
    <w:tbl>
      <w:tblPr>
        <w:tblW w:w="9485" w:type="dxa"/>
        <w:tblLayout w:type="fixed"/>
        <w:tblLook w:val="00A0" w:firstRow="1" w:lastRow="0" w:firstColumn="1" w:lastColumn="0" w:noHBand="0" w:noVBand="0"/>
      </w:tblPr>
      <w:tblGrid>
        <w:gridCol w:w="817"/>
        <w:gridCol w:w="7967"/>
        <w:gridCol w:w="701"/>
      </w:tblGrid>
      <w:tr w:rsidR="00235B3B" w:rsidRPr="00073A4D" w14:paraId="40C464A9" w14:textId="77777777" w:rsidTr="00235B3B">
        <w:tc>
          <w:tcPr>
            <w:tcW w:w="8784" w:type="dxa"/>
            <w:gridSpan w:val="2"/>
          </w:tcPr>
          <w:p w14:paraId="095DE781" w14:textId="4C6022B8" w:rsidR="00235B3B" w:rsidRPr="00073A4D" w:rsidRDefault="00235B3B" w:rsidP="00594994">
            <w:pPr>
              <w:spacing w:after="0" w:line="240" w:lineRule="auto"/>
              <w:rPr>
                <w:rFonts w:ascii="Times New Roman" w:eastAsia="Times New Roman" w:hAnsi="Times New Roman" w:cs="Times New Roman"/>
                <w:b/>
                <w:color w:val="000000" w:themeColor="text1"/>
                <w:sz w:val="28"/>
                <w:szCs w:val="28"/>
                <w:lang w:eastAsia="ru-RU"/>
              </w:rPr>
            </w:pPr>
            <w:bookmarkStart w:id="1" w:name="_Hlk180918274"/>
            <w:r w:rsidRPr="00073A4D">
              <w:rPr>
                <w:rFonts w:ascii="Times New Roman" w:eastAsia="Times New Roman" w:hAnsi="Times New Roman" w:cs="Times New Roman"/>
                <w:b/>
                <w:color w:val="000000" w:themeColor="text1"/>
                <w:sz w:val="28"/>
                <w:szCs w:val="28"/>
                <w:lang w:eastAsia="ru-RU"/>
              </w:rPr>
              <w:t>НОРМАТИВНЫЕ ССЫЛКИ</w:t>
            </w:r>
            <w:r w:rsidRPr="00A55CA5">
              <w:rPr>
                <w:rFonts w:ascii="Times New Roman" w:eastAsia="Times New Roman" w:hAnsi="Times New Roman" w:cs="Times New Roman"/>
                <w:color w:val="000000" w:themeColor="text1"/>
                <w:sz w:val="28"/>
                <w:szCs w:val="28"/>
                <w:lang w:val="en-US" w:eastAsia="ru-RU"/>
              </w:rPr>
              <w:t>.</w:t>
            </w:r>
            <w:r w:rsidRPr="00A55CA5">
              <w:rPr>
                <w:rFonts w:ascii="Times New Roman" w:eastAsia="Times New Roman" w:hAnsi="Times New Roman" w:cs="Times New Roman"/>
                <w:color w:val="000000" w:themeColor="text1"/>
                <w:sz w:val="28"/>
                <w:szCs w:val="28"/>
                <w:lang w:eastAsia="ru-RU"/>
              </w:rPr>
              <w:t>…...........................................</w:t>
            </w:r>
            <w:r w:rsidRPr="00A55CA5">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p>
        </w:tc>
        <w:tc>
          <w:tcPr>
            <w:tcW w:w="701" w:type="dxa"/>
          </w:tcPr>
          <w:p w14:paraId="7287047F" w14:textId="77777777"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lang w:eastAsia="ru-RU"/>
              </w:rPr>
              <w:t>4</w:t>
            </w:r>
          </w:p>
        </w:tc>
      </w:tr>
      <w:tr w:rsidR="00235B3B" w:rsidRPr="00073A4D" w14:paraId="41E74A53" w14:textId="77777777" w:rsidTr="00235B3B">
        <w:tc>
          <w:tcPr>
            <w:tcW w:w="8784" w:type="dxa"/>
            <w:gridSpan w:val="2"/>
          </w:tcPr>
          <w:p w14:paraId="18E7929B" w14:textId="4C5DFA82" w:rsidR="00235B3B" w:rsidRPr="00073A4D" w:rsidRDefault="00235B3B" w:rsidP="00594994">
            <w:pPr>
              <w:spacing w:after="0" w:line="240" w:lineRule="auto"/>
              <w:rPr>
                <w:rFonts w:ascii="Times New Roman" w:eastAsia="Times New Roman" w:hAnsi="Times New Roman" w:cs="Times New Roman"/>
                <w:b/>
                <w:bCs/>
                <w:color w:val="000000" w:themeColor="text1"/>
                <w:sz w:val="28"/>
                <w:szCs w:val="28"/>
                <w:lang w:eastAsia="ru-RU"/>
              </w:rPr>
            </w:pPr>
            <w:r w:rsidRPr="00073A4D">
              <w:rPr>
                <w:rFonts w:ascii="Times New Roman" w:eastAsia="Times New Roman" w:hAnsi="Times New Roman" w:cs="Times New Roman"/>
                <w:b/>
                <w:bCs/>
                <w:color w:val="000000" w:themeColor="text1"/>
                <w:sz w:val="28"/>
                <w:szCs w:val="28"/>
                <w:lang w:eastAsia="ru-RU"/>
              </w:rPr>
              <w:t>ОПРЕДЕЛЕНИЯ</w:t>
            </w:r>
            <w:r w:rsidRPr="00A55CA5">
              <w:rPr>
                <w:rFonts w:ascii="Times New Roman" w:eastAsia="Times New Roman" w:hAnsi="Times New Roman" w:cs="Times New Roman"/>
                <w:color w:val="000000" w:themeColor="text1"/>
                <w:sz w:val="28"/>
                <w:szCs w:val="28"/>
                <w:lang w:eastAsia="ru-RU"/>
              </w:rPr>
              <w:t>…...................................................….........</w:t>
            </w:r>
            <w:r w:rsidRPr="00A55CA5">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p>
        </w:tc>
        <w:tc>
          <w:tcPr>
            <w:tcW w:w="701" w:type="dxa"/>
          </w:tcPr>
          <w:p w14:paraId="06F00B1F" w14:textId="77777777"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lang w:eastAsia="ru-RU"/>
              </w:rPr>
              <w:t>6</w:t>
            </w:r>
          </w:p>
        </w:tc>
      </w:tr>
      <w:tr w:rsidR="00235B3B" w:rsidRPr="00073A4D" w14:paraId="6E296405" w14:textId="77777777" w:rsidTr="00235B3B">
        <w:tc>
          <w:tcPr>
            <w:tcW w:w="8784" w:type="dxa"/>
            <w:gridSpan w:val="2"/>
          </w:tcPr>
          <w:p w14:paraId="6C05EED6" w14:textId="06B4B090" w:rsidR="00235B3B" w:rsidRPr="00073A4D" w:rsidRDefault="00235B3B" w:rsidP="00594994">
            <w:pPr>
              <w:spacing w:after="0" w:line="240" w:lineRule="auto"/>
              <w:rPr>
                <w:rFonts w:ascii="Times New Roman" w:eastAsia="Times New Roman" w:hAnsi="Times New Roman" w:cs="Times New Roman"/>
                <w:b/>
                <w:bCs/>
                <w:color w:val="000000" w:themeColor="text1"/>
                <w:sz w:val="28"/>
                <w:szCs w:val="28"/>
                <w:lang w:eastAsia="ru-RU"/>
              </w:rPr>
            </w:pPr>
            <w:r w:rsidRPr="00073A4D">
              <w:rPr>
                <w:rFonts w:ascii="Times New Roman" w:eastAsia="Times New Roman" w:hAnsi="Times New Roman" w:cs="Times New Roman"/>
                <w:b/>
                <w:bCs/>
                <w:color w:val="000000" w:themeColor="text1"/>
                <w:sz w:val="28"/>
                <w:szCs w:val="28"/>
                <w:lang w:eastAsia="ru-RU"/>
              </w:rPr>
              <w:t>ОБОЗНАЧЕНИЯ И СОКРАЩЕНИЯ</w:t>
            </w:r>
            <w:r w:rsidRPr="00A55CA5">
              <w:rPr>
                <w:rFonts w:ascii="Times New Roman" w:eastAsia="Times New Roman" w:hAnsi="Times New Roman" w:cs="Times New Roman"/>
                <w:color w:val="000000" w:themeColor="text1"/>
                <w:sz w:val="28"/>
                <w:szCs w:val="28"/>
                <w:lang w:val="en-US" w:eastAsia="ru-RU"/>
              </w:rPr>
              <w:t>.</w:t>
            </w:r>
            <w:r w:rsidRPr="00A55CA5">
              <w:rPr>
                <w:rFonts w:ascii="Times New Roman" w:eastAsia="Times New Roman" w:hAnsi="Times New Roman" w:cs="Times New Roman"/>
                <w:color w:val="000000" w:themeColor="text1"/>
                <w:sz w:val="28"/>
                <w:szCs w:val="28"/>
                <w:lang w:eastAsia="ru-RU"/>
              </w:rPr>
              <w:t>….........................</w:t>
            </w:r>
            <w:r w:rsidRPr="00A55CA5">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p>
        </w:tc>
        <w:tc>
          <w:tcPr>
            <w:tcW w:w="701" w:type="dxa"/>
          </w:tcPr>
          <w:p w14:paraId="3AA885FF" w14:textId="77777777"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lang w:eastAsia="ru-RU"/>
              </w:rPr>
              <w:t>9</w:t>
            </w:r>
          </w:p>
        </w:tc>
      </w:tr>
      <w:tr w:rsidR="00235B3B" w:rsidRPr="00073A4D" w14:paraId="73F193D8" w14:textId="77777777" w:rsidTr="00235B3B">
        <w:tc>
          <w:tcPr>
            <w:tcW w:w="8784" w:type="dxa"/>
            <w:gridSpan w:val="2"/>
          </w:tcPr>
          <w:p w14:paraId="22A937F3" w14:textId="647DE242" w:rsidR="00235B3B" w:rsidRPr="00073A4D" w:rsidRDefault="00235B3B" w:rsidP="00594994">
            <w:pPr>
              <w:spacing w:after="0" w:line="240" w:lineRule="auto"/>
              <w:rPr>
                <w:rFonts w:ascii="Times New Roman" w:eastAsia="Times New Roman" w:hAnsi="Times New Roman" w:cs="Times New Roman"/>
                <w:b/>
                <w:bCs/>
                <w:color w:val="000000" w:themeColor="text1"/>
                <w:sz w:val="28"/>
                <w:szCs w:val="28"/>
                <w:lang w:eastAsia="ru-RU"/>
              </w:rPr>
            </w:pPr>
            <w:r w:rsidRPr="00073A4D">
              <w:rPr>
                <w:rFonts w:ascii="Times New Roman" w:eastAsia="Times New Roman" w:hAnsi="Times New Roman" w:cs="Times New Roman"/>
                <w:b/>
                <w:bCs/>
                <w:color w:val="000000" w:themeColor="text1"/>
                <w:sz w:val="28"/>
                <w:szCs w:val="28"/>
                <w:lang w:eastAsia="ru-RU"/>
              </w:rPr>
              <w:t>ВВЕДЕНИЕ</w:t>
            </w:r>
            <w:r w:rsidRPr="00A55CA5">
              <w:rPr>
                <w:rFonts w:ascii="Times New Roman" w:eastAsia="Times New Roman" w:hAnsi="Times New Roman" w:cs="Times New Roman"/>
                <w:color w:val="000000" w:themeColor="text1"/>
                <w:sz w:val="28"/>
                <w:szCs w:val="28"/>
                <w:lang w:val="en-US" w:eastAsia="ru-RU"/>
              </w:rPr>
              <w:t>.</w:t>
            </w:r>
            <w:r w:rsidRPr="00A55CA5">
              <w:rPr>
                <w:rFonts w:ascii="Times New Roman" w:eastAsia="Times New Roman" w:hAnsi="Times New Roman" w:cs="Times New Roman"/>
                <w:color w:val="000000" w:themeColor="text1"/>
                <w:sz w:val="28"/>
                <w:szCs w:val="28"/>
                <w:lang w:eastAsia="ru-RU"/>
              </w:rPr>
              <w:t>…...................................................…................</w:t>
            </w:r>
            <w:r w:rsidRPr="00A55CA5">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kk-KZ" w:eastAsia="ru-RU"/>
              </w:rPr>
              <w:t>...........</w:t>
            </w:r>
            <w:r w:rsidRPr="00A55CA5">
              <w:rPr>
                <w:rFonts w:ascii="Times New Roman" w:eastAsia="Times New Roman" w:hAnsi="Times New Roman" w:cs="Times New Roman"/>
                <w:color w:val="000000" w:themeColor="text1"/>
                <w:sz w:val="28"/>
                <w:szCs w:val="28"/>
                <w:lang w:eastAsia="ru-RU"/>
              </w:rPr>
              <w:t>.</w:t>
            </w:r>
          </w:p>
        </w:tc>
        <w:tc>
          <w:tcPr>
            <w:tcW w:w="701" w:type="dxa"/>
          </w:tcPr>
          <w:p w14:paraId="50D419E0" w14:textId="77777777"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lang w:eastAsia="ru-RU"/>
              </w:rPr>
              <w:t>11</w:t>
            </w:r>
          </w:p>
        </w:tc>
      </w:tr>
      <w:tr w:rsidR="00073A4D" w:rsidRPr="00073A4D" w14:paraId="06108748" w14:textId="77777777" w:rsidTr="00073A4D">
        <w:tc>
          <w:tcPr>
            <w:tcW w:w="817" w:type="dxa"/>
          </w:tcPr>
          <w:p w14:paraId="15C1ADC6" w14:textId="77777777" w:rsidR="00594994" w:rsidRPr="00235B3B" w:rsidRDefault="00594994" w:rsidP="00594994">
            <w:pPr>
              <w:spacing w:after="0" w:line="240" w:lineRule="auto"/>
              <w:rPr>
                <w:rFonts w:ascii="Times New Roman" w:eastAsia="Times New Roman" w:hAnsi="Times New Roman" w:cs="Times New Roman"/>
                <w:b/>
                <w:bCs/>
                <w:color w:val="000000" w:themeColor="text1"/>
                <w:sz w:val="28"/>
                <w:szCs w:val="28"/>
                <w:lang w:eastAsia="ru-RU"/>
              </w:rPr>
            </w:pPr>
            <w:r w:rsidRPr="00235B3B">
              <w:rPr>
                <w:rFonts w:ascii="Times New Roman" w:eastAsia="Times New Roman" w:hAnsi="Times New Roman" w:cs="Times New Roman"/>
                <w:b/>
                <w:bCs/>
                <w:color w:val="000000" w:themeColor="text1"/>
                <w:sz w:val="28"/>
                <w:szCs w:val="28"/>
                <w:lang w:eastAsia="ru-RU"/>
              </w:rPr>
              <w:t xml:space="preserve">1 </w:t>
            </w:r>
          </w:p>
        </w:tc>
        <w:tc>
          <w:tcPr>
            <w:tcW w:w="7967" w:type="dxa"/>
          </w:tcPr>
          <w:p w14:paraId="42343269"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val="kk-KZ" w:eastAsia="ru-RU"/>
              </w:rPr>
            </w:pPr>
            <w:bookmarkStart w:id="2" w:name="_Hlk179878870"/>
            <w:r w:rsidRPr="00073A4D">
              <w:rPr>
                <w:rFonts w:ascii="Times New Roman" w:eastAsia="Times New Roman" w:hAnsi="Times New Roman" w:cs="Times New Roman"/>
                <w:b/>
                <w:bCs/>
                <w:color w:val="000000" w:themeColor="text1"/>
                <w:sz w:val="28"/>
                <w:szCs w:val="28"/>
                <w:lang w:eastAsia="ru-RU" w:bidi="ru-RU"/>
              </w:rPr>
              <w:t>АНАЛИЗ ЭКОЛОГИЧЕСКОГО ВОЗДЕЙСТВИЯ ПРОИЗВОДСТВА ИЗВЕСТНЯКА-РАКУШЕЧНИКА НА ОКРУЖАЮЩУЮ СРЕДУ</w:t>
            </w:r>
            <w:bookmarkEnd w:id="2"/>
            <w:r w:rsidRPr="00A55CA5">
              <w:rPr>
                <w:rFonts w:ascii="Times New Roman" w:eastAsia="Times New Roman" w:hAnsi="Times New Roman" w:cs="Times New Roman"/>
                <w:bCs/>
                <w:color w:val="000000" w:themeColor="text1"/>
                <w:sz w:val="28"/>
                <w:szCs w:val="28"/>
                <w:lang w:eastAsia="ru-RU"/>
              </w:rPr>
              <w:t>.…………….</w:t>
            </w:r>
            <w:r w:rsidRPr="00A55CA5">
              <w:rPr>
                <w:rFonts w:ascii="Times New Roman" w:eastAsia="Times New Roman" w:hAnsi="Times New Roman" w:cs="Times New Roman"/>
                <w:bCs/>
                <w:color w:val="000000" w:themeColor="text1"/>
                <w:sz w:val="28"/>
                <w:szCs w:val="28"/>
                <w:lang w:val="kk-KZ" w:eastAsia="ru-RU"/>
              </w:rPr>
              <w:t>.............</w:t>
            </w:r>
            <w:r w:rsidRPr="00A55CA5">
              <w:rPr>
                <w:rFonts w:ascii="Times New Roman" w:eastAsia="Times New Roman" w:hAnsi="Times New Roman" w:cs="Times New Roman"/>
                <w:bCs/>
                <w:color w:val="000000" w:themeColor="text1"/>
                <w:sz w:val="28"/>
                <w:szCs w:val="28"/>
                <w:lang w:eastAsia="ru-RU"/>
              </w:rPr>
              <w:t>………</w:t>
            </w:r>
            <w:r w:rsidRPr="00A55CA5">
              <w:rPr>
                <w:rFonts w:ascii="Times New Roman" w:eastAsia="Times New Roman" w:hAnsi="Times New Roman" w:cs="Times New Roman"/>
                <w:bCs/>
                <w:color w:val="000000" w:themeColor="text1"/>
                <w:sz w:val="28"/>
                <w:szCs w:val="28"/>
                <w:lang w:val="kk-KZ" w:eastAsia="ru-RU"/>
              </w:rPr>
              <w:t>..</w:t>
            </w:r>
            <w:r w:rsidRPr="00A55CA5">
              <w:rPr>
                <w:rFonts w:ascii="Times New Roman" w:eastAsia="Times New Roman" w:hAnsi="Times New Roman" w:cs="Times New Roman"/>
                <w:bCs/>
                <w:color w:val="000000" w:themeColor="text1"/>
                <w:sz w:val="28"/>
                <w:szCs w:val="28"/>
                <w:lang w:eastAsia="ru-RU"/>
              </w:rPr>
              <w:t>……</w:t>
            </w:r>
            <w:r w:rsidRPr="00A55CA5">
              <w:rPr>
                <w:rFonts w:ascii="Times New Roman" w:eastAsia="Times New Roman" w:hAnsi="Times New Roman" w:cs="Times New Roman"/>
                <w:bCs/>
                <w:color w:val="000000" w:themeColor="text1"/>
                <w:sz w:val="28"/>
                <w:szCs w:val="28"/>
                <w:lang w:val="kk-KZ" w:eastAsia="ru-RU"/>
              </w:rPr>
              <w:t>....</w:t>
            </w:r>
          </w:p>
        </w:tc>
        <w:tc>
          <w:tcPr>
            <w:tcW w:w="701" w:type="dxa"/>
          </w:tcPr>
          <w:p w14:paraId="3ADB3211"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44DB8B19"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677EC9CC" w14:textId="1A86EA69"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lang w:eastAsia="ru-RU"/>
              </w:rPr>
              <w:t>17</w:t>
            </w:r>
          </w:p>
        </w:tc>
      </w:tr>
      <w:tr w:rsidR="00073A4D" w:rsidRPr="00073A4D" w14:paraId="484CFE0C" w14:textId="77777777" w:rsidTr="00073A4D">
        <w:tc>
          <w:tcPr>
            <w:tcW w:w="817" w:type="dxa"/>
          </w:tcPr>
          <w:p w14:paraId="43228569" w14:textId="77777777" w:rsidR="00594994" w:rsidRPr="00073A4D" w:rsidRDefault="00594994" w:rsidP="00594994">
            <w:pPr>
              <w:numPr>
                <w:ilvl w:val="1"/>
                <w:numId w:val="1"/>
              </w:numPr>
              <w:spacing w:after="0" w:line="240" w:lineRule="auto"/>
              <w:rPr>
                <w:rFonts w:ascii="Times New Roman" w:eastAsia="Times New Roman" w:hAnsi="Times New Roman" w:cs="Times New Roman"/>
                <w:color w:val="000000" w:themeColor="text1"/>
                <w:sz w:val="28"/>
                <w:szCs w:val="28"/>
                <w:lang w:eastAsia="ru-RU"/>
              </w:rPr>
            </w:pPr>
          </w:p>
        </w:tc>
        <w:tc>
          <w:tcPr>
            <w:tcW w:w="7967" w:type="dxa"/>
          </w:tcPr>
          <w:p w14:paraId="1E64E616" w14:textId="70C6C403" w:rsidR="00594994" w:rsidRPr="00073A4D" w:rsidRDefault="00DC6C07" w:rsidP="00594994">
            <w:pPr>
              <w:spacing w:after="0" w:line="240" w:lineRule="auto"/>
              <w:jc w:val="both"/>
              <w:rPr>
                <w:rFonts w:ascii="Times New Roman" w:eastAsia="Times New Roman" w:hAnsi="Times New Roman" w:cs="Times New Roman"/>
                <w:color w:val="000000" w:themeColor="text1"/>
                <w:sz w:val="28"/>
                <w:szCs w:val="28"/>
                <w:lang w:eastAsia="ru-RU"/>
              </w:rPr>
            </w:pPr>
            <w:bookmarkStart w:id="3" w:name="_Hlk182229887"/>
            <w:r w:rsidRPr="00073A4D">
              <w:rPr>
                <w:rFonts w:ascii="Times New Roman" w:eastAsia="Times New Roman" w:hAnsi="Times New Roman" w:cs="Times New Roman"/>
                <w:color w:val="000000" w:themeColor="text1"/>
                <w:sz w:val="28"/>
                <w:szCs w:val="28"/>
                <w:lang w:eastAsia="ru-RU"/>
              </w:rPr>
              <w:t>Влияние</w:t>
            </w:r>
            <w:r w:rsidR="00594994" w:rsidRPr="00073A4D">
              <w:rPr>
                <w:rFonts w:ascii="Times New Roman" w:eastAsia="Times New Roman" w:hAnsi="Times New Roman" w:cs="Times New Roman"/>
                <w:color w:val="000000" w:themeColor="text1"/>
                <w:sz w:val="28"/>
                <w:szCs w:val="28"/>
                <w:lang w:eastAsia="ru-RU"/>
              </w:rPr>
              <w:t xml:space="preserve"> добычи строительного камня известняка-ракушечника</w:t>
            </w:r>
            <w:r w:rsidRPr="00073A4D">
              <w:rPr>
                <w:rFonts w:ascii="Times New Roman" w:eastAsia="Times New Roman" w:hAnsi="Times New Roman" w:cs="Times New Roman"/>
                <w:color w:val="000000" w:themeColor="text1"/>
                <w:sz w:val="28"/>
                <w:szCs w:val="28"/>
                <w:lang w:eastAsia="ru-RU"/>
              </w:rPr>
              <w:t xml:space="preserve"> на окружающую среду</w:t>
            </w:r>
            <w:bookmarkEnd w:id="3"/>
            <w:r w:rsidR="00594994" w:rsidRPr="00073A4D">
              <w:rPr>
                <w:rFonts w:ascii="Times New Roman" w:eastAsia="Times New Roman" w:hAnsi="Times New Roman" w:cs="Times New Roman"/>
                <w:color w:val="000000" w:themeColor="text1"/>
                <w:sz w:val="28"/>
                <w:szCs w:val="28"/>
                <w:lang w:eastAsia="ru-RU"/>
              </w:rPr>
              <w:t>………………………</w:t>
            </w:r>
            <w:r w:rsidRPr="00073A4D">
              <w:rPr>
                <w:rFonts w:ascii="Times New Roman" w:eastAsia="Times New Roman" w:hAnsi="Times New Roman" w:cs="Times New Roman"/>
                <w:color w:val="000000" w:themeColor="text1"/>
                <w:sz w:val="28"/>
                <w:szCs w:val="28"/>
                <w:lang w:eastAsia="ru-RU"/>
              </w:rPr>
              <w:t>………………………</w:t>
            </w:r>
          </w:p>
        </w:tc>
        <w:tc>
          <w:tcPr>
            <w:tcW w:w="701" w:type="dxa"/>
          </w:tcPr>
          <w:p w14:paraId="3F28C88A" w14:textId="77777777" w:rsidR="00A55CA5" w:rsidRDefault="00A55CA5" w:rsidP="00594994">
            <w:pPr>
              <w:spacing w:after="0" w:line="240" w:lineRule="auto"/>
              <w:jc w:val="center"/>
              <w:rPr>
                <w:rFonts w:ascii="Times New Roman" w:eastAsia="Times New Roman" w:hAnsi="Times New Roman" w:cs="Times New Roman"/>
                <w:color w:val="000000" w:themeColor="text1"/>
                <w:sz w:val="28"/>
                <w:szCs w:val="28"/>
                <w:lang w:eastAsia="ru-RU"/>
              </w:rPr>
            </w:pPr>
          </w:p>
          <w:p w14:paraId="1FDBA4C6" w14:textId="35740677"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val="en-US" w:eastAsia="ru-RU"/>
              </w:rPr>
              <w:t>2</w:t>
            </w:r>
            <w:r w:rsidRPr="00073A4D">
              <w:rPr>
                <w:rFonts w:ascii="Times New Roman" w:eastAsia="Times New Roman" w:hAnsi="Times New Roman" w:cs="Times New Roman"/>
                <w:color w:val="000000" w:themeColor="text1"/>
                <w:sz w:val="28"/>
                <w:szCs w:val="28"/>
                <w:lang w:eastAsia="ru-RU"/>
              </w:rPr>
              <w:t>1</w:t>
            </w:r>
          </w:p>
        </w:tc>
      </w:tr>
      <w:tr w:rsidR="00073A4D" w:rsidRPr="00073A4D" w14:paraId="2B4D5501" w14:textId="77777777" w:rsidTr="00073A4D">
        <w:tc>
          <w:tcPr>
            <w:tcW w:w="817" w:type="dxa"/>
          </w:tcPr>
          <w:p w14:paraId="4CBADC17"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 xml:space="preserve">1.2 </w:t>
            </w:r>
          </w:p>
        </w:tc>
        <w:tc>
          <w:tcPr>
            <w:tcW w:w="7967" w:type="dxa"/>
          </w:tcPr>
          <w:p w14:paraId="379A2E01" w14:textId="2BAE67B9"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shd w:val="clear" w:color="auto" w:fill="FFFFFF"/>
                <w:lang w:val="kk-KZ" w:eastAsia="ru-RU"/>
              </w:rPr>
              <w:t>Современн</w:t>
            </w:r>
            <w:r w:rsidRPr="00073A4D">
              <w:rPr>
                <w:rFonts w:ascii="Times New Roman" w:eastAsia="Times New Roman" w:hAnsi="Times New Roman" w:cs="Times New Roman"/>
                <w:color w:val="000000" w:themeColor="text1"/>
                <w:sz w:val="28"/>
                <w:szCs w:val="28"/>
                <w:shd w:val="clear" w:color="auto" w:fill="FFFFFF"/>
                <w:lang w:eastAsia="ru-RU"/>
              </w:rPr>
              <w:t>ы</w:t>
            </w:r>
            <w:r w:rsidRPr="00073A4D">
              <w:rPr>
                <w:rFonts w:ascii="Times New Roman" w:eastAsia="Times New Roman" w:hAnsi="Times New Roman" w:cs="Times New Roman"/>
                <w:color w:val="000000" w:themeColor="text1"/>
                <w:sz w:val="28"/>
                <w:szCs w:val="28"/>
                <w:shd w:val="clear" w:color="auto" w:fill="FFFFFF"/>
                <w:lang w:val="kk-KZ" w:eastAsia="ru-RU"/>
              </w:rPr>
              <w:t xml:space="preserve">е </w:t>
            </w:r>
            <w:r w:rsidRPr="00073A4D">
              <w:rPr>
                <w:rFonts w:ascii="Times New Roman" w:eastAsia="Times New Roman" w:hAnsi="Times New Roman" w:cs="Times New Roman"/>
                <w:color w:val="000000" w:themeColor="text1"/>
                <w:sz w:val="28"/>
                <w:szCs w:val="28"/>
                <w:lang w:val="kk-KZ" w:eastAsia="ru-RU"/>
              </w:rPr>
              <w:t xml:space="preserve">подходы для минимизации </w:t>
            </w:r>
            <w:r w:rsidR="00505021" w:rsidRPr="00073A4D">
              <w:rPr>
                <w:rFonts w:ascii="Times New Roman" w:eastAsia="Times New Roman" w:hAnsi="Times New Roman" w:cs="Times New Roman"/>
                <w:color w:val="000000" w:themeColor="text1"/>
                <w:sz w:val="28"/>
                <w:szCs w:val="28"/>
                <w:lang w:val="kk-KZ" w:eastAsia="ru-RU"/>
              </w:rPr>
              <w:t>экологических  последствий добычи известняка открытым способом</w:t>
            </w:r>
            <w:r w:rsidR="00A55CA5">
              <w:rPr>
                <w:rFonts w:ascii="Times New Roman" w:eastAsia="Times New Roman" w:hAnsi="Times New Roman" w:cs="Times New Roman"/>
                <w:color w:val="000000" w:themeColor="text1"/>
                <w:sz w:val="28"/>
                <w:szCs w:val="28"/>
                <w:lang w:val="kk-KZ" w:eastAsia="ru-RU"/>
              </w:rPr>
              <w:t>....................</w:t>
            </w:r>
            <w:r w:rsidRPr="00073A4D">
              <w:rPr>
                <w:rFonts w:ascii="Times New Roman" w:eastAsia="Times New Roman" w:hAnsi="Times New Roman" w:cs="Times New Roman"/>
                <w:color w:val="000000" w:themeColor="text1"/>
                <w:sz w:val="28"/>
                <w:szCs w:val="28"/>
                <w:lang w:val="kk-KZ" w:eastAsia="ru-RU"/>
              </w:rPr>
              <w:t xml:space="preserve"> </w:t>
            </w:r>
          </w:p>
        </w:tc>
        <w:tc>
          <w:tcPr>
            <w:tcW w:w="701" w:type="dxa"/>
          </w:tcPr>
          <w:p w14:paraId="5B3113F7" w14:textId="77777777" w:rsidR="00A55CA5" w:rsidRDefault="00A55CA5" w:rsidP="00594994">
            <w:pPr>
              <w:spacing w:after="0" w:line="240" w:lineRule="auto"/>
              <w:jc w:val="center"/>
              <w:rPr>
                <w:rFonts w:ascii="Times New Roman" w:eastAsia="Times New Roman" w:hAnsi="Times New Roman" w:cs="Times New Roman"/>
                <w:color w:val="000000" w:themeColor="text1"/>
                <w:sz w:val="28"/>
                <w:szCs w:val="28"/>
                <w:lang w:eastAsia="ru-RU"/>
              </w:rPr>
            </w:pPr>
          </w:p>
          <w:p w14:paraId="30E3B96D" w14:textId="1AA230A6"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en-US" w:eastAsia="ru-RU"/>
              </w:rPr>
            </w:pPr>
            <w:r w:rsidRPr="00073A4D">
              <w:rPr>
                <w:rFonts w:ascii="Times New Roman" w:eastAsia="Times New Roman" w:hAnsi="Times New Roman" w:cs="Times New Roman"/>
                <w:color w:val="000000" w:themeColor="text1"/>
                <w:sz w:val="28"/>
                <w:szCs w:val="28"/>
                <w:lang w:val="en-US" w:eastAsia="ru-RU"/>
              </w:rPr>
              <w:t>28</w:t>
            </w:r>
          </w:p>
        </w:tc>
      </w:tr>
      <w:tr w:rsidR="00073A4D" w:rsidRPr="00073A4D" w14:paraId="0E7F1020" w14:textId="77777777" w:rsidTr="00073A4D">
        <w:tc>
          <w:tcPr>
            <w:tcW w:w="817" w:type="dxa"/>
          </w:tcPr>
          <w:p w14:paraId="50C2C900"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 xml:space="preserve">1.3 </w:t>
            </w:r>
          </w:p>
        </w:tc>
        <w:tc>
          <w:tcPr>
            <w:tcW w:w="7967" w:type="dxa"/>
          </w:tcPr>
          <w:p w14:paraId="5BA5E355"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bCs/>
                <w:color w:val="000000" w:themeColor="text1"/>
                <w:sz w:val="28"/>
                <w:szCs w:val="28"/>
                <w:lang w:val="kk-KZ" w:eastAsia="ru-RU"/>
              </w:rPr>
              <w:t>Обзор технологий</w:t>
            </w:r>
            <w:r w:rsidRPr="00073A4D">
              <w:rPr>
                <w:rFonts w:ascii="Times New Roman" w:eastAsia="Times New Roman" w:hAnsi="Times New Roman" w:cs="Times New Roman"/>
                <w:bCs/>
                <w:color w:val="000000" w:themeColor="text1"/>
                <w:sz w:val="28"/>
                <w:szCs w:val="28"/>
                <w:lang w:eastAsia="ru-RU"/>
              </w:rPr>
              <w:t xml:space="preserve"> в области получения материалов из отходов известняка-ракушечника…………………………</w:t>
            </w:r>
            <w:r w:rsidRPr="00073A4D">
              <w:rPr>
                <w:rFonts w:ascii="Times New Roman" w:eastAsia="Times New Roman" w:hAnsi="Times New Roman" w:cs="Times New Roman"/>
                <w:bCs/>
                <w:color w:val="000000" w:themeColor="text1"/>
                <w:sz w:val="28"/>
                <w:szCs w:val="28"/>
                <w:lang w:val="kk-KZ" w:eastAsia="ru-RU"/>
              </w:rPr>
              <w:t>..</w:t>
            </w:r>
            <w:r w:rsidRPr="00073A4D">
              <w:rPr>
                <w:rFonts w:ascii="Times New Roman" w:eastAsia="Times New Roman" w:hAnsi="Times New Roman" w:cs="Times New Roman"/>
                <w:bCs/>
                <w:color w:val="000000" w:themeColor="text1"/>
                <w:sz w:val="28"/>
                <w:szCs w:val="28"/>
                <w:lang w:eastAsia="ru-RU"/>
              </w:rPr>
              <w:t xml:space="preserve">…..…………… </w:t>
            </w:r>
          </w:p>
        </w:tc>
        <w:tc>
          <w:tcPr>
            <w:tcW w:w="701" w:type="dxa"/>
          </w:tcPr>
          <w:p w14:paraId="6208AD07" w14:textId="77777777" w:rsidR="00A55CA5" w:rsidRDefault="00A55CA5" w:rsidP="00594994">
            <w:pPr>
              <w:spacing w:after="0" w:line="240" w:lineRule="auto"/>
              <w:jc w:val="center"/>
              <w:rPr>
                <w:rFonts w:ascii="Times New Roman" w:eastAsia="Times New Roman" w:hAnsi="Times New Roman" w:cs="Times New Roman"/>
                <w:color w:val="000000" w:themeColor="text1"/>
                <w:sz w:val="28"/>
                <w:szCs w:val="28"/>
                <w:lang w:eastAsia="ru-RU"/>
              </w:rPr>
            </w:pPr>
          </w:p>
          <w:p w14:paraId="060F2806" w14:textId="5CCDE64B"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en-US" w:eastAsia="ru-RU"/>
              </w:rPr>
            </w:pPr>
            <w:r w:rsidRPr="00073A4D">
              <w:rPr>
                <w:rFonts w:ascii="Times New Roman" w:eastAsia="Times New Roman" w:hAnsi="Times New Roman" w:cs="Times New Roman"/>
                <w:color w:val="000000" w:themeColor="text1"/>
                <w:sz w:val="28"/>
                <w:szCs w:val="28"/>
                <w:lang w:val="en-US" w:eastAsia="ru-RU"/>
              </w:rPr>
              <w:t>29</w:t>
            </w:r>
          </w:p>
        </w:tc>
      </w:tr>
      <w:tr w:rsidR="00073A4D" w:rsidRPr="00073A4D" w14:paraId="56A48482" w14:textId="77777777" w:rsidTr="00073A4D">
        <w:tc>
          <w:tcPr>
            <w:tcW w:w="817" w:type="dxa"/>
          </w:tcPr>
          <w:p w14:paraId="3B9A59F7"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p>
        </w:tc>
        <w:tc>
          <w:tcPr>
            <w:tcW w:w="7967" w:type="dxa"/>
          </w:tcPr>
          <w:p w14:paraId="2B7A375E"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Выводы по 1 разделу</w:t>
            </w:r>
            <w:r w:rsidRPr="00073A4D">
              <w:rPr>
                <w:rFonts w:ascii="Times New Roman" w:eastAsia="Times New Roman" w:hAnsi="Times New Roman" w:cs="Times New Roman"/>
                <w:color w:val="000000" w:themeColor="text1"/>
                <w:sz w:val="28"/>
                <w:szCs w:val="28"/>
                <w:lang w:val="en-US" w:eastAsia="ru-RU"/>
              </w:rPr>
              <w:t>.</w:t>
            </w:r>
            <w:r w:rsidRPr="00073A4D">
              <w:rPr>
                <w:rFonts w:ascii="Times New Roman" w:eastAsia="Times New Roman" w:hAnsi="Times New Roman" w:cs="Times New Roman"/>
                <w:color w:val="000000" w:themeColor="text1"/>
                <w:sz w:val="28"/>
                <w:szCs w:val="28"/>
                <w:lang w:eastAsia="ru-RU"/>
              </w:rPr>
              <w:t>….....................................................................</w:t>
            </w:r>
          </w:p>
        </w:tc>
        <w:tc>
          <w:tcPr>
            <w:tcW w:w="701" w:type="dxa"/>
          </w:tcPr>
          <w:p w14:paraId="0AAAD470" w14:textId="2B13E123"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4</w:t>
            </w:r>
            <w:r w:rsidR="00BC6EFC">
              <w:rPr>
                <w:rFonts w:ascii="Times New Roman" w:eastAsia="Times New Roman" w:hAnsi="Times New Roman" w:cs="Times New Roman"/>
                <w:color w:val="000000" w:themeColor="text1"/>
                <w:sz w:val="28"/>
                <w:szCs w:val="28"/>
                <w:lang w:eastAsia="ru-RU"/>
              </w:rPr>
              <w:t>5</w:t>
            </w:r>
          </w:p>
        </w:tc>
      </w:tr>
      <w:tr w:rsidR="00073A4D" w:rsidRPr="00073A4D" w14:paraId="57699691" w14:textId="77777777" w:rsidTr="00073A4D">
        <w:tc>
          <w:tcPr>
            <w:tcW w:w="817" w:type="dxa"/>
          </w:tcPr>
          <w:p w14:paraId="113468AD" w14:textId="77777777" w:rsidR="00594994" w:rsidRPr="00235B3B" w:rsidRDefault="00594994" w:rsidP="00594994">
            <w:pPr>
              <w:spacing w:after="0" w:line="240" w:lineRule="auto"/>
              <w:rPr>
                <w:rFonts w:ascii="Times New Roman" w:eastAsia="Times New Roman" w:hAnsi="Times New Roman" w:cs="Times New Roman"/>
                <w:b/>
                <w:bCs/>
                <w:color w:val="000000" w:themeColor="text1"/>
                <w:sz w:val="28"/>
                <w:szCs w:val="28"/>
                <w:lang w:val="kk-KZ" w:eastAsia="ru-RU"/>
              </w:rPr>
            </w:pPr>
            <w:r w:rsidRPr="00235B3B">
              <w:rPr>
                <w:rFonts w:ascii="Times New Roman" w:eastAsia="Times New Roman" w:hAnsi="Times New Roman" w:cs="Times New Roman"/>
                <w:b/>
                <w:bCs/>
                <w:color w:val="000000" w:themeColor="text1"/>
                <w:sz w:val="28"/>
                <w:szCs w:val="28"/>
                <w:lang w:val="kk-KZ" w:eastAsia="ru-RU"/>
              </w:rPr>
              <w:t>2</w:t>
            </w:r>
          </w:p>
        </w:tc>
        <w:tc>
          <w:tcPr>
            <w:tcW w:w="7967" w:type="dxa"/>
          </w:tcPr>
          <w:p w14:paraId="22A07E94" w14:textId="49A99048" w:rsidR="00594994" w:rsidRPr="00073A4D" w:rsidRDefault="001F27B8" w:rsidP="00594994">
            <w:pPr>
              <w:spacing w:after="0" w:line="240" w:lineRule="auto"/>
              <w:jc w:val="both"/>
              <w:rPr>
                <w:rFonts w:ascii="Times New Roman" w:eastAsia="Times New Roman" w:hAnsi="Times New Roman" w:cs="Times New Roman"/>
                <w:b/>
                <w:bCs/>
                <w:color w:val="000000" w:themeColor="text1"/>
                <w:sz w:val="28"/>
                <w:szCs w:val="28"/>
                <w:lang w:val="kk-KZ" w:eastAsia="ru-RU"/>
              </w:rPr>
            </w:pPr>
            <w:r w:rsidRPr="00073A4D">
              <w:rPr>
                <w:rFonts w:ascii="Times New Roman" w:eastAsia="Calibri" w:hAnsi="Times New Roman" w:cs="Times New Roman"/>
                <w:b/>
                <w:bCs/>
                <w:color w:val="000000" w:themeColor="text1"/>
                <w:sz w:val="28"/>
                <w:szCs w:val="28"/>
              </w:rPr>
              <w:t>ЭКОЛОГИЧЕСКАЯ ОЦЕНКА</w:t>
            </w:r>
            <w:r w:rsidRPr="00073A4D">
              <w:rPr>
                <w:rFonts w:ascii="Times New Roman" w:eastAsia="Calibri" w:hAnsi="Times New Roman" w:cs="Times New Roman"/>
                <w:b/>
                <w:bCs/>
                <w:color w:val="000000" w:themeColor="text1"/>
                <w:sz w:val="28"/>
                <w:szCs w:val="28"/>
                <w:lang w:val="kk-KZ"/>
              </w:rPr>
              <w:t xml:space="preserve">, МАТЕРИАЛЫ </w:t>
            </w:r>
            <w:r w:rsidR="00594994" w:rsidRPr="00073A4D">
              <w:rPr>
                <w:rFonts w:ascii="Times New Roman" w:eastAsia="Calibri" w:hAnsi="Times New Roman" w:cs="Times New Roman"/>
                <w:b/>
                <w:bCs/>
                <w:color w:val="000000" w:themeColor="text1"/>
                <w:sz w:val="28"/>
                <w:szCs w:val="28"/>
              </w:rPr>
              <w:t xml:space="preserve">И </w:t>
            </w:r>
            <w:r w:rsidR="004D428E" w:rsidRPr="00073A4D">
              <w:rPr>
                <w:rFonts w:ascii="Times New Roman" w:eastAsia="Calibri" w:hAnsi="Times New Roman" w:cs="Times New Roman"/>
                <w:b/>
                <w:bCs/>
                <w:color w:val="000000" w:themeColor="text1"/>
                <w:sz w:val="28"/>
                <w:szCs w:val="28"/>
                <w:lang w:val="kk-KZ"/>
              </w:rPr>
              <w:t>МЕТОДЫ ИССЛЕДОВАНИЯ</w:t>
            </w:r>
            <w:r w:rsidR="00594994" w:rsidRPr="00A55CA5">
              <w:rPr>
                <w:rFonts w:ascii="Times New Roman" w:eastAsia="Calibri" w:hAnsi="Times New Roman" w:cs="Times New Roman"/>
                <w:color w:val="000000" w:themeColor="text1"/>
                <w:sz w:val="28"/>
                <w:szCs w:val="28"/>
              </w:rPr>
              <w:t>……………………………………………</w:t>
            </w:r>
            <w:r w:rsidR="004D428E" w:rsidRPr="00A55CA5">
              <w:rPr>
                <w:rFonts w:ascii="Times New Roman" w:eastAsia="Calibri" w:hAnsi="Times New Roman" w:cs="Times New Roman"/>
                <w:color w:val="000000" w:themeColor="text1"/>
                <w:sz w:val="28"/>
                <w:szCs w:val="28"/>
                <w:lang w:val="kk-KZ"/>
              </w:rPr>
              <w:t>......</w:t>
            </w:r>
          </w:p>
        </w:tc>
        <w:tc>
          <w:tcPr>
            <w:tcW w:w="701" w:type="dxa"/>
          </w:tcPr>
          <w:p w14:paraId="0D2A6508"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0224C36B" w14:textId="7D4B6DC8"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4</w:t>
            </w:r>
            <w:r w:rsidR="00BC6EFC">
              <w:rPr>
                <w:rFonts w:ascii="Times New Roman" w:eastAsia="Calibri" w:hAnsi="Times New Roman" w:cs="Times New Roman"/>
                <w:color w:val="000000" w:themeColor="text1"/>
                <w:sz w:val="28"/>
                <w:szCs w:val="28"/>
                <w:lang w:val="kk-KZ" w:eastAsia="ru-RU"/>
              </w:rPr>
              <w:t>7</w:t>
            </w:r>
          </w:p>
        </w:tc>
      </w:tr>
      <w:tr w:rsidR="00073A4D" w:rsidRPr="00073A4D" w14:paraId="42E392A9" w14:textId="77777777" w:rsidTr="00073A4D">
        <w:tc>
          <w:tcPr>
            <w:tcW w:w="817" w:type="dxa"/>
          </w:tcPr>
          <w:p w14:paraId="08C22973"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2.1</w:t>
            </w:r>
          </w:p>
        </w:tc>
        <w:tc>
          <w:tcPr>
            <w:tcW w:w="7967" w:type="dxa"/>
          </w:tcPr>
          <w:p w14:paraId="1BBCD30F" w14:textId="6ABFB0F4"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lang w:val="kk-KZ"/>
              </w:rPr>
              <w:t>Экологическая оценка производства пиленого камня-известняка  в Мангистауской области.............</w:t>
            </w:r>
            <w:r w:rsidR="00505021" w:rsidRPr="00073A4D">
              <w:rPr>
                <w:rFonts w:ascii="Times New Roman" w:eastAsia="Calibri" w:hAnsi="Times New Roman" w:cs="Times New Roman"/>
                <w:color w:val="000000" w:themeColor="text1"/>
                <w:sz w:val="28"/>
                <w:szCs w:val="28"/>
                <w:lang w:val="kk-KZ"/>
              </w:rPr>
              <w:t>.....................................................</w:t>
            </w:r>
          </w:p>
        </w:tc>
        <w:tc>
          <w:tcPr>
            <w:tcW w:w="701" w:type="dxa"/>
          </w:tcPr>
          <w:p w14:paraId="7BF5A9FB"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35F9955B" w14:textId="3E7F08E8"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4</w:t>
            </w:r>
            <w:r w:rsidR="00BC6EFC">
              <w:rPr>
                <w:rFonts w:ascii="Times New Roman" w:eastAsia="Calibri" w:hAnsi="Times New Roman" w:cs="Times New Roman"/>
                <w:color w:val="000000" w:themeColor="text1"/>
                <w:sz w:val="28"/>
                <w:szCs w:val="28"/>
                <w:lang w:val="kk-KZ" w:eastAsia="ru-RU"/>
              </w:rPr>
              <w:t>7</w:t>
            </w:r>
          </w:p>
        </w:tc>
      </w:tr>
      <w:tr w:rsidR="00073A4D" w:rsidRPr="00073A4D" w14:paraId="2E319020" w14:textId="77777777" w:rsidTr="00073A4D">
        <w:tc>
          <w:tcPr>
            <w:tcW w:w="817" w:type="dxa"/>
          </w:tcPr>
          <w:p w14:paraId="2F7E25A0"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2.2</w:t>
            </w:r>
          </w:p>
        </w:tc>
        <w:tc>
          <w:tcPr>
            <w:tcW w:w="7967" w:type="dxa"/>
          </w:tcPr>
          <w:p w14:paraId="157648DD" w14:textId="18CF02AB"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 xml:space="preserve">Методика </w:t>
            </w:r>
            <w:r w:rsidR="00DC6C07" w:rsidRPr="00073A4D">
              <w:rPr>
                <w:rFonts w:ascii="Times New Roman" w:eastAsia="Times New Roman" w:hAnsi="Times New Roman" w:cs="Times New Roman"/>
                <w:color w:val="000000" w:themeColor="text1"/>
                <w:sz w:val="28"/>
                <w:szCs w:val="28"/>
                <w:lang w:eastAsia="ru-RU"/>
              </w:rPr>
              <w:t>проведения исследования</w:t>
            </w:r>
            <w:r w:rsidRPr="00073A4D">
              <w:rPr>
                <w:rFonts w:ascii="Times New Roman" w:eastAsia="Times New Roman" w:hAnsi="Times New Roman" w:cs="Times New Roman"/>
                <w:color w:val="000000" w:themeColor="text1"/>
                <w:sz w:val="28"/>
                <w:szCs w:val="28"/>
                <w:lang w:eastAsia="ru-RU"/>
              </w:rPr>
              <w:t xml:space="preserve"> физико-химических свойств материалов на основе отсевов дробления карбонатных пород…………………………………………………………………</w:t>
            </w:r>
          </w:p>
        </w:tc>
        <w:tc>
          <w:tcPr>
            <w:tcW w:w="701" w:type="dxa"/>
          </w:tcPr>
          <w:p w14:paraId="7311418E"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202833DA"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75D602AD" w14:textId="5EA54E5F"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eastAsia="ru-RU"/>
              </w:rPr>
              <w:t>5</w:t>
            </w:r>
            <w:r w:rsidR="00BC6EFC">
              <w:rPr>
                <w:rFonts w:ascii="Times New Roman" w:eastAsia="Calibri" w:hAnsi="Times New Roman" w:cs="Times New Roman"/>
                <w:color w:val="000000" w:themeColor="text1"/>
                <w:sz w:val="28"/>
                <w:szCs w:val="28"/>
                <w:lang w:eastAsia="ru-RU"/>
              </w:rPr>
              <w:t>2</w:t>
            </w:r>
          </w:p>
        </w:tc>
      </w:tr>
      <w:tr w:rsidR="00073A4D" w:rsidRPr="00073A4D" w14:paraId="083ECC9B" w14:textId="77777777" w:rsidTr="00073A4D">
        <w:tc>
          <w:tcPr>
            <w:tcW w:w="817" w:type="dxa"/>
          </w:tcPr>
          <w:p w14:paraId="3E72D70B"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2.2.1</w:t>
            </w:r>
          </w:p>
        </w:tc>
        <w:tc>
          <w:tcPr>
            <w:tcW w:w="7967" w:type="dxa"/>
          </w:tcPr>
          <w:p w14:paraId="56B09C68" w14:textId="3B530E82"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 xml:space="preserve">Методы анализа заполнителя </w:t>
            </w:r>
            <w:r w:rsidR="00F32053" w:rsidRPr="00073A4D">
              <w:rPr>
                <w:rFonts w:ascii="Times New Roman" w:eastAsia="Times New Roman" w:hAnsi="Times New Roman" w:cs="Times New Roman"/>
                <w:color w:val="000000" w:themeColor="text1"/>
                <w:sz w:val="28"/>
                <w:szCs w:val="28"/>
                <w:lang w:eastAsia="ru-RU"/>
              </w:rPr>
              <w:t>бетона на основе крупной фракции отходов пиления известняковых пород ……………………………</w:t>
            </w:r>
          </w:p>
        </w:tc>
        <w:tc>
          <w:tcPr>
            <w:tcW w:w="701" w:type="dxa"/>
          </w:tcPr>
          <w:p w14:paraId="1B2C0468" w14:textId="77777777" w:rsidR="00A55CA5" w:rsidRDefault="00A55CA5" w:rsidP="00505021">
            <w:pPr>
              <w:spacing w:after="0" w:line="240" w:lineRule="auto"/>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xml:space="preserve"> </w:t>
            </w:r>
          </w:p>
          <w:p w14:paraId="506D32B3" w14:textId="0A5B3368" w:rsidR="00594994" w:rsidRPr="00073A4D" w:rsidRDefault="00A55CA5" w:rsidP="0050502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eastAsia="ru-RU"/>
              </w:rPr>
              <w:t xml:space="preserve"> </w:t>
            </w:r>
            <w:r w:rsidR="00594994" w:rsidRPr="00073A4D">
              <w:rPr>
                <w:rFonts w:ascii="Times New Roman" w:eastAsia="Calibri" w:hAnsi="Times New Roman" w:cs="Times New Roman"/>
                <w:color w:val="000000" w:themeColor="text1"/>
                <w:sz w:val="28"/>
                <w:szCs w:val="28"/>
                <w:lang w:eastAsia="ru-RU"/>
              </w:rPr>
              <w:t>5</w:t>
            </w:r>
            <w:r w:rsidR="00BC6EFC">
              <w:rPr>
                <w:rFonts w:ascii="Times New Roman" w:eastAsia="Calibri" w:hAnsi="Times New Roman" w:cs="Times New Roman"/>
                <w:color w:val="000000" w:themeColor="text1"/>
                <w:sz w:val="28"/>
                <w:szCs w:val="28"/>
                <w:lang w:eastAsia="ru-RU"/>
              </w:rPr>
              <w:t>5</w:t>
            </w:r>
          </w:p>
        </w:tc>
      </w:tr>
      <w:tr w:rsidR="00073A4D" w:rsidRPr="00073A4D" w14:paraId="32C1CA64" w14:textId="77777777" w:rsidTr="00073A4D">
        <w:tc>
          <w:tcPr>
            <w:tcW w:w="817" w:type="dxa"/>
          </w:tcPr>
          <w:p w14:paraId="6C3C0609"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2.3</w:t>
            </w:r>
          </w:p>
        </w:tc>
        <w:tc>
          <w:tcPr>
            <w:tcW w:w="7967" w:type="dxa"/>
          </w:tcPr>
          <w:p w14:paraId="55C07C28"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Определение статистической достоверности полученных результатов..........................................................................................</w:t>
            </w:r>
          </w:p>
        </w:tc>
        <w:tc>
          <w:tcPr>
            <w:tcW w:w="701" w:type="dxa"/>
          </w:tcPr>
          <w:p w14:paraId="48190D00"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5467F228" w14:textId="40DAEB1C" w:rsidR="00594994" w:rsidRPr="00073A4D" w:rsidRDefault="00BC6EFC"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val="kk-KZ" w:eastAsia="ru-RU"/>
              </w:rPr>
              <w:t>59</w:t>
            </w:r>
          </w:p>
        </w:tc>
      </w:tr>
      <w:tr w:rsidR="00073A4D" w:rsidRPr="00073A4D" w14:paraId="2E523BBE" w14:textId="77777777" w:rsidTr="00073A4D">
        <w:tc>
          <w:tcPr>
            <w:tcW w:w="817" w:type="dxa"/>
          </w:tcPr>
          <w:p w14:paraId="4F7E1A58"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2.4</w:t>
            </w:r>
          </w:p>
        </w:tc>
        <w:tc>
          <w:tcPr>
            <w:tcW w:w="7967" w:type="dxa"/>
          </w:tcPr>
          <w:p w14:paraId="33C58EC4"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Определение свойств  материалов на основе отходов пиления известняка-ракушечника....................................................................</w:t>
            </w:r>
          </w:p>
        </w:tc>
        <w:tc>
          <w:tcPr>
            <w:tcW w:w="701" w:type="dxa"/>
          </w:tcPr>
          <w:p w14:paraId="235ADEE7" w14:textId="77777777" w:rsidR="00A55CA5" w:rsidRDefault="00A55CA5" w:rsidP="00BC6EFC">
            <w:pPr>
              <w:spacing w:after="0" w:line="240" w:lineRule="auto"/>
              <w:rPr>
                <w:rFonts w:ascii="Times New Roman" w:eastAsia="Calibri" w:hAnsi="Times New Roman" w:cs="Times New Roman"/>
                <w:color w:val="000000" w:themeColor="text1"/>
                <w:sz w:val="28"/>
                <w:szCs w:val="28"/>
                <w:lang w:val="kk-KZ" w:eastAsia="ru-RU"/>
              </w:rPr>
            </w:pPr>
          </w:p>
          <w:p w14:paraId="3D02C527" w14:textId="55B922AB" w:rsidR="00594994" w:rsidRPr="00073A4D" w:rsidRDefault="00594994"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6</w:t>
            </w:r>
            <w:r w:rsidR="00BC6EFC">
              <w:rPr>
                <w:rFonts w:ascii="Times New Roman" w:eastAsia="Calibri" w:hAnsi="Times New Roman" w:cs="Times New Roman"/>
                <w:color w:val="000000" w:themeColor="text1"/>
                <w:sz w:val="28"/>
                <w:szCs w:val="28"/>
                <w:lang w:val="kk-KZ" w:eastAsia="ru-RU"/>
              </w:rPr>
              <w:t>1</w:t>
            </w:r>
          </w:p>
        </w:tc>
      </w:tr>
      <w:tr w:rsidR="00073A4D" w:rsidRPr="00073A4D" w14:paraId="18C1368A" w14:textId="77777777" w:rsidTr="00073A4D">
        <w:trPr>
          <w:trHeight w:val="307"/>
        </w:trPr>
        <w:tc>
          <w:tcPr>
            <w:tcW w:w="817" w:type="dxa"/>
          </w:tcPr>
          <w:p w14:paraId="23CAA1F2"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p>
        </w:tc>
        <w:tc>
          <w:tcPr>
            <w:tcW w:w="7967" w:type="dxa"/>
          </w:tcPr>
          <w:p w14:paraId="2FB3840D"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Выводы по 2 разделу ….....................................................................</w:t>
            </w:r>
          </w:p>
        </w:tc>
        <w:tc>
          <w:tcPr>
            <w:tcW w:w="701" w:type="dxa"/>
          </w:tcPr>
          <w:p w14:paraId="14DDB6F9" w14:textId="0C65CA33"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eastAsia="ru-RU"/>
              </w:rPr>
              <w:t>6</w:t>
            </w:r>
            <w:r w:rsidR="00BC6EFC">
              <w:rPr>
                <w:rFonts w:ascii="Times New Roman" w:eastAsia="Calibri" w:hAnsi="Times New Roman" w:cs="Times New Roman"/>
                <w:color w:val="000000" w:themeColor="text1"/>
                <w:sz w:val="28"/>
                <w:szCs w:val="28"/>
                <w:lang w:eastAsia="ru-RU"/>
              </w:rPr>
              <w:t>7</w:t>
            </w:r>
          </w:p>
        </w:tc>
      </w:tr>
      <w:tr w:rsidR="00073A4D" w:rsidRPr="00073A4D" w14:paraId="46CF864B" w14:textId="77777777" w:rsidTr="00073A4D">
        <w:trPr>
          <w:trHeight w:val="307"/>
        </w:trPr>
        <w:tc>
          <w:tcPr>
            <w:tcW w:w="817" w:type="dxa"/>
          </w:tcPr>
          <w:p w14:paraId="47561BEE" w14:textId="77777777" w:rsidR="00594994" w:rsidRPr="00235B3B" w:rsidRDefault="00594994" w:rsidP="00594994">
            <w:pPr>
              <w:spacing w:after="0" w:line="240" w:lineRule="auto"/>
              <w:rPr>
                <w:rFonts w:ascii="Times New Roman" w:eastAsia="Times New Roman" w:hAnsi="Times New Roman" w:cs="Times New Roman"/>
                <w:b/>
                <w:bCs/>
                <w:color w:val="000000" w:themeColor="text1"/>
                <w:sz w:val="28"/>
                <w:szCs w:val="28"/>
                <w:lang w:eastAsia="ru-RU"/>
              </w:rPr>
            </w:pPr>
            <w:r w:rsidRPr="00235B3B">
              <w:rPr>
                <w:rFonts w:ascii="Times New Roman" w:eastAsia="Times New Roman" w:hAnsi="Times New Roman" w:cs="Times New Roman"/>
                <w:b/>
                <w:bCs/>
                <w:color w:val="000000" w:themeColor="text1"/>
                <w:sz w:val="28"/>
                <w:szCs w:val="28"/>
                <w:lang w:eastAsia="ru-RU"/>
              </w:rPr>
              <w:t>3</w:t>
            </w:r>
          </w:p>
        </w:tc>
        <w:tc>
          <w:tcPr>
            <w:tcW w:w="7967" w:type="dxa"/>
          </w:tcPr>
          <w:p w14:paraId="4D7A6475" w14:textId="1EF70066" w:rsidR="00594994" w:rsidRPr="00073A4D" w:rsidRDefault="00594994" w:rsidP="00594994">
            <w:pPr>
              <w:spacing w:after="0" w:line="240" w:lineRule="auto"/>
              <w:jc w:val="both"/>
              <w:rPr>
                <w:rFonts w:ascii="Times New Roman" w:eastAsia="Times New Roman" w:hAnsi="Times New Roman" w:cs="Times New Roman"/>
                <w:b/>
                <w:bCs/>
                <w:color w:val="000000" w:themeColor="text1"/>
                <w:sz w:val="28"/>
                <w:szCs w:val="28"/>
                <w:lang w:val="kk-KZ" w:eastAsia="ru-RU"/>
              </w:rPr>
            </w:pPr>
            <w:r w:rsidRPr="00073A4D">
              <w:rPr>
                <w:rFonts w:ascii="Times New Roman" w:eastAsia="Times New Roman" w:hAnsi="Times New Roman" w:cs="Times New Roman"/>
                <w:b/>
                <w:bCs/>
                <w:color w:val="000000" w:themeColor="text1"/>
                <w:sz w:val="28"/>
                <w:szCs w:val="28"/>
                <w:lang w:val="kk-KZ" w:eastAsia="ru-RU"/>
              </w:rPr>
              <w:t xml:space="preserve">РАЗРАБОТКА </w:t>
            </w:r>
            <w:r w:rsidR="00D64901" w:rsidRPr="00073A4D">
              <w:rPr>
                <w:rFonts w:ascii="Times New Roman" w:eastAsia="Times New Roman" w:hAnsi="Times New Roman" w:cs="Times New Roman"/>
                <w:b/>
                <w:bCs/>
                <w:color w:val="000000" w:themeColor="text1"/>
                <w:sz w:val="28"/>
                <w:szCs w:val="28"/>
                <w:lang w:val="kk-KZ" w:eastAsia="ru-RU"/>
              </w:rPr>
              <w:t xml:space="preserve">ТЕХНОЛОГИИ </w:t>
            </w:r>
            <w:r w:rsidR="00D64901" w:rsidRPr="00073A4D">
              <w:rPr>
                <w:rFonts w:ascii="Times New Roman" w:eastAsia="Times New Roman" w:hAnsi="Times New Roman" w:cs="Times New Roman"/>
                <w:b/>
                <w:bCs/>
                <w:color w:val="000000" w:themeColor="text1"/>
                <w:sz w:val="28"/>
                <w:szCs w:val="28"/>
                <w:lang w:eastAsia="ru-RU"/>
              </w:rPr>
              <w:t>ПЕРЕАБОТКИ ОТХОДОВ ПИЛЕНОГО КАМНЯ С ПОЛУЧЕНИЕМ НОВЫ</w:t>
            </w:r>
            <w:r w:rsidR="00C87F8A">
              <w:rPr>
                <w:rFonts w:ascii="Times New Roman" w:eastAsia="Times New Roman" w:hAnsi="Times New Roman" w:cs="Times New Roman"/>
                <w:b/>
                <w:bCs/>
                <w:color w:val="000000" w:themeColor="text1"/>
                <w:sz w:val="28"/>
                <w:szCs w:val="28"/>
                <w:lang w:val="kk-KZ" w:eastAsia="ru-RU"/>
              </w:rPr>
              <w:t>Х</w:t>
            </w:r>
            <w:r w:rsidR="00D64901" w:rsidRPr="00073A4D">
              <w:rPr>
                <w:rFonts w:ascii="Times New Roman" w:eastAsia="Times New Roman" w:hAnsi="Times New Roman" w:cs="Times New Roman"/>
                <w:b/>
                <w:bCs/>
                <w:color w:val="000000" w:themeColor="text1"/>
                <w:sz w:val="28"/>
                <w:szCs w:val="28"/>
                <w:lang w:eastAsia="ru-RU"/>
              </w:rPr>
              <w:t xml:space="preserve"> СТРОИТЕЛЬНЫХ МАТЕРИАЛОВ</w:t>
            </w:r>
            <w:r w:rsidR="00A55CA5" w:rsidRPr="00A55CA5">
              <w:rPr>
                <w:rFonts w:ascii="Times New Roman" w:eastAsia="Times New Roman" w:hAnsi="Times New Roman" w:cs="Times New Roman"/>
                <w:color w:val="000000" w:themeColor="text1"/>
                <w:sz w:val="28"/>
                <w:szCs w:val="28"/>
                <w:lang w:eastAsia="ru-RU"/>
              </w:rPr>
              <w:t>…………………………….</w:t>
            </w:r>
            <w:r w:rsidR="00D64901" w:rsidRPr="00073A4D">
              <w:rPr>
                <w:rFonts w:ascii="Times New Roman" w:eastAsia="Times New Roman" w:hAnsi="Times New Roman" w:cs="Times New Roman"/>
                <w:b/>
                <w:bCs/>
                <w:color w:val="000000" w:themeColor="text1"/>
                <w:sz w:val="28"/>
                <w:szCs w:val="28"/>
                <w:lang w:eastAsia="ru-RU"/>
              </w:rPr>
              <w:t xml:space="preserve"> </w:t>
            </w:r>
          </w:p>
        </w:tc>
        <w:tc>
          <w:tcPr>
            <w:tcW w:w="701" w:type="dxa"/>
          </w:tcPr>
          <w:p w14:paraId="7CDE205C"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530B0FE9"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6B6CC507" w14:textId="70DE7107" w:rsidR="00594994" w:rsidRPr="00073A4D" w:rsidRDefault="00BC6EFC"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eastAsia="ru-RU"/>
              </w:rPr>
              <w:t>69</w:t>
            </w:r>
          </w:p>
        </w:tc>
      </w:tr>
      <w:tr w:rsidR="00073A4D" w:rsidRPr="00073A4D" w14:paraId="639D3E8A" w14:textId="77777777" w:rsidTr="00073A4D">
        <w:trPr>
          <w:trHeight w:val="307"/>
        </w:trPr>
        <w:tc>
          <w:tcPr>
            <w:tcW w:w="817" w:type="dxa"/>
          </w:tcPr>
          <w:p w14:paraId="225FC2B1"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3.1</w:t>
            </w:r>
          </w:p>
        </w:tc>
        <w:tc>
          <w:tcPr>
            <w:tcW w:w="7967" w:type="dxa"/>
          </w:tcPr>
          <w:p w14:paraId="4EBCB2CD"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val="kk-KZ" w:eastAsia="ru-RU"/>
              </w:rPr>
              <w:t>Исследование зависимости между водосодержанием и жесткостью бетонных смесей на ракушечниковых заполнителях………………………………………………………...</w:t>
            </w:r>
          </w:p>
        </w:tc>
        <w:tc>
          <w:tcPr>
            <w:tcW w:w="701" w:type="dxa"/>
          </w:tcPr>
          <w:p w14:paraId="49885DB6"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3AAB3E92"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38244CA6" w14:textId="54A8A8F5" w:rsidR="00594994" w:rsidRPr="00073A4D" w:rsidRDefault="00BC6EFC" w:rsidP="00594994">
            <w:pPr>
              <w:spacing w:after="0" w:line="240" w:lineRule="auto"/>
              <w:jc w:val="center"/>
              <w:rPr>
                <w:rFonts w:ascii="Times New Roman" w:eastAsia="Calibri"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val="kk-KZ" w:eastAsia="ru-RU"/>
              </w:rPr>
              <w:t>69</w:t>
            </w:r>
          </w:p>
        </w:tc>
      </w:tr>
      <w:tr w:rsidR="00073A4D" w:rsidRPr="00073A4D" w14:paraId="68A784AC" w14:textId="77777777" w:rsidTr="00073A4D">
        <w:trPr>
          <w:trHeight w:val="307"/>
        </w:trPr>
        <w:tc>
          <w:tcPr>
            <w:tcW w:w="817" w:type="dxa"/>
          </w:tcPr>
          <w:p w14:paraId="227523DA"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3.2</w:t>
            </w:r>
          </w:p>
        </w:tc>
        <w:tc>
          <w:tcPr>
            <w:tcW w:w="7967" w:type="dxa"/>
          </w:tcPr>
          <w:p w14:paraId="02ED355F"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val="kk-KZ" w:eastAsia="ru-RU"/>
              </w:rPr>
            </w:pPr>
            <w:r w:rsidRPr="00073A4D">
              <w:rPr>
                <w:rFonts w:ascii="Times New Roman" w:eastAsia="Times New Roman" w:hAnsi="Times New Roman" w:cs="Times New Roman"/>
                <w:color w:val="000000" w:themeColor="text1"/>
                <w:sz w:val="28"/>
                <w:szCs w:val="28"/>
                <w:lang w:eastAsia="ru-RU"/>
              </w:rPr>
              <w:t>Влияние свойств цемента и заполнителя на подвижность бетонной смеси</w:t>
            </w:r>
            <w:r w:rsidRPr="00073A4D">
              <w:rPr>
                <w:rFonts w:ascii="Times New Roman" w:eastAsia="Times New Roman" w:hAnsi="Times New Roman" w:cs="Times New Roman"/>
                <w:color w:val="000000" w:themeColor="text1"/>
                <w:sz w:val="28"/>
                <w:szCs w:val="28"/>
                <w:lang w:val="kk-KZ" w:eastAsia="ru-RU"/>
              </w:rPr>
              <w:t>....................................................................................</w:t>
            </w:r>
          </w:p>
        </w:tc>
        <w:tc>
          <w:tcPr>
            <w:tcW w:w="701" w:type="dxa"/>
          </w:tcPr>
          <w:p w14:paraId="5D570CC5"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61252273" w14:textId="2C27C676"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7</w:t>
            </w:r>
            <w:r w:rsidR="00BC6EFC">
              <w:rPr>
                <w:rFonts w:ascii="Times New Roman" w:eastAsia="Calibri" w:hAnsi="Times New Roman" w:cs="Times New Roman"/>
                <w:color w:val="000000" w:themeColor="text1"/>
                <w:sz w:val="28"/>
                <w:szCs w:val="28"/>
                <w:lang w:eastAsia="ru-RU"/>
              </w:rPr>
              <w:t>5</w:t>
            </w:r>
          </w:p>
        </w:tc>
      </w:tr>
      <w:tr w:rsidR="00073A4D" w:rsidRPr="00073A4D" w14:paraId="3CC27580" w14:textId="77777777" w:rsidTr="00073A4D">
        <w:trPr>
          <w:trHeight w:val="307"/>
        </w:trPr>
        <w:tc>
          <w:tcPr>
            <w:tcW w:w="817" w:type="dxa"/>
          </w:tcPr>
          <w:p w14:paraId="7D99A4BB"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3.3</w:t>
            </w:r>
          </w:p>
        </w:tc>
        <w:tc>
          <w:tcPr>
            <w:tcW w:w="7967" w:type="dxa"/>
          </w:tcPr>
          <w:p w14:paraId="0A518981"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Влияние тепловлажностной обработки на прочность полимерцеметной композиции из известнякового наполнител</w:t>
            </w:r>
            <w:r w:rsidRPr="00073A4D">
              <w:rPr>
                <w:rFonts w:ascii="Times New Roman" w:eastAsia="Times New Roman" w:hAnsi="Times New Roman" w:cs="Times New Roman"/>
                <w:color w:val="000000" w:themeColor="text1"/>
                <w:sz w:val="28"/>
                <w:szCs w:val="28"/>
                <w:lang w:val="kk-KZ" w:eastAsia="ru-RU"/>
              </w:rPr>
              <w:t>я</w:t>
            </w:r>
            <w:r w:rsidRPr="00073A4D">
              <w:rPr>
                <w:rFonts w:ascii="Times New Roman" w:eastAsia="Times New Roman" w:hAnsi="Times New Roman" w:cs="Times New Roman"/>
                <w:color w:val="000000" w:themeColor="text1"/>
                <w:sz w:val="28"/>
                <w:szCs w:val="28"/>
                <w:lang w:eastAsia="ru-RU"/>
              </w:rPr>
              <w:t>…</w:t>
            </w:r>
          </w:p>
        </w:tc>
        <w:tc>
          <w:tcPr>
            <w:tcW w:w="701" w:type="dxa"/>
          </w:tcPr>
          <w:p w14:paraId="494D22B9"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eastAsia="ru-RU"/>
              </w:rPr>
            </w:pPr>
          </w:p>
          <w:p w14:paraId="7514DF2B" w14:textId="3D7F0A75"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eastAsia="ru-RU"/>
              </w:rPr>
              <w:t>7</w:t>
            </w:r>
            <w:r w:rsidR="00BC6EFC">
              <w:rPr>
                <w:rFonts w:ascii="Times New Roman" w:eastAsia="Calibri" w:hAnsi="Times New Roman" w:cs="Times New Roman"/>
                <w:color w:val="000000" w:themeColor="text1"/>
                <w:sz w:val="28"/>
                <w:szCs w:val="28"/>
                <w:lang w:eastAsia="ru-RU"/>
              </w:rPr>
              <w:t>8</w:t>
            </w:r>
          </w:p>
        </w:tc>
      </w:tr>
      <w:tr w:rsidR="00073A4D" w:rsidRPr="00073A4D" w14:paraId="7F9E2647" w14:textId="77777777" w:rsidTr="00073A4D">
        <w:trPr>
          <w:trHeight w:val="307"/>
        </w:trPr>
        <w:tc>
          <w:tcPr>
            <w:tcW w:w="817" w:type="dxa"/>
          </w:tcPr>
          <w:p w14:paraId="0B22732A"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3.4</w:t>
            </w:r>
          </w:p>
        </w:tc>
        <w:tc>
          <w:tcPr>
            <w:tcW w:w="7967" w:type="dxa"/>
          </w:tcPr>
          <w:p w14:paraId="43A8C68F" w14:textId="77777777" w:rsidR="00594994" w:rsidRPr="00073A4D" w:rsidRDefault="00594994" w:rsidP="00594994">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rPr>
              <w:t>Проектирование состава бетонных смесей на основе основных параметров прочности, жесткости и режимов затвердения………</w:t>
            </w:r>
          </w:p>
        </w:tc>
        <w:tc>
          <w:tcPr>
            <w:tcW w:w="701" w:type="dxa"/>
          </w:tcPr>
          <w:p w14:paraId="5C6A357A"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3CD62D8C" w14:textId="7D977AC1" w:rsidR="00594994" w:rsidRPr="00073A4D" w:rsidRDefault="00594994"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8</w:t>
            </w:r>
            <w:r w:rsidR="00BC6EFC">
              <w:rPr>
                <w:rFonts w:ascii="Times New Roman" w:eastAsia="Calibri" w:hAnsi="Times New Roman" w:cs="Times New Roman"/>
                <w:color w:val="000000" w:themeColor="text1"/>
                <w:sz w:val="28"/>
                <w:szCs w:val="28"/>
                <w:lang w:val="kk-KZ" w:eastAsia="ru-RU"/>
              </w:rPr>
              <w:t>3</w:t>
            </w:r>
          </w:p>
        </w:tc>
      </w:tr>
      <w:tr w:rsidR="00FD1D7A" w:rsidRPr="00073A4D" w14:paraId="33FB3A13" w14:textId="77777777" w:rsidTr="00073A4D">
        <w:trPr>
          <w:trHeight w:val="307"/>
        </w:trPr>
        <w:tc>
          <w:tcPr>
            <w:tcW w:w="817" w:type="dxa"/>
          </w:tcPr>
          <w:p w14:paraId="1481F0ED" w14:textId="245C14AE" w:rsidR="00FD1D7A" w:rsidRPr="00073A4D" w:rsidRDefault="0095129E" w:rsidP="00594994">
            <w:pPr>
              <w:spacing w:after="0" w:line="240" w:lineRule="auto"/>
              <w:rPr>
                <w:rFonts w:ascii="Times New Roman" w:eastAsia="Times New Roman" w:hAnsi="Times New Roman" w:cs="Times New Roman"/>
                <w:color w:val="000000" w:themeColor="text1"/>
                <w:sz w:val="28"/>
                <w:szCs w:val="28"/>
                <w:lang w:eastAsia="ru-RU"/>
              </w:rPr>
            </w:pPr>
            <w:r w:rsidRPr="0095129E">
              <w:rPr>
                <w:rFonts w:ascii="Times New Roman" w:eastAsia="Calibri" w:hAnsi="Times New Roman" w:cs="Times New Roman"/>
                <w:color w:val="000000" w:themeColor="text1"/>
                <w:sz w:val="28"/>
                <w:szCs w:val="28"/>
              </w:rPr>
              <w:t>3.5</w:t>
            </w:r>
          </w:p>
        </w:tc>
        <w:tc>
          <w:tcPr>
            <w:tcW w:w="7967" w:type="dxa"/>
          </w:tcPr>
          <w:p w14:paraId="580467B9" w14:textId="5C7CAA9B" w:rsidR="00FD1D7A" w:rsidRPr="00073A4D" w:rsidRDefault="0095129E" w:rsidP="00594994">
            <w:pPr>
              <w:spacing w:after="0" w:line="240" w:lineRule="auto"/>
              <w:jc w:val="both"/>
              <w:rPr>
                <w:rFonts w:ascii="Times New Roman" w:eastAsia="Calibri" w:hAnsi="Times New Roman" w:cs="Times New Roman"/>
                <w:color w:val="000000" w:themeColor="text1"/>
                <w:sz w:val="28"/>
                <w:szCs w:val="28"/>
              </w:rPr>
            </w:pPr>
            <w:r w:rsidRPr="0095129E">
              <w:rPr>
                <w:rFonts w:ascii="Times New Roman" w:eastAsia="Calibri" w:hAnsi="Times New Roman" w:cs="Times New Roman"/>
                <w:color w:val="000000" w:themeColor="text1"/>
                <w:sz w:val="28"/>
                <w:szCs w:val="28"/>
              </w:rPr>
              <w:t>Разработка нового материала на основе полимерцементной композиции</w:t>
            </w:r>
            <w:r w:rsidR="00A55CA5">
              <w:rPr>
                <w:rFonts w:ascii="Times New Roman" w:eastAsia="Calibri" w:hAnsi="Times New Roman" w:cs="Times New Roman"/>
                <w:color w:val="000000" w:themeColor="text1"/>
                <w:sz w:val="28"/>
                <w:szCs w:val="28"/>
              </w:rPr>
              <w:t>………………………………………………………….</w:t>
            </w:r>
          </w:p>
        </w:tc>
        <w:tc>
          <w:tcPr>
            <w:tcW w:w="701" w:type="dxa"/>
          </w:tcPr>
          <w:p w14:paraId="52E1DAF0"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3C0C03D1" w14:textId="45BF3501" w:rsidR="00FD1D7A" w:rsidRPr="00073A4D" w:rsidRDefault="0095129E"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8</w:t>
            </w:r>
            <w:r w:rsidR="00A13389">
              <w:rPr>
                <w:rFonts w:ascii="Times New Roman" w:eastAsia="Calibri" w:hAnsi="Times New Roman" w:cs="Times New Roman"/>
                <w:color w:val="000000" w:themeColor="text1"/>
                <w:sz w:val="28"/>
                <w:szCs w:val="28"/>
                <w:lang w:eastAsia="ru-RU"/>
              </w:rPr>
              <w:t>6</w:t>
            </w:r>
          </w:p>
        </w:tc>
      </w:tr>
      <w:tr w:rsidR="0095129E" w:rsidRPr="00073A4D" w14:paraId="05B2CE12" w14:textId="77777777" w:rsidTr="00073A4D">
        <w:trPr>
          <w:trHeight w:val="307"/>
        </w:trPr>
        <w:tc>
          <w:tcPr>
            <w:tcW w:w="817" w:type="dxa"/>
          </w:tcPr>
          <w:p w14:paraId="429A5855" w14:textId="7B922E20" w:rsidR="0095129E" w:rsidRPr="0095129E" w:rsidRDefault="0095129E" w:rsidP="00594994">
            <w:pPr>
              <w:spacing w:after="0" w:line="240" w:lineRule="auto"/>
              <w:rPr>
                <w:rFonts w:ascii="Times New Roman" w:eastAsia="Times New Roman" w:hAnsi="Times New Roman" w:cs="Times New Roman"/>
                <w:color w:val="000000" w:themeColor="text1"/>
                <w:sz w:val="28"/>
                <w:szCs w:val="28"/>
                <w:lang w:eastAsia="ru-RU"/>
              </w:rPr>
            </w:pPr>
            <w:r w:rsidRPr="0095129E">
              <w:rPr>
                <w:rFonts w:ascii="Times New Roman" w:eastAsia="Times New Roman" w:hAnsi="Times New Roman" w:cs="Times New Roman"/>
                <w:sz w:val="28"/>
                <w:szCs w:val="28"/>
                <w:lang w:eastAsia="ru-RU"/>
              </w:rPr>
              <w:lastRenderedPageBreak/>
              <w:t>3.6</w:t>
            </w:r>
          </w:p>
        </w:tc>
        <w:tc>
          <w:tcPr>
            <w:tcW w:w="7967" w:type="dxa"/>
          </w:tcPr>
          <w:p w14:paraId="363B9A8F" w14:textId="07E7CE42" w:rsidR="0095129E" w:rsidRPr="0095129E" w:rsidRDefault="0095129E" w:rsidP="00594994">
            <w:pPr>
              <w:spacing w:after="0" w:line="240" w:lineRule="auto"/>
              <w:jc w:val="both"/>
              <w:rPr>
                <w:rFonts w:ascii="Times New Roman" w:eastAsia="Times New Roman" w:hAnsi="Times New Roman" w:cs="Times New Roman"/>
                <w:sz w:val="28"/>
                <w:szCs w:val="28"/>
                <w:lang w:eastAsia="ru-RU"/>
              </w:rPr>
            </w:pPr>
            <w:r w:rsidRPr="0095129E">
              <w:rPr>
                <w:rFonts w:ascii="Times New Roman" w:eastAsia="Times New Roman" w:hAnsi="Times New Roman" w:cs="Times New Roman"/>
                <w:sz w:val="28"/>
                <w:szCs w:val="28"/>
                <w:lang w:val="kk-KZ" w:eastAsia="ru-RU"/>
              </w:rPr>
              <w:t xml:space="preserve">Анализ материалов из </w:t>
            </w:r>
            <w:r w:rsidRPr="0095129E">
              <w:rPr>
                <w:rFonts w:ascii="Times New Roman" w:eastAsia="Times New Roman" w:hAnsi="Times New Roman" w:cs="Times New Roman"/>
                <w:sz w:val="28"/>
                <w:szCs w:val="28"/>
                <w:lang w:eastAsia="ru-RU"/>
              </w:rPr>
              <w:t xml:space="preserve"> полимерцементной композиции на основе отходов известняка с различными минеральными добавками</w:t>
            </w:r>
            <w:r w:rsidR="00A55CA5">
              <w:rPr>
                <w:rFonts w:ascii="Times New Roman" w:eastAsia="Times New Roman" w:hAnsi="Times New Roman" w:cs="Times New Roman"/>
                <w:sz w:val="28"/>
                <w:szCs w:val="28"/>
                <w:lang w:eastAsia="ru-RU"/>
              </w:rPr>
              <w:t>…..</w:t>
            </w:r>
          </w:p>
        </w:tc>
        <w:tc>
          <w:tcPr>
            <w:tcW w:w="701" w:type="dxa"/>
          </w:tcPr>
          <w:p w14:paraId="31F376C5" w14:textId="77777777" w:rsidR="00A55CA5" w:rsidRDefault="00A55CA5"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27A52615" w14:textId="15F56C1C" w:rsidR="0095129E" w:rsidRPr="00073A4D" w:rsidRDefault="0095129E" w:rsidP="00594994">
            <w:pPr>
              <w:spacing w:after="0" w:line="240" w:lineRule="auto"/>
              <w:jc w:val="center"/>
              <w:rPr>
                <w:rFonts w:ascii="Times New Roman" w:eastAsia="Calibri"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val="kk-KZ" w:eastAsia="ru-RU"/>
              </w:rPr>
              <w:t>8</w:t>
            </w:r>
            <w:r w:rsidR="00BC6EFC">
              <w:rPr>
                <w:rFonts w:ascii="Times New Roman" w:eastAsia="Calibri" w:hAnsi="Times New Roman" w:cs="Times New Roman"/>
                <w:color w:val="000000" w:themeColor="text1"/>
                <w:sz w:val="28"/>
                <w:szCs w:val="28"/>
                <w:lang w:val="kk-KZ" w:eastAsia="ru-RU"/>
              </w:rPr>
              <w:t>8</w:t>
            </w:r>
          </w:p>
        </w:tc>
      </w:tr>
      <w:tr w:rsidR="00073A4D" w:rsidRPr="00073A4D" w14:paraId="2AD0A311" w14:textId="77777777" w:rsidTr="00073A4D">
        <w:trPr>
          <w:trHeight w:val="307"/>
        </w:trPr>
        <w:tc>
          <w:tcPr>
            <w:tcW w:w="817" w:type="dxa"/>
          </w:tcPr>
          <w:p w14:paraId="712F6A80" w14:textId="77777777" w:rsidR="00594994" w:rsidRPr="00073A4D" w:rsidRDefault="00594994" w:rsidP="00594994">
            <w:pPr>
              <w:spacing w:after="0" w:line="240" w:lineRule="auto"/>
              <w:rPr>
                <w:rFonts w:ascii="Times New Roman" w:eastAsia="Times New Roman" w:hAnsi="Times New Roman" w:cs="Times New Roman"/>
                <w:color w:val="000000" w:themeColor="text1"/>
                <w:sz w:val="28"/>
                <w:szCs w:val="28"/>
                <w:lang w:eastAsia="ru-RU"/>
              </w:rPr>
            </w:pPr>
          </w:p>
        </w:tc>
        <w:tc>
          <w:tcPr>
            <w:tcW w:w="7967" w:type="dxa"/>
          </w:tcPr>
          <w:p w14:paraId="4315A251" w14:textId="77777777" w:rsidR="00594994" w:rsidRPr="00073A4D" w:rsidRDefault="00594994" w:rsidP="00594994">
            <w:pPr>
              <w:spacing w:after="0" w:line="240" w:lineRule="auto"/>
              <w:jc w:val="both"/>
              <w:rPr>
                <w:rFonts w:ascii="Times New Roman" w:eastAsia="Calibri" w:hAnsi="Times New Roman" w:cs="Times New Roman"/>
                <w:color w:val="000000" w:themeColor="text1"/>
                <w:sz w:val="28"/>
                <w:szCs w:val="28"/>
              </w:rPr>
            </w:pPr>
            <w:r w:rsidRPr="00073A4D">
              <w:rPr>
                <w:rFonts w:ascii="Times New Roman" w:eastAsia="Calibri" w:hAnsi="Times New Roman" w:cs="Times New Roman"/>
                <w:color w:val="000000" w:themeColor="text1"/>
                <w:sz w:val="28"/>
                <w:szCs w:val="28"/>
              </w:rPr>
              <w:t>Выводы по 3 разделу ….....................................................................</w:t>
            </w:r>
          </w:p>
        </w:tc>
        <w:tc>
          <w:tcPr>
            <w:tcW w:w="701" w:type="dxa"/>
          </w:tcPr>
          <w:p w14:paraId="3000D3F8" w14:textId="75CB826E" w:rsidR="00594994" w:rsidRPr="00073A4D" w:rsidRDefault="0095129E"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9</w:t>
            </w:r>
            <w:r w:rsidR="00BC6EFC">
              <w:rPr>
                <w:rFonts w:ascii="Times New Roman" w:eastAsia="Times New Roman" w:hAnsi="Times New Roman" w:cs="Times New Roman"/>
                <w:color w:val="000000" w:themeColor="text1"/>
                <w:sz w:val="28"/>
                <w:szCs w:val="28"/>
                <w:lang w:val="kk-KZ" w:eastAsia="ru-RU"/>
              </w:rPr>
              <w:t>1</w:t>
            </w:r>
          </w:p>
        </w:tc>
      </w:tr>
      <w:tr w:rsidR="00073A4D" w:rsidRPr="00073A4D" w14:paraId="0EDDAF27" w14:textId="77777777" w:rsidTr="00073A4D">
        <w:trPr>
          <w:trHeight w:val="983"/>
        </w:trPr>
        <w:tc>
          <w:tcPr>
            <w:tcW w:w="817" w:type="dxa"/>
          </w:tcPr>
          <w:p w14:paraId="210C9214" w14:textId="77777777" w:rsidR="003A6E89" w:rsidRPr="00235B3B" w:rsidRDefault="003A6E89" w:rsidP="003A6E89">
            <w:pPr>
              <w:spacing w:after="0" w:line="240" w:lineRule="auto"/>
              <w:rPr>
                <w:rFonts w:ascii="Times New Roman" w:eastAsia="Times New Roman" w:hAnsi="Times New Roman" w:cs="Times New Roman"/>
                <w:b/>
                <w:bCs/>
                <w:color w:val="000000" w:themeColor="text1"/>
                <w:sz w:val="28"/>
                <w:szCs w:val="28"/>
                <w:lang w:eastAsia="ru-RU"/>
              </w:rPr>
            </w:pPr>
            <w:r w:rsidRPr="00235B3B">
              <w:rPr>
                <w:rFonts w:ascii="Times New Roman" w:eastAsia="Times New Roman" w:hAnsi="Times New Roman" w:cs="Times New Roman"/>
                <w:b/>
                <w:bCs/>
                <w:color w:val="000000" w:themeColor="text1"/>
                <w:sz w:val="28"/>
                <w:szCs w:val="28"/>
                <w:lang w:eastAsia="ru-RU"/>
              </w:rPr>
              <w:t>4</w:t>
            </w:r>
          </w:p>
        </w:tc>
        <w:tc>
          <w:tcPr>
            <w:tcW w:w="7967" w:type="dxa"/>
          </w:tcPr>
          <w:p w14:paraId="7A4CC701" w14:textId="77777777" w:rsidR="003A6E89" w:rsidRPr="00073A4D" w:rsidRDefault="003A6E89" w:rsidP="003A6E89">
            <w:pPr>
              <w:spacing w:after="0" w:line="240" w:lineRule="auto"/>
              <w:jc w:val="both"/>
              <w:rPr>
                <w:rFonts w:ascii="Times New Roman" w:eastAsia="Calibri" w:hAnsi="Times New Roman" w:cs="Times New Roman"/>
                <w:b/>
                <w:bCs/>
                <w:color w:val="000000" w:themeColor="text1"/>
                <w:sz w:val="28"/>
                <w:szCs w:val="28"/>
                <w:lang w:val="kk-KZ"/>
              </w:rPr>
            </w:pPr>
            <w:r w:rsidRPr="00073A4D">
              <w:rPr>
                <w:rFonts w:ascii="Times New Roman" w:eastAsia="Calibri" w:hAnsi="Times New Roman" w:cs="Times New Roman"/>
                <w:b/>
                <w:bCs/>
                <w:color w:val="000000" w:themeColor="text1"/>
                <w:sz w:val="28"/>
                <w:szCs w:val="28"/>
              </w:rPr>
              <w:t xml:space="preserve">ПРОМЫШЛЕННЫЕ ИСПЫТАНИЯ И РАСЧЕТ </w:t>
            </w:r>
            <w:r w:rsidRPr="00073A4D">
              <w:rPr>
                <w:rFonts w:ascii="Times New Roman" w:eastAsia="Calibri" w:hAnsi="Times New Roman" w:cs="Times New Roman"/>
                <w:b/>
                <w:bCs/>
                <w:color w:val="000000" w:themeColor="text1"/>
                <w:sz w:val="28"/>
                <w:szCs w:val="28"/>
                <w:lang w:val="kk-KZ"/>
              </w:rPr>
              <w:t>ЭКОЛОГО-</w:t>
            </w:r>
            <w:r w:rsidRPr="00073A4D">
              <w:rPr>
                <w:rFonts w:ascii="Times New Roman" w:eastAsia="Calibri" w:hAnsi="Times New Roman" w:cs="Times New Roman"/>
                <w:b/>
                <w:bCs/>
                <w:color w:val="000000" w:themeColor="text1"/>
                <w:sz w:val="28"/>
                <w:szCs w:val="28"/>
              </w:rPr>
              <w:t>ЭКОНОМИЧЕСКОЙ</w:t>
            </w:r>
            <w:r w:rsidRPr="00073A4D">
              <w:rPr>
                <w:rFonts w:ascii="Times New Roman" w:eastAsia="Calibri" w:hAnsi="Times New Roman" w:cs="Times New Roman"/>
                <w:b/>
                <w:bCs/>
                <w:color w:val="000000" w:themeColor="text1"/>
                <w:sz w:val="28"/>
                <w:szCs w:val="28"/>
                <w:lang w:val="kk-KZ"/>
              </w:rPr>
              <w:t xml:space="preserve"> </w:t>
            </w:r>
            <w:r w:rsidRPr="00073A4D">
              <w:rPr>
                <w:rFonts w:ascii="Times New Roman" w:eastAsia="Calibri" w:hAnsi="Times New Roman" w:cs="Times New Roman"/>
                <w:b/>
                <w:bCs/>
                <w:color w:val="000000" w:themeColor="text1"/>
                <w:sz w:val="28"/>
                <w:szCs w:val="28"/>
              </w:rPr>
              <w:t>ЭФФЕКТИВНОСТИ РЕЗУЛЬТАТОВ ИССЛЕДОВАНИЙ</w:t>
            </w:r>
            <w:r w:rsidRPr="00A55CA5">
              <w:rPr>
                <w:rFonts w:ascii="Times New Roman" w:eastAsia="Calibri" w:hAnsi="Times New Roman" w:cs="Times New Roman"/>
                <w:color w:val="000000" w:themeColor="text1"/>
                <w:sz w:val="28"/>
                <w:szCs w:val="28"/>
                <w:lang w:val="kk-KZ"/>
              </w:rPr>
              <w:t>............................................</w:t>
            </w:r>
          </w:p>
        </w:tc>
        <w:tc>
          <w:tcPr>
            <w:tcW w:w="701" w:type="dxa"/>
          </w:tcPr>
          <w:p w14:paraId="550501A2" w14:textId="77777777" w:rsidR="00A55CA5" w:rsidRDefault="00A55CA5" w:rsidP="003A6E89">
            <w:pPr>
              <w:spacing w:after="0" w:line="240" w:lineRule="auto"/>
              <w:jc w:val="center"/>
              <w:rPr>
                <w:rFonts w:ascii="Times New Roman" w:eastAsia="Calibri" w:hAnsi="Times New Roman" w:cs="Times New Roman"/>
                <w:color w:val="000000" w:themeColor="text1"/>
                <w:sz w:val="28"/>
                <w:szCs w:val="28"/>
                <w:lang w:val="kk-KZ" w:eastAsia="ru-RU"/>
              </w:rPr>
            </w:pPr>
          </w:p>
          <w:p w14:paraId="2DAF8E39" w14:textId="77777777" w:rsidR="00A55CA5" w:rsidRDefault="00A55CA5" w:rsidP="003A6E89">
            <w:pPr>
              <w:spacing w:after="0" w:line="240" w:lineRule="auto"/>
              <w:jc w:val="center"/>
              <w:rPr>
                <w:rFonts w:ascii="Times New Roman" w:eastAsia="Calibri" w:hAnsi="Times New Roman" w:cs="Times New Roman"/>
                <w:color w:val="000000" w:themeColor="text1"/>
                <w:sz w:val="28"/>
                <w:szCs w:val="28"/>
                <w:lang w:val="kk-KZ" w:eastAsia="ru-RU"/>
              </w:rPr>
            </w:pPr>
          </w:p>
          <w:p w14:paraId="6E7B64FA" w14:textId="32FB4CAC" w:rsidR="003A6E89" w:rsidRPr="00073A4D" w:rsidRDefault="0095129E" w:rsidP="003A6E89">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val="kk-KZ" w:eastAsia="ru-RU"/>
              </w:rPr>
              <w:t>9</w:t>
            </w:r>
            <w:r w:rsidR="002949FA">
              <w:rPr>
                <w:rFonts w:ascii="Times New Roman" w:eastAsia="Calibri" w:hAnsi="Times New Roman" w:cs="Times New Roman"/>
                <w:color w:val="000000" w:themeColor="text1"/>
                <w:sz w:val="28"/>
                <w:szCs w:val="28"/>
                <w:lang w:val="kk-KZ" w:eastAsia="ru-RU"/>
              </w:rPr>
              <w:t>3</w:t>
            </w:r>
          </w:p>
        </w:tc>
      </w:tr>
      <w:tr w:rsidR="00073A4D" w:rsidRPr="00073A4D" w14:paraId="5569D388" w14:textId="77777777" w:rsidTr="00073A4D">
        <w:trPr>
          <w:trHeight w:val="711"/>
        </w:trPr>
        <w:tc>
          <w:tcPr>
            <w:tcW w:w="817" w:type="dxa"/>
          </w:tcPr>
          <w:p w14:paraId="69952709" w14:textId="77777777" w:rsidR="003A6E89" w:rsidRPr="00073A4D" w:rsidRDefault="003A6E89" w:rsidP="003A6E89">
            <w:pPr>
              <w:spacing w:after="0" w:line="240" w:lineRule="auto"/>
              <w:rPr>
                <w:rFonts w:ascii="Times New Roman" w:eastAsia="Times New Roman" w:hAnsi="Times New Roman" w:cs="Times New Roman"/>
                <w:color w:val="000000" w:themeColor="text1"/>
                <w:sz w:val="28"/>
                <w:szCs w:val="28"/>
                <w:lang w:eastAsia="ru-RU"/>
              </w:rPr>
            </w:pPr>
            <w:r w:rsidRPr="00073A4D">
              <w:rPr>
                <w:rFonts w:ascii="Times New Roman" w:eastAsia="Times New Roman" w:hAnsi="Times New Roman" w:cs="Times New Roman"/>
                <w:color w:val="000000" w:themeColor="text1"/>
                <w:sz w:val="28"/>
                <w:szCs w:val="28"/>
                <w:lang w:eastAsia="ru-RU"/>
              </w:rPr>
              <w:t>4.1</w:t>
            </w:r>
          </w:p>
        </w:tc>
        <w:tc>
          <w:tcPr>
            <w:tcW w:w="7967" w:type="dxa"/>
          </w:tcPr>
          <w:p w14:paraId="1A076322" w14:textId="28DF715F" w:rsidR="003A6E89" w:rsidRPr="00073A4D" w:rsidRDefault="00D64901" w:rsidP="003A6E89">
            <w:pPr>
              <w:spacing w:after="0" w:line="240" w:lineRule="auto"/>
              <w:jc w:val="both"/>
              <w:rPr>
                <w:rFonts w:ascii="Times New Roman" w:eastAsia="Times New Roman" w:hAnsi="Times New Roman" w:cs="Times New Roman"/>
                <w:color w:val="000000" w:themeColor="text1"/>
                <w:sz w:val="28"/>
                <w:szCs w:val="28"/>
                <w:lang w:eastAsia="ru-RU"/>
              </w:rPr>
            </w:pPr>
            <w:r w:rsidRPr="00073A4D">
              <w:rPr>
                <w:rFonts w:ascii="Times New Roman" w:eastAsia="Calibri" w:hAnsi="Times New Roman" w:cs="Times New Roman"/>
                <w:color w:val="000000" w:themeColor="text1"/>
                <w:sz w:val="28"/>
                <w:szCs w:val="28"/>
              </w:rPr>
              <w:t>Проверка т</w:t>
            </w:r>
            <w:r w:rsidR="003A6E89" w:rsidRPr="00073A4D">
              <w:rPr>
                <w:rFonts w:ascii="Times New Roman" w:eastAsia="Calibri" w:hAnsi="Times New Roman" w:cs="Times New Roman"/>
                <w:color w:val="000000" w:themeColor="text1"/>
                <w:sz w:val="28"/>
                <w:szCs w:val="28"/>
              </w:rPr>
              <w:t>ехнологи</w:t>
            </w:r>
            <w:r w:rsidRPr="00073A4D">
              <w:rPr>
                <w:rFonts w:ascii="Times New Roman" w:eastAsia="Calibri" w:hAnsi="Times New Roman" w:cs="Times New Roman"/>
                <w:color w:val="000000" w:themeColor="text1"/>
                <w:sz w:val="28"/>
                <w:szCs w:val="28"/>
              </w:rPr>
              <w:t>и</w:t>
            </w:r>
            <w:r w:rsidR="003A6E89" w:rsidRPr="00073A4D">
              <w:rPr>
                <w:rFonts w:ascii="Times New Roman" w:eastAsia="Calibri" w:hAnsi="Times New Roman" w:cs="Times New Roman"/>
                <w:color w:val="000000" w:themeColor="text1"/>
                <w:sz w:val="28"/>
                <w:szCs w:val="28"/>
              </w:rPr>
              <w:t xml:space="preserve"> изготовления бетонитовых изделий на полигоне ТОО «</w:t>
            </w:r>
            <w:r w:rsidR="003A6E89" w:rsidRPr="00073A4D">
              <w:rPr>
                <w:rFonts w:ascii="Times New Roman" w:eastAsia="Calibri" w:hAnsi="Times New Roman" w:cs="Times New Roman"/>
                <w:color w:val="000000" w:themeColor="text1"/>
                <w:sz w:val="28"/>
                <w:szCs w:val="28"/>
                <w:lang w:val="en-US"/>
              </w:rPr>
              <w:t>FirmaFial</w:t>
            </w:r>
            <w:r w:rsidR="003A6E89" w:rsidRPr="00073A4D">
              <w:rPr>
                <w:rFonts w:ascii="Times New Roman" w:eastAsia="Calibri" w:hAnsi="Times New Roman" w:cs="Times New Roman"/>
                <w:color w:val="000000" w:themeColor="text1"/>
                <w:sz w:val="28"/>
                <w:szCs w:val="28"/>
              </w:rPr>
              <w:t>».……………………</w:t>
            </w:r>
            <w:r w:rsidRPr="00073A4D">
              <w:rPr>
                <w:rFonts w:ascii="Times New Roman" w:eastAsia="Calibri" w:hAnsi="Times New Roman" w:cs="Times New Roman"/>
                <w:color w:val="000000" w:themeColor="text1"/>
                <w:sz w:val="28"/>
                <w:szCs w:val="28"/>
              </w:rPr>
              <w:t>…………………...</w:t>
            </w:r>
          </w:p>
        </w:tc>
        <w:tc>
          <w:tcPr>
            <w:tcW w:w="701" w:type="dxa"/>
          </w:tcPr>
          <w:p w14:paraId="080A6576" w14:textId="77777777" w:rsidR="00A55CA5" w:rsidRDefault="00A55CA5" w:rsidP="003A6E89">
            <w:pPr>
              <w:spacing w:after="0" w:line="240" w:lineRule="auto"/>
              <w:jc w:val="center"/>
              <w:rPr>
                <w:rFonts w:ascii="Times New Roman" w:eastAsia="Calibri" w:hAnsi="Times New Roman" w:cs="Times New Roman"/>
                <w:color w:val="000000" w:themeColor="text1"/>
                <w:sz w:val="28"/>
                <w:szCs w:val="28"/>
                <w:lang w:val="kk-KZ" w:eastAsia="ru-RU"/>
              </w:rPr>
            </w:pPr>
          </w:p>
          <w:p w14:paraId="2872C12E" w14:textId="72863946" w:rsidR="003A6E89" w:rsidRPr="00AF075E" w:rsidRDefault="0095129E" w:rsidP="003A6E89">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val="kk-KZ" w:eastAsia="ru-RU"/>
              </w:rPr>
              <w:t>9</w:t>
            </w:r>
            <w:r w:rsidR="002949FA">
              <w:rPr>
                <w:rFonts w:ascii="Times New Roman" w:eastAsia="Calibri" w:hAnsi="Times New Roman" w:cs="Times New Roman"/>
                <w:color w:val="000000" w:themeColor="text1"/>
                <w:sz w:val="28"/>
                <w:szCs w:val="28"/>
                <w:lang w:val="kk-KZ" w:eastAsia="ru-RU"/>
              </w:rPr>
              <w:t>3</w:t>
            </w:r>
          </w:p>
        </w:tc>
      </w:tr>
      <w:tr w:rsidR="00073A4D" w:rsidRPr="00073A4D" w14:paraId="3AE7D357" w14:textId="77777777" w:rsidTr="00073A4D">
        <w:trPr>
          <w:trHeight w:val="307"/>
        </w:trPr>
        <w:tc>
          <w:tcPr>
            <w:tcW w:w="817" w:type="dxa"/>
          </w:tcPr>
          <w:p w14:paraId="4F9D794E" w14:textId="02BCBF7E" w:rsidR="003A6E89" w:rsidRPr="00073A4D" w:rsidRDefault="003A6E89" w:rsidP="003A6E89">
            <w:pPr>
              <w:spacing w:after="0" w:line="240" w:lineRule="auto"/>
              <w:rPr>
                <w:rFonts w:ascii="Times New Roman" w:eastAsia="Calibri" w:hAnsi="Times New Roman" w:cs="Times New Roman"/>
                <w:color w:val="000000" w:themeColor="text1"/>
                <w:sz w:val="28"/>
                <w:szCs w:val="28"/>
                <w:lang w:val="kk-KZ"/>
              </w:rPr>
            </w:pPr>
            <w:r w:rsidRPr="00073A4D">
              <w:rPr>
                <w:rFonts w:ascii="Times New Roman" w:eastAsia="Calibri" w:hAnsi="Times New Roman" w:cs="Times New Roman"/>
                <w:color w:val="000000" w:themeColor="text1"/>
                <w:sz w:val="28"/>
                <w:szCs w:val="28"/>
              </w:rPr>
              <w:t>4.</w:t>
            </w:r>
            <w:r w:rsidRPr="00073A4D">
              <w:rPr>
                <w:rFonts w:ascii="Times New Roman" w:eastAsia="Calibri" w:hAnsi="Times New Roman" w:cs="Times New Roman"/>
                <w:color w:val="000000" w:themeColor="text1"/>
                <w:sz w:val="28"/>
                <w:szCs w:val="28"/>
                <w:lang w:val="kk-KZ"/>
              </w:rPr>
              <w:t>2</w:t>
            </w:r>
          </w:p>
        </w:tc>
        <w:tc>
          <w:tcPr>
            <w:tcW w:w="7967" w:type="dxa"/>
          </w:tcPr>
          <w:p w14:paraId="674392F4" w14:textId="46ADED61" w:rsidR="003A6E89" w:rsidRPr="00AA3BEB" w:rsidRDefault="003A6E89" w:rsidP="003A6E89">
            <w:pPr>
              <w:spacing w:after="0" w:line="240" w:lineRule="auto"/>
              <w:jc w:val="both"/>
              <w:rPr>
                <w:rFonts w:ascii="Times New Roman" w:eastAsia="Calibri" w:hAnsi="Times New Roman" w:cs="Times New Roman"/>
                <w:color w:val="000000" w:themeColor="text1"/>
                <w:sz w:val="28"/>
                <w:szCs w:val="28"/>
              </w:rPr>
            </w:pPr>
            <w:r w:rsidRPr="00073A4D">
              <w:rPr>
                <w:rFonts w:ascii="Times New Roman" w:eastAsia="Calibri" w:hAnsi="Times New Roman" w:cs="Times New Roman"/>
                <w:color w:val="000000" w:themeColor="text1"/>
                <w:sz w:val="28"/>
                <w:szCs w:val="28"/>
              </w:rPr>
              <w:t>Экологическая эффективность инновационной технологии переработки отходов известняка-ракушечника……...</w:t>
            </w:r>
            <w:r w:rsidR="00730AED" w:rsidRPr="00073A4D">
              <w:rPr>
                <w:rFonts w:ascii="Times New Roman" w:eastAsia="Calibri" w:hAnsi="Times New Roman" w:cs="Times New Roman"/>
                <w:color w:val="000000" w:themeColor="text1"/>
                <w:sz w:val="28"/>
                <w:szCs w:val="28"/>
              </w:rPr>
              <w:t>....................</w:t>
            </w:r>
          </w:p>
        </w:tc>
        <w:tc>
          <w:tcPr>
            <w:tcW w:w="701" w:type="dxa"/>
          </w:tcPr>
          <w:p w14:paraId="5144334D" w14:textId="77777777" w:rsidR="00A55CA5" w:rsidRDefault="00A55CA5" w:rsidP="003A6E89">
            <w:pPr>
              <w:spacing w:after="0" w:line="240" w:lineRule="auto"/>
              <w:jc w:val="center"/>
              <w:rPr>
                <w:rFonts w:ascii="Times New Roman" w:eastAsia="Calibri" w:hAnsi="Times New Roman" w:cs="Times New Roman"/>
                <w:color w:val="000000" w:themeColor="text1"/>
                <w:sz w:val="28"/>
                <w:szCs w:val="28"/>
                <w:lang w:val="kk-KZ" w:eastAsia="ru-RU"/>
              </w:rPr>
            </w:pPr>
          </w:p>
          <w:p w14:paraId="266990E1" w14:textId="7A31BCE8" w:rsidR="003A6E89" w:rsidRPr="00073A4D" w:rsidRDefault="003A6E89" w:rsidP="003A6E89">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9</w:t>
            </w:r>
            <w:r w:rsidR="002949FA">
              <w:rPr>
                <w:rFonts w:ascii="Times New Roman" w:eastAsia="Calibri" w:hAnsi="Times New Roman" w:cs="Times New Roman"/>
                <w:color w:val="000000" w:themeColor="text1"/>
                <w:sz w:val="28"/>
                <w:szCs w:val="28"/>
                <w:lang w:val="kk-KZ" w:eastAsia="ru-RU"/>
              </w:rPr>
              <w:t>6</w:t>
            </w:r>
          </w:p>
        </w:tc>
      </w:tr>
      <w:tr w:rsidR="00073A4D" w:rsidRPr="00073A4D" w14:paraId="74862C6A" w14:textId="77777777" w:rsidTr="00073A4D">
        <w:trPr>
          <w:trHeight w:val="307"/>
        </w:trPr>
        <w:tc>
          <w:tcPr>
            <w:tcW w:w="817" w:type="dxa"/>
          </w:tcPr>
          <w:p w14:paraId="6AA39502" w14:textId="249ACFAB" w:rsidR="003A6E89" w:rsidRPr="00073A4D" w:rsidRDefault="003A6E89" w:rsidP="003A6E89">
            <w:pPr>
              <w:spacing w:after="0" w:line="240" w:lineRule="auto"/>
              <w:rPr>
                <w:rFonts w:ascii="Times New Roman" w:eastAsia="Calibri" w:hAnsi="Times New Roman" w:cs="Times New Roman"/>
                <w:color w:val="000000" w:themeColor="text1"/>
                <w:sz w:val="28"/>
                <w:szCs w:val="28"/>
              </w:rPr>
            </w:pPr>
            <w:r w:rsidRPr="00073A4D">
              <w:rPr>
                <w:rFonts w:ascii="Times New Roman" w:eastAsia="Calibri" w:hAnsi="Times New Roman" w:cs="Times New Roman"/>
                <w:color w:val="000000" w:themeColor="text1"/>
                <w:sz w:val="28"/>
                <w:szCs w:val="28"/>
              </w:rPr>
              <w:t>4.</w:t>
            </w:r>
            <w:r w:rsidRPr="00073A4D">
              <w:rPr>
                <w:rFonts w:ascii="Times New Roman" w:eastAsia="Calibri" w:hAnsi="Times New Roman" w:cs="Times New Roman"/>
                <w:color w:val="000000" w:themeColor="text1"/>
                <w:sz w:val="28"/>
                <w:szCs w:val="28"/>
                <w:lang w:val="kk-KZ"/>
              </w:rPr>
              <w:t>3</w:t>
            </w:r>
          </w:p>
        </w:tc>
        <w:tc>
          <w:tcPr>
            <w:tcW w:w="7967" w:type="dxa"/>
          </w:tcPr>
          <w:p w14:paraId="209856DA" w14:textId="0147FAFE" w:rsidR="003A6E89" w:rsidRPr="00073A4D" w:rsidRDefault="003A6E89" w:rsidP="003A6E89">
            <w:pPr>
              <w:spacing w:after="0" w:line="240" w:lineRule="auto"/>
              <w:jc w:val="both"/>
              <w:rPr>
                <w:rFonts w:ascii="Times New Roman" w:eastAsia="Calibri" w:hAnsi="Times New Roman" w:cs="Times New Roman"/>
                <w:color w:val="000000" w:themeColor="text1"/>
                <w:sz w:val="28"/>
                <w:szCs w:val="28"/>
              </w:rPr>
            </w:pPr>
            <w:r w:rsidRPr="00073A4D">
              <w:rPr>
                <w:rFonts w:ascii="Times New Roman" w:eastAsia="Calibri" w:hAnsi="Times New Roman" w:cs="Times New Roman"/>
                <w:color w:val="000000" w:themeColor="text1"/>
                <w:sz w:val="28"/>
                <w:szCs w:val="28"/>
              </w:rPr>
              <w:t>Экономическая и технологическая эффективность новой технологии</w:t>
            </w:r>
            <w:r w:rsidR="003A0827" w:rsidRPr="00073A4D">
              <w:rPr>
                <w:rFonts w:ascii="Times New Roman" w:eastAsia="Calibri" w:hAnsi="Times New Roman" w:cs="Times New Roman"/>
                <w:color w:val="000000" w:themeColor="text1"/>
                <w:sz w:val="28"/>
                <w:szCs w:val="28"/>
              </w:rPr>
              <w:t xml:space="preserve"> </w:t>
            </w:r>
            <w:r w:rsidRPr="00073A4D">
              <w:rPr>
                <w:rFonts w:ascii="Times New Roman" w:eastAsia="Calibri" w:hAnsi="Times New Roman" w:cs="Times New Roman"/>
                <w:color w:val="000000" w:themeColor="text1"/>
                <w:sz w:val="28"/>
                <w:szCs w:val="28"/>
              </w:rPr>
              <w:t>получения материалов с высокими характеристиками из отходов известняка-ракушечника………….</w:t>
            </w:r>
          </w:p>
        </w:tc>
        <w:tc>
          <w:tcPr>
            <w:tcW w:w="701" w:type="dxa"/>
          </w:tcPr>
          <w:p w14:paraId="48710DC6" w14:textId="77777777" w:rsidR="00A55CA5" w:rsidRDefault="00A55CA5" w:rsidP="003A6E89">
            <w:pPr>
              <w:spacing w:after="0" w:line="240" w:lineRule="auto"/>
              <w:jc w:val="center"/>
              <w:rPr>
                <w:rFonts w:ascii="Times New Roman" w:eastAsia="Calibri" w:hAnsi="Times New Roman" w:cs="Times New Roman"/>
                <w:color w:val="000000" w:themeColor="text1"/>
                <w:sz w:val="28"/>
                <w:szCs w:val="28"/>
                <w:lang w:val="kk-KZ" w:eastAsia="ru-RU"/>
              </w:rPr>
            </w:pPr>
          </w:p>
          <w:p w14:paraId="56829D09" w14:textId="77777777" w:rsidR="00A55CA5" w:rsidRDefault="00A55CA5" w:rsidP="003A6E89">
            <w:pPr>
              <w:spacing w:after="0" w:line="240" w:lineRule="auto"/>
              <w:jc w:val="center"/>
              <w:rPr>
                <w:rFonts w:ascii="Times New Roman" w:eastAsia="Calibri" w:hAnsi="Times New Roman" w:cs="Times New Roman"/>
                <w:color w:val="000000" w:themeColor="text1"/>
                <w:sz w:val="28"/>
                <w:szCs w:val="28"/>
                <w:lang w:val="kk-KZ" w:eastAsia="ru-RU"/>
              </w:rPr>
            </w:pPr>
          </w:p>
          <w:p w14:paraId="0F48BCF8" w14:textId="7C36FBB9" w:rsidR="003A6E89" w:rsidRPr="00073A4D" w:rsidRDefault="003A6E89" w:rsidP="003A6E89">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9</w:t>
            </w:r>
            <w:r w:rsidR="002949FA">
              <w:rPr>
                <w:rFonts w:ascii="Times New Roman" w:eastAsia="Calibri" w:hAnsi="Times New Roman" w:cs="Times New Roman"/>
                <w:color w:val="000000" w:themeColor="text1"/>
                <w:sz w:val="28"/>
                <w:szCs w:val="28"/>
                <w:lang w:val="kk-KZ" w:eastAsia="ru-RU"/>
              </w:rPr>
              <w:t>7</w:t>
            </w:r>
          </w:p>
        </w:tc>
      </w:tr>
      <w:tr w:rsidR="00073A4D" w:rsidRPr="00073A4D" w14:paraId="63B5F4EA" w14:textId="77777777" w:rsidTr="00073A4D">
        <w:trPr>
          <w:trHeight w:val="307"/>
        </w:trPr>
        <w:tc>
          <w:tcPr>
            <w:tcW w:w="817" w:type="dxa"/>
          </w:tcPr>
          <w:p w14:paraId="5A62D2CC" w14:textId="77777777" w:rsidR="003A6E89" w:rsidRPr="00073A4D" w:rsidRDefault="003A6E89" w:rsidP="003A6E89">
            <w:pPr>
              <w:spacing w:after="0" w:line="240" w:lineRule="auto"/>
              <w:rPr>
                <w:rFonts w:ascii="Times New Roman" w:eastAsia="Times New Roman" w:hAnsi="Times New Roman" w:cs="Times New Roman"/>
                <w:color w:val="000000" w:themeColor="text1"/>
                <w:sz w:val="28"/>
                <w:szCs w:val="28"/>
                <w:lang w:eastAsia="ru-RU"/>
              </w:rPr>
            </w:pPr>
          </w:p>
        </w:tc>
        <w:tc>
          <w:tcPr>
            <w:tcW w:w="7967" w:type="dxa"/>
          </w:tcPr>
          <w:p w14:paraId="1C3DB25B" w14:textId="77777777" w:rsidR="003A6E89" w:rsidRPr="00073A4D" w:rsidRDefault="003A6E89" w:rsidP="003A6E89">
            <w:pPr>
              <w:spacing w:after="0" w:line="240" w:lineRule="auto"/>
              <w:jc w:val="both"/>
              <w:rPr>
                <w:rFonts w:ascii="Times New Roman" w:eastAsia="Times New Roman" w:hAnsi="Times New Roman" w:cs="Times New Roman"/>
                <w:b/>
                <w:color w:val="000000" w:themeColor="text1"/>
                <w:sz w:val="28"/>
                <w:szCs w:val="28"/>
                <w:lang w:eastAsia="ru-RU"/>
              </w:rPr>
            </w:pPr>
            <w:r w:rsidRPr="00073A4D">
              <w:rPr>
                <w:rFonts w:ascii="Times New Roman" w:eastAsia="Calibri" w:hAnsi="Times New Roman" w:cs="Times New Roman"/>
                <w:color w:val="000000" w:themeColor="text1"/>
                <w:sz w:val="28"/>
                <w:szCs w:val="28"/>
              </w:rPr>
              <w:t>Выводы по 4 разделу ….....................................................................</w:t>
            </w:r>
          </w:p>
        </w:tc>
        <w:tc>
          <w:tcPr>
            <w:tcW w:w="701" w:type="dxa"/>
          </w:tcPr>
          <w:p w14:paraId="05F00329" w14:textId="78B94DFB" w:rsidR="003A6E89" w:rsidRPr="00073A4D" w:rsidRDefault="002949FA" w:rsidP="003A6E89">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Calibri" w:hAnsi="Times New Roman" w:cs="Times New Roman"/>
                <w:color w:val="000000" w:themeColor="text1"/>
                <w:sz w:val="28"/>
                <w:szCs w:val="28"/>
                <w:lang w:eastAsia="ru-RU"/>
              </w:rPr>
              <w:t>100</w:t>
            </w:r>
          </w:p>
        </w:tc>
      </w:tr>
      <w:tr w:rsidR="00235B3B" w:rsidRPr="00073A4D" w14:paraId="290A3590" w14:textId="77777777" w:rsidTr="00235B3B">
        <w:trPr>
          <w:trHeight w:val="307"/>
        </w:trPr>
        <w:tc>
          <w:tcPr>
            <w:tcW w:w="8784" w:type="dxa"/>
            <w:gridSpan w:val="2"/>
          </w:tcPr>
          <w:p w14:paraId="44A23D5F" w14:textId="11D32442" w:rsidR="00235B3B" w:rsidRPr="00073A4D" w:rsidRDefault="00235B3B" w:rsidP="00594994">
            <w:pPr>
              <w:spacing w:after="0" w:line="240" w:lineRule="auto"/>
              <w:jc w:val="both"/>
              <w:rPr>
                <w:rFonts w:ascii="Times New Roman" w:eastAsia="Times New Roman" w:hAnsi="Times New Roman" w:cs="Times New Roman"/>
                <w:b/>
                <w:color w:val="000000" w:themeColor="text1"/>
                <w:sz w:val="28"/>
                <w:szCs w:val="28"/>
                <w:lang w:eastAsia="ru-RU"/>
              </w:rPr>
            </w:pPr>
            <w:r w:rsidRPr="00073A4D">
              <w:rPr>
                <w:rFonts w:ascii="Times New Roman" w:eastAsia="Calibri" w:hAnsi="Times New Roman" w:cs="Times New Roman"/>
                <w:b/>
                <w:color w:val="000000" w:themeColor="text1"/>
                <w:sz w:val="28"/>
                <w:szCs w:val="28"/>
              </w:rPr>
              <w:t xml:space="preserve">ЗАКЛЮЧЕНИЕ </w:t>
            </w:r>
            <w:r w:rsidRPr="00073A4D">
              <w:rPr>
                <w:rFonts w:ascii="Times New Roman" w:eastAsia="Calibri" w:hAnsi="Times New Roman" w:cs="Times New Roman"/>
                <w:color w:val="000000" w:themeColor="text1"/>
                <w:sz w:val="28"/>
                <w:szCs w:val="28"/>
              </w:rPr>
              <w:t>…..........................................................................</w:t>
            </w:r>
            <w:r w:rsidR="00911E34">
              <w:rPr>
                <w:rFonts w:ascii="Times New Roman" w:eastAsia="Calibri" w:hAnsi="Times New Roman" w:cs="Times New Roman"/>
                <w:color w:val="000000" w:themeColor="text1"/>
                <w:sz w:val="28"/>
                <w:szCs w:val="28"/>
                <w:lang w:val="kk-KZ"/>
              </w:rPr>
              <w:t>............</w:t>
            </w:r>
            <w:r w:rsidRPr="00073A4D">
              <w:rPr>
                <w:rFonts w:ascii="Times New Roman" w:eastAsia="Calibri" w:hAnsi="Times New Roman" w:cs="Times New Roman"/>
                <w:color w:val="000000" w:themeColor="text1"/>
                <w:sz w:val="28"/>
                <w:szCs w:val="28"/>
              </w:rPr>
              <w:t>.</w:t>
            </w:r>
          </w:p>
        </w:tc>
        <w:tc>
          <w:tcPr>
            <w:tcW w:w="701" w:type="dxa"/>
          </w:tcPr>
          <w:p w14:paraId="1F194F76" w14:textId="0B5C778B"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10</w:t>
            </w:r>
            <w:r w:rsidR="002949FA">
              <w:rPr>
                <w:rFonts w:ascii="Times New Roman" w:eastAsia="Calibri" w:hAnsi="Times New Roman" w:cs="Times New Roman"/>
                <w:color w:val="000000" w:themeColor="text1"/>
                <w:sz w:val="28"/>
                <w:szCs w:val="28"/>
                <w:lang w:val="kk-KZ" w:eastAsia="ru-RU"/>
              </w:rPr>
              <w:t>1</w:t>
            </w:r>
          </w:p>
        </w:tc>
      </w:tr>
      <w:tr w:rsidR="00235B3B" w:rsidRPr="00073A4D" w14:paraId="694FE435" w14:textId="77777777" w:rsidTr="00235B3B">
        <w:trPr>
          <w:trHeight w:val="307"/>
        </w:trPr>
        <w:tc>
          <w:tcPr>
            <w:tcW w:w="8784" w:type="dxa"/>
            <w:gridSpan w:val="2"/>
          </w:tcPr>
          <w:p w14:paraId="5F6F23F3" w14:textId="13DF86DB" w:rsidR="00235B3B" w:rsidRPr="00911E34" w:rsidRDefault="00235B3B" w:rsidP="00594994">
            <w:pPr>
              <w:spacing w:after="0" w:line="240" w:lineRule="auto"/>
              <w:jc w:val="both"/>
              <w:rPr>
                <w:rFonts w:ascii="Times New Roman" w:eastAsia="Times New Roman" w:hAnsi="Times New Roman" w:cs="Times New Roman"/>
                <w:b/>
                <w:color w:val="000000" w:themeColor="text1"/>
                <w:sz w:val="28"/>
                <w:szCs w:val="28"/>
                <w:lang w:val="kk-KZ" w:eastAsia="ru-RU"/>
              </w:rPr>
            </w:pPr>
            <w:r w:rsidRPr="00073A4D">
              <w:rPr>
                <w:rFonts w:ascii="Times New Roman" w:eastAsia="Calibri" w:hAnsi="Times New Roman" w:cs="Times New Roman"/>
                <w:b/>
                <w:color w:val="000000" w:themeColor="text1"/>
                <w:sz w:val="28"/>
                <w:szCs w:val="28"/>
              </w:rPr>
              <w:t>СПИСОК ИСПОЛЬЗОВАННЫХ ИСТОЧНИКОВ</w:t>
            </w:r>
            <w:r w:rsidRPr="00073A4D">
              <w:rPr>
                <w:rFonts w:ascii="Times New Roman" w:eastAsia="Calibri" w:hAnsi="Times New Roman" w:cs="Times New Roman"/>
                <w:color w:val="000000" w:themeColor="text1"/>
                <w:sz w:val="28"/>
                <w:szCs w:val="28"/>
              </w:rPr>
              <w:t>…...............</w:t>
            </w:r>
            <w:r w:rsidR="00911E34">
              <w:rPr>
                <w:rFonts w:ascii="Times New Roman" w:eastAsia="Calibri" w:hAnsi="Times New Roman" w:cs="Times New Roman"/>
                <w:color w:val="000000" w:themeColor="text1"/>
                <w:sz w:val="28"/>
                <w:szCs w:val="28"/>
                <w:lang w:val="kk-KZ"/>
              </w:rPr>
              <w:t>............</w:t>
            </w:r>
          </w:p>
        </w:tc>
        <w:tc>
          <w:tcPr>
            <w:tcW w:w="701" w:type="dxa"/>
          </w:tcPr>
          <w:p w14:paraId="45C31D82" w14:textId="6A7C8981"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10</w:t>
            </w:r>
            <w:r w:rsidR="002949FA">
              <w:rPr>
                <w:rFonts w:ascii="Times New Roman" w:eastAsia="Calibri" w:hAnsi="Times New Roman" w:cs="Times New Roman"/>
                <w:color w:val="000000" w:themeColor="text1"/>
                <w:sz w:val="28"/>
                <w:szCs w:val="28"/>
                <w:lang w:eastAsia="ru-RU"/>
              </w:rPr>
              <w:t>3</w:t>
            </w:r>
          </w:p>
        </w:tc>
      </w:tr>
      <w:tr w:rsidR="00235B3B" w:rsidRPr="00073A4D" w14:paraId="3F066DD6" w14:textId="77777777" w:rsidTr="00235B3B">
        <w:trPr>
          <w:trHeight w:val="307"/>
        </w:trPr>
        <w:tc>
          <w:tcPr>
            <w:tcW w:w="8784" w:type="dxa"/>
            <w:gridSpan w:val="2"/>
          </w:tcPr>
          <w:p w14:paraId="52B96041" w14:textId="7985DE3C" w:rsidR="00235B3B" w:rsidRPr="00911E34" w:rsidRDefault="00235B3B" w:rsidP="00594994">
            <w:pPr>
              <w:spacing w:after="0" w:line="240" w:lineRule="auto"/>
              <w:jc w:val="both"/>
              <w:rPr>
                <w:rFonts w:ascii="Times New Roman" w:eastAsia="Calibri" w:hAnsi="Times New Roman" w:cs="Times New Roman"/>
                <w:b/>
                <w:color w:val="000000" w:themeColor="text1"/>
                <w:sz w:val="28"/>
                <w:szCs w:val="28"/>
                <w:lang w:val="kk-KZ"/>
              </w:rPr>
            </w:pPr>
            <w:r w:rsidRPr="00073A4D">
              <w:rPr>
                <w:rFonts w:ascii="Times New Roman" w:eastAsia="Calibri" w:hAnsi="Times New Roman" w:cs="Times New Roman"/>
                <w:b/>
                <w:color w:val="000000" w:themeColor="text1"/>
                <w:sz w:val="28"/>
                <w:szCs w:val="28"/>
              </w:rPr>
              <w:t>ПРИЛОЖЕНИЕ А</w:t>
            </w:r>
            <w:r>
              <w:rPr>
                <w:rFonts w:ascii="Times New Roman" w:eastAsia="Calibri" w:hAnsi="Times New Roman" w:cs="Times New Roman"/>
                <w:b/>
                <w:color w:val="000000" w:themeColor="text1"/>
                <w:sz w:val="28"/>
                <w:szCs w:val="28"/>
                <w:lang w:val="kk-KZ"/>
              </w:rPr>
              <w:t xml:space="preserve"> - </w:t>
            </w:r>
            <w:r>
              <w:rPr>
                <w:rFonts w:ascii="Times New Roman" w:eastAsia="Calibri" w:hAnsi="Times New Roman" w:cs="Times New Roman"/>
                <w:bCs/>
                <w:color w:val="000000" w:themeColor="text1"/>
                <w:sz w:val="28"/>
                <w:szCs w:val="28"/>
                <w:lang w:val="kk-KZ"/>
              </w:rPr>
              <w:t>П</w:t>
            </w:r>
            <w:r w:rsidRPr="00073A4D">
              <w:rPr>
                <w:rFonts w:ascii="Times New Roman" w:eastAsia="Calibri" w:hAnsi="Times New Roman" w:cs="Times New Roman"/>
                <w:bCs/>
                <w:color w:val="000000" w:themeColor="text1"/>
                <w:sz w:val="28"/>
                <w:szCs w:val="28"/>
              </w:rPr>
              <w:t>атент на полезный модель..……………</w:t>
            </w:r>
            <w:r w:rsidR="00911E34">
              <w:rPr>
                <w:rFonts w:ascii="Times New Roman" w:eastAsia="Calibri" w:hAnsi="Times New Roman" w:cs="Times New Roman"/>
                <w:bCs/>
                <w:color w:val="000000" w:themeColor="text1"/>
                <w:sz w:val="28"/>
                <w:szCs w:val="28"/>
                <w:lang w:val="kk-KZ"/>
              </w:rPr>
              <w:t>..............</w:t>
            </w:r>
          </w:p>
        </w:tc>
        <w:tc>
          <w:tcPr>
            <w:tcW w:w="701" w:type="dxa"/>
          </w:tcPr>
          <w:p w14:paraId="2CAE8A8F" w14:textId="039B6F68" w:rsidR="00235B3B" w:rsidRPr="00073A4D" w:rsidRDefault="00235B3B" w:rsidP="00594994">
            <w:pPr>
              <w:spacing w:after="0" w:line="240" w:lineRule="auto"/>
              <w:jc w:val="center"/>
              <w:rPr>
                <w:rFonts w:ascii="Times New Roman" w:eastAsia="Times New Roman"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w:t>
            </w:r>
            <w:r w:rsidR="00BC6EFC">
              <w:rPr>
                <w:rFonts w:ascii="Times New Roman" w:eastAsia="Calibri" w:hAnsi="Times New Roman" w:cs="Times New Roman"/>
                <w:color w:val="000000" w:themeColor="text1"/>
                <w:sz w:val="28"/>
                <w:szCs w:val="28"/>
                <w:lang w:val="kk-KZ" w:eastAsia="ru-RU"/>
              </w:rPr>
              <w:t>1</w:t>
            </w:r>
            <w:r w:rsidR="002949FA">
              <w:rPr>
                <w:rFonts w:ascii="Times New Roman" w:eastAsia="Calibri" w:hAnsi="Times New Roman" w:cs="Times New Roman"/>
                <w:color w:val="000000" w:themeColor="text1"/>
                <w:sz w:val="28"/>
                <w:szCs w:val="28"/>
                <w:lang w:val="kk-KZ" w:eastAsia="ru-RU"/>
              </w:rPr>
              <w:t>3</w:t>
            </w:r>
          </w:p>
        </w:tc>
      </w:tr>
      <w:tr w:rsidR="00235B3B" w:rsidRPr="00073A4D" w14:paraId="1D514069" w14:textId="77777777" w:rsidTr="00235B3B">
        <w:trPr>
          <w:trHeight w:val="307"/>
        </w:trPr>
        <w:tc>
          <w:tcPr>
            <w:tcW w:w="8784" w:type="dxa"/>
            <w:gridSpan w:val="2"/>
          </w:tcPr>
          <w:p w14:paraId="30881493" w14:textId="212DEA65" w:rsidR="00235B3B" w:rsidRPr="00073A4D" w:rsidRDefault="00911E34" w:rsidP="00594994">
            <w:pPr>
              <w:spacing w:after="0" w:line="240" w:lineRule="auto"/>
              <w:jc w:val="both"/>
              <w:rPr>
                <w:rFonts w:ascii="Times New Roman" w:eastAsia="Calibri" w:hAnsi="Times New Roman" w:cs="Times New Roman"/>
                <w:b/>
                <w:color w:val="000000" w:themeColor="text1"/>
                <w:sz w:val="28"/>
                <w:szCs w:val="28"/>
              </w:rPr>
            </w:pPr>
            <w:r w:rsidRPr="00073A4D">
              <w:rPr>
                <w:rFonts w:ascii="Times New Roman" w:eastAsia="Calibri" w:hAnsi="Times New Roman" w:cs="Times New Roman"/>
                <w:b/>
                <w:color w:val="000000" w:themeColor="text1"/>
                <w:sz w:val="28"/>
                <w:szCs w:val="28"/>
              </w:rPr>
              <w:t>ПРИЛОЖЕНИЕ</w:t>
            </w:r>
            <w:r w:rsidR="00235B3B" w:rsidRPr="00073A4D">
              <w:rPr>
                <w:rFonts w:ascii="Times New Roman" w:eastAsia="Calibri" w:hAnsi="Times New Roman" w:cs="Times New Roman"/>
                <w:b/>
                <w:color w:val="000000" w:themeColor="text1"/>
                <w:sz w:val="28"/>
                <w:szCs w:val="28"/>
              </w:rPr>
              <w:t xml:space="preserve"> Б</w:t>
            </w:r>
            <w:r>
              <w:rPr>
                <w:rFonts w:ascii="Times New Roman" w:eastAsia="Calibri" w:hAnsi="Times New Roman" w:cs="Times New Roman"/>
                <w:b/>
                <w:color w:val="000000" w:themeColor="text1"/>
                <w:sz w:val="28"/>
                <w:szCs w:val="28"/>
                <w:lang w:val="kk-KZ"/>
              </w:rPr>
              <w:t xml:space="preserve"> - </w:t>
            </w:r>
            <w:r w:rsidR="00235B3B" w:rsidRPr="00073A4D">
              <w:rPr>
                <w:rFonts w:ascii="Times New Roman" w:eastAsia="Calibri" w:hAnsi="Times New Roman" w:cs="Times New Roman"/>
                <w:bCs/>
                <w:color w:val="000000" w:themeColor="text1"/>
                <w:sz w:val="28"/>
                <w:szCs w:val="28"/>
              </w:rPr>
              <w:t>Технологический регламент………………</w:t>
            </w:r>
            <w:r>
              <w:rPr>
                <w:rFonts w:ascii="Times New Roman" w:eastAsia="Calibri" w:hAnsi="Times New Roman" w:cs="Times New Roman"/>
                <w:bCs/>
                <w:color w:val="000000" w:themeColor="text1"/>
                <w:sz w:val="28"/>
                <w:szCs w:val="28"/>
                <w:lang w:val="kk-KZ"/>
              </w:rPr>
              <w:t>.</w:t>
            </w:r>
            <w:r w:rsidR="00235B3B" w:rsidRPr="00073A4D">
              <w:rPr>
                <w:rFonts w:ascii="Times New Roman" w:eastAsia="Calibri" w:hAnsi="Times New Roman" w:cs="Times New Roman"/>
                <w:bCs/>
                <w:color w:val="000000" w:themeColor="text1"/>
                <w:sz w:val="28"/>
                <w:szCs w:val="28"/>
              </w:rPr>
              <w:t>.…….</w:t>
            </w:r>
          </w:p>
        </w:tc>
        <w:tc>
          <w:tcPr>
            <w:tcW w:w="701" w:type="dxa"/>
          </w:tcPr>
          <w:p w14:paraId="6F8A0791" w14:textId="0F559476" w:rsidR="00235B3B" w:rsidRPr="00073A4D"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11</w:t>
            </w:r>
            <w:r w:rsidR="002949FA">
              <w:rPr>
                <w:rFonts w:ascii="Times New Roman" w:eastAsia="Calibri" w:hAnsi="Times New Roman" w:cs="Times New Roman"/>
                <w:color w:val="000000" w:themeColor="text1"/>
                <w:sz w:val="28"/>
                <w:szCs w:val="28"/>
                <w:lang w:val="kk-KZ" w:eastAsia="ru-RU"/>
              </w:rPr>
              <w:t>4</w:t>
            </w:r>
          </w:p>
        </w:tc>
      </w:tr>
      <w:tr w:rsidR="00235B3B" w:rsidRPr="00073A4D" w14:paraId="2A2718EF" w14:textId="77777777" w:rsidTr="00235B3B">
        <w:trPr>
          <w:trHeight w:val="307"/>
        </w:trPr>
        <w:tc>
          <w:tcPr>
            <w:tcW w:w="8784" w:type="dxa"/>
            <w:gridSpan w:val="2"/>
          </w:tcPr>
          <w:p w14:paraId="710C1541" w14:textId="44FC614F" w:rsidR="00235B3B" w:rsidRPr="00073A4D" w:rsidRDefault="00911E34" w:rsidP="00594994">
            <w:pPr>
              <w:spacing w:after="0" w:line="240" w:lineRule="auto"/>
              <w:jc w:val="both"/>
              <w:rPr>
                <w:rFonts w:ascii="Times New Roman" w:eastAsia="Calibri" w:hAnsi="Times New Roman" w:cs="Times New Roman"/>
                <w:b/>
                <w:color w:val="000000" w:themeColor="text1"/>
                <w:sz w:val="28"/>
                <w:szCs w:val="28"/>
              </w:rPr>
            </w:pPr>
            <w:bookmarkStart w:id="4" w:name="_Hlk182324000"/>
            <w:r w:rsidRPr="00073A4D">
              <w:rPr>
                <w:rFonts w:ascii="Times New Roman" w:eastAsia="Calibri" w:hAnsi="Times New Roman" w:cs="Times New Roman"/>
                <w:b/>
                <w:color w:val="000000" w:themeColor="text1"/>
                <w:sz w:val="28"/>
                <w:szCs w:val="28"/>
              </w:rPr>
              <w:t>ПРИЛОЖЕНИЕ</w:t>
            </w:r>
            <w:r w:rsidR="00235B3B">
              <w:rPr>
                <w:rFonts w:ascii="Times New Roman" w:eastAsia="Calibri" w:hAnsi="Times New Roman" w:cs="Times New Roman"/>
                <w:b/>
                <w:color w:val="000000" w:themeColor="text1"/>
                <w:sz w:val="28"/>
                <w:szCs w:val="28"/>
              </w:rPr>
              <w:t xml:space="preserve"> </w:t>
            </w:r>
            <w:r w:rsidR="00235B3B" w:rsidRPr="00073A4D">
              <w:rPr>
                <w:rFonts w:ascii="Times New Roman" w:eastAsia="Calibri" w:hAnsi="Times New Roman" w:cs="Times New Roman"/>
                <w:b/>
                <w:color w:val="000000" w:themeColor="text1"/>
                <w:sz w:val="28"/>
                <w:szCs w:val="28"/>
              </w:rPr>
              <w:t>В</w:t>
            </w:r>
            <w:r>
              <w:rPr>
                <w:rFonts w:ascii="Times New Roman" w:eastAsia="Calibri" w:hAnsi="Times New Roman" w:cs="Times New Roman"/>
                <w:b/>
                <w:color w:val="000000" w:themeColor="text1"/>
                <w:sz w:val="28"/>
                <w:szCs w:val="28"/>
                <w:lang w:val="kk-KZ"/>
              </w:rPr>
              <w:t xml:space="preserve"> -</w:t>
            </w:r>
            <w:r w:rsidR="00235B3B" w:rsidRPr="00073A4D">
              <w:rPr>
                <w:rFonts w:ascii="Times New Roman" w:eastAsia="Calibri" w:hAnsi="Times New Roman" w:cs="Times New Roman"/>
                <w:b/>
                <w:color w:val="000000" w:themeColor="text1"/>
                <w:sz w:val="28"/>
                <w:szCs w:val="28"/>
              </w:rPr>
              <w:t xml:space="preserve"> </w:t>
            </w:r>
            <w:r w:rsidR="00235B3B" w:rsidRPr="00073A4D">
              <w:rPr>
                <w:rFonts w:ascii="Times New Roman" w:eastAsia="Calibri" w:hAnsi="Times New Roman" w:cs="Times New Roman"/>
                <w:bCs/>
                <w:color w:val="000000" w:themeColor="text1"/>
                <w:sz w:val="28"/>
                <w:szCs w:val="28"/>
              </w:rPr>
              <w:t xml:space="preserve">Акт о проведении опытно-промышленных </w:t>
            </w:r>
            <w:r w:rsidR="00235B3B" w:rsidRPr="00073A4D">
              <w:rPr>
                <w:rFonts w:ascii="Times New Roman" w:eastAsia="Calibri" w:hAnsi="Times New Roman" w:cs="Times New Roman"/>
                <w:bCs/>
                <w:color w:val="000000" w:themeColor="text1"/>
                <w:sz w:val="28"/>
                <w:szCs w:val="28"/>
                <w:lang w:val="kk-KZ"/>
              </w:rPr>
              <w:t>испытаний</w:t>
            </w:r>
            <w:bookmarkEnd w:id="4"/>
            <w:r w:rsidR="00235B3B" w:rsidRPr="00073A4D">
              <w:rPr>
                <w:rFonts w:ascii="Times New Roman" w:eastAsia="Calibri" w:hAnsi="Times New Roman" w:cs="Times New Roman"/>
                <w:bCs/>
                <w:color w:val="000000" w:themeColor="text1"/>
                <w:sz w:val="28"/>
                <w:szCs w:val="28"/>
              </w:rPr>
              <w:t>.</w:t>
            </w:r>
            <w:r w:rsidR="00235B3B" w:rsidRPr="00073A4D">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w:t>
            </w:r>
          </w:p>
        </w:tc>
        <w:tc>
          <w:tcPr>
            <w:tcW w:w="701" w:type="dxa"/>
          </w:tcPr>
          <w:p w14:paraId="09A35FF1" w14:textId="77777777" w:rsidR="00235B3B"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779855F9" w14:textId="2FA53E38" w:rsidR="00235B3B" w:rsidRPr="00073A4D"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w:t>
            </w:r>
            <w:r w:rsidR="002949FA">
              <w:rPr>
                <w:rFonts w:ascii="Times New Roman" w:eastAsia="Calibri" w:hAnsi="Times New Roman" w:cs="Times New Roman"/>
                <w:color w:val="000000" w:themeColor="text1"/>
                <w:sz w:val="28"/>
                <w:szCs w:val="28"/>
                <w:lang w:val="kk-KZ" w:eastAsia="ru-RU"/>
              </w:rPr>
              <w:t>20</w:t>
            </w:r>
          </w:p>
        </w:tc>
      </w:tr>
      <w:tr w:rsidR="00235B3B" w:rsidRPr="00073A4D" w14:paraId="28E5891B" w14:textId="77777777" w:rsidTr="00235B3B">
        <w:trPr>
          <w:trHeight w:val="307"/>
        </w:trPr>
        <w:tc>
          <w:tcPr>
            <w:tcW w:w="8784" w:type="dxa"/>
            <w:gridSpan w:val="2"/>
          </w:tcPr>
          <w:p w14:paraId="1199AF85" w14:textId="423E0C29" w:rsidR="00235B3B" w:rsidRPr="00073A4D" w:rsidRDefault="00911E34" w:rsidP="00594994">
            <w:pPr>
              <w:spacing w:after="0" w:line="240" w:lineRule="auto"/>
              <w:jc w:val="both"/>
              <w:rPr>
                <w:rFonts w:ascii="Times New Roman" w:eastAsia="Calibri" w:hAnsi="Times New Roman" w:cs="Times New Roman"/>
                <w:b/>
                <w:color w:val="000000" w:themeColor="text1"/>
                <w:sz w:val="28"/>
                <w:szCs w:val="28"/>
              </w:rPr>
            </w:pPr>
            <w:r w:rsidRPr="00073A4D">
              <w:rPr>
                <w:rFonts w:ascii="Times New Roman" w:eastAsia="Calibri" w:hAnsi="Times New Roman" w:cs="Times New Roman"/>
                <w:b/>
                <w:color w:val="000000" w:themeColor="text1"/>
                <w:sz w:val="28"/>
                <w:szCs w:val="28"/>
              </w:rPr>
              <w:t>ПРИЛОЖЕНИЕ</w:t>
            </w:r>
            <w:r w:rsidR="00235B3B" w:rsidRPr="00073A4D">
              <w:rPr>
                <w:rFonts w:ascii="Times New Roman" w:eastAsia="Calibri" w:hAnsi="Times New Roman" w:cs="Times New Roman"/>
                <w:b/>
                <w:color w:val="000000" w:themeColor="text1"/>
                <w:sz w:val="28"/>
                <w:szCs w:val="28"/>
              </w:rPr>
              <w:t xml:space="preserve"> </w:t>
            </w:r>
            <w:r w:rsidR="00E8563E">
              <w:rPr>
                <w:rFonts w:ascii="Times New Roman" w:eastAsia="Calibri" w:hAnsi="Times New Roman" w:cs="Times New Roman"/>
                <w:b/>
                <w:color w:val="000000" w:themeColor="text1"/>
                <w:sz w:val="28"/>
                <w:szCs w:val="28"/>
              </w:rPr>
              <w:t>Г</w:t>
            </w:r>
            <w:r w:rsidR="00235B3B" w:rsidRPr="00073A4D">
              <w:rPr>
                <w:rFonts w:ascii="Times New Roman" w:eastAsia="Calibri" w:hAnsi="Times New Roman" w:cs="Times New Roman"/>
                <w:b/>
                <w:color w:val="000000" w:themeColor="text1"/>
                <w:sz w:val="28"/>
                <w:szCs w:val="28"/>
                <w:lang w:val="kk-KZ"/>
              </w:rPr>
              <w:t xml:space="preserve"> </w:t>
            </w:r>
            <w:r w:rsidR="00BE7500">
              <w:rPr>
                <w:rFonts w:ascii="Times New Roman" w:eastAsia="Calibri" w:hAnsi="Times New Roman" w:cs="Times New Roman"/>
                <w:b/>
                <w:color w:val="000000" w:themeColor="text1"/>
                <w:sz w:val="28"/>
                <w:szCs w:val="28"/>
                <w:lang w:val="kk-KZ"/>
              </w:rPr>
              <w:t xml:space="preserve">- </w:t>
            </w:r>
            <w:r w:rsidR="00235B3B" w:rsidRPr="00073A4D">
              <w:rPr>
                <w:rFonts w:ascii="Times New Roman" w:eastAsia="Calibri" w:hAnsi="Times New Roman" w:cs="Times New Roman"/>
                <w:bCs/>
                <w:color w:val="000000" w:themeColor="text1"/>
                <w:sz w:val="28"/>
                <w:szCs w:val="28"/>
                <w:lang w:val="kk-KZ"/>
              </w:rPr>
              <w:t>Акт производственной проверки................</w:t>
            </w:r>
            <w:r>
              <w:rPr>
                <w:rFonts w:ascii="Times New Roman" w:eastAsia="Calibri" w:hAnsi="Times New Roman" w:cs="Times New Roman"/>
                <w:bCs/>
                <w:color w:val="000000" w:themeColor="text1"/>
                <w:sz w:val="28"/>
                <w:szCs w:val="28"/>
                <w:lang w:val="kk-KZ"/>
              </w:rPr>
              <w:t>.</w:t>
            </w:r>
            <w:r w:rsidR="00235B3B" w:rsidRPr="00073A4D">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w:t>
            </w:r>
            <w:r w:rsidR="00235B3B" w:rsidRPr="00073A4D">
              <w:rPr>
                <w:rFonts w:ascii="Times New Roman" w:eastAsia="Calibri" w:hAnsi="Times New Roman" w:cs="Times New Roman"/>
                <w:bCs/>
                <w:color w:val="000000" w:themeColor="text1"/>
                <w:sz w:val="28"/>
                <w:szCs w:val="28"/>
                <w:lang w:val="kk-KZ"/>
              </w:rPr>
              <w:t>.......</w:t>
            </w:r>
          </w:p>
        </w:tc>
        <w:tc>
          <w:tcPr>
            <w:tcW w:w="701" w:type="dxa"/>
          </w:tcPr>
          <w:p w14:paraId="4FEF42E1" w14:textId="41AB7A72" w:rsidR="00235B3B" w:rsidRPr="00073A4D"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12</w:t>
            </w:r>
            <w:r w:rsidR="002949FA">
              <w:rPr>
                <w:rFonts w:ascii="Times New Roman" w:eastAsia="Calibri" w:hAnsi="Times New Roman" w:cs="Times New Roman"/>
                <w:color w:val="000000" w:themeColor="text1"/>
                <w:sz w:val="28"/>
                <w:szCs w:val="28"/>
                <w:lang w:val="kk-KZ" w:eastAsia="ru-RU"/>
              </w:rPr>
              <w:t>2</w:t>
            </w:r>
          </w:p>
        </w:tc>
      </w:tr>
      <w:tr w:rsidR="00235B3B" w:rsidRPr="00073A4D" w14:paraId="20A80B5A" w14:textId="77777777" w:rsidTr="00235B3B">
        <w:trPr>
          <w:trHeight w:val="307"/>
        </w:trPr>
        <w:tc>
          <w:tcPr>
            <w:tcW w:w="8784" w:type="dxa"/>
            <w:gridSpan w:val="2"/>
          </w:tcPr>
          <w:p w14:paraId="3A73C1B0" w14:textId="24CBAD0C" w:rsidR="00235B3B" w:rsidRPr="00073A4D" w:rsidRDefault="00911E34" w:rsidP="00594994">
            <w:pPr>
              <w:spacing w:after="0" w:line="240" w:lineRule="auto"/>
              <w:jc w:val="both"/>
              <w:rPr>
                <w:rFonts w:ascii="Times New Roman" w:eastAsia="Calibri" w:hAnsi="Times New Roman" w:cs="Times New Roman"/>
                <w:b/>
                <w:color w:val="000000" w:themeColor="text1"/>
                <w:sz w:val="28"/>
                <w:szCs w:val="28"/>
              </w:rPr>
            </w:pPr>
            <w:r w:rsidRPr="00073A4D">
              <w:rPr>
                <w:rFonts w:ascii="Times New Roman" w:eastAsia="Calibri" w:hAnsi="Times New Roman" w:cs="Times New Roman"/>
                <w:b/>
                <w:color w:val="000000" w:themeColor="text1"/>
                <w:sz w:val="28"/>
                <w:szCs w:val="28"/>
              </w:rPr>
              <w:t>ПРИЛОЖЕНИЕ</w:t>
            </w:r>
            <w:r w:rsidR="00235B3B" w:rsidRPr="00073A4D">
              <w:rPr>
                <w:rFonts w:ascii="Times New Roman" w:eastAsia="Calibri" w:hAnsi="Times New Roman" w:cs="Times New Roman"/>
                <w:b/>
                <w:color w:val="000000" w:themeColor="text1"/>
                <w:sz w:val="28"/>
                <w:szCs w:val="28"/>
              </w:rPr>
              <w:t xml:space="preserve"> </w:t>
            </w:r>
            <w:r w:rsidR="00E8563E">
              <w:rPr>
                <w:rFonts w:ascii="Times New Roman" w:eastAsia="Calibri" w:hAnsi="Times New Roman" w:cs="Times New Roman"/>
                <w:b/>
                <w:color w:val="000000" w:themeColor="text1"/>
                <w:sz w:val="28"/>
                <w:szCs w:val="28"/>
                <w:lang w:val="kk-KZ"/>
              </w:rPr>
              <w:t>Д</w:t>
            </w:r>
            <w:r>
              <w:rPr>
                <w:rFonts w:ascii="Times New Roman" w:eastAsia="Calibri" w:hAnsi="Times New Roman" w:cs="Times New Roman"/>
                <w:b/>
                <w:color w:val="000000" w:themeColor="text1"/>
                <w:sz w:val="28"/>
                <w:szCs w:val="28"/>
                <w:lang w:val="kk-KZ"/>
              </w:rPr>
              <w:t xml:space="preserve"> -</w:t>
            </w:r>
            <w:r w:rsidR="00235B3B" w:rsidRPr="00073A4D">
              <w:rPr>
                <w:rFonts w:ascii="Times New Roman" w:eastAsia="Calibri" w:hAnsi="Times New Roman" w:cs="Times New Roman"/>
                <w:b/>
                <w:color w:val="000000" w:themeColor="text1"/>
                <w:sz w:val="28"/>
                <w:szCs w:val="28"/>
              </w:rPr>
              <w:t xml:space="preserve"> </w:t>
            </w:r>
            <w:r w:rsidR="00235B3B" w:rsidRPr="00073A4D">
              <w:rPr>
                <w:rFonts w:ascii="Times New Roman" w:eastAsia="Calibri" w:hAnsi="Times New Roman" w:cs="Times New Roman"/>
                <w:bCs/>
                <w:color w:val="000000" w:themeColor="text1"/>
                <w:sz w:val="28"/>
                <w:szCs w:val="28"/>
              </w:rPr>
              <w:t>Акт внедрения в учебный процесс</w:t>
            </w:r>
            <w:r w:rsidR="00235B3B" w:rsidRPr="00073A4D">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w:t>
            </w:r>
            <w:r w:rsidR="00235B3B" w:rsidRPr="00073A4D">
              <w:rPr>
                <w:rFonts w:ascii="Times New Roman" w:eastAsia="Calibri" w:hAnsi="Times New Roman" w:cs="Times New Roman"/>
                <w:bCs/>
                <w:color w:val="000000" w:themeColor="text1"/>
                <w:sz w:val="28"/>
                <w:szCs w:val="28"/>
                <w:lang w:val="kk-KZ"/>
              </w:rPr>
              <w:t>..</w:t>
            </w:r>
          </w:p>
        </w:tc>
        <w:tc>
          <w:tcPr>
            <w:tcW w:w="701" w:type="dxa"/>
          </w:tcPr>
          <w:p w14:paraId="05DA3ECE" w14:textId="156A292F" w:rsidR="00235B3B" w:rsidRPr="00073A4D"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12</w:t>
            </w:r>
            <w:r w:rsidR="002949FA">
              <w:rPr>
                <w:rFonts w:ascii="Times New Roman" w:eastAsia="Calibri" w:hAnsi="Times New Roman" w:cs="Times New Roman"/>
                <w:color w:val="000000" w:themeColor="text1"/>
                <w:sz w:val="28"/>
                <w:szCs w:val="28"/>
                <w:lang w:val="kk-KZ" w:eastAsia="ru-RU"/>
              </w:rPr>
              <w:t>3</w:t>
            </w:r>
          </w:p>
        </w:tc>
      </w:tr>
      <w:tr w:rsidR="00235B3B" w:rsidRPr="00073A4D" w14:paraId="22A6CD2D" w14:textId="77777777" w:rsidTr="00235B3B">
        <w:trPr>
          <w:trHeight w:val="307"/>
        </w:trPr>
        <w:tc>
          <w:tcPr>
            <w:tcW w:w="8784" w:type="dxa"/>
            <w:gridSpan w:val="2"/>
          </w:tcPr>
          <w:p w14:paraId="41DD249A" w14:textId="71249F67" w:rsidR="00235B3B" w:rsidRPr="00073A4D" w:rsidRDefault="00911E34" w:rsidP="00594994">
            <w:pPr>
              <w:spacing w:after="0" w:line="240" w:lineRule="auto"/>
              <w:jc w:val="both"/>
              <w:rPr>
                <w:rFonts w:ascii="Times New Roman" w:eastAsia="Calibri" w:hAnsi="Times New Roman" w:cs="Times New Roman"/>
                <w:b/>
                <w:color w:val="000000" w:themeColor="text1"/>
                <w:sz w:val="28"/>
                <w:szCs w:val="28"/>
              </w:rPr>
            </w:pPr>
            <w:r w:rsidRPr="00073A4D">
              <w:rPr>
                <w:rFonts w:ascii="Times New Roman" w:eastAsia="Calibri" w:hAnsi="Times New Roman" w:cs="Times New Roman"/>
                <w:b/>
                <w:color w:val="000000" w:themeColor="text1"/>
                <w:sz w:val="28"/>
                <w:szCs w:val="28"/>
              </w:rPr>
              <w:t>ПРИЛОЖЕНИЕ</w:t>
            </w:r>
            <w:r w:rsidR="00235B3B">
              <w:rPr>
                <w:rFonts w:ascii="Times New Roman" w:eastAsia="Calibri" w:hAnsi="Times New Roman" w:cs="Times New Roman"/>
                <w:b/>
                <w:color w:val="000000" w:themeColor="text1"/>
                <w:sz w:val="28"/>
                <w:szCs w:val="28"/>
              </w:rPr>
              <w:t xml:space="preserve"> </w:t>
            </w:r>
            <w:r w:rsidR="00E8563E">
              <w:rPr>
                <w:rFonts w:ascii="Times New Roman" w:eastAsia="Calibri" w:hAnsi="Times New Roman" w:cs="Times New Roman"/>
                <w:b/>
                <w:color w:val="000000" w:themeColor="text1"/>
                <w:sz w:val="28"/>
                <w:szCs w:val="28"/>
              </w:rPr>
              <w:t>Е</w:t>
            </w:r>
            <w:r>
              <w:rPr>
                <w:rFonts w:ascii="Times New Roman" w:eastAsia="Calibri" w:hAnsi="Times New Roman" w:cs="Times New Roman"/>
                <w:b/>
                <w:color w:val="000000" w:themeColor="text1"/>
                <w:sz w:val="28"/>
                <w:szCs w:val="28"/>
                <w:lang w:val="kk-KZ"/>
              </w:rPr>
              <w:t xml:space="preserve"> -</w:t>
            </w:r>
            <w:r w:rsidR="00235B3B" w:rsidRPr="00073A4D">
              <w:rPr>
                <w:rFonts w:ascii="Times New Roman" w:eastAsia="Calibri" w:hAnsi="Times New Roman" w:cs="Times New Roman"/>
                <w:b/>
                <w:color w:val="000000" w:themeColor="text1"/>
                <w:sz w:val="28"/>
                <w:szCs w:val="28"/>
              </w:rPr>
              <w:t xml:space="preserve"> </w:t>
            </w:r>
            <w:r w:rsidR="00235B3B" w:rsidRPr="00073A4D">
              <w:rPr>
                <w:rFonts w:ascii="Times New Roman" w:eastAsia="Calibri" w:hAnsi="Times New Roman" w:cs="Times New Roman"/>
                <w:bCs/>
                <w:color w:val="000000" w:themeColor="text1"/>
                <w:sz w:val="28"/>
                <w:szCs w:val="28"/>
              </w:rPr>
              <w:t>Сертификаты соответствия и протоколы лабораторных испытаний ……….…………….…</w:t>
            </w:r>
            <w:r w:rsidR="00235B3B">
              <w:rPr>
                <w:rFonts w:ascii="Times New Roman" w:eastAsia="Calibri" w:hAnsi="Times New Roman" w:cs="Times New Roman"/>
                <w:bCs/>
                <w:color w:val="000000" w:themeColor="text1"/>
                <w:sz w:val="28"/>
                <w:szCs w:val="28"/>
              </w:rPr>
              <w:t>………………</w:t>
            </w:r>
            <w:r>
              <w:rPr>
                <w:rFonts w:ascii="Times New Roman" w:eastAsia="Calibri" w:hAnsi="Times New Roman" w:cs="Times New Roman"/>
                <w:bCs/>
                <w:color w:val="000000" w:themeColor="text1"/>
                <w:sz w:val="28"/>
                <w:szCs w:val="28"/>
                <w:lang w:val="kk-KZ"/>
              </w:rPr>
              <w:t>...........</w:t>
            </w:r>
            <w:r w:rsidR="00235B3B">
              <w:rPr>
                <w:rFonts w:ascii="Times New Roman" w:eastAsia="Calibri" w:hAnsi="Times New Roman" w:cs="Times New Roman"/>
                <w:bCs/>
                <w:color w:val="000000" w:themeColor="text1"/>
                <w:sz w:val="28"/>
                <w:szCs w:val="28"/>
              </w:rPr>
              <w:t>…</w:t>
            </w:r>
          </w:p>
        </w:tc>
        <w:tc>
          <w:tcPr>
            <w:tcW w:w="701" w:type="dxa"/>
          </w:tcPr>
          <w:p w14:paraId="50B70E4A" w14:textId="77777777" w:rsidR="00235B3B"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p>
          <w:p w14:paraId="5BD20215" w14:textId="0438F45C" w:rsidR="00235B3B" w:rsidRPr="00073A4D"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12</w:t>
            </w:r>
            <w:r w:rsidR="00A13389">
              <w:rPr>
                <w:rFonts w:ascii="Times New Roman" w:eastAsia="Calibri" w:hAnsi="Times New Roman" w:cs="Times New Roman"/>
                <w:color w:val="000000" w:themeColor="text1"/>
                <w:sz w:val="28"/>
                <w:szCs w:val="28"/>
                <w:lang w:val="kk-KZ" w:eastAsia="ru-RU"/>
              </w:rPr>
              <w:t>4</w:t>
            </w:r>
          </w:p>
        </w:tc>
      </w:tr>
      <w:tr w:rsidR="00235B3B" w:rsidRPr="00073A4D" w14:paraId="794E43B6" w14:textId="77777777" w:rsidTr="00235B3B">
        <w:trPr>
          <w:trHeight w:val="307"/>
        </w:trPr>
        <w:tc>
          <w:tcPr>
            <w:tcW w:w="8784" w:type="dxa"/>
            <w:gridSpan w:val="2"/>
          </w:tcPr>
          <w:p w14:paraId="24888D57" w14:textId="0CB9599F" w:rsidR="00235B3B" w:rsidRPr="00073A4D" w:rsidRDefault="00911E34" w:rsidP="00594994">
            <w:pPr>
              <w:spacing w:after="0" w:line="240" w:lineRule="auto"/>
              <w:jc w:val="both"/>
              <w:rPr>
                <w:rFonts w:ascii="Times New Roman" w:eastAsia="Calibri" w:hAnsi="Times New Roman" w:cs="Times New Roman"/>
                <w:b/>
                <w:color w:val="000000" w:themeColor="text1"/>
                <w:sz w:val="28"/>
                <w:szCs w:val="28"/>
              </w:rPr>
            </w:pPr>
            <w:r w:rsidRPr="00073A4D">
              <w:rPr>
                <w:rFonts w:ascii="Times New Roman" w:eastAsia="Calibri" w:hAnsi="Times New Roman" w:cs="Times New Roman"/>
                <w:b/>
                <w:color w:val="000000" w:themeColor="text1"/>
                <w:sz w:val="28"/>
                <w:szCs w:val="28"/>
              </w:rPr>
              <w:t>ПРИЛОЖЕНИЕ</w:t>
            </w:r>
            <w:r w:rsidR="00235B3B" w:rsidRPr="00073A4D">
              <w:rPr>
                <w:rFonts w:ascii="Times New Roman" w:eastAsia="Calibri" w:hAnsi="Times New Roman" w:cs="Times New Roman"/>
                <w:b/>
                <w:color w:val="000000" w:themeColor="text1"/>
                <w:sz w:val="28"/>
                <w:szCs w:val="28"/>
              </w:rPr>
              <w:t xml:space="preserve"> Ж</w:t>
            </w:r>
            <w:r>
              <w:rPr>
                <w:rFonts w:ascii="Times New Roman" w:eastAsia="Calibri" w:hAnsi="Times New Roman" w:cs="Times New Roman"/>
                <w:b/>
                <w:color w:val="000000" w:themeColor="text1"/>
                <w:sz w:val="28"/>
                <w:szCs w:val="28"/>
                <w:lang w:val="kk-KZ"/>
              </w:rPr>
              <w:t xml:space="preserve"> -</w:t>
            </w:r>
            <w:r w:rsidR="00235B3B" w:rsidRPr="00073A4D">
              <w:rPr>
                <w:rFonts w:ascii="Times New Roman" w:eastAsia="Calibri" w:hAnsi="Times New Roman" w:cs="Times New Roman"/>
                <w:b/>
                <w:color w:val="000000" w:themeColor="text1"/>
                <w:sz w:val="28"/>
                <w:szCs w:val="28"/>
              </w:rPr>
              <w:t xml:space="preserve"> </w:t>
            </w:r>
            <w:r w:rsidR="00235B3B" w:rsidRPr="00073A4D">
              <w:rPr>
                <w:rFonts w:ascii="Times New Roman" w:eastAsia="Calibri" w:hAnsi="Times New Roman" w:cs="Times New Roman"/>
                <w:bCs/>
                <w:color w:val="000000" w:themeColor="text1"/>
                <w:sz w:val="28"/>
                <w:szCs w:val="28"/>
              </w:rPr>
              <w:t>Дипломы и сертификаты ………………</w:t>
            </w:r>
            <w:r>
              <w:rPr>
                <w:rFonts w:ascii="Times New Roman" w:eastAsia="Calibri" w:hAnsi="Times New Roman" w:cs="Times New Roman"/>
                <w:bCs/>
                <w:color w:val="000000" w:themeColor="text1"/>
                <w:sz w:val="28"/>
                <w:szCs w:val="28"/>
                <w:lang w:val="kk-KZ"/>
              </w:rPr>
              <w:t>...</w:t>
            </w:r>
            <w:r w:rsidR="00235B3B" w:rsidRPr="00073A4D">
              <w:rPr>
                <w:rFonts w:ascii="Times New Roman" w:eastAsia="Calibri" w:hAnsi="Times New Roman" w:cs="Times New Roman"/>
                <w:bCs/>
                <w:color w:val="000000" w:themeColor="text1"/>
                <w:sz w:val="28"/>
                <w:szCs w:val="28"/>
              </w:rPr>
              <w:t>……</w:t>
            </w:r>
            <w:r w:rsidR="00235B3B">
              <w:rPr>
                <w:rFonts w:ascii="Times New Roman" w:eastAsia="Calibri" w:hAnsi="Times New Roman" w:cs="Times New Roman"/>
                <w:bCs/>
                <w:color w:val="000000" w:themeColor="text1"/>
                <w:sz w:val="28"/>
                <w:szCs w:val="28"/>
              </w:rPr>
              <w:t>…..</w:t>
            </w:r>
          </w:p>
        </w:tc>
        <w:tc>
          <w:tcPr>
            <w:tcW w:w="701" w:type="dxa"/>
          </w:tcPr>
          <w:p w14:paraId="25A30046" w14:textId="7B695FEF" w:rsidR="00235B3B" w:rsidRPr="00073A4D" w:rsidRDefault="00235B3B" w:rsidP="00594994">
            <w:pPr>
              <w:spacing w:after="0" w:line="240" w:lineRule="auto"/>
              <w:jc w:val="center"/>
              <w:rPr>
                <w:rFonts w:ascii="Times New Roman" w:eastAsia="Calibri" w:hAnsi="Times New Roman" w:cs="Times New Roman"/>
                <w:color w:val="000000" w:themeColor="text1"/>
                <w:sz w:val="28"/>
                <w:szCs w:val="28"/>
                <w:lang w:val="kk-KZ" w:eastAsia="ru-RU"/>
              </w:rPr>
            </w:pPr>
            <w:r w:rsidRPr="00073A4D">
              <w:rPr>
                <w:rFonts w:ascii="Times New Roman" w:eastAsia="Calibri" w:hAnsi="Times New Roman" w:cs="Times New Roman"/>
                <w:color w:val="000000" w:themeColor="text1"/>
                <w:sz w:val="28"/>
                <w:szCs w:val="28"/>
                <w:lang w:val="kk-KZ" w:eastAsia="ru-RU"/>
              </w:rPr>
              <w:t>13</w:t>
            </w:r>
            <w:r w:rsidR="002949FA">
              <w:rPr>
                <w:rFonts w:ascii="Times New Roman" w:eastAsia="Calibri" w:hAnsi="Times New Roman" w:cs="Times New Roman"/>
                <w:color w:val="000000" w:themeColor="text1"/>
                <w:sz w:val="28"/>
                <w:szCs w:val="28"/>
                <w:lang w:val="kk-KZ" w:eastAsia="ru-RU"/>
              </w:rPr>
              <w:t>8</w:t>
            </w:r>
          </w:p>
        </w:tc>
      </w:tr>
      <w:bookmarkEnd w:id="1"/>
    </w:tbl>
    <w:p w14:paraId="7591F956" w14:textId="77777777" w:rsidR="00C86638" w:rsidRPr="00C86638" w:rsidRDefault="00C86638" w:rsidP="0085410D">
      <w:pPr>
        <w:spacing w:after="0" w:line="240" w:lineRule="auto"/>
        <w:jc w:val="center"/>
        <w:outlineLvl w:val="0"/>
        <w:rPr>
          <w:rFonts w:ascii="Times New Roman" w:eastAsia="Times New Roman" w:hAnsi="Times New Roman" w:cs="Times New Roman"/>
          <w:b/>
          <w:sz w:val="28"/>
          <w:szCs w:val="28"/>
          <w:lang w:val="kk-KZ" w:eastAsia="ru-RU"/>
        </w:rPr>
      </w:pPr>
    </w:p>
    <w:p w14:paraId="04F1B83A" w14:textId="77777777" w:rsidR="0085410D" w:rsidRPr="00AD0574" w:rsidRDefault="0085410D" w:rsidP="0085410D">
      <w:pPr>
        <w:spacing w:after="0" w:line="240" w:lineRule="auto"/>
        <w:jc w:val="center"/>
        <w:outlineLvl w:val="0"/>
        <w:rPr>
          <w:rFonts w:ascii="Times New Roman" w:eastAsia="Times New Roman" w:hAnsi="Times New Roman" w:cs="Times New Roman"/>
          <w:b/>
          <w:sz w:val="28"/>
          <w:szCs w:val="28"/>
          <w:lang w:val="en-US" w:eastAsia="ru-RU"/>
        </w:rPr>
      </w:pPr>
    </w:p>
    <w:bookmarkEnd w:id="0"/>
    <w:p w14:paraId="667E8DAB" w14:textId="77777777" w:rsidR="0085410D" w:rsidRPr="00AD0574" w:rsidRDefault="0085410D" w:rsidP="0085410D">
      <w:pPr>
        <w:spacing w:after="0" w:line="240" w:lineRule="auto"/>
        <w:jc w:val="center"/>
        <w:rPr>
          <w:rFonts w:ascii="Times New Roman" w:eastAsia="Times New Roman" w:hAnsi="Times New Roman" w:cs="Times New Roman"/>
          <w:sz w:val="28"/>
          <w:szCs w:val="28"/>
          <w:lang w:val="en-US" w:eastAsia="ru-RU"/>
        </w:rPr>
      </w:pPr>
    </w:p>
    <w:p w14:paraId="49D5B30F" w14:textId="77777777" w:rsidR="001B4490" w:rsidRPr="00AD0574" w:rsidRDefault="001B4490" w:rsidP="0085410D">
      <w:pPr>
        <w:spacing w:after="0" w:line="240" w:lineRule="auto"/>
        <w:jc w:val="center"/>
        <w:rPr>
          <w:rFonts w:ascii="Times New Roman" w:eastAsia="Times New Roman" w:hAnsi="Times New Roman" w:cs="Times New Roman"/>
          <w:sz w:val="28"/>
          <w:szCs w:val="28"/>
          <w:lang w:val="en-US" w:eastAsia="ru-RU"/>
        </w:rPr>
      </w:pPr>
    </w:p>
    <w:p w14:paraId="763DBF71" w14:textId="637E15F6" w:rsidR="001B4490" w:rsidRPr="00673D53" w:rsidRDefault="001539B7" w:rsidP="0085410D">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 </w:t>
      </w:r>
    </w:p>
    <w:p w14:paraId="0CFB5EF5" w14:textId="438F8AAF" w:rsidR="0085410D" w:rsidRPr="00AD0574" w:rsidRDefault="00624017" w:rsidP="00374CCA">
      <w:pPr>
        <w:pageBreakBefore/>
        <w:spacing w:after="0" w:line="240" w:lineRule="auto"/>
        <w:jc w:val="center"/>
        <w:outlineLvl w:val="0"/>
        <w:rPr>
          <w:rFonts w:ascii="Times New Roman" w:eastAsia="Times New Roman" w:hAnsi="Times New Roman" w:cs="Times New Roman"/>
          <w:b/>
          <w:sz w:val="28"/>
          <w:szCs w:val="28"/>
          <w:lang w:eastAsia="ru-RU"/>
        </w:rPr>
      </w:pPr>
      <w:bookmarkStart w:id="5" w:name="_Hlk170116208"/>
      <w:r>
        <w:rPr>
          <w:rFonts w:ascii="Times New Roman" w:eastAsia="Times New Roman" w:hAnsi="Times New Roman" w:cs="Times New Roman"/>
          <w:b/>
          <w:sz w:val="28"/>
          <w:szCs w:val="28"/>
          <w:lang w:val="kk-KZ" w:eastAsia="ru-RU"/>
        </w:rPr>
        <w:lastRenderedPageBreak/>
        <w:t>Н</w:t>
      </w:r>
      <w:r w:rsidR="0085410D" w:rsidRPr="00AD0574">
        <w:rPr>
          <w:rFonts w:ascii="Times New Roman" w:eastAsia="Times New Roman" w:hAnsi="Times New Roman" w:cs="Times New Roman"/>
          <w:b/>
          <w:sz w:val="28"/>
          <w:szCs w:val="28"/>
          <w:lang w:eastAsia="ru-RU"/>
        </w:rPr>
        <w:t>ОРМАТИВНЫЕ ССЫЛКИ</w:t>
      </w:r>
    </w:p>
    <w:p w14:paraId="227683AB" w14:textId="77777777" w:rsidR="0085410D" w:rsidRPr="00AD0574" w:rsidRDefault="0085410D" w:rsidP="0085410D">
      <w:pPr>
        <w:spacing w:after="0" w:line="240" w:lineRule="auto"/>
        <w:jc w:val="center"/>
        <w:outlineLvl w:val="0"/>
        <w:rPr>
          <w:rFonts w:ascii="Times New Roman" w:eastAsia="Times New Roman" w:hAnsi="Times New Roman" w:cs="Times New Roman"/>
          <w:b/>
          <w:sz w:val="28"/>
          <w:szCs w:val="28"/>
          <w:lang w:eastAsia="ru-RU"/>
        </w:rPr>
      </w:pPr>
    </w:p>
    <w:p w14:paraId="37A60679" w14:textId="77777777" w:rsidR="0085410D" w:rsidRPr="00AD0574" w:rsidRDefault="0085410D" w:rsidP="0085410D">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 xml:space="preserve">В настоящей диссертации использованы ссылки на следующие стандарты: </w:t>
      </w:r>
    </w:p>
    <w:p w14:paraId="4E7497ED" w14:textId="77777777" w:rsidR="00C1549B" w:rsidRPr="00AD0574" w:rsidRDefault="00C1549B" w:rsidP="00122E58">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Инструкция по оформлению диссертации и автореферата (утверждена приказом Председателя ВАК МОН Республики Казахстан от 28 сентября 2004 г. № 377-3ж);</w:t>
      </w:r>
    </w:p>
    <w:p w14:paraId="69F54E97" w14:textId="77777777" w:rsidR="00C1549B" w:rsidRPr="00AD0574" w:rsidRDefault="00C1549B" w:rsidP="00122E58">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02D4DB7D" w14:textId="77777777" w:rsidR="00C1549B" w:rsidRPr="00AD0574" w:rsidRDefault="00C1549B" w:rsidP="00122E58">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14:paraId="3AF4FBB7" w14:textId="77777777" w:rsidR="00C1549B" w:rsidRPr="00AD0574" w:rsidRDefault="00C1549B" w:rsidP="00122E58">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Приказ Министра образования и науки Республики Казахстан от 31 марта 2011 года № 127 «Об утверждении Правил присуждения степеней» (с изменениями и дополнениями по состоянию на 22.01.2023 г.);</w:t>
      </w:r>
    </w:p>
    <w:p w14:paraId="636962E3" w14:textId="77777777" w:rsidR="00C1549B" w:rsidRPr="00AD0574" w:rsidRDefault="00C1549B" w:rsidP="00122E58">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ГОСТ 8.417-2002 «Государственная система обеспечения единства измерений. Единицы величин» (с поправкой);</w:t>
      </w:r>
    </w:p>
    <w:p w14:paraId="5D039347" w14:textId="77777777" w:rsidR="00C1549B" w:rsidRDefault="00C1549B" w:rsidP="00122E58">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ГОСТ 7.9-95 (ИСО 214-76) «Система стандартов по информации, библиотечному и издательскому делу. Реферат и аннотация. Общие требования»;</w:t>
      </w:r>
    </w:p>
    <w:p w14:paraId="7DCE6507" w14:textId="43E20014" w:rsidR="00DB2C15" w:rsidRPr="00AB7D3C"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eastAsia="ru-RU"/>
        </w:rPr>
      </w:pPr>
      <w:r w:rsidRPr="00DB2C15">
        <w:rPr>
          <w:rFonts w:ascii="Times New Roman" w:eastAsia="Times New Roman" w:hAnsi="Times New Roman" w:cs="Times New Roman"/>
          <w:sz w:val="28"/>
          <w:szCs w:val="28"/>
          <w:lang w:val="kk-KZ" w:eastAsia="ru-RU"/>
        </w:rPr>
        <w:t>ГОСТ 965-89 (СТ СЭВ 6086-87) «Портландцементы белые. Технические условия»</w:t>
      </w:r>
      <w:r w:rsidR="00AB7D3C">
        <w:rPr>
          <w:rFonts w:ascii="Times New Roman" w:eastAsia="Times New Roman" w:hAnsi="Times New Roman" w:cs="Times New Roman"/>
          <w:sz w:val="28"/>
          <w:szCs w:val="28"/>
          <w:lang w:eastAsia="ru-RU"/>
        </w:rPr>
        <w:t>;</w:t>
      </w:r>
    </w:p>
    <w:p w14:paraId="7206B041" w14:textId="5029EAC9"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31108-2020 «Цементы общестроительные. Технические условия»</w:t>
      </w:r>
      <w:r w:rsidR="00AB7D3C">
        <w:rPr>
          <w:rFonts w:ascii="Times New Roman" w:eastAsia="Times New Roman" w:hAnsi="Times New Roman" w:cs="Times New Roman"/>
          <w:sz w:val="28"/>
          <w:szCs w:val="28"/>
          <w:lang w:val="kk-KZ" w:eastAsia="ru-RU"/>
        </w:rPr>
        <w:t>;</w:t>
      </w:r>
    </w:p>
    <w:p w14:paraId="05A4B16B" w14:textId="70F292D7"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9179-2018 «Известь строительная. Технические условия»</w:t>
      </w:r>
      <w:r w:rsidR="00AB7D3C">
        <w:rPr>
          <w:rFonts w:ascii="Times New Roman" w:eastAsia="Times New Roman" w:hAnsi="Times New Roman" w:cs="Times New Roman"/>
          <w:sz w:val="28"/>
          <w:szCs w:val="28"/>
          <w:lang w:val="kk-KZ" w:eastAsia="ru-RU"/>
        </w:rPr>
        <w:t>;</w:t>
      </w:r>
    </w:p>
    <w:p w14:paraId="1A36F678" w14:textId="24F8319A"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22856-89 «Щебень и песок декоративные из природного камня. Технические условия»</w:t>
      </w:r>
      <w:r w:rsidR="00AB7D3C">
        <w:rPr>
          <w:rFonts w:ascii="Times New Roman" w:eastAsia="Times New Roman" w:hAnsi="Times New Roman" w:cs="Times New Roman"/>
          <w:sz w:val="28"/>
          <w:szCs w:val="28"/>
          <w:lang w:val="kk-KZ" w:eastAsia="ru-RU"/>
        </w:rPr>
        <w:t>;</w:t>
      </w:r>
    </w:p>
    <w:p w14:paraId="499A0D98" w14:textId="60939F36"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8736-2014 «Песок для строительных работ. Технические условия» (с поправками) (изм. 1)</w:t>
      </w:r>
      <w:r w:rsidR="00AB7D3C">
        <w:rPr>
          <w:rFonts w:ascii="Times New Roman" w:eastAsia="Times New Roman" w:hAnsi="Times New Roman" w:cs="Times New Roman"/>
          <w:sz w:val="28"/>
          <w:szCs w:val="28"/>
          <w:lang w:val="kk-KZ" w:eastAsia="ru-RU"/>
        </w:rPr>
        <w:t>;</w:t>
      </w:r>
    </w:p>
    <w:p w14:paraId="36085C4E" w14:textId="1A4FB249"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23342-2012 «Изделия архитектурно-строительные из природного камня. Технические условия»</w:t>
      </w:r>
      <w:r w:rsidR="00AB7D3C">
        <w:rPr>
          <w:rFonts w:ascii="Times New Roman" w:eastAsia="Times New Roman" w:hAnsi="Times New Roman" w:cs="Times New Roman"/>
          <w:sz w:val="28"/>
          <w:szCs w:val="28"/>
          <w:lang w:val="kk-KZ" w:eastAsia="ru-RU"/>
        </w:rPr>
        <w:t>;</w:t>
      </w:r>
    </w:p>
    <w:p w14:paraId="79C9FF3D" w14:textId="7E7761EC"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24211-2008 «Добавки для бетонов и строительных растворов. Общие технические условия» (изм. 1)</w:t>
      </w:r>
      <w:r w:rsidR="00AB7D3C">
        <w:rPr>
          <w:rFonts w:ascii="Times New Roman" w:eastAsia="Times New Roman" w:hAnsi="Times New Roman" w:cs="Times New Roman"/>
          <w:sz w:val="28"/>
          <w:szCs w:val="28"/>
          <w:lang w:val="kk-KZ" w:eastAsia="ru-RU"/>
        </w:rPr>
        <w:t>;</w:t>
      </w:r>
    </w:p>
    <w:p w14:paraId="5551BE5F" w14:textId="44F49EE8"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30459-2008 «Добавки для бетонов и строительных растворов. Определение и оценка эффективности»</w:t>
      </w:r>
      <w:r w:rsidR="00AB7D3C">
        <w:rPr>
          <w:rFonts w:ascii="Times New Roman" w:eastAsia="Times New Roman" w:hAnsi="Times New Roman" w:cs="Times New Roman"/>
          <w:sz w:val="28"/>
          <w:szCs w:val="28"/>
          <w:lang w:val="kk-KZ" w:eastAsia="ru-RU"/>
        </w:rPr>
        <w:t>;</w:t>
      </w:r>
    </w:p>
    <w:p w14:paraId="3C011C0D" w14:textId="77811401"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8728-88 «Пластификаторы. Технические условия»</w:t>
      </w:r>
      <w:r w:rsidR="00AB7D3C">
        <w:rPr>
          <w:rFonts w:ascii="Times New Roman" w:eastAsia="Times New Roman" w:hAnsi="Times New Roman" w:cs="Times New Roman"/>
          <w:sz w:val="28"/>
          <w:szCs w:val="28"/>
          <w:lang w:val="kk-KZ" w:eastAsia="ru-RU"/>
        </w:rPr>
        <w:t>;</w:t>
      </w:r>
    </w:p>
    <w:p w14:paraId="119DFAE3" w14:textId="2DE94F85"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26633-2015 «Бетоны тяжелые и мелкозернистые. Технические условия» (с поправкой) (изм.1)</w:t>
      </w:r>
      <w:r w:rsidR="00AB7D3C">
        <w:rPr>
          <w:rFonts w:ascii="Times New Roman" w:eastAsia="Times New Roman" w:hAnsi="Times New Roman" w:cs="Times New Roman"/>
          <w:sz w:val="28"/>
          <w:szCs w:val="28"/>
          <w:lang w:val="kk-KZ" w:eastAsia="ru-RU"/>
        </w:rPr>
        <w:t>;</w:t>
      </w:r>
    </w:p>
    <w:p w14:paraId="74AE99F9" w14:textId="6A9C5D2F"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8267-93 «Щебень и гравий из плотных горных пород для строительных работ. Технические условия» (изм. 1-4)</w:t>
      </w:r>
      <w:r w:rsidR="00AB7D3C">
        <w:rPr>
          <w:rFonts w:ascii="Times New Roman" w:eastAsia="Times New Roman" w:hAnsi="Times New Roman" w:cs="Times New Roman"/>
          <w:sz w:val="28"/>
          <w:szCs w:val="28"/>
          <w:lang w:val="kk-KZ" w:eastAsia="ru-RU"/>
        </w:rPr>
        <w:t>;</w:t>
      </w:r>
    </w:p>
    <w:p w14:paraId="6955D88B" w14:textId="0BAFB2F0"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30515-2013 «Цементы. Общие технические условия» (изм. 1) (поправка)</w:t>
      </w:r>
      <w:r w:rsidR="00AB7D3C">
        <w:rPr>
          <w:rFonts w:ascii="Times New Roman" w:eastAsia="Times New Roman" w:hAnsi="Times New Roman" w:cs="Times New Roman"/>
          <w:sz w:val="28"/>
          <w:szCs w:val="28"/>
          <w:lang w:val="kk-KZ" w:eastAsia="ru-RU"/>
        </w:rPr>
        <w:t>;</w:t>
      </w:r>
    </w:p>
    <w:p w14:paraId="1D614CB3" w14:textId="6E705303"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31424-2010 «Материалы строительные нерудные из отсевов дробления плотных горных пород при производстве щебня. Технические условия»</w:t>
      </w:r>
      <w:r w:rsidR="00AB7D3C">
        <w:rPr>
          <w:rFonts w:ascii="Times New Roman" w:eastAsia="Times New Roman" w:hAnsi="Times New Roman" w:cs="Times New Roman"/>
          <w:sz w:val="28"/>
          <w:szCs w:val="28"/>
          <w:lang w:val="kk-KZ" w:eastAsia="ru-RU"/>
        </w:rPr>
        <w:t>;</w:t>
      </w:r>
    </w:p>
    <w:p w14:paraId="38C840B3" w14:textId="662D9246"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lastRenderedPageBreak/>
        <w:t>СТ РК 1217-2003 «Песок для строительных работ. Методы испытаний»</w:t>
      </w:r>
      <w:r w:rsidR="00AB7D3C">
        <w:rPr>
          <w:rFonts w:ascii="Times New Roman" w:eastAsia="Times New Roman" w:hAnsi="Times New Roman" w:cs="Times New Roman"/>
          <w:sz w:val="28"/>
          <w:szCs w:val="28"/>
          <w:lang w:val="kk-KZ" w:eastAsia="ru-RU"/>
        </w:rPr>
        <w:t>;</w:t>
      </w:r>
    </w:p>
    <w:p w14:paraId="7566EC6A" w14:textId="3812CE76"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10181-2014 Смеси бетонные. Методы испытаний. М.: Стандартиформ. 2015. - 28с</w:t>
      </w:r>
      <w:r w:rsidR="00AB7D3C">
        <w:rPr>
          <w:rFonts w:ascii="Times New Roman" w:eastAsia="Times New Roman" w:hAnsi="Times New Roman" w:cs="Times New Roman"/>
          <w:sz w:val="28"/>
          <w:szCs w:val="28"/>
          <w:lang w:val="kk-KZ" w:eastAsia="ru-RU"/>
        </w:rPr>
        <w:t>;</w:t>
      </w:r>
    </w:p>
    <w:p w14:paraId="0888931A" w14:textId="77777777"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310.4-81 Цементы. Методы определения предела прочности при изгибе и сжатии. Межгосударственный стандарт. Издательство стандартов: 2003;</w:t>
      </w:r>
    </w:p>
    <w:p w14:paraId="7A7FF1D5" w14:textId="77777777"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10180-2012 Бетоны. Методы определения прочности по контрольным образцам. Межгосударственный стандарт: ФГУП «Стандартинформ», 2018;</w:t>
      </w:r>
    </w:p>
    <w:p w14:paraId="196D6AB9" w14:textId="77777777"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10060-2012   Бетоны.   Методы   определения   морозостойкости. Межгосударственный стандарт: ФГУП «Стандартинформ», 2018;</w:t>
      </w:r>
    </w:p>
    <w:p w14:paraId="15A3F5E1" w14:textId="77777777"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12730.1-78     Бетоны.     Метод     определения     плотности. Межгосударственный стандарт: ФГУП «Стандартинформ», 2018;</w:t>
      </w:r>
    </w:p>
    <w:p w14:paraId="4E1C74D5" w14:textId="164F2E31"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12730.3-78   Бетоны.   Метод   определения   водопоглощения. Межгосударственный стандарт: ФГУП «Стандартинформ», 2007</w:t>
      </w:r>
      <w:r w:rsidR="00AB7D3C">
        <w:rPr>
          <w:rFonts w:ascii="Times New Roman" w:eastAsia="Times New Roman" w:hAnsi="Times New Roman" w:cs="Times New Roman"/>
          <w:sz w:val="28"/>
          <w:szCs w:val="28"/>
          <w:lang w:val="kk-KZ" w:eastAsia="ru-RU"/>
        </w:rPr>
        <w:t>;</w:t>
      </w:r>
    </w:p>
    <w:p w14:paraId="34BADCC8" w14:textId="76ABBD3A"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25820-2021 «Бетоны легкие. Технические условия»</w:t>
      </w:r>
      <w:r w:rsidR="00AB7D3C">
        <w:rPr>
          <w:rFonts w:ascii="Times New Roman" w:eastAsia="Times New Roman" w:hAnsi="Times New Roman" w:cs="Times New Roman"/>
          <w:sz w:val="28"/>
          <w:szCs w:val="28"/>
          <w:lang w:val="kk-KZ" w:eastAsia="ru-RU"/>
        </w:rPr>
        <w:t>;</w:t>
      </w:r>
    </w:p>
    <w:p w14:paraId="7FB4B07B" w14:textId="35875973"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8269.0-97 «Щебень и гравий из плотных горных пород и отходов промышленного производства для строительных работ. Методы физико-механических испытаний» (изм. 1, 2) (с поправкой)</w:t>
      </w:r>
      <w:r w:rsidR="00AB7D3C">
        <w:rPr>
          <w:rFonts w:ascii="Times New Roman" w:eastAsia="Times New Roman" w:hAnsi="Times New Roman" w:cs="Times New Roman"/>
          <w:sz w:val="28"/>
          <w:szCs w:val="28"/>
          <w:lang w:val="kk-KZ" w:eastAsia="ru-RU"/>
        </w:rPr>
        <w:t>;</w:t>
      </w:r>
    </w:p>
    <w:p w14:paraId="51E357FE" w14:textId="247F6287"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7473–2010 «Межгосударственный стандарт смеси бетонные» (с поправкой)</w:t>
      </w:r>
      <w:r w:rsidR="00AB7D3C">
        <w:rPr>
          <w:rFonts w:ascii="Times New Roman" w:eastAsia="Times New Roman" w:hAnsi="Times New Roman" w:cs="Times New Roman"/>
          <w:sz w:val="28"/>
          <w:szCs w:val="28"/>
          <w:lang w:val="kk-KZ" w:eastAsia="ru-RU"/>
        </w:rPr>
        <w:t>;</w:t>
      </w:r>
    </w:p>
    <w:p w14:paraId="19B3881D" w14:textId="45F38F0A"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27006-2019 «Бетоны. Правила подбора состава» (с поправкой)</w:t>
      </w:r>
      <w:r w:rsidR="00AB7D3C">
        <w:rPr>
          <w:rFonts w:ascii="Times New Roman" w:eastAsia="Times New Roman" w:hAnsi="Times New Roman" w:cs="Times New Roman"/>
          <w:sz w:val="28"/>
          <w:szCs w:val="28"/>
          <w:lang w:val="kk-KZ" w:eastAsia="ru-RU"/>
        </w:rPr>
        <w:t>;</w:t>
      </w:r>
    </w:p>
    <w:p w14:paraId="17797609" w14:textId="2BC33CBD" w:rsidR="00DB2C15" w:rsidRPr="00DB2C15"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ЭСН РК 8.05-01-2022 «Элементные сметные нормы на ремонтно-строительные работы. Общие положения по применению элементных сметных норм на ремонтно-строительные работы»</w:t>
      </w:r>
      <w:r w:rsidR="00AB7D3C">
        <w:rPr>
          <w:rFonts w:ascii="Times New Roman" w:eastAsia="Times New Roman" w:hAnsi="Times New Roman" w:cs="Times New Roman"/>
          <w:sz w:val="28"/>
          <w:szCs w:val="28"/>
          <w:lang w:val="kk-KZ" w:eastAsia="ru-RU"/>
        </w:rPr>
        <w:t>;</w:t>
      </w:r>
    </w:p>
    <w:p w14:paraId="639BB8DB" w14:textId="57250FD6" w:rsidR="00DB2C15" w:rsidRPr="00AD0574" w:rsidRDefault="00DB2C15" w:rsidP="00DB2C15">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DB2C15">
        <w:rPr>
          <w:rFonts w:ascii="Times New Roman" w:eastAsia="Times New Roman" w:hAnsi="Times New Roman" w:cs="Times New Roman"/>
          <w:sz w:val="28"/>
          <w:szCs w:val="28"/>
          <w:lang w:val="kk-KZ" w:eastAsia="ru-RU"/>
        </w:rPr>
        <w:t>ГОСТ 4001-2013 «Камни стеновые из горных пород. Технические условия»</w:t>
      </w:r>
      <w:r w:rsidR="00AB7D3C">
        <w:rPr>
          <w:rFonts w:ascii="Times New Roman" w:eastAsia="Times New Roman" w:hAnsi="Times New Roman" w:cs="Times New Roman"/>
          <w:sz w:val="28"/>
          <w:szCs w:val="28"/>
          <w:lang w:val="kk-KZ" w:eastAsia="ru-RU"/>
        </w:rPr>
        <w:t>.</w:t>
      </w:r>
    </w:p>
    <w:p w14:paraId="56C9E202" w14:textId="77777777" w:rsidR="009115CA" w:rsidRPr="00AD0574" w:rsidRDefault="009115CA" w:rsidP="00BD5F3C">
      <w:pPr>
        <w:tabs>
          <w:tab w:val="left" w:pos="993"/>
        </w:tabs>
        <w:spacing w:after="0" w:line="240" w:lineRule="auto"/>
        <w:contextualSpacing/>
        <w:jc w:val="both"/>
        <w:rPr>
          <w:rFonts w:ascii="Times New Roman" w:eastAsia="Times New Roman" w:hAnsi="Times New Roman" w:cs="Times New Roman"/>
          <w:sz w:val="28"/>
          <w:szCs w:val="28"/>
          <w:lang w:val="kk-KZ" w:eastAsia="ru-RU"/>
        </w:rPr>
      </w:pPr>
      <w:bookmarkStart w:id="6" w:name="_Hlk166757628"/>
      <w:bookmarkEnd w:id="5"/>
    </w:p>
    <w:bookmarkEnd w:id="6"/>
    <w:p w14:paraId="76211B34" w14:textId="77777777" w:rsidR="0085410D" w:rsidRPr="00AD0574" w:rsidRDefault="0085410D" w:rsidP="00911E34">
      <w:pPr>
        <w:spacing w:after="0" w:line="240" w:lineRule="auto"/>
        <w:jc w:val="center"/>
        <w:outlineLvl w:val="0"/>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sz w:val="28"/>
          <w:szCs w:val="28"/>
          <w:lang w:eastAsia="ru-RU"/>
        </w:rPr>
        <w:br w:type="page"/>
      </w:r>
      <w:r w:rsidRPr="00AD0574">
        <w:rPr>
          <w:rFonts w:ascii="Times New Roman" w:eastAsia="Times New Roman" w:hAnsi="Times New Roman" w:cs="Times New Roman"/>
          <w:b/>
          <w:bCs/>
          <w:sz w:val="28"/>
          <w:szCs w:val="28"/>
          <w:lang w:eastAsia="ru-RU"/>
        </w:rPr>
        <w:lastRenderedPageBreak/>
        <w:t>ОПРЕДЕЛЕНИЯ</w:t>
      </w:r>
    </w:p>
    <w:p w14:paraId="6F1D8470" w14:textId="77777777" w:rsidR="0085410D" w:rsidRPr="00AD0574" w:rsidRDefault="0085410D" w:rsidP="0085410D">
      <w:pPr>
        <w:spacing w:after="0" w:line="240" w:lineRule="auto"/>
        <w:jc w:val="center"/>
        <w:outlineLvl w:val="0"/>
        <w:rPr>
          <w:rFonts w:ascii="Times New Roman" w:eastAsia="Times New Roman" w:hAnsi="Times New Roman" w:cs="Times New Roman"/>
          <w:sz w:val="28"/>
          <w:szCs w:val="28"/>
          <w:lang w:eastAsia="ru-RU"/>
        </w:rPr>
      </w:pPr>
    </w:p>
    <w:p w14:paraId="5F850DB6"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 xml:space="preserve">Экология </w:t>
      </w:r>
      <w:r w:rsidRPr="00AD0574">
        <w:rPr>
          <w:rFonts w:ascii="Times New Roman" w:eastAsia="Times New Roman" w:hAnsi="Times New Roman" w:cs="Times New Roman"/>
          <w:bCs/>
          <w:sz w:val="28"/>
          <w:szCs w:val="28"/>
          <w:lang w:eastAsia="ru-RU"/>
        </w:rPr>
        <w:t>–</w:t>
      </w:r>
      <w:r w:rsidRPr="00AD0574">
        <w:rPr>
          <w:rFonts w:ascii="Times New Roman" w:eastAsia="Times New Roman" w:hAnsi="Times New Roman" w:cs="Times New Roman"/>
          <w:b/>
          <w:sz w:val="28"/>
          <w:szCs w:val="28"/>
          <w:lang w:eastAsia="ru-RU"/>
        </w:rPr>
        <w:t xml:space="preserve"> </w:t>
      </w:r>
      <w:r w:rsidRPr="00AD0574">
        <w:rPr>
          <w:rFonts w:ascii="Times New Roman" w:eastAsia="Times New Roman" w:hAnsi="Times New Roman" w:cs="Times New Roman"/>
          <w:bCs/>
          <w:sz w:val="28"/>
          <w:szCs w:val="28"/>
          <w:lang w:eastAsia="ru-RU"/>
        </w:rPr>
        <w:t xml:space="preserve">наука, изучающая взаимосвязи живых организмов между собой и с окружающей средой;  </w:t>
      </w:r>
    </w:p>
    <w:p w14:paraId="0E6BE5C6"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Известняк-ракушечник</w:t>
      </w:r>
      <w:r w:rsidRPr="00AD0574">
        <w:rPr>
          <w:rFonts w:ascii="Times New Roman" w:eastAsia="Times New Roman" w:hAnsi="Times New Roman" w:cs="Times New Roman"/>
          <w:bCs/>
          <w:sz w:val="28"/>
          <w:szCs w:val="28"/>
          <w:lang w:eastAsia="ru-RU"/>
        </w:rPr>
        <w:t xml:space="preserve"> – осадочная горная порода, состоящая в основном из кальцита, часто содержащая окаменелые остатки морских организмов;  </w:t>
      </w:r>
    </w:p>
    <w:p w14:paraId="5C5A8A8F"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Пиленные отходы</w:t>
      </w:r>
      <w:r w:rsidRPr="00AD0574">
        <w:rPr>
          <w:rFonts w:ascii="Times New Roman" w:eastAsia="Times New Roman" w:hAnsi="Times New Roman" w:cs="Times New Roman"/>
          <w:bCs/>
          <w:sz w:val="28"/>
          <w:szCs w:val="28"/>
          <w:lang w:eastAsia="ru-RU"/>
        </w:rPr>
        <w:t xml:space="preserve"> – остатки материала, возникающие в процессе пиления известняка и других горных пород;  </w:t>
      </w:r>
    </w:p>
    <w:p w14:paraId="1882818B"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Полимерцементная композиция</w:t>
      </w:r>
      <w:r w:rsidRPr="00AD0574">
        <w:rPr>
          <w:rFonts w:ascii="Times New Roman" w:eastAsia="Times New Roman" w:hAnsi="Times New Roman" w:cs="Times New Roman"/>
          <w:bCs/>
          <w:sz w:val="28"/>
          <w:szCs w:val="28"/>
          <w:lang w:eastAsia="ru-RU"/>
        </w:rPr>
        <w:t xml:space="preserve"> – строительный материал, состоящий из полимеров и цемента, используемый для повышения прочности и устойчивости строительных изделий;  </w:t>
      </w:r>
    </w:p>
    <w:p w14:paraId="61B0730E"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Минеральные добавки</w:t>
      </w:r>
      <w:r w:rsidRPr="00AD0574">
        <w:rPr>
          <w:rFonts w:ascii="Times New Roman" w:eastAsia="Times New Roman" w:hAnsi="Times New Roman" w:cs="Times New Roman"/>
          <w:bCs/>
          <w:sz w:val="28"/>
          <w:szCs w:val="28"/>
          <w:lang w:eastAsia="ru-RU"/>
        </w:rPr>
        <w:t xml:space="preserve"> – вещества, добавляемые в строительные материалы для улучшения их свойств;  </w:t>
      </w:r>
    </w:p>
    <w:p w14:paraId="493ADDD1"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Строительный камень</w:t>
      </w:r>
      <w:r w:rsidRPr="00AD0574">
        <w:rPr>
          <w:rFonts w:ascii="Times New Roman" w:eastAsia="Times New Roman" w:hAnsi="Times New Roman" w:cs="Times New Roman"/>
          <w:bCs/>
          <w:sz w:val="28"/>
          <w:szCs w:val="28"/>
          <w:lang w:eastAsia="ru-RU"/>
        </w:rPr>
        <w:t xml:space="preserve"> – натуральный или искусственный материал, применяемый для возведения зданий и сооружений;  </w:t>
      </w:r>
    </w:p>
    <w:p w14:paraId="725C6CD2"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Технико-экономическая эффективность</w:t>
      </w:r>
      <w:r w:rsidRPr="00AD0574">
        <w:rPr>
          <w:rFonts w:ascii="Times New Roman" w:eastAsia="Times New Roman" w:hAnsi="Times New Roman" w:cs="Times New Roman"/>
          <w:bCs/>
          <w:sz w:val="28"/>
          <w:szCs w:val="28"/>
          <w:lang w:eastAsia="ru-RU"/>
        </w:rPr>
        <w:t xml:space="preserve"> – оценка экономической целесообразности технологических решений с учетом затрат и получаемых результатов;  </w:t>
      </w:r>
    </w:p>
    <w:p w14:paraId="5EC7A295"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Инновационные строительные материалы</w:t>
      </w:r>
      <w:r w:rsidRPr="00AD0574">
        <w:rPr>
          <w:rFonts w:ascii="Times New Roman" w:eastAsia="Times New Roman" w:hAnsi="Times New Roman" w:cs="Times New Roman"/>
          <w:bCs/>
          <w:sz w:val="28"/>
          <w:szCs w:val="28"/>
          <w:lang w:eastAsia="ru-RU"/>
        </w:rPr>
        <w:t xml:space="preserve"> – материалы, созданные с использованием новейших технологий и обладающие улучшенными характеристиками;  </w:t>
      </w:r>
    </w:p>
    <w:p w14:paraId="2BB5165B" w14:textId="77777777" w:rsidR="006B0430" w:rsidRPr="00AD0574" w:rsidRDefault="006B0430" w:rsidP="004970CF">
      <w:pPr>
        <w:tabs>
          <w:tab w:val="left" w:pos="851"/>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Отходы производства</w:t>
      </w:r>
      <w:r w:rsidRPr="00AD0574">
        <w:rPr>
          <w:rFonts w:ascii="Times New Roman" w:eastAsia="Times New Roman" w:hAnsi="Times New Roman" w:cs="Times New Roman"/>
          <w:bCs/>
          <w:sz w:val="28"/>
          <w:szCs w:val="28"/>
          <w:lang w:eastAsia="ru-RU"/>
        </w:rPr>
        <w:t xml:space="preserve"> – побочные продукты, возникающие в процессе производства, которые могут быть переработаны или утилизированы;  </w:t>
      </w:r>
    </w:p>
    <w:p w14:paraId="5D276DEF"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Рациональное использование природных ресурсов</w:t>
      </w:r>
      <w:r w:rsidRPr="00AD0574">
        <w:rPr>
          <w:rFonts w:ascii="Times New Roman" w:eastAsia="Times New Roman" w:hAnsi="Times New Roman" w:cs="Times New Roman"/>
          <w:bCs/>
          <w:sz w:val="28"/>
          <w:szCs w:val="28"/>
          <w:lang w:eastAsia="ru-RU"/>
        </w:rPr>
        <w:t xml:space="preserve"> – оптимальное использование ресурсов с минимальными негативными последствиями для окружающей среды;  </w:t>
      </w:r>
    </w:p>
    <w:p w14:paraId="4CB15199"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Экологическая эффективность</w:t>
      </w:r>
      <w:r w:rsidRPr="00AD0574">
        <w:rPr>
          <w:rFonts w:ascii="Times New Roman" w:eastAsia="Times New Roman" w:hAnsi="Times New Roman" w:cs="Times New Roman"/>
          <w:bCs/>
          <w:sz w:val="28"/>
          <w:szCs w:val="28"/>
          <w:lang w:eastAsia="ru-RU"/>
        </w:rPr>
        <w:t xml:space="preserve"> – степень воздействия деятельности на окружающую среду, оцениваемая по экологическим параметрам;  </w:t>
      </w:r>
    </w:p>
    <w:p w14:paraId="49944A60"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Карбонатные породы</w:t>
      </w:r>
      <w:r w:rsidRPr="00AD0574">
        <w:rPr>
          <w:rFonts w:ascii="Times New Roman" w:eastAsia="Times New Roman" w:hAnsi="Times New Roman" w:cs="Times New Roman"/>
          <w:bCs/>
          <w:sz w:val="28"/>
          <w:szCs w:val="28"/>
          <w:lang w:eastAsia="ru-RU"/>
        </w:rPr>
        <w:t xml:space="preserve"> – осадочные породы, состоящие преимущественно из карбонатов кальция и магния;  </w:t>
      </w:r>
    </w:p>
    <w:p w14:paraId="58F61F03"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Переработка отходов</w:t>
      </w:r>
      <w:r w:rsidRPr="00AD0574">
        <w:rPr>
          <w:rFonts w:ascii="Times New Roman" w:eastAsia="Times New Roman" w:hAnsi="Times New Roman" w:cs="Times New Roman"/>
          <w:bCs/>
          <w:sz w:val="28"/>
          <w:szCs w:val="28"/>
          <w:lang w:eastAsia="ru-RU"/>
        </w:rPr>
        <w:t xml:space="preserve"> – процесс превращения отходов в полезные материалы или энергию;  </w:t>
      </w:r>
    </w:p>
    <w:p w14:paraId="7510A3A2"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 xml:space="preserve">Устойчивое развитие </w:t>
      </w:r>
      <w:r w:rsidRPr="00AD0574">
        <w:rPr>
          <w:rFonts w:ascii="Times New Roman" w:eastAsia="Times New Roman" w:hAnsi="Times New Roman" w:cs="Times New Roman"/>
          <w:bCs/>
          <w:sz w:val="28"/>
          <w:szCs w:val="28"/>
          <w:lang w:eastAsia="ru-RU"/>
        </w:rPr>
        <w:t xml:space="preserve">– развитие, удовлетворяющее потребности настоящего без ущерба для возможности будущих поколений удовлетворять свои потребности;  </w:t>
      </w:r>
    </w:p>
    <w:p w14:paraId="1A626D1F"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Эксплуатационные характеристики</w:t>
      </w:r>
      <w:r w:rsidRPr="00AD0574">
        <w:rPr>
          <w:rFonts w:ascii="Times New Roman" w:eastAsia="Times New Roman" w:hAnsi="Times New Roman" w:cs="Times New Roman"/>
          <w:bCs/>
          <w:sz w:val="28"/>
          <w:szCs w:val="28"/>
          <w:lang w:eastAsia="ru-RU"/>
        </w:rPr>
        <w:t xml:space="preserve"> – параметры, определяющие пригодность и эффективность использования материалов в строительстве;  </w:t>
      </w:r>
    </w:p>
    <w:p w14:paraId="4D010E0F"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Стандарты качества</w:t>
      </w:r>
      <w:r w:rsidRPr="00AD0574">
        <w:rPr>
          <w:rFonts w:ascii="Times New Roman" w:eastAsia="Times New Roman" w:hAnsi="Times New Roman" w:cs="Times New Roman"/>
          <w:bCs/>
          <w:sz w:val="28"/>
          <w:szCs w:val="28"/>
          <w:lang w:eastAsia="ru-RU"/>
        </w:rPr>
        <w:t xml:space="preserve"> – нормативные документы, устанавливающие требования к качеству продукции;  </w:t>
      </w:r>
    </w:p>
    <w:p w14:paraId="3C854073"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Технологический регламент</w:t>
      </w:r>
      <w:r w:rsidRPr="00AD0574">
        <w:rPr>
          <w:rFonts w:ascii="Times New Roman" w:eastAsia="Times New Roman" w:hAnsi="Times New Roman" w:cs="Times New Roman"/>
          <w:bCs/>
          <w:sz w:val="28"/>
          <w:szCs w:val="28"/>
          <w:lang w:eastAsia="ru-RU"/>
        </w:rPr>
        <w:t xml:space="preserve"> – документ, описывающий технологические процессы и требования к их выполнению;  </w:t>
      </w:r>
    </w:p>
    <w:p w14:paraId="5F063DF0"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Государственные стандарты</w:t>
      </w:r>
      <w:r w:rsidRPr="00AD0574">
        <w:rPr>
          <w:rFonts w:ascii="Times New Roman" w:eastAsia="Times New Roman" w:hAnsi="Times New Roman" w:cs="Times New Roman"/>
          <w:bCs/>
          <w:sz w:val="28"/>
          <w:szCs w:val="28"/>
          <w:lang w:eastAsia="ru-RU"/>
        </w:rPr>
        <w:t xml:space="preserve"> – обязательные нормы и правила, устанавливаемые государственными органами для различных видов деятельности;  </w:t>
      </w:r>
    </w:p>
    <w:p w14:paraId="0D8308F1"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lastRenderedPageBreak/>
        <w:t>Межгосударственные стандарты</w:t>
      </w:r>
      <w:r w:rsidRPr="00AD0574">
        <w:rPr>
          <w:rFonts w:ascii="Times New Roman" w:eastAsia="Times New Roman" w:hAnsi="Times New Roman" w:cs="Times New Roman"/>
          <w:bCs/>
          <w:sz w:val="28"/>
          <w:szCs w:val="28"/>
          <w:lang w:eastAsia="ru-RU"/>
        </w:rPr>
        <w:t xml:space="preserve"> – стандарты, применяемые в нескольких странах, обеспечивающие единство требований к качеству продукции;  </w:t>
      </w:r>
    </w:p>
    <w:p w14:paraId="76FAB67A"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Рудные месторождения</w:t>
      </w:r>
      <w:r w:rsidRPr="00AD0574">
        <w:rPr>
          <w:rFonts w:ascii="Times New Roman" w:eastAsia="Times New Roman" w:hAnsi="Times New Roman" w:cs="Times New Roman"/>
          <w:bCs/>
          <w:sz w:val="28"/>
          <w:szCs w:val="28"/>
          <w:lang w:eastAsia="ru-RU"/>
        </w:rPr>
        <w:t xml:space="preserve"> – участки земной коры, содержащие полезные ископаемые, добываемые промышленным способом;  </w:t>
      </w:r>
    </w:p>
    <w:p w14:paraId="0B37579E"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Нерудные месторождения</w:t>
      </w:r>
      <w:r w:rsidRPr="00AD0574">
        <w:rPr>
          <w:rFonts w:ascii="Times New Roman" w:eastAsia="Times New Roman" w:hAnsi="Times New Roman" w:cs="Times New Roman"/>
          <w:bCs/>
          <w:sz w:val="28"/>
          <w:szCs w:val="28"/>
          <w:lang w:eastAsia="ru-RU"/>
        </w:rPr>
        <w:t xml:space="preserve"> – участки земной коры, содержащие минеральные ресурсы, не относящиеся к руде (например, известняк);  </w:t>
      </w:r>
    </w:p>
    <w:p w14:paraId="6528EE16"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Производственные испытания</w:t>
      </w:r>
      <w:r w:rsidRPr="00AD0574">
        <w:rPr>
          <w:rFonts w:ascii="Times New Roman" w:eastAsia="Times New Roman" w:hAnsi="Times New Roman" w:cs="Times New Roman"/>
          <w:bCs/>
          <w:sz w:val="28"/>
          <w:szCs w:val="28"/>
          <w:lang w:eastAsia="ru-RU"/>
        </w:rPr>
        <w:t xml:space="preserve"> – комплекс мер, направленных на проверку и оценку характеристик материалов и изделий в условиях, близких к реальным;  </w:t>
      </w:r>
    </w:p>
    <w:p w14:paraId="6E42A9D7"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Климатические условия</w:t>
      </w:r>
      <w:r w:rsidRPr="00AD0574">
        <w:rPr>
          <w:rFonts w:ascii="Times New Roman" w:eastAsia="Times New Roman" w:hAnsi="Times New Roman" w:cs="Times New Roman"/>
          <w:bCs/>
          <w:sz w:val="28"/>
          <w:szCs w:val="28"/>
          <w:lang w:eastAsia="ru-RU"/>
        </w:rPr>
        <w:t xml:space="preserve"> – совокупность погодных факторов, влияющих на эксплуатацию строительных материалов;  </w:t>
      </w:r>
    </w:p>
    <w:p w14:paraId="0E7A93DF"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Морозостойкость</w:t>
      </w:r>
      <w:r w:rsidRPr="00AD0574">
        <w:rPr>
          <w:rFonts w:ascii="Times New Roman" w:eastAsia="Times New Roman" w:hAnsi="Times New Roman" w:cs="Times New Roman"/>
          <w:bCs/>
          <w:sz w:val="28"/>
          <w:szCs w:val="28"/>
          <w:lang w:eastAsia="ru-RU"/>
        </w:rPr>
        <w:t xml:space="preserve"> – способность материалов выдерживать многократные циклы замораживания и оттаивания без разрушения;  </w:t>
      </w:r>
    </w:p>
    <w:p w14:paraId="0F8781BF"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Водопоглощение</w:t>
      </w:r>
      <w:r w:rsidRPr="00AD0574">
        <w:rPr>
          <w:rFonts w:ascii="Times New Roman" w:eastAsia="Times New Roman" w:hAnsi="Times New Roman" w:cs="Times New Roman"/>
          <w:bCs/>
          <w:sz w:val="28"/>
          <w:szCs w:val="28"/>
          <w:lang w:eastAsia="ru-RU"/>
        </w:rPr>
        <w:t xml:space="preserve"> – способность материала поглощать и удерживать воду;  </w:t>
      </w:r>
    </w:p>
    <w:p w14:paraId="5C89248C"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 xml:space="preserve">Прочность на сжатие </w:t>
      </w:r>
      <w:r w:rsidRPr="00AD0574">
        <w:rPr>
          <w:rFonts w:ascii="Times New Roman" w:eastAsia="Times New Roman" w:hAnsi="Times New Roman" w:cs="Times New Roman"/>
          <w:bCs/>
          <w:sz w:val="28"/>
          <w:szCs w:val="28"/>
          <w:lang w:eastAsia="ru-RU"/>
        </w:rPr>
        <w:t xml:space="preserve">– максимальная нагрузка, которую материал может выдержать без разрушения при сжатии;  </w:t>
      </w:r>
    </w:p>
    <w:p w14:paraId="144BF67D"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 xml:space="preserve">Износостойкость </w:t>
      </w:r>
      <w:r w:rsidRPr="00AD0574">
        <w:rPr>
          <w:rFonts w:ascii="Times New Roman" w:eastAsia="Times New Roman" w:hAnsi="Times New Roman" w:cs="Times New Roman"/>
          <w:bCs/>
          <w:sz w:val="28"/>
          <w:szCs w:val="28"/>
          <w:lang w:eastAsia="ru-RU"/>
        </w:rPr>
        <w:t xml:space="preserve">– способность материала сопротивляться разрушению под действием механических нагрузок;  </w:t>
      </w:r>
    </w:p>
    <w:p w14:paraId="413BD4E7"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Экологическая безопасность</w:t>
      </w:r>
      <w:r w:rsidRPr="00AD0574">
        <w:rPr>
          <w:rFonts w:ascii="Times New Roman" w:eastAsia="Times New Roman" w:hAnsi="Times New Roman" w:cs="Times New Roman"/>
          <w:bCs/>
          <w:sz w:val="28"/>
          <w:szCs w:val="28"/>
          <w:lang w:eastAsia="ru-RU"/>
        </w:rPr>
        <w:t xml:space="preserve"> – состояние защищенности окружающей среды от негативного воздействия антропогенных факторов;  </w:t>
      </w:r>
    </w:p>
    <w:p w14:paraId="2F63844D"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Экономическая целесообразность</w:t>
      </w:r>
      <w:r w:rsidRPr="00AD0574">
        <w:rPr>
          <w:rFonts w:ascii="Times New Roman" w:eastAsia="Times New Roman" w:hAnsi="Times New Roman" w:cs="Times New Roman"/>
          <w:bCs/>
          <w:sz w:val="28"/>
          <w:szCs w:val="28"/>
          <w:lang w:eastAsia="ru-RU"/>
        </w:rPr>
        <w:t xml:space="preserve"> – оценка оправданности затрат на проведение мероприятий по сравнению с ожидаемыми результатами;  </w:t>
      </w:r>
    </w:p>
    <w:p w14:paraId="17D74468"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Технические условия</w:t>
      </w:r>
      <w:r w:rsidRPr="00AD0574">
        <w:rPr>
          <w:rFonts w:ascii="Times New Roman" w:eastAsia="Times New Roman" w:hAnsi="Times New Roman" w:cs="Times New Roman"/>
          <w:bCs/>
          <w:sz w:val="28"/>
          <w:szCs w:val="28"/>
          <w:lang w:eastAsia="ru-RU"/>
        </w:rPr>
        <w:t xml:space="preserve"> – документ, содержащий требования к качеству продукции, методы контроля и правила приемки;  </w:t>
      </w:r>
    </w:p>
    <w:p w14:paraId="386819BB"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Регенерация ресурсов</w:t>
      </w:r>
      <w:r w:rsidRPr="00AD0574">
        <w:rPr>
          <w:rFonts w:ascii="Times New Roman" w:eastAsia="Times New Roman" w:hAnsi="Times New Roman" w:cs="Times New Roman"/>
          <w:bCs/>
          <w:sz w:val="28"/>
          <w:szCs w:val="28"/>
          <w:lang w:eastAsia="ru-RU"/>
        </w:rPr>
        <w:t xml:space="preserve"> – процесс восстановления и повторного использования материалов или энергии;  </w:t>
      </w:r>
    </w:p>
    <w:p w14:paraId="0CAFED82"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Бетонные смеси</w:t>
      </w:r>
      <w:r w:rsidRPr="00AD0574">
        <w:rPr>
          <w:rFonts w:ascii="Times New Roman" w:eastAsia="Times New Roman" w:hAnsi="Times New Roman" w:cs="Times New Roman"/>
          <w:bCs/>
          <w:sz w:val="28"/>
          <w:szCs w:val="28"/>
          <w:lang w:eastAsia="ru-RU"/>
        </w:rPr>
        <w:t xml:space="preserve"> – композиционные материалы, состоящие из цемента, заполнителей и воды, используемые в строительстве;  </w:t>
      </w:r>
    </w:p>
    <w:p w14:paraId="54374E25"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Технологические отходы</w:t>
      </w:r>
      <w:r w:rsidRPr="00AD0574">
        <w:rPr>
          <w:rFonts w:ascii="Times New Roman" w:eastAsia="Times New Roman" w:hAnsi="Times New Roman" w:cs="Times New Roman"/>
          <w:bCs/>
          <w:sz w:val="28"/>
          <w:szCs w:val="28"/>
          <w:lang w:eastAsia="ru-RU"/>
        </w:rPr>
        <w:t xml:space="preserve"> – побочные продукты, образующиеся в процессе производства и требующие утилизации или переработки;  </w:t>
      </w:r>
    </w:p>
    <w:p w14:paraId="68BDCAF0"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Технические требования</w:t>
      </w:r>
      <w:r w:rsidRPr="00AD0574">
        <w:rPr>
          <w:rFonts w:ascii="Times New Roman" w:eastAsia="Times New Roman" w:hAnsi="Times New Roman" w:cs="Times New Roman"/>
          <w:bCs/>
          <w:sz w:val="28"/>
          <w:szCs w:val="28"/>
          <w:lang w:eastAsia="ru-RU"/>
        </w:rPr>
        <w:t xml:space="preserve"> – нормативы, предъявляемые к качеству и характеристикам продукции;  </w:t>
      </w:r>
    </w:p>
    <w:p w14:paraId="541F4FCC"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Производственная мощность</w:t>
      </w:r>
      <w:r w:rsidRPr="00AD0574">
        <w:rPr>
          <w:rFonts w:ascii="Times New Roman" w:eastAsia="Times New Roman" w:hAnsi="Times New Roman" w:cs="Times New Roman"/>
          <w:bCs/>
          <w:sz w:val="28"/>
          <w:szCs w:val="28"/>
          <w:lang w:eastAsia="ru-RU"/>
        </w:rPr>
        <w:t xml:space="preserve"> – максимальное количество продукции, которое может быть произведено за определенный период при оптимальных условиях;  </w:t>
      </w:r>
    </w:p>
    <w:p w14:paraId="5045338E"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Межгосударственный стандарт</w:t>
      </w:r>
      <w:r w:rsidRPr="00AD0574">
        <w:rPr>
          <w:rFonts w:ascii="Times New Roman" w:eastAsia="Times New Roman" w:hAnsi="Times New Roman" w:cs="Times New Roman"/>
          <w:bCs/>
          <w:sz w:val="28"/>
          <w:szCs w:val="28"/>
          <w:lang w:eastAsia="ru-RU"/>
        </w:rPr>
        <w:t xml:space="preserve"> – стандарт, действующий в нескольких государствах, устанавливающий единые требования к качеству продукции;  </w:t>
      </w:r>
    </w:p>
    <w:p w14:paraId="09D79E63"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Цемент</w:t>
      </w:r>
      <w:r w:rsidRPr="00AD0574">
        <w:rPr>
          <w:rFonts w:ascii="Times New Roman" w:eastAsia="Times New Roman" w:hAnsi="Times New Roman" w:cs="Times New Roman"/>
          <w:bCs/>
          <w:sz w:val="28"/>
          <w:szCs w:val="28"/>
          <w:lang w:eastAsia="ru-RU"/>
        </w:rPr>
        <w:t xml:space="preserve"> – вяжущее вещество, используемое в строительстве для приготовления бетона и растворов;  </w:t>
      </w:r>
    </w:p>
    <w:p w14:paraId="2FE4009A" w14:textId="635D40C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С</w:t>
      </w:r>
      <w:r w:rsidR="004970CF" w:rsidRPr="00AD0574">
        <w:rPr>
          <w:rFonts w:ascii="Times New Roman" w:eastAsia="Times New Roman" w:hAnsi="Times New Roman" w:cs="Times New Roman"/>
          <w:b/>
          <w:sz w:val="28"/>
          <w:szCs w:val="28"/>
          <w:lang w:eastAsia="ru-RU"/>
        </w:rPr>
        <w:t>м</w:t>
      </w:r>
      <w:r w:rsidRPr="00AD0574">
        <w:rPr>
          <w:rFonts w:ascii="Times New Roman" w:eastAsia="Times New Roman" w:hAnsi="Times New Roman" w:cs="Times New Roman"/>
          <w:b/>
          <w:sz w:val="28"/>
          <w:szCs w:val="28"/>
          <w:lang w:eastAsia="ru-RU"/>
        </w:rPr>
        <w:t>еси бетонные</w:t>
      </w:r>
      <w:r w:rsidRPr="00AD0574">
        <w:rPr>
          <w:rFonts w:ascii="Times New Roman" w:eastAsia="Times New Roman" w:hAnsi="Times New Roman" w:cs="Times New Roman"/>
          <w:bCs/>
          <w:sz w:val="28"/>
          <w:szCs w:val="28"/>
          <w:lang w:eastAsia="ru-RU"/>
        </w:rPr>
        <w:t xml:space="preserve"> – композиционные материалы, состоящие из цемента, заполнителей и воды, используемые для изготовления строительных изделий;  </w:t>
      </w:r>
    </w:p>
    <w:p w14:paraId="58F7D61B"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Каменные блоки</w:t>
      </w:r>
      <w:r w:rsidRPr="00AD0574">
        <w:rPr>
          <w:rFonts w:ascii="Times New Roman" w:eastAsia="Times New Roman" w:hAnsi="Times New Roman" w:cs="Times New Roman"/>
          <w:bCs/>
          <w:sz w:val="28"/>
          <w:szCs w:val="28"/>
          <w:lang w:eastAsia="ru-RU"/>
        </w:rPr>
        <w:t xml:space="preserve"> – строительные элементы, изготовленные из природного камня или бетона, используемые для возведения стен и других конструкций;  </w:t>
      </w:r>
    </w:p>
    <w:p w14:paraId="36DDB28F"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lastRenderedPageBreak/>
        <w:t>Технические условия на каменные блоки</w:t>
      </w:r>
      <w:r w:rsidRPr="00AD0574">
        <w:rPr>
          <w:rFonts w:ascii="Times New Roman" w:eastAsia="Times New Roman" w:hAnsi="Times New Roman" w:cs="Times New Roman"/>
          <w:bCs/>
          <w:sz w:val="28"/>
          <w:szCs w:val="28"/>
          <w:lang w:eastAsia="ru-RU"/>
        </w:rPr>
        <w:t xml:space="preserve"> – нормативный документ, устанавливающий требования к качеству каменных блоков;  </w:t>
      </w:r>
    </w:p>
    <w:p w14:paraId="7217EF3D"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Известь строительная</w:t>
      </w:r>
      <w:r w:rsidRPr="00AD0574">
        <w:rPr>
          <w:rFonts w:ascii="Times New Roman" w:eastAsia="Times New Roman" w:hAnsi="Times New Roman" w:cs="Times New Roman"/>
          <w:bCs/>
          <w:sz w:val="28"/>
          <w:szCs w:val="28"/>
          <w:lang w:eastAsia="ru-RU"/>
        </w:rPr>
        <w:t xml:space="preserve"> – вяжущее вещество, получаемое обжигом известняка, используемое в строительстве;  </w:t>
      </w:r>
    </w:p>
    <w:p w14:paraId="1B41E874"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Классификация бетонов</w:t>
      </w:r>
      <w:r w:rsidRPr="00AD0574">
        <w:rPr>
          <w:rFonts w:ascii="Times New Roman" w:eastAsia="Times New Roman" w:hAnsi="Times New Roman" w:cs="Times New Roman"/>
          <w:bCs/>
          <w:sz w:val="28"/>
          <w:szCs w:val="28"/>
          <w:lang w:eastAsia="ru-RU"/>
        </w:rPr>
        <w:t xml:space="preserve"> – систематизация бетонов по различным признакам (например, по прочности, плотности, морозостойкости);  </w:t>
      </w:r>
    </w:p>
    <w:p w14:paraId="4A7F7631"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Методы определения прочности бетонов</w:t>
      </w:r>
      <w:r w:rsidRPr="00AD0574">
        <w:rPr>
          <w:rFonts w:ascii="Times New Roman" w:eastAsia="Times New Roman" w:hAnsi="Times New Roman" w:cs="Times New Roman"/>
          <w:bCs/>
          <w:sz w:val="28"/>
          <w:szCs w:val="28"/>
          <w:lang w:eastAsia="ru-RU"/>
        </w:rPr>
        <w:t xml:space="preserve"> – стандартные процедуры для оценки прочности бетонов на сжатие, изгиб и другие виды нагрузки;  </w:t>
      </w:r>
    </w:p>
    <w:p w14:paraId="16E61DA7"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Морозостойкость бетонов</w:t>
      </w:r>
      <w:r w:rsidRPr="00AD0574">
        <w:rPr>
          <w:rFonts w:ascii="Times New Roman" w:eastAsia="Times New Roman" w:hAnsi="Times New Roman" w:cs="Times New Roman"/>
          <w:bCs/>
          <w:sz w:val="28"/>
          <w:szCs w:val="28"/>
          <w:lang w:eastAsia="ru-RU"/>
        </w:rPr>
        <w:t xml:space="preserve"> – способность бетонов сохранять свои свойства при многократном замораживании и оттаивании;  </w:t>
      </w:r>
    </w:p>
    <w:p w14:paraId="150C6012"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Плотность бетонов</w:t>
      </w:r>
      <w:r w:rsidRPr="00AD0574">
        <w:rPr>
          <w:rFonts w:ascii="Times New Roman" w:eastAsia="Times New Roman" w:hAnsi="Times New Roman" w:cs="Times New Roman"/>
          <w:bCs/>
          <w:sz w:val="28"/>
          <w:szCs w:val="28"/>
          <w:lang w:eastAsia="ru-RU"/>
        </w:rPr>
        <w:t xml:space="preserve"> – масса единицы объема бетона, характеризующая его прочность и долговечность;  </w:t>
      </w:r>
    </w:p>
    <w:p w14:paraId="16CE4232"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Водопоглощение бетонов</w:t>
      </w:r>
      <w:r w:rsidRPr="00AD0574">
        <w:rPr>
          <w:rFonts w:ascii="Times New Roman" w:eastAsia="Times New Roman" w:hAnsi="Times New Roman" w:cs="Times New Roman"/>
          <w:bCs/>
          <w:sz w:val="28"/>
          <w:szCs w:val="28"/>
          <w:lang w:eastAsia="ru-RU"/>
        </w:rPr>
        <w:t xml:space="preserve"> – способность бетонов поглощать и удерживать воду, влияющая на их долговечность и прочность;  </w:t>
      </w:r>
    </w:p>
    <w:p w14:paraId="01CE3FBA"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Минеральные добавки в бетоны</w:t>
      </w:r>
      <w:r w:rsidRPr="00AD0574">
        <w:rPr>
          <w:rFonts w:ascii="Times New Roman" w:eastAsia="Times New Roman" w:hAnsi="Times New Roman" w:cs="Times New Roman"/>
          <w:bCs/>
          <w:sz w:val="28"/>
          <w:szCs w:val="28"/>
          <w:lang w:eastAsia="ru-RU"/>
        </w:rPr>
        <w:t xml:space="preserve"> – вещества, добавляемые в бетоны для улучшения их свойств;  </w:t>
      </w:r>
    </w:p>
    <w:p w14:paraId="606F6197" w14:textId="77777777"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Технические условия на бетоны</w:t>
      </w:r>
      <w:r w:rsidRPr="00AD0574">
        <w:rPr>
          <w:rFonts w:ascii="Times New Roman" w:eastAsia="Times New Roman" w:hAnsi="Times New Roman" w:cs="Times New Roman"/>
          <w:bCs/>
          <w:sz w:val="28"/>
          <w:szCs w:val="28"/>
          <w:lang w:eastAsia="ru-RU"/>
        </w:rPr>
        <w:t xml:space="preserve"> – нормативный документ, устанавливающий требования к качеству бетонов;  </w:t>
      </w:r>
    </w:p>
    <w:p w14:paraId="2788DAC7" w14:textId="06DBE2E9" w:rsidR="006B0430" w:rsidRPr="00AD0574" w:rsidRDefault="006B043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Щебень и гравий</w:t>
      </w:r>
      <w:r w:rsidRPr="00AD0574">
        <w:rPr>
          <w:rFonts w:ascii="Times New Roman" w:eastAsia="Times New Roman" w:hAnsi="Times New Roman" w:cs="Times New Roman"/>
          <w:bCs/>
          <w:sz w:val="28"/>
          <w:szCs w:val="28"/>
          <w:lang w:eastAsia="ru-RU"/>
        </w:rPr>
        <w:t xml:space="preserve"> – заполнители для бетонов и растворов, получаемые из плотных горных пород;</w:t>
      </w:r>
    </w:p>
    <w:p w14:paraId="62A0387B" w14:textId="0D5C4327" w:rsidR="00741F00" w:rsidRPr="00AD0574" w:rsidRDefault="00741F00" w:rsidP="004970CF">
      <w:pPr>
        <w:tabs>
          <w:tab w:val="left" w:pos="993"/>
        </w:tabs>
        <w:spacing w:after="0" w:line="240" w:lineRule="auto"/>
        <w:ind w:firstLine="567"/>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
          <w:sz w:val="28"/>
          <w:szCs w:val="28"/>
          <w:lang w:eastAsia="ru-RU"/>
        </w:rPr>
        <w:t>Цементы общестроительные</w:t>
      </w:r>
      <w:r w:rsidRPr="00AD0574">
        <w:rPr>
          <w:rFonts w:ascii="Times New Roman" w:eastAsia="Times New Roman" w:hAnsi="Times New Roman" w:cs="Times New Roman"/>
          <w:bCs/>
          <w:sz w:val="28"/>
          <w:szCs w:val="28"/>
          <w:lang w:eastAsia="ru-RU"/>
        </w:rPr>
        <w:t xml:space="preserve"> </w:t>
      </w:r>
      <w:r w:rsidR="00440487" w:rsidRPr="00AD0574">
        <w:rPr>
          <w:rFonts w:ascii="Times New Roman" w:eastAsia="Times New Roman" w:hAnsi="Times New Roman" w:cs="Times New Roman"/>
          <w:bCs/>
          <w:sz w:val="28"/>
          <w:szCs w:val="28"/>
          <w:lang w:eastAsia="ru-RU"/>
        </w:rPr>
        <w:t>–</w:t>
      </w:r>
      <w:r w:rsidRPr="00AD0574">
        <w:rPr>
          <w:rFonts w:ascii="Times New Roman" w:eastAsia="Times New Roman" w:hAnsi="Times New Roman" w:cs="Times New Roman"/>
          <w:bCs/>
          <w:sz w:val="28"/>
          <w:szCs w:val="28"/>
          <w:lang w:eastAsia="ru-RU"/>
        </w:rPr>
        <w:t xml:space="preserve"> цементы, используемые для различных строительных целей, соответствующие установленным техническим условиям.</w:t>
      </w:r>
    </w:p>
    <w:p w14:paraId="620D0B8C" w14:textId="77777777" w:rsidR="00BD5F3C" w:rsidRPr="00AD0574" w:rsidRDefault="00BD5F3C" w:rsidP="006B0430">
      <w:pPr>
        <w:tabs>
          <w:tab w:val="left" w:pos="993"/>
        </w:tabs>
        <w:spacing w:after="0" w:line="240" w:lineRule="auto"/>
        <w:ind w:firstLine="567"/>
        <w:jc w:val="both"/>
        <w:rPr>
          <w:rFonts w:ascii="Times New Roman" w:eastAsia="Times New Roman" w:hAnsi="Times New Roman" w:cs="Times New Roman"/>
          <w:sz w:val="28"/>
          <w:szCs w:val="28"/>
          <w:lang w:eastAsia="ru-RU"/>
        </w:rPr>
      </w:pPr>
    </w:p>
    <w:p w14:paraId="61467721"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6755271F"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48CAACF3"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2259B434"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66630522"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7FC8C5CF"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54599BF2"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0CC07599"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4E6C2A86"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26A83C82"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1F261B4C"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13F204CF"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46AF36A4"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4AD00952" w14:textId="77777777" w:rsidR="0085410D" w:rsidRPr="00AD0574" w:rsidRDefault="0085410D" w:rsidP="0085410D">
      <w:pPr>
        <w:spacing w:after="0" w:line="240" w:lineRule="auto"/>
        <w:ind w:firstLine="567"/>
        <w:jc w:val="both"/>
        <w:outlineLvl w:val="0"/>
        <w:rPr>
          <w:rFonts w:ascii="Times New Roman" w:eastAsia="Times New Roman" w:hAnsi="Times New Roman" w:cs="Times New Roman"/>
          <w:b/>
          <w:sz w:val="28"/>
          <w:szCs w:val="28"/>
          <w:lang w:eastAsia="ru-RU"/>
        </w:rPr>
      </w:pPr>
    </w:p>
    <w:p w14:paraId="36A3C23C" w14:textId="77777777" w:rsidR="0085410D" w:rsidRPr="00AD0574" w:rsidRDefault="0085410D" w:rsidP="00374CCA">
      <w:pPr>
        <w:pageBreakBefore/>
        <w:tabs>
          <w:tab w:val="left" w:pos="0"/>
          <w:tab w:val="left" w:pos="851"/>
        </w:tabs>
        <w:spacing w:after="0" w:line="240" w:lineRule="auto"/>
        <w:contextualSpacing/>
        <w:jc w:val="center"/>
        <w:rPr>
          <w:rFonts w:ascii="Times New Roman" w:eastAsia="Calibri" w:hAnsi="Times New Roman" w:cs="Times New Roman"/>
          <w:b/>
          <w:i/>
          <w:sz w:val="28"/>
          <w:szCs w:val="28"/>
        </w:rPr>
      </w:pPr>
      <w:r w:rsidRPr="00AD0574">
        <w:rPr>
          <w:rFonts w:ascii="Times New Roman" w:eastAsia="Calibri" w:hAnsi="Times New Roman" w:cs="Times New Roman"/>
          <w:b/>
          <w:sz w:val="28"/>
          <w:szCs w:val="28"/>
        </w:rPr>
        <w:lastRenderedPageBreak/>
        <w:t>ОБОЗНАЧЕНИЯ И СОКРАЩЕНИЯ</w:t>
      </w:r>
    </w:p>
    <w:p w14:paraId="435F58D4" w14:textId="0EC00130" w:rsidR="0085410D" w:rsidRPr="00AD0574" w:rsidRDefault="0085410D" w:rsidP="0085410D">
      <w:pPr>
        <w:spacing w:after="0" w:line="240" w:lineRule="auto"/>
        <w:jc w:val="center"/>
        <w:outlineLvl w:val="0"/>
        <w:rPr>
          <w:rFonts w:ascii="Times New Roman" w:eastAsia="Times New Roman" w:hAnsi="Times New Roman" w:cs="Times New Roman"/>
          <w:sz w:val="28"/>
          <w:szCs w:val="28"/>
          <w:lang w:val="kk-KZ" w:eastAsia="ru-RU"/>
        </w:rPr>
      </w:pPr>
    </w:p>
    <w:tbl>
      <w:tblPr>
        <w:tblW w:w="0" w:type="auto"/>
        <w:tblInd w:w="-106" w:type="dxa"/>
        <w:tblLook w:val="00A0" w:firstRow="1" w:lastRow="0" w:firstColumn="1" w:lastColumn="0" w:noHBand="0" w:noVBand="0"/>
      </w:tblPr>
      <w:tblGrid>
        <w:gridCol w:w="1949"/>
        <w:gridCol w:w="356"/>
        <w:gridCol w:w="7226"/>
      </w:tblGrid>
      <w:tr w:rsidR="00741F00" w:rsidRPr="00AD0574" w14:paraId="6BE167DD" w14:textId="77777777" w:rsidTr="003E3E88">
        <w:tc>
          <w:tcPr>
            <w:tcW w:w="1949" w:type="dxa"/>
          </w:tcPr>
          <w:p w14:paraId="6CC4A6D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ГОСТ</w:t>
            </w:r>
          </w:p>
        </w:tc>
        <w:tc>
          <w:tcPr>
            <w:tcW w:w="276" w:type="dxa"/>
          </w:tcPr>
          <w:p w14:paraId="4F4262D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0D5F9EA"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Государственный стандарт</w:t>
            </w:r>
          </w:p>
        </w:tc>
      </w:tr>
      <w:tr w:rsidR="00741F00" w:rsidRPr="00AD0574" w14:paraId="54044C3B" w14:textId="77777777" w:rsidTr="003E3E88">
        <w:tc>
          <w:tcPr>
            <w:tcW w:w="1949" w:type="dxa"/>
          </w:tcPr>
          <w:p w14:paraId="415A6BA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СНиП</w:t>
            </w:r>
          </w:p>
        </w:tc>
        <w:tc>
          <w:tcPr>
            <w:tcW w:w="276" w:type="dxa"/>
          </w:tcPr>
          <w:p w14:paraId="44E145A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1390869"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val="kk-KZ" w:eastAsia="ru-RU"/>
              </w:rPr>
              <w:t>Строительные нормы и правила</w:t>
            </w:r>
          </w:p>
        </w:tc>
      </w:tr>
      <w:tr w:rsidR="00741F00" w:rsidRPr="00AD0574" w14:paraId="3300F06C" w14:textId="77777777" w:rsidTr="003E3E88">
        <w:tc>
          <w:tcPr>
            <w:tcW w:w="1949" w:type="dxa"/>
          </w:tcPr>
          <w:p w14:paraId="43ED5417"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val="kk-KZ" w:eastAsia="ru-RU"/>
              </w:rPr>
              <w:t>ТУ</w:t>
            </w:r>
          </w:p>
        </w:tc>
        <w:tc>
          <w:tcPr>
            <w:tcW w:w="276" w:type="dxa"/>
          </w:tcPr>
          <w:p w14:paraId="02BFDC5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5748AE3"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Технические условия</w:t>
            </w:r>
          </w:p>
        </w:tc>
      </w:tr>
      <w:tr w:rsidR="00741F00" w:rsidRPr="00AD0574" w14:paraId="2356C467" w14:textId="77777777" w:rsidTr="003E3E88">
        <w:tc>
          <w:tcPr>
            <w:tcW w:w="1949" w:type="dxa"/>
          </w:tcPr>
          <w:p w14:paraId="4614346E"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В</w:t>
            </w:r>
          </w:p>
        </w:tc>
        <w:tc>
          <w:tcPr>
            <w:tcW w:w="276" w:type="dxa"/>
          </w:tcPr>
          <w:p w14:paraId="102C279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8F7BE93"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Математическая зависимость, </w:t>
            </w:r>
            <w:r w:rsidRPr="00AD0574">
              <w:rPr>
                <w:rFonts w:ascii="Times New Roman" w:eastAsia="Times New Roman" w:hAnsi="Times New Roman" w:cs="Times New Roman"/>
                <w:sz w:val="28"/>
                <w:szCs w:val="28"/>
                <w:lang w:eastAsia="ru-RU"/>
              </w:rPr>
              <w:t>позволяющей определять водосодержание смеси по одному замесу</w:t>
            </w:r>
          </w:p>
        </w:tc>
      </w:tr>
      <w:tr w:rsidR="00741F00" w:rsidRPr="00AD0574" w14:paraId="3DE9D7BC" w14:textId="77777777" w:rsidTr="003E3E88">
        <w:tc>
          <w:tcPr>
            <w:tcW w:w="1949" w:type="dxa"/>
          </w:tcPr>
          <w:p w14:paraId="52B9635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ССБ</w:t>
            </w:r>
          </w:p>
        </w:tc>
        <w:tc>
          <w:tcPr>
            <w:tcW w:w="276" w:type="dxa"/>
          </w:tcPr>
          <w:p w14:paraId="2D248B6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E048186"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Сульфитно-спиртовая барда</w:t>
            </w:r>
          </w:p>
        </w:tc>
      </w:tr>
      <w:tr w:rsidR="00741F00" w:rsidRPr="00AD0574" w14:paraId="2737BAD5" w14:textId="77777777" w:rsidTr="003E3E88">
        <w:tc>
          <w:tcPr>
            <w:tcW w:w="1949" w:type="dxa"/>
          </w:tcPr>
          <w:p w14:paraId="4F060A0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ПАА</w:t>
            </w:r>
          </w:p>
        </w:tc>
        <w:tc>
          <w:tcPr>
            <w:tcW w:w="276" w:type="dxa"/>
          </w:tcPr>
          <w:p w14:paraId="35BCB53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3810208"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Полиакриламид</w:t>
            </w:r>
          </w:p>
        </w:tc>
      </w:tr>
      <w:tr w:rsidR="00741F00" w:rsidRPr="00AD0574" w14:paraId="174EA5F7" w14:textId="77777777" w:rsidTr="003E3E88">
        <w:tc>
          <w:tcPr>
            <w:tcW w:w="1949" w:type="dxa"/>
          </w:tcPr>
          <w:p w14:paraId="200753A0"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В/Ц</w:t>
            </w:r>
          </w:p>
        </w:tc>
        <w:tc>
          <w:tcPr>
            <w:tcW w:w="276" w:type="dxa"/>
          </w:tcPr>
          <w:p w14:paraId="541FD73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4908517"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Водоцементное отношение</w:t>
            </w:r>
          </w:p>
        </w:tc>
      </w:tr>
      <w:tr w:rsidR="00741F00" w:rsidRPr="00AD0574" w14:paraId="3F8430B1" w14:textId="77777777" w:rsidTr="003E3E88">
        <w:tc>
          <w:tcPr>
            <w:tcW w:w="1949" w:type="dxa"/>
          </w:tcPr>
          <w:p w14:paraId="3F41A9B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США</w:t>
            </w:r>
          </w:p>
        </w:tc>
        <w:tc>
          <w:tcPr>
            <w:tcW w:w="276" w:type="dxa"/>
          </w:tcPr>
          <w:p w14:paraId="55184857"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F9C054D"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Соединённые Штаты Америки</w:t>
            </w:r>
          </w:p>
        </w:tc>
      </w:tr>
      <w:tr w:rsidR="00741F00" w:rsidRPr="00AD0574" w14:paraId="41F4D737" w14:textId="77777777" w:rsidTr="003E3E88">
        <w:tc>
          <w:tcPr>
            <w:tcW w:w="1949" w:type="dxa"/>
          </w:tcPr>
          <w:p w14:paraId="4D4CC859" w14:textId="562AEB4A"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NDVI</w:t>
            </w:r>
            <w:r w:rsidR="003E3E88" w:rsidRPr="00AD0574">
              <w:rPr>
                <w:rFonts w:ascii="Times New Roman" w:eastAsia="Times New Roman" w:hAnsi="Times New Roman" w:cs="Times New Roman"/>
                <w:sz w:val="28"/>
                <w:szCs w:val="28"/>
                <w:lang w:val="kk-KZ" w:eastAsia="ru-RU"/>
              </w:rPr>
              <w:t>/НРВИ</w:t>
            </w:r>
          </w:p>
        </w:tc>
        <w:tc>
          <w:tcPr>
            <w:tcW w:w="276" w:type="dxa"/>
          </w:tcPr>
          <w:p w14:paraId="15AED434"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F0F8882" w14:textId="25340A55"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Normalized difference vegetation index</w:t>
            </w:r>
            <w:r w:rsidR="003E3E88" w:rsidRPr="00AD0574">
              <w:rPr>
                <w:rFonts w:ascii="Times New Roman" w:eastAsia="Times New Roman" w:hAnsi="Times New Roman" w:cs="Times New Roman"/>
                <w:sz w:val="28"/>
                <w:szCs w:val="28"/>
                <w:lang w:val="kk-KZ" w:eastAsia="ru-RU"/>
              </w:rPr>
              <w:t>/</w:t>
            </w:r>
            <w:r w:rsidR="003E3E88" w:rsidRPr="00AD0574">
              <w:rPr>
                <w:rFonts w:ascii="Times New Roman" w:eastAsia="Times New Roman" w:hAnsi="Times New Roman" w:cs="Times New Roman"/>
                <w:sz w:val="28"/>
                <w:szCs w:val="28"/>
                <w:lang w:eastAsia="ru-RU"/>
              </w:rPr>
              <w:t>Нормализованный разностный вегетационный индекс"</w:t>
            </w:r>
          </w:p>
        </w:tc>
      </w:tr>
      <w:tr w:rsidR="00741F00" w:rsidRPr="00AD0574" w14:paraId="3D1A1C5B" w14:textId="77777777" w:rsidTr="003E3E88">
        <w:tc>
          <w:tcPr>
            <w:tcW w:w="1949" w:type="dxa"/>
          </w:tcPr>
          <w:p w14:paraId="68F139B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LST</w:t>
            </w:r>
          </w:p>
        </w:tc>
        <w:tc>
          <w:tcPr>
            <w:tcW w:w="276" w:type="dxa"/>
          </w:tcPr>
          <w:p w14:paraId="093FE81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3B68BB2"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Landsat Surface Temperature</w:t>
            </w:r>
          </w:p>
        </w:tc>
      </w:tr>
      <w:tr w:rsidR="00741F00" w:rsidRPr="00AD0574" w14:paraId="690A4B8E" w14:textId="77777777" w:rsidTr="003E3E88">
        <w:tc>
          <w:tcPr>
            <w:tcW w:w="1949" w:type="dxa"/>
          </w:tcPr>
          <w:p w14:paraId="2DBEB01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LU/LC</w:t>
            </w:r>
          </w:p>
        </w:tc>
        <w:tc>
          <w:tcPr>
            <w:tcW w:w="276" w:type="dxa"/>
          </w:tcPr>
          <w:p w14:paraId="077644D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5F3AACF6"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Land Use/Land Cover</w:t>
            </w:r>
          </w:p>
        </w:tc>
      </w:tr>
      <w:tr w:rsidR="00741F00" w:rsidRPr="0015509D" w14:paraId="5F93DAE4" w14:textId="77777777" w:rsidTr="003E3E88">
        <w:tc>
          <w:tcPr>
            <w:tcW w:w="1949" w:type="dxa"/>
          </w:tcPr>
          <w:p w14:paraId="4B017FE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LU/LCC</w:t>
            </w:r>
          </w:p>
        </w:tc>
        <w:tc>
          <w:tcPr>
            <w:tcW w:w="276" w:type="dxa"/>
          </w:tcPr>
          <w:p w14:paraId="139450F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BF27589" w14:textId="77777777" w:rsidR="00741F00" w:rsidRPr="00AD0574" w:rsidRDefault="00741F00">
            <w:pPr>
              <w:spacing w:after="0" w:line="240" w:lineRule="auto"/>
              <w:jc w:val="both"/>
              <w:outlineLvl w:val="0"/>
              <w:rPr>
                <w:rFonts w:ascii="Times New Roman" w:eastAsia="Times New Roman" w:hAnsi="Times New Roman" w:cs="Times New Roman"/>
                <w:bCs/>
                <w:sz w:val="28"/>
                <w:szCs w:val="28"/>
                <w:lang w:val="en-US" w:eastAsia="ru-RU"/>
              </w:rPr>
            </w:pPr>
            <w:r w:rsidRPr="00AD0574">
              <w:rPr>
                <w:rFonts w:ascii="Times New Roman" w:eastAsia="Times New Roman" w:hAnsi="Times New Roman" w:cs="Times New Roman"/>
                <w:bCs/>
                <w:sz w:val="28"/>
                <w:szCs w:val="28"/>
                <w:lang w:val="en-US" w:eastAsia="ru-RU"/>
              </w:rPr>
              <w:t>Land Use/Land cover change</w:t>
            </w:r>
          </w:p>
        </w:tc>
      </w:tr>
      <w:tr w:rsidR="00741F00" w:rsidRPr="00AD0574" w14:paraId="3F066D0D" w14:textId="77777777" w:rsidTr="003E3E88">
        <w:tc>
          <w:tcPr>
            <w:tcW w:w="1949" w:type="dxa"/>
          </w:tcPr>
          <w:p w14:paraId="464139AA"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AHP</w:t>
            </w:r>
          </w:p>
        </w:tc>
        <w:tc>
          <w:tcPr>
            <w:tcW w:w="276" w:type="dxa"/>
          </w:tcPr>
          <w:p w14:paraId="4F4E0A9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FFA43C2" w14:textId="77777777" w:rsidR="00741F00" w:rsidRPr="00AD0574" w:rsidRDefault="00741F00">
            <w:pPr>
              <w:spacing w:after="0" w:line="240" w:lineRule="auto"/>
              <w:jc w:val="both"/>
              <w:outlineLvl w:val="0"/>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Cs/>
                <w:sz w:val="28"/>
                <w:szCs w:val="28"/>
                <w:lang w:eastAsia="ru-RU"/>
              </w:rPr>
              <w:t>Analytical Hierarchy Process</w:t>
            </w:r>
          </w:p>
        </w:tc>
      </w:tr>
      <w:tr w:rsidR="00741F00" w:rsidRPr="00AD0574" w14:paraId="3021331A" w14:textId="77777777" w:rsidTr="003E3E88">
        <w:tc>
          <w:tcPr>
            <w:tcW w:w="1949" w:type="dxa"/>
          </w:tcPr>
          <w:p w14:paraId="7492640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ОВОС</w:t>
            </w:r>
          </w:p>
        </w:tc>
        <w:tc>
          <w:tcPr>
            <w:tcW w:w="276" w:type="dxa"/>
          </w:tcPr>
          <w:p w14:paraId="2F15999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AB15545"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Оценка воздействия на окружающую среду</w:t>
            </w:r>
          </w:p>
        </w:tc>
      </w:tr>
      <w:tr w:rsidR="00741F00" w:rsidRPr="00AD0574" w14:paraId="22DCF592" w14:textId="77777777" w:rsidTr="003E3E88">
        <w:tc>
          <w:tcPr>
            <w:tcW w:w="1949" w:type="dxa"/>
          </w:tcPr>
          <w:p w14:paraId="04B229AA"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MCDA</w:t>
            </w:r>
          </w:p>
        </w:tc>
        <w:tc>
          <w:tcPr>
            <w:tcW w:w="276" w:type="dxa"/>
          </w:tcPr>
          <w:p w14:paraId="41F5219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4169EF4"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Multi Criteria Decision Analysis</w:t>
            </w:r>
          </w:p>
        </w:tc>
      </w:tr>
      <w:tr w:rsidR="00741F00" w:rsidRPr="00AD0574" w14:paraId="1AF5102D" w14:textId="77777777" w:rsidTr="003E3E88">
        <w:tc>
          <w:tcPr>
            <w:tcW w:w="1949" w:type="dxa"/>
          </w:tcPr>
          <w:p w14:paraId="11C5B07E"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FCC</w:t>
            </w:r>
          </w:p>
        </w:tc>
        <w:tc>
          <w:tcPr>
            <w:tcW w:w="276" w:type="dxa"/>
          </w:tcPr>
          <w:p w14:paraId="68108C1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5DDA4E27"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False Color Composites</w:t>
            </w:r>
          </w:p>
        </w:tc>
      </w:tr>
      <w:tr w:rsidR="00741F00" w:rsidRPr="00AD0574" w14:paraId="3C54598D" w14:textId="77777777" w:rsidTr="003E3E88">
        <w:tc>
          <w:tcPr>
            <w:tcW w:w="1949" w:type="dxa"/>
          </w:tcPr>
          <w:p w14:paraId="467A584D" w14:textId="0894F6AA" w:rsidR="00741F00" w:rsidRPr="00AD0574" w:rsidRDefault="003E3E88">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hAnsi="Times New Roman" w:cs="Times New Roman"/>
                <w:sz w:val="28"/>
                <w:szCs w:val="28"/>
              </w:rPr>
              <w:t>MSAVI/</w:t>
            </w:r>
            <w:r w:rsidRPr="00AD0574">
              <w:rPr>
                <w:rFonts w:ascii="Times New Roman" w:hAnsi="Times New Roman" w:cs="Times New Roman"/>
                <w:sz w:val="28"/>
                <w:szCs w:val="28"/>
                <w:lang w:val="kk-KZ"/>
              </w:rPr>
              <w:t xml:space="preserve"> </w:t>
            </w:r>
            <w:r w:rsidR="00741F00" w:rsidRPr="00AD0574">
              <w:rPr>
                <w:rFonts w:ascii="Times New Roman" w:hAnsi="Times New Roman" w:cs="Times New Roman"/>
                <w:sz w:val="28"/>
                <w:szCs w:val="28"/>
                <w:lang w:val="kk-KZ"/>
              </w:rPr>
              <w:t>МИРКП</w:t>
            </w:r>
          </w:p>
        </w:tc>
        <w:tc>
          <w:tcPr>
            <w:tcW w:w="276" w:type="dxa"/>
          </w:tcPr>
          <w:p w14:paraId="5E9A668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45C19BD" w14:textId="68905E29" w:rsidR="00741F00" w:rsidRPr="00AD0574" w:rsidRDefault="003E3E88">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hAnsi="Times New Roman" w:cs="Times New Roman"/>
                <w:sz w:val="28"/>
                <w:szCs w:val="28"/>
              </w:rPr>
              <w:t>Modified Soil-Adjusted Vegetation Index/</w:t>
            </w:r>
            <w:r w:rsidR="00CF6408" w:rsidRPr="00AD0574">
              <w:rPr>
                <w:rFonts w:ascii="Times New Roman" w:hAnsi="Times New Roman" w:cs="Times New Roman"/>
                <w:sz w:val="28"/>
                <w:szCs w:val="28"/>
              </w:rPr>
              <w:t>Модифицированный индекс растительности с коррекцией на почву</w:t>
            </w:r>
          </w:p>
        </w:tc>
      </w:tr>
      <w:tr w:rsidR="00741F00" w:rsidRPr="00AD0574" w14:paraId="072655A6" w14:textId="77777777" w:rsidTr="003E3E88">
        <w:tc>
          <w:tcPr>
            <w:tcW w:w="1949" w:type="dxa"/>
          </w:tcPr>
          <w:p w14:paraId="0AFC53A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Quantum GIS (QGIS)</w:t>
            </w:r>
          </w:p>
        </w:tc>
        <w:tc>
          <w:tcPr>
            <w:tcW w:w="276" w:type="dxa"/>
          </w:tcPr>
          <w:p w14:paraId="0D22414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62F142F"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Quantum Geographic Information System</w:t>
            </w:r>
          </w:p>
        </w:tc>
      </w:tr>
      <w:tr w:rsidR="00741F00" w:rsidRPr="00AD0574" w14:paraId="48481B07" w14:textId="77777777" w:rsidTr="003E3E88">
        <w:tc>
          <w:tcPr>
            <w:tcW w:w="1949" w:type="dxa"/>
          </w:tcPr>
          <w:p w14:paraId="64B07D7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hAnsi="Times New Roman" w:cs="Times New Roman"/>
                <w:sz w:val="28"/>
                <w:szCs w:val="28"/>
                <w:lang w:val="kk-KZ"/>
              </w:rPr>
              <w:t>Га</w:t>
            </w:r>
          </w:p>
        </w:tc>
        <w:tc>
          <w:tcPr>
            <w:tcW w:w="276" w:type="dxa"/>
          </w:tcPr>
          <w:p w14:paraId="61CA5F53"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BB7E139"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Гектар</w:t>
            </w:r>
          </w:p>
        </w:tc>
      </w:tr>
      <w:tr w:rsidR="00741F00" w:rsidRPr="00AD0574" w14:paraId="7F8DD4E3" w14:textId="77777777" w:rsidTr="003E3E88">
        <w:tc>
          <w:tcPr>
            <w:tcW w:w="1949" w:type="dxa"/>
          </w:tcPr>
          <w:p w14:paraId="1141B4C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hAnsi="Times New Roman" w:cs="Times New Roman"/>
                <w:sz w:val="28"/>
                <w:szCs w:val="28"/>
              </w:rPr>
              <w:t>ТЗМ</w:t>
            </w:r>
          </w:p>
        </w:tc>
        <w:tc>
          <w:tcPr>
            <w:tcW w:w="276" w:type="dxa"/>
          </w:tcPr>
          <w:p w14:paraId="20C1434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14001B2"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Тяжелые землеройные машины</w:t>
            </w:r>
          </w:p>
        </w:tc>
      </w:tr>
      <w:tr w:rsidR="00741F00" w:rsidRPr="00AD0574" w14:paraId="04192EE6" w14:textId="77777777" w:rsidTr="003E3E88">
        <w:tc>
          <w:tcPr>
            <w:tcW w:w="1949" w:type="dxa"/>
          </w:tcPr>
          <w:p w14:paraId="7F2D16C0"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СНГ</w:t>
            </w:r>
          </w:p>
        </w:tc>
        <w:tc>
          <w:tcPr>
            <w:tcW w:w="276" w:type="dxa"/>
          </w:tcPr>
          <w:p w14:paraId="7FCEC18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9E43D87"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Содружество Независимых Государств</w:t>
            </w:r>
          </w:p>
        </w:tc>
      </w:tr>
      <w:tr w:rsidR="00741F00" w:rsidRPr="00AD0574" w14:paraId="506D8068" w14:textId="77777777" w:rsidTr="003E3E88">
        <w:tc>
          <w:tcPr>
            <w:tcW w:w="1949" w:type="dxa"/>
          </w:tcPr>
          <w:p w14:paraId="5528F2A3"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ТМО</w:t>
            </w:r>
          </w:p>
        </w:tc>
        <w:tc>
          <w:tcPr>
            <w:tcW w:w="276" w:type="dxa"/>
          </w:tcPr>
          <w:p w14:paraId="1EF14330"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8AB5876"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Техногенно-минеральные образования</w:t>
            </w:r>
          </w:p>
        </w:tc>
      </w:tr>
      <w:tr w:rsidR="00741F00" w:rsidRPr="00AD0574" w14:paraId="271FD7FE" w14:textId="77777777" w:rsidTr="003E3E88">
        <w:tc>
          <w:tcPr>
            <w:tcW w:w="1949" w:type="dxa"/>
          </w:tcPr>
          <w:p w14:paraId="13E3F1F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АСПиР РК</w:t>
            </w:r>
          </w:p>
        </w:tc>
        <w:tc>
          <w:tcPr>
            <w:tcW w:w="276" w:type="dxa"/>
          </w:tcPr>
          <w:p w14:paraId="2AC5946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8DBE652"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Агентство по стратегическому планированию и реформам Республики Казахстан</w:t>
            </w:r>
          </w:p>
        </w:tc>
      </w:tr>
      <w:tr w:rsidR="00741F00" w:rsidRPr="00AD0574" w14:paraId="33472745" w14:textId="77777777" w:rsidTr="003E3E88">
        <w:tc>
          <w:tcPr>
            <w:tcW w:w="1949" w:type="dxa"/>
          </w:tcPr>
          <w:p w14:paraId="0BADFD0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РМ</w:t>
            </w:r>
          </w:p>
        </w:tc>
        <w:tc>
          <w:tcPr>
            <w:tcW w:w="276" w:type="dxa"/>
          </w:tcPr>
          <w:p w14:paraId="2CD0892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572B4D73"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Particulate Matter</w:t>
            </w:r>
          </w:p>
        </w:tc>
      </w:tr>
      <w:tr w:rsidR="00741F00" w:rsidRPr="00AD0574" w14:paraId="0BAD9818" w14:textId="77777777" w:rsidTr="003E3E88">
        <w:tc>
          <w:tcPr>
            <w:tcW w:w="1949" w:type="dxa"/>
          </w:tcPr>
          <w:p w14:paraId="4BBA4A8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FSP</w:t>
            </w:r>
          </w:p>
        </w:tc>
        <w:tc>
          <w:tcPr>
            <w:tcW w:w="276" w:type="dxa"/>
          </w:tcPr>
          <w:p w14:paraId="44C9C2F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B490766"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fine suspended particles</w:t>
            </w:r>
          </w:p>
        </w:tc>
      </w:tr>
      <w:tr w:rsidR="00741F00" w:rsidRPr="00AD0574" w14:paraId="28619947" w14:textId="77777777" w:rsidTr="003E3E88">
        <w:tc>
          <w:tcPr>
            <w:tcW w:w="1949" w:type="dxa"/>
          </w:tcPr>
          <w:p w14:paraId="1DB08180"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ВОЗ</w:t>
            </w:r>
          </w:p>
        </w:tc>
        <w:tc>
          <w:tcPr>
            <w:tcW w:w="276" w:type="dxa"/>
          </w:tcPr>
          <w:p w14:paraId="1764C87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06C5E12"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Всемирная организация здравоохранения</w:t>
            </w:r>
          </w:p>
        </w:tc>
      </w:tr>
      <w:tr w:rsidR="00741F00" w:rsidRPr="00AD0574" w14:paraId="4F022246" w14:textId="77777777" w:rsidTr="003E3E88">
        <w:tc>
          <w:tcPr>
            <w:tcW w:w="1949" w:type="dxa"/>
          </w:tcPr>
          <w:p w14:paraId="4342103C"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ИКВ</w:t>
            </w:r>
          </w:p>
        </w:tc>
        <w:tc>
          <w:tcPr>
            <w:tcW w:w="276" w:type="dxa"/>
          </w:tcPr>
          <w:p w14:paraId="5875A6A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4878B92"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Индекс качества воздуха</w:t>
            </w:r>
          </w:p>
        </w:tc>
      </w:tr>
      <w:tr w:rsidR="00741F00" w:rsidRPr="0015509D" w14:paraId="23261528" w14:textId="77777777" w:rsidTr="003E3E88">
        <w:tc>
          <w:tcPr>
            <w:tcW w:w="1949" w:type="dxa"/>
          </w:tcPr>
          <w:p w14:paraId="1FE9C72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SKK</w:t>
            </w:r>
          </w:p>
        </w:tc>
        <w:tc>
          <w:tcPr>
            <w:tcW w:w="276" w:type="dxa"/>
          </w:tcPr>
          <w:p w14:paraId="6689CFF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FFC751F"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Siam Cement Kaeng Khoi Co. Ltd.</w:t>
            </w:r>
          </w:p>
        </w:tc>
      </w:tr>
      <w:tr w:rsidR="00741F00" w:rsidRPr="00AD0574" w14:paraId="6331409C" w14:textId="77777777" w:rsidTr="003E3E88">
        <w:tc>
          <w:tcPr>
            <w:tcW w:w="1949" w:type="dxa"/>
          </w:tcPr>
          <w:p w14:paraId="070672C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МПа</w:t>
            </w:r>
          </w:p>
        </w:tc>
        <w:tc>
          <w:tcPr>
            <w:tcW w:w="276" w:type="dxa"/>
          </w:tcPr>
          <w:p w14:paraId="1D6E0E9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2319516"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Мегапаскаль (единица измерения давления)</w:t>
            </w:r>
          </w:p>
        </w:tc>
      </w:tr>
      <w:tr w:rsidR="00741F00" w:rsidRPr="00AD0574" w14:paraId="060EC1B6" w14:textId="77777777" w:rsidTr="003E3E88">
        <w:tc>
          <w:tcPr>
            <w:tcW w:w="1949" w:type="dxa"/>
          </w:tcPr>
          <w:p w14:paraId="738895C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Вт/м·</w:t>
            </w:r>
            <w:r w:rsidRPr="00AD0574">
              <w:rPr>
                <w:rFonts w:ascii="Times New Roman" w:eastAsia="Times New Roman" w:hAnsi="Times New Roman" w:cs="Times New Roman"/>
                <w:sz w:val="28"/>
                <w:szCs w:val="28"/>
                <w:vertAlign w:val="superscript"/>
                <w:lang w:eastAsia="ru-RU"/>
              </w:rPr>
              <w:t>0</w:t>
            </w:r>
            <w:r w:rsidRPr="00AD0574">
              <w:rPr>
                <w:rFonts w:ascii="Times New Roman" w:eastAsia="Times New Roman" w:hAnsi="Times New Roman" w:cs="Times New Roman"/>
                <w:sz w:val="28"/>
                <w:szCs w:val="28"/>
                <w:lang w:eastAsia="ru-RU"/>
              </w:rPr>
              <w:t>С</w:t>
            </w:r>
          </w:p>
        </w:tc>
        <w:tc>
          <w:tcPr>
            <w:tcW w:w="276" w:type="dxa"/>
          </w:tcPr>
          <w:p w14:paraId="59E71630"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14B0515"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Коэффициент теплопроводности</w:t>
            </w:r>
          </w:p>
        </w:tc>
      </w:tr>
      <w:tr w:rsidR="00741F00" w:rsidRPr="00AD0574" w14:paraId="79870CF9" w14:textId="77777777" w:rsidTr="003E3E88">
        <w:tc>
          <w:tcPr>
            <w:tcW w:w="1949" w:type="dxa"/>
          </w:tcPr>
          <w:p w14:paraId="7F2A16B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УГВС</w:t>
            </w:r>
          </w:p>
        </w:tc>
        <w:tc>
          <w:tcPr>
            <w:tcW w:w="276" w:type="dxa"/>
          </w:tcPr>
          <w:p w14:paraId="0CB756A3"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08355FF"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Углекислотная газовоздушная смесь</w:t>
            </w:r>
          </w:p>
        </w:tc>
      </w:tr>
      <w:tr w:rsidR="00741F00" w:rsidRPr="00AD0574" w14:paraId="745B5404" w14:textId="77777777" w:rsidTr="003E3E88">
        <w:tc>
          <w:tcPr>
            <w:tcW w:w="1949" w:type="dxa"/>
          </w:tcPr>
          <w:p w14:paraId="4D0997AE"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А</w:t>
            </w:r>
            <w:r w:rsidRPr="00AD0574">
              <w:rPr>
                <w:rFonts w:ascii="Times New Roman" w:eastAsia="Times New Roman" w:hAnsi="Times New Roman" w:cs="Times New Roman"/>
                <w:sz w:val="28"/>
                <w:szCs w:val="28"/>
                <w:vertAlign w:val="subscript"/>
                <w:lang w:eastAsia="ru-RU"/>
              </w:rPr>
              <w:t>эфф</w:t>
            </w:r>
          </w:p>
        </w:tc>
        <w:tc>
          <w:tcPr>
            <w:tcW w:w="276" w:type="dxa"/>
          </w:tcPr>
          <w:p w14:paraId="040CC55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8FBF10C"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Удельная эффективная активность естественных  радионуклидов</w:t>
            </w:r>
          </w:p>
        </w:tc>
      </w:tr>
      <w:tr w:rsidR="00741F00" w:rsidRPr="00AD0574" w14:paraId="6108B5EB" w14:textId="77777777" w:rsidTr="003E3E88">
        <w:tc>
          <w:tcPr>
            <w:tcW w:w="1949" w:type="dxa"/>
          </w:tcPr>
          <w:p w14:paraId="6EB304A0"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ДТА</w:t>
            </w:r>
          </w:p>
        </w:tc>
        <w:tc>
          <w:tcPr>
            <w:tcW w:w="276" w:type="dxa"/>
          </w:tcPr>
          <w:p w14:paraId="64C572F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5D89640"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Дериватографический анализ</w:t>
            </w:r>
          </w:p>
        </w:tc>
      </w:tr>
      <w:tr w:rsidR="00741F00" w:rsidRPr="00AD0574" w14:paraId="45CFDAEE" w14:textId="77777777" w:rsidTr="003E3E88">
        <w:tc>
          <w:tcPr>
            <w:tcW w:w="1949" w:type="dxa"/>
          </w:tcPr>
          <w:p w14:paraId="2637D9B4"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РФА</w:t>
            </w:r>
          </w:p>
        </w:tc>
        <w:tc>
          <w:tcPr>
            <w:tcW w:w="276" w:type="dxa"/>
          </w:tcPr>
          <w:p w14:paraId="47A7A65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5A5D458"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Рентгенофазовый анализ</w:t>
            </w:r>
          </w:p>
        </w:tc>
      </w:tr>
      <w:tr w:rsidR="00741F00" w:rsidRPr="00AD0574" w14:paraId="4982A225" w14:textId="77777777" w:rsidTr="003E3E88">
        <w:tc>
          <w:tcPr>
            <w:tcW w:w="1949" w:type="dxa"/>
          </w:tcPr>
          <w:p w14:paraId="520EC7A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hAnsi="Times New Roman" w:cs="Times New Roman"/>
                <w:sz w:val="28"/>
                <w:szCs w:val="28"/>
                <w:lang w:val="kk-KZ"/>
              </w:rPr>
              <w:t>ρ</w:t>
            </w:r>
          </w:p>
        </w:tc>
        <w:tc>
          <w:tcPr>
            <w:tcW w:w="276" w:type="dxa"/>
          </w:tcPr>
          <w:p w14:paraId="1C0F5BA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43B7EF8"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Расчет истинной плотности</w:t>
            </w:r>
          </w:p>
        </w:tc>
      </w:tr>
      <w:tr w:rsidR="00741F00" w:rsidRPr="00AD0574" w14:paraId="211B9AE2" w14:textId="77777777" w:rsidTr="003E3E88">
        <w:tc>
          <w:tcPr>
            <w:tcW w:w="1949" w:type="dxa"/>
          </w:tcPr>
          <w:p w14:paraId="33934C2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lastRenderedPageBreak/>
              <w:t>СТ РК</w:t>
            </w:r>
          </w:p>
        </w:tc>
        <w:tc>
          <w:tcPr>
            <w:tcW w:w="276" w:type="dxa"/>
          </w:tcPr>
          <w:p w14:paraId="34DDE896"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0308999"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Стандарт Республики Казахстан</w:t>
            </w:r>
          </w:p>
        </w:tc>
      </w:tr>
      <w:tr w:rsidR="00741F00" w:rsidRPr="00AD0574" w14:paraId="2013C517" w14:textId="77777777" w:rsidTr="003E3E88">
        <w:tc>
          <w:tcPr>
            <w:tcW w:w="1949" w:type="dxa"/>
          </w:tcPr>
          <w:p w14:paraId="3B11A3F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М</w:t>
            </w:r>
            <w:r w:rsidRPr="00AD0574">
              <w:rPr>
                <w:rFonts w:ascii="Times New Roman" w:eastAsia="Times New Roman" w:hAnsi="Times New Roman" w:cs="Times New Roman"/>
                <w:sz w:val="28"/>
                <w:szCs w:val="28"/>
                <w:vertAlign w:val="subscript"/>
                <w:lang w:eastAsia="ru-RU"/>
              </w:rPr>
              <w:t>кр</w:t>
            </w:r>
          </w:p>
        </w:tc>
        <w:tc>
          <w:tcPr>
            <w:tcW w:w="276" w:type="dxa"/>
          </w:tcPr>
          <w:p w14:paraId="2ECB5E9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AF7D0D8"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Модуль крупности песка</w:t>
            </w:r>
          </w:p>
        </w:tc>
      </w:tr>
      <w:tr w:rsidR="00741F00" w:rsidRPr="00AD0574" w14:paraId="426E7354" w14:textId="77777777" w:rsidTr="003E3E88">
        <w:tc>
          <w:tcPr>
            <w:tcW w:w="1949" w:type="dxa"/>
          </w:tcPr>
          <w:p w14:paraId="317CB5EF" w14:textId="77777777" w:rsidR="00741F00" w:rsidRPr="00AD0574" w:rsidRDefault="00000000">
            <w:pPr>
              <w:spacing w:after="0" w:line="240" w:lineRule="auto"/>
              <w:jc w:val="center"/>
              <w:outlineLvl w:val="0"/>
              <w:rPr>
                <w:rFonts w:ascii="Times New Roman" w:eastAsia="Times New Roman" w:hAnsi="Times New Roman" w:cs="Times New Roman"/>
                <w:sz w:val="28"/>
                <w:szCs w:val="28"/>
                <w:lang w:val="kk-KZ" w:eastAsia="ru-RU"/>
              </w:rPr>
            </w:pPr>
            <m:oMathPara>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нас</m:t>
                    </m:r>
                  </m:sub>
                </m:sSub>
              </m:oMath>
            </m:oMathPara>
          </w:p>
        </w:tc>
        <w:tc>
          <w:tcPr>
            <w:tcW w:w="276" w:type="dxa"/>
          </w:tcPr>
          <w:p w14:paraId="185C5C9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A59646D"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Насыпная плотность</w:t>
            </w:r>
          </w:p>
        </w:tc>
      </w:tr>
      <w:tr w:rsidR="00741F00" w:rsidRPr="00AD0574" w14:paraId="685ACCCD" w14:textId="77777777" w:rsidTr="003E3E88">
        <w:tc>
          <w:tcPr>
            <w:tcW w:w="1949" w:type="dxa"/>
          </w:tcPr>
          <w:p w14:paraId="224B2D2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Др</w:t>
            </w:r>
          </w:p>
        </w:tc>
        <w:tc>
          <w:tcPr>
            <w:tcW w:w="276" w:type="dxa"/>
          </w:tcPr>
          <w:p w14:paraId="3910815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93DF131"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Показатель дробимости</w:t>
            </w:r>
          </w:p>
        </w:tc>
      </w:tr>
      <w:tr w:rsidR="00741F00" w:rsidRPr="00AD0574" w14:paraId="4062AF12" w14:textId="77777777" w:rsidTr="003E3E88">
        <w:tc>
          <w:tcPr>
            <w:tcW w:w="1949" w:type="dxa"/>
          </w:tcPr>
          <w:p w14:paraId="7E6FB2CE"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БС</w:t>
            </w:r>
          </w:p>
        </w:tc>
        <w:tc>
          <w:tcPr>
            <w:tcW w:w="276" w:type="dxa"/>
          </w:tcPr>
          <w:p w14:paraId="1E2B7CFA"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5664B48"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Бетонная смесь</w:t>
            </w:r>
          </w:p>
        </w:tc>
      </w:tr>
      <w:tr w:rsidR="00741F00" w:rsidRPr="00AD0574" w14:paraId="505D372B" w14:textId="77777777" w:rsidTr="003E3E88">
        <w:tc>
          <w:tcPr>
            <w:tcW w:w="1949" w:type="dxa"/>
          </w:tcPr>
          <w:p w14:paraId="24E31BE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R</w:t>
            </w:r>
            <w:r w:rsidRPr="00AD0574">
              <w:rPr>
                <w:rFonts w:ascii="Times New Roman" w:eastAsia="Times New Roman" w:hAnsi="Times New Roman" w:cs="Times New Roman"/>
                <w:sz w:val="28"/>
                <w:szCs w:val="28"/>
                <w:vertAlign w:val="subscript"/>
                <w:lang w:eastAsia="ru-RU"/>
              </w:rPr>
              <w:t>сж</w:t>
            </w:r>
          </w:p>
        </w:tc>
        <w:tc>
          <w:tcPr>
            <w:tcW w:w="276" w:type="dxa"/>
          </w:tcPr>
          <w:p w14:paraId="37B363DC"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80AC60F"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Прочность бетона при сжатии</w:t>
            </w:r>
          </w:p>
        </w:tc>
      </w:tr>
      <w:tr w:rsidR="00741F00" w:rsidRPr="00AD0574" w14:paraId="3A883D4E" w14:textId="77777777" w:rsidTr="003E3E88">
        <w:tc>
          <w:tcPr>
            <w:tcW w:w="1949" w:type="dxa"/>
          </w:tcPr>
          <w:p w14:paraId="231A411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val="kk-KZ" w:eastAsia="ru-RU"/>
              </w:rPr>
              <w:t>υ</w:t>
            </w:r>
          </w:p>
        </w:tc>
        <w:tc>
          <w:tcPr>
            <w:tcW w:w="276" w:type="dxa"/>
          </w:tcPr>
          <w:p w14:paraId="413EF7DA"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7B73565"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val="kk-KZ" w:eastAsia="ru-RU"/>
              </w:rPr>
              <w:t>коэффициент вариации</w:t>
            </w:r>
          </w:p>
        </w:tc>
      </w:tr>
      <w:tr w:rsidR="00741F00" w:rsidRPr="00AD0574" w14:paraId="5B6DBC9F" w14:textId="77777777" w:rsidTr="003E3E88">
        <w:tc>
          <w:tcPr>
            <w:tcW w:w="1949" w:type="dxa"/>
          </w:tcPr>
          <w:p w14:paraId="17A4BC7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val="kk-KZ" w:eastAsia="ru-RU"/>
              </w:rPr>
              <w:t>S</w:t>
            </w:r>
          </w:p>
        </w:tc>
        <w:tc>
          <w:tcPr>
            <w:tcW w:w="276" w:type="dxa"/>
          </w:tcPr>
          <w:p w14:paraId="25DF06FC"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81BBEA5"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val="kk-KZ" w:eastAsia="ru-RU"/>
              </w:rPr>
              <w:t>Среднеквадратичное отклонение</w:t>
            </w:r>
          </w:p>
        </w:tc>
      </w:tr>
      <w:tr w:rsidR="00741F00" w:rsidRPr="00AD0574" w14:paraId="44D585A3" w14:textId="77777777" w:rsidTr="003E3E88">
        <w:tc>
          <w:tcPr>
            <w:tcW w:w="1949" w:type="dxa"/>
          </w:tcPr>
          <w:p w14:paraId="1BEA033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F</w:t>
            </w:r>
            <w:r w:rsidRPr="00AD0574">
              <w:rPr>
                <w:rFonts w:ascii="Times New Roman" w:eastAsia="Times New Roman" w:hAnsi="Times New Roman" w:cs="Times New Roman"/>
                <w:sz w:val="28"/>
                <w:szCs w:val="28"/>
                <w:vertAlign w:val="subscript"/>
                <w:lang w:eastAsia="ru-RU"/>
              </w:rPr>
              <w:t>pазр</w:t>
            </w:r>
          </w:p>
        </w:tc>
        <w:tc>
          <w:tcPr>
            <w:tcW w:w="276" w:type="dxa"/>
          </w:tcPr>
          <w:p w14:paraId="7B894A0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5CEB2ACB"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Разрушающая сила, кг</w:t>
            </w:r>
          </w:p>
        </w:tc>
      </w:tr>
      <w:tr w:rsidR="00741F00" w:rsidRPr="00AD0574" w14:paraId="5D9F7A90" w14:textId="77777777" w:rsidTr="003E3E88">
        <w:tc>
          <w:tcPr>
            <w:tcW w:w="1949" w:type="dxa"/>
          </w:tcPr>
          <w:p w14:paraId="4E749A87"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K</w:t>
            </w:r>
          </w:p>
        </w:tc>
        <w:tc>
          <w:tcPr>
            <w:tcW w:w="276" w:type="dxa"/>
          </w:tcPr>
          <w:p w14:paraId="6A58FE7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7327EC41"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Коэффициент пересчета прочности образцов</w:t>
            </w:r>
          </w:p>
        </w:tc>
      </w:tr>
      <w:tr w:rsidR="00741F00" w:rsidRPr="00AD0574" w14:paraId="39BE9338" w14:textId="77777777" w:rsidTr="003E3E88">
        <w:tc>
          <w:tcPr>
            <w:tcW w:w="1949" w:type="dxa"/>
          </w:tcPr>
          <w:p w14:paraId="4A2DD76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R</w:t>
            </w:r>
          </w:p>
        </w:tc>
        <w:tc>
          <w:tcPr>
            <w:tcW w:w="276" w:type="dxa"/>
          </w:tcPr>
          <w:p w14:paraId="5BAC81B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3FA709B"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Коэффициент корреляции</w:t>
            </w:r>
          </w:p>
        </w:tc>
      </w:tr>
      <w:tr w:rsidR="00741F00" w:rsidRPr="00AD0574" w14:paraId="45785FC4" w14:textId="77777777" w:rsidTr="003E3E88">
        <w:tc>
          <w:tcPr>
            <w:tcW w:w="1949" w:type="dxa"/>
          </w:tcPr>
          <w:p w14:paraId="5F22ABE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СН РК</w:t>
            </w:r>
          </w:p>
        </w:tc>
        <w:tc>
          <w:tcPr>
            <w:tcW w:w="276" w:type="dxa"/>
          </w:tcPr>
          <w:p w14:paraId="502A821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09CE2BF1"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Санитарные нормы Республики Казахстан</w:t>
            </w:r>
          </w:p>
        </w:tc>
      </w:tr>
      <w:tr w:rsidR="00741F00" w:rsidRPr="00AD0574" w14:paraId="5AC40657" w14:textId="77777777" w:rsidTr="003E3E88">
        <w:tc>
          <w:tcPr>
            <w:tcW w:w="1949" w:type="dxa"/>
          </w:tcPr>
          <w:p w14:paraId="35FECA4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мк</w:t>
            </w:r>
          </w:p>
        </w:tc>
        <w:tc>
          <w:tcPr>
            <w:tcW w:w="276" w:type="dxa"/>
          </w:tcPr>
          <w:p w14:paraId="0AA2EB1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2721E7BD"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Микрометр</w:t>
            </w:r>
          </w:p>
        </w:tc>
      </w:tr>
      <w:tr w:rsidR="00741F00" w:rsidRPr="00AD0574" w14:paraId="61FF56B2" w14:textId="77777777" w:rsidTr="003E3E88">
        <w:tc>
          <w:tcPr>
            <w:tcW w:w="1949" w:type="dxa"/>
          </w:tcPr>
          <w:p w14:paraId="2D3418CA"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ж</w:t>
            </w:r>
          </w:p>
        </w:tc>
        <w:tc>
          <w:tcPr>
            <w:tcW w:w="276" w:type="dxa"/>
          </w:tcPr>
          <w:p w14:paraId="42A7C76A"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999F2AB"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Жесткость</w:t>
            </w:r>
          </w:p>
        </w:tc>
      </w:tr>
      <w:tr w:rsidR="00741F00" w:rsidRPr="00AD0574" w14:paraId="5797FC4C" w14:textId="77777777" w:rsidTr="003E3E88">
        <w:tc>
          <w:tcPr>
            <w:tcW w:w="1949" w:type="dxa"/>
          </w:tcPr>
          <w:p w14:paraId="1BADDCE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Ц</w:t>
            </w:r>
          </w:p>
        </w:tc>
        <w:tc>
          <w:tcPr>
            <w:tcW w:w="276" w:type="dxa"/>
          </w:tcPr>
          <w:p w14:paraId="7801705F"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A40EB83"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Цемент</w:t>
            </w:r>
          </w:p>
        </w:tc>
      </w:tr>
      <w:tr w:rsidR="00741F00" w:rsidRPr="00AD0574" w14:paraId="44EF0729" w14:textId="77777777" w:rsidTr="003E3E88">
        <w:tc>
          <w:tcPr>
            <w:tcW w:w="1949" w:type="dxa"/>
          </w:tcPr>
          <w:p w14:paraId="7CB6C52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Щ/Н</w:t>
            </w:r>
          </w:p>
        </w:tc>
        <w:tc>
          <w:tcPr>
            <w:tcW w:w="276" w:type="dxa"/>
          </w:tcPr>
          <w:p w14:paraId="0AB739D3"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2320B7A"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Щебень/Наполнитель</w:t>
            </w:r>
          </w:p>
        </w:tc>
      </w:tr>
      <w:tr w:rsidR="00741F00" w:rsidRPr="00AD0574" w14:paraId="3381F321" w14:textId="77777777" w:rsidTr="003E3E88">
        <w:tc>
          <w:tcPr>
            <w:tcW w:w="1949" w:type="dxa"/>
          </w:tcPr>
          <w:p w14:paraId="20F2807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В</w:t>
            </w:r>
          </w:p>
        </w:tc>
        <w:tc>
          <w:tcPr>
            <w:tcW w:w="276" w:type="dxa"/>
          </w:tcPr>
          <w:p w14:paraId="12365302"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91B330A"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Вода</w:t>
            </w:r>
          </w:p>
        </w:tc>
      </w:tr>
      <w:tr w:rsidR="00741F00" w:rsidRPr="00AD0574" w14:paraId="04BEBB5E" w14:textId="77777777" w:rsidTr="003E3E88">
        <w:tc>
          <w:tcPr>
            <w:tcW w:w="1949" w:type="dxa"/>
          </w:tcPr>
          <w:p w14:paraId="1B59136E"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У</w:t>
            </w:r>
          </w:p>
        </w:tc>
        <w:tc>
          <w:tcPr>
            <w:tcW w:w="276" w:type="dxa"/>
          </w:tcPr>
          <w:p w14:paraId="434B1FA7"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340A2874"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Объем кислоты</w:t>
            </w:r>
          </w:p>
        </w:tc>
      </w:tr>
      <w:tr w:rsidR="00741F00" w:rsidRPr="00AD0574" w14:paraId="4B8B8C41" w14:textId="77777777" w:rsidTr="003E3E88">
        <w:tc>
          <w:tcPr>
            <w:tcW w:w="1949" w:type="dxa"/>
          </w:tcPr>
          <w:p w14:paraId="2426B4B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F100</w:t>
            </w:r>
          </w:p>
        </w:tc>
        <w:tc>
          <w:tcPr>
            <w:tcW w:w="276" w:type="dxa"/>
          </w:tcPr>
          <w:p w14:paraId="7BF02A85"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79C202F"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Морозостойкость</w:t>
            </w:r>
          </w:p>
        </w:tc>
      </w:tr>
      <w:tr w:rsidR="00741F00" w:rsidRPr="00AD0574" w14:paraId="7B8869E5" w14:textId="77777777" w:rsidTr="003E3E88">
        <w:tc>
          <w:tcPr>
            <w:tcW w:w="1949" w:type="dxa"/>
          </w:tcPr>
          <w:p w14:paraId="43908A0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НДС</w:t>
            </w:r>
          </w:p>
        </w:tc>
        <w:tc>
          <w:tcPr>
            <w:tcW w:w="276" w:type="dxa"/>
          </w:tcPr>
          <w:p w14:paraId="1B0B33E3"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7D2580B"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Налог на добавленную стоимость</w:t>
            </w:r>
          </w:p>
        </w:tc>
      </w:tr>
      <w:tr w:rsidR="00741F00" w:rsidRPr="00AD0574" w14:paraId="07D8C3C8" w14:textId="77777777" w:rsidTr="003E3E88">
        <w:tc>
          <w:tcPr>
            <w:tcW w:w="1949" w:type="dxa"/>
          </w:tcPr>
          <w:p w14:paraId="3B537678"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Э</w:t>
            </w:r>
          </w:p>
        </w:tc>
        <w:tc>
          <w:tcPr>
            <w:tcW w:w="276" w:type="dxa"/>
          </w:tcPr>
          <w:p w14:paraId="0BF4B23D"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5667D11"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Экономический эффект</w:t>
            </w:r>
          </w:p>
        </w:tc>
      </w:tr>
      <w:tr w:rsidR="00741F00" w:rsidRPr="00AD0574" w14:paraId="23E1BBC4" w14:textId="77777777" w:rsidTr="003E3E88">
        <w:tc>
          <w:tcPr>
            <w:tcW w:w="1949" w:type="dxa"/>
          </w:tcPr>
          <w:p w14:paraId="21DB7187"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color w:val="000000"/>
                <w:sz w:val="28"/>
                <w:szCs w:val="28"/>
                <w:lang w:eastAsia="ru-RU"/>
              </w:rPr>
              <w:t>С</w:t>
            </w:r>
            <w:r w:rsidRPr="00AD0574">
              <w:rPr>
                <w:rFonts w:ascii="Times New Roman" w:eastAsia="Times New Roman" w:hAnsi="Times New Roman" w:cs="Times New Roman"/>
                <w:color w:val="000000"/>
                <w:sz w:val="28"/>
                <w:szCs w:val="28"/>
                <w:vertAlign w:val="subscript"/>
                <w:lang w:eastAsia="ru-RU"/>
              </w:rPr>
              <w:t>ст</w:t>
            </w:r>
          </w:p>
        </w:tc>
        <w:tc>
          <w:tcPr>
            <w:tcW w:w="276" w:type="dxa"/>
          </w:tcPr>
          <w:p w14:paraId="7A9EFF69"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40B96843" w14:textId="2E982E22"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Себестоимость </w:t>
            </w:r>
            <w:r w:rsidR="008E3BFC" w:rsidRPr="00AD0574">
              <w:rPr>
                <w:rFonts w:ascii="Times New Roman" w:eastAsia="Times New Roman" w:hAnsi="Times New Roman" w:cs="Times New Roman"/>
                <w:color w:val="000000"/>
                <w:sz w:val="28"/>
                <w:szCs w:val="28"/>
                <w:lang w:eastAsia="ru-RU"/>
              </w:rPr>
              <w:t>1 м</w:t>
            </w:r>
            <w:r w:rsidR="008E3BFC" w:rsidRPr="00AD0574">
              <w:rPr>
                <w:rFonts w:ascii="Times New Roman" w:eastAsia="Times New Roman" w:hAnsi="Times New Roman" w:cs="Times New Roman"/>
                <w:color w:val="000000"/>
                <w:sz w:val="28"/>
                <w:szCs w:val="28"/>
                <w:vertAlign w:val="superscript"/>
                <w:lang w:eastAsia="ru-RU"/>
              </w:rPr>
              <w:t>3</w:t>
            </w:r>
            <w:r w:rsidR="008E3BFC" w:rsidRPr="00AD0574">
              <w:rPr>
                <w:rFonts w:ascii="Times New Roman" w:eastAsia="Times New Roman" w:hAnsi="Times New Roman" w:cs="Times New Roman"/>
                <w:color w:val="000000"/>
                <w:sz w:val="28"/>
                <w:szCs w:val="28"/>
                <w:lang w:eastAsia="ru-RU"/>
              </w:rPr>
              <w:t xml:space="preserve"> (</w:t>
            </w:r>
            <w:r w:rsidRPr="00AD0574">
              <w:rPr>
                <w:rFonts w:ascii="Times New Roman" w:eastAsia="Times New Roman" w:hAnsi="Times New Roman" w:cs="Times New Roman"/>
                <w:sz w:val="28"/>
                <w:szCs w:val="28"/>
                <w:lang w:eastAsia="ru-RU"/>
              </w:rPr>
              <w:t>одного кубического метра</w:t>
            </w:r>
            <w:r w:rsidR="008E3BFC" w:rsidRPr="00AD0574">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бетонной смеси по старой технологии</w:t>
            </w:r>
          </w:p>
        </w:tc>
      </w:tr>
      <w:tr w:rsidR="00741F00" w:rsidRPr="00AD0574" w14:paraId="07475F02" w14:textId="77777777" w:rsidTr="003E3E88">
        <w:tc>
          <w:tcPr>
            <w:tcW w:w="1949" w:type="dxa"/>
          </w:tcPr>
          <w:p w14:paraId="25ED177C" w14:textId="77777777" w:rsidR="00741F00" w:rsidRPr="00AD0574" w:rsidRDefault="00741F00">
            <w:pPr>
              <w:spacing w:after="0" w:line="240" w:lineRule="auto"/>
              <w:jc w:val="center"/>
              <w:outlineLvl w:val="0"/>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С</w:t>
            </w:r>
            <w:r w:rsidRPr="00AD0574">
              <w:rPr>
                <w:rFonts w:ascii="Times New Roman" w:eastAsia="Times New Roman" w:hAnsi="Times New Roman" w:cs="Times New Roman"/>
                <w:color w:val="000000"/>
                <w:sz w:val="28"/>
                <w:szCs w:val="28"/>
                <w:vertAlign w:val="subscript"/>
                <w:lang w:eastAsia="ru-RU"/>
              </w:rPr>
              <w:t>н</w:t>
            </w:r>
          </w:p>
        </w:tc>
        <w:tc>
          <w:tcPr>
            <w:tcW w:w="276" w:type="dxa"/>
          </w:tcPr>
          <w:p w14:paraId="13AABC41"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1804B2AD" w14:textId="38B2E4BD" w:rsidR="00741F00" w:rsidRPr="00AD0574" w:rsidRDefault="008E3BFC">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color w:val="000000"/>
                <w:sz w:val="28"/>
                <w:szCs w:val="28"/>
                <w:lang w:eastAsia="ru-RU"/>
              </w:rPr>
              <w:t>Себестоимость 1 м</w:t>
            </w:r>
            <w:r w:rsidRPr="00AD0574">
              <w:rPr>
                <w:rFonts w:ascii="Times New Roman" w:eastAsia="Times New Roman" w:hAnsi="Times New Roman" w:cs="Times New Roman"/>
                <w:color w:val="000000"/>
                <w:sz w:val="28"/>
                <w:szCs w:val="28"/>
                <w:vertAlign w:val="superscript"/>
                <w:lang w:eastAsia="ru-RU"/>
              </w:rPr>
              <w:t>3</w:t>
            </w:r>
            <w:r w:rsidRPr="00AD0574">
              <w:rPr>
                <w:rFonts w:ascii="Times New Roman" w:eastAsia="Times New Roman" w:hAnsi="Times New Roman" w:cs="Times New Roman"/>
                <w:color w:val="000000"/>
                <w:sz w:val="28"/>
                <w:szCs w:val="28"/>
                <w:lang w:eastAsia="ru-RU"/>
              </w:rPr>
              <w:t xml:space="preserve"> (одного кубического метра) полимерцементной композиции по новой технологии бетонной смеси</w:t>
            </w:r>
          </w:p>
        </w:tc>
      </w:tr>
      <w:tr w:rsidR="00741F00" w:rsidRPr="00AD0574" w14:paraId="21B7934E" w14:textId="77777777" w:rsidTr="003E3E88">
        <w:tc>
          <w:tcPr>
            <w:tcW w:w="1949" w:type="dxa"/>
          </w:tcPr>
          <w:p w14:paraId="58148021" w14:textId="77777777" w:rsidR="00741F00" w:rsidRPr="00AD0574" w:rsidRDefault="00741F00">
            <w:pPr>
              <w:spacing w:after="0" w:line="240" w:lineRule="auto"/>
              <w:jc w:val="center"/>
              <w:outlineLvl w:val="0"/>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0,15 (К)</w:t>
            </w:r>
          </w:p>
        </w:tc>
        <w:tc>
          <w:tcPr>
            <w:tcW w:w="276" w:type="dxa"/>
          </w:tcPr>
          <w:p w14:paraId="258458DE"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6151FF2F" w14:textId="1B375891"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Коэффициент удельных капитальных вложении для строительной отрасли</w:t>
            </w:r>
          </w:p>
        </w:tc>
      </w:tr>
      <w:tr w:rsidR="00741F00" w:rsidRPr="00AD0574" w14:paraId="50994AD3" w14:textId="77777777" w:rsidTr="003E3E88">
        <w:tc>
          <w:tcPr>
            <w:tcW w:w="1949" w:type="dxa"/>
          </w:tcPr>
          <w:p w14:paraId="1A9ADA06" w14:textId="77777777" w:rsidR="00741F00" w:rsidRPr="00AD0574" w:rsidRDefault="00741F00">
            <w:pPr>
              <w:spacing w:after="0" w:line="240" w:lineRule="auto"/>
              <w:jc w:val="center"/>
              <w:outlineLvl w:val="0"/>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N</w:t>
            </w:r>
          </w:p>
        </w:tc>
        <w:tc>
          <w:tcPr>
            <w:tcW w:w="276" w:type="dxa"/>
          </w:tcPr>
          <w:p w14:paraId="41AAE4FB" w14:textId="77777777" w:rsidR="00741F00" w:rsidRPr="00AD0574" w:rsidRDefault="00741F00">
            <w:pPr>
              <w:spacing w:after="0" w:line="240" w:lineRule="auto"/>
              <w:jc w:val="center"/>
              <w:outlineLvl w:val="0"/>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val="kk-KZ" w:eastAsia="ru-RU"/>
              </w:rPr>
              <w:t xml:space="preserve">– </w:t>
            </w:r>
          </w:p>
        </w:tc>
        <w:tc>
          <w:tcPr>
            <w:tcW w:w="7226" w:type="dxa"/>
          </w:tcPr>
          <w:p w14:paraId="541F51FD" w14:textId="77777777" w:rsidR="00741F00" w:rsidRPr="00AD0574" w:rsidRDefault="00741F00">
            <w:pPr>
              <w:spacing w:after="0" w:line="240" w:lineRule="auto"/>
              <w:jc w:val="both"/>
              <w:outlineLvl w:val="0"/>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Объем выпуска, м</w:t>
            </w:r>
            <w:r w:rsidRPr="00AD0574">
              <w:rPr>
                <w:rFonts w:ascii="Times New Roman" w:eastAsia="Times New Roman" w:hAnsi="Times New Roman" w:cs="Times New Roman"/>
                <w:sz w:val="28"/>
                <w:szCs w:val="28"/>
                <w:vertAlign w:val="superscript"/>
                <w:lang w:eastAsia="ru-RU"/>
              </w:rPr>
              <w:t>3</w:t>
            </w:r>
          </w:p>
        </w:tc>
      </w:tr>
    </w:tbl>
    <w:p w14:paraId="64CD661A" w14:textId="77777777" w:rsidR="0085410D" w:rsidRPr="00AD0574" w:rsidRDefault="0085410D">
      <w:pPr>
        <w:rPr>
          <w:rFonts w:ascii="Times New Roman" w:hAnsi="Times New Roman" w:cs="Times New Roman"/>
          <w:lang w:val="kk-KZ"/>
        </w:rPr>
      </w:pPr>
    </w:p>
    <w:p w14:paraId="538413E0" w14:textId="77777777" w:rsidR="0085410D" w:rsidRPr="00AD0574" w:rsidRDefault="0085410D">
      <w:pPr>
        <w:rPr>
          <w:rFonts w:ascii="Times New Roman" w:hAnsi="Times New Roman" w:cs="Times New Roman"/>
          <w:lang w:val="kk-KZ"/>
        </w:rPr>
      </w:pPr>
    </w:p>
    <w:p w14:paraId="4C27E30B" w14:textId="77777777" w:rsidR="0085410D" w:rsidRPr="00AD0574" w:rsidRDefault="0085410D">
      <w:pPr>
        <w:rPr>
          <w:rFonts w:ascii="Times New Roman" w:hAnsi="Times New Roman" w:cs="Times New Roman"/>
          <w:lang w:val="kk-KZ"/>
        </w:rPr>
      </w:pPr>
    </w:p>
    <w:p w14:paraId="3443FE1C" w14:textId="77777777" w:rsidR="0085410D" w:rsidRPr="00AD0574" w:rsidRDefault="0085410D">
      <w:pPr>
        <w:rPr>
          <w:rFonts w:ascii="Times New Roman" w:hAnsi="Times New Roman" w:cs="Times New Roman"/>
          <w:lang w:val="kk-KZ"/>
        </w:rPr>
      </w:pPr>
    </w:p>
    <w:p w14:paraId="33FDC523" w14:textId="77777777" w:rsidR="0085410D" w:rsidRPr="00AD0574" w:rsidRDefault="0085410D">
      <w:pPr>
        <w:rPr>
          <w:rFonts w:ascii="Times New Roman" w:hAnsi="Times New Roman" w:cs="Times New Roman"/>
          <w:lang w:val="kk-KZ"/>
        </w:rPr>
      </w:pPr>
    </w:p>
    <w:p w14:paraId="3FE8DEF8" w14:textId="77777777" w:rsidR="0085410D" w:rsidRPr="00AD0574" w:rsidRDefault="0085410D">
      <w:pPr>
        <w:rPr>
          <w:rFonts w:ascii="Times New Roman" w:hAnsi="Times New Roman" w:cs="Times New Roman"/>
          <w:lang w:val="kk-KZ"/>
        </w:rPr>
      </w:pPr>
    </w:p>
    <w:p w14:paraId="2305F8F5" w14:textId="77777777" w:rsidR="0085410D" w:rsidRPr="00AD0574" w:rsidRDefault="0085410D">
      <w:pPr>
        <w:rPr>
          <w:rFonts w:ascii="Times New Roman" w:hAnsi="Times New Roman" w:cs="Times New Roman"/>
          <w:lang w:val="kk-KZ"/>
        </w:rPr>
      </w:pPr>
    </w:p>
    <w:p w14:paraId="4467F9E5" w14:textId="77777777" w:rsidR="0085410D" w:rsidRPr="00AD0574" w:rsidRDefault="0085410D">
      <w:pPr>
        <w:rPr>
          <w:rFonts w:ascii="Times New Roman" w:hAnsi="Times New Roman" w:cs="Times New Roman"/>
          <w:lang w:val="kk-KZ"/>
        </w:rPr>
      </w:pPr>
    </w:p>
    <w:p w14:paraId="3B2F82E6" w14:textId="77777777" w:rsidR="0085410D" w:rsidRPr="00AD0574" w:rsidRDefault="0085410D">
      <w:pPr>
        <w:rPr>
          <w:rFonts w:ascii="Times New Roman" w:hAnsi="Times New Roman" w:cs="Times New Roman"/>
          <w:lang w:val="kk-KZ"/>
        </w:rPr>
      </w:pPr>
    </w:p>
    <w:p w14:paraId="0840AE65" w14:textId="77777777" w:rsidR="0085410D" w:rsidRPr="00AD0574" w:rsidRDefault="0085410D">
      <w:pPr>
        <w:rPr>
          <w:rFonts w:ascii="Times New Roman" w:hAnsi="Times New Roman" w:cs="Times New Roman"/>
          <w:lang w:val="kk-KZ"/>
        </w:rPr>
      </w:pPr>
    </w:p>
    <w:p w14:paraId="25B96232" w14:textId="77777777" w:rsidR="0085410D" w:rsidRPr="00AD0574" w:rsidRDefault="0085410D">
      <w:pPr>
        <w:rPr>
          <w:rFonts w:ascii="Times New Roman" w:hAnsi="Times New Roman" w:cs="Times New Roman"/>
          <w:lang w:val="en-US"/>
        </w:rPr>
      </w:pPr>
    </w:p>
    <w:p w14:paraId="0F4DB7FB" w14:textId="77777777" w:rsidR="001B4490" w:rsidRPr="00AD0574" w:rsidRDefault="001B4490">
      <w:pPr>
        <w:rPr>
          <w:rFonts w:ascii="Times New Roman" w:hAnsi="Times New Roman" w:cs="Times New Roman"/>
          <w:lang w:val="en-US"/>
        </w:rPr>
      </w:pPr>
    </w:p>
    <w:p w14:paraId="1E75B912" w14:textId="16743017" w:rsidR="0085410D" w:rsidRPr="00AD0574" w:rsidRDefault="00CF6408" w:rsidP="0085410D">
      <w:pPr>
        <w:widowControl w:val="0"/>
        <w:shd w:val="clear" w:color="auto" w:fill="FFFFFF"/>
        <w:spacing w:after="0" w:line="240" w:lineRule="auto"/>
        <w:ind w:firstLine="567"/>
        <w:jc w:val="center"/>
        <w:rPr>
          <w:rFonts w:ascii="Times New Roman" w:eastAsia="Times New Roman" w:hAnsi="Times New Roman" w:cs="Times New Roman"/>
          <w:b/>
          <w:color w:val="000000"/>
          <w:sz w:val="28"/>
          <w:szCs w:val="28"/>
          <w:lang w:eastAsia="ru-RU" w:bidi="ru-RU"/>
        </w:rPr>
      </w:pPr>
      <w:bookmarkStart w:id="7" w:name="_Hlk172024938"/>
      <w:r w:rsidRPr="00AD0574">
        <w:rPr>
          <w:rFonts w:ascii="Times New Roman" w:eastAsia="Times New Roman" w:hAnsi="Times New Roman" w:cs="Times New Roman"/>
          <w:b/>
          <w:color w:val="000000"/>
          <w:sz w:val="28"/>
          <w:szCs w:val="28"/>
          <w:lang w:eastAsia="ru-RU" w:bidi="ru-RU"/>
        </w:rPr>
        <w:lastRenderedPageBreak/>
        <w:t>В</w:t>
      </w:r>
      <w:r w:rsidR="0085410D" w:rsidRPr="00AD0574">
        <w:rPr>
          <w:rFonts w:ascii="Times New Roman" w:eastAsia="Times New Roman" w:hAnsi="Times New Roman" w:cs="Times New Roman"/>
          <w:b/>
          <w:color w:val="000000"/>
          <w:sz w:val="28"/>
          <w:szCs w:val="28"/>
          <w:lang w:eastAsia="ru-RU" w:bidi="ru-RU"/>
        </w:rPr>
        <w:t xml:space="preserve">ВЕДЕНИЕ </w:t>
      </w:r>
    </w:p>
    <w:p w14:paraId="2549AB93" w14:textId="77777777"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p>
    <w:p w14:paraId="1647FD8C" w14:textId="77777777"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Оценка современного состояния решаемой научной или научно-технологической проблемы</w:t>
      </w:r>
      <w:r w:rsidRPr="00AD0574">
        <w:rPr>
          <w:rFonts w:ascii="Times New Roman" w:eastAsia="Times New Roman" w:hAnsi="Times New Roman" w:cs="Times New Roman"/>
          <w:b/>
          <w:color w:val="000000"/>
          <w:sz w:val="28"/>
          <w:szCs w:val="28"/>
          <w:lang w:eastAsia="ru-RU" w:bidi="ru-RU"/>
        </w:rPr>
        <w:t xml:space="preserve"> </w:t>
      </w:r>
    </w:p>
    <w:p w14:paraId="2C53FBAA" w14:textId="5C889E48" w:rsidR="00A20782" w:rsidRPr="00AD0574" w:rsidRDefault="00A20782" w:rsidP="0085410D">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 xml:space="preserve">Республика Казахстан обладает значительными ресурсами месторождений строительного камня различных пород. В Западном Казахстане сосредоточены крупные залежи известняка-ракушечника. </w:t>
      </w:r>
      <w:r w:rsidR="00996732" w:rsidRPr="00AD0574">
        <w:rPr>
          <w:rFonts w:ascii="Times New Roman" w:eastAsia="Times New Roman" w:hAnsi="Times New Roman" w:cs="Times New Roman"/>
          <w:bCs/>
          <w:color w:val="000000"/>
          <w:sz w:val="28"/>
          <w:szCs w:val="28"/>
          <w:lang w:eastAsia="ru-RU" w:bidi="ru-RU"/>
        </w:rPr>
        <w:t>В настоящее время активно разрабатываются карьеры и ведется добыча этого строительного материала.</w:t>
      </w:r>
    </w:p>
    <w:p w14:paraId="5EE59F7D" w14:textId="212A7A78" w:rsidR="0085410D" w:rsidRPr="009F2B4A" w:rsidRDefault="0003033B" w:rsidP="0085410D">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 xml:space="preserve">Приоритетные направления </w:t>
      </w:r>
      <w:r w:rsidR="00741F00" w:rsidRPr="00AD0574">
        <w:rPr>
          <w:rFonts w:ascii="Times New Roman" w:eastAsia="Times New Roman" w:hAnsi="Times New Roman" w:cs="Times New Roman"/>
          <w:bCs/>
          <w:color w:val="000000"/>
          <w:sz w:val="28"/>
          <w:szCs w:val="28"/>
          <w:lang w:eastAsia="ru-RU" w:bidi="ru-RU"/>
        </w:rPr>
        <w:t>научных работ</w:t>
      </w:r>
      <w:r w:rsidRPr="00AD0574">
        <w:rPr>
          <w:rFonts w:ascii="Times New Roman" w:eastAsia="Times New Roman" w:hAnsi="Times New Roman" w:cs="Times New Roman"/>
          <w:bCs/>
          <w:color w:val="000000"/>
          <w:sz w:val="28"/>
          <w:szCs w:val="28"/>
          <w:lang w:eastAsia="ru-RU" w:bidi="ru-RU"/>
        </w:rPr>
        <w:t>, обозначенные Главой государства Касым-Жомарта Кемеловича Токаева, включают охрану и рациональное использование природных ресурсов. Новые стратегии и научные исследования в этой области становятся ключевыми в свете устойчивого развития и экологической безопасности, что актуально для текущего состояния и перспектив развития Республики Казахстан</w:t>
      </w:r>
      <w:r w:rsidR="00E9741D" w:rsidRPr="00AD0574">
        <w:rPr>
          <w:rFonts w:ascii="Times New Roman" w:eastAsia="Times New Roman" w:hAnsi="Times New Roman" w:cs="Times New Roman"/>
          <w:bCs/>
          <w:color w:val="000000"/>
          <w:sz w:val="28"/>
          <w:szCs w:val="28"/>
          <w:lang w:eastAsia="ru-RU" w:bidi="ru-RU"/>
        </w:rPr>
        <w:t xml:space="preserve"> [</w:t>
      </w:r>
      <w:r w:rsidR="007F4FE6" w:rsidRPr="00AD0574">
        <w:rPr>
          <w:rFonts w:ascii="Times New Roman" w:eastAsia="Times New Roman" w:hAnsi="Times New Roman" w:cs="Times New Roman"/>
          <w:bCs/>
          <w:color w:val="000000"/>
          <w:sz w:val="28"/>
          <w:szCs w:val="28"/>
          <w:lang w:eastAsia="ru-RU" w:bidi="ru-RU"/>
        </w:rPr>
        <w:t>1</w:t>
      </w:r>
      <w:r w:rsidR="00E9741D" w:rsidRPr="00AD0574">
        <w:rPr>
          <w:rFonts w:ascii="Times New Roman" w:eastAsia="Times New Roman" w:hAnsi="Times New Roman" w:cs="Times New Roman"/>
          <w:bCs/>
          <w:color w:val="000000"/>
          <w:sz w:val="28"/>
          <w:szCs w:val="28"/>
          <w:lang w:eastAsia="ru-RU" w:bidi="ru-RU"/>
        </w:rPr>
        <w:t>]</w:t>
      </w:r>
      <w:r w:rsidRPr="00AD0574">
        <w:rPr>
          <w:rFonts w:ascii="Times New Roman" w:eastAsia="Times New Roman" w:hAnsi="Times New Roman" w:cs="Times New Roman"/>
          <w:bCs/>
          <w:color w:val="000000"/>
          <w:sz w:val="28"/>
          <w:szCs w:val="28"/>
          <w:lang w:eastAsia="ru-RU" w:bidi="ru-RU"/>
        </w:rPr>
        <w:t>.</w:t>
      </w:r>
    </w:p>
    <w:p w14:paraId="7D27C2A0" w14:textId="77777777" w:rsidR="004F6DC2" w:rsidRPr="009F2B4A" w:rsidRDefault="004F6DC2" w:rsidP="004F6DC2">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9F2B4A">
        <w:rPr>
          <w:rFonts w:ascii="Times New Roman" w:eastAsia="Times New Roman" w:hAnsi="Times New Roman" w:cs="Times New Roman"/>
          <w:bCs/>
          <w:color w:val="000000"/>
          <w:sz w:val="28"/>
          <w:szCs w:val="28"/>
          <w:lang w:eastAsia="ru-RU" w:bidi="ru-RU"/>
        </w:rPr>
        <w:t>Главным недостатком проблемы разработки месторождений известняка-ракушечника, является большие потери делового камня, связанные, как с процессом добычи, так и геологического характера залегания продуктивных слоев камня. Отходы накапливаются в отвалах в большом количестве, и, разносимые ветром, создают загрязнение воздуха близлежащих территорий значительно выше ПДК, нанося вред населению и окружающей среде.</w:t>
      </w:r>
    </w:p>
    <w:p w14:paraId="7D4C50FC" w14:textId="378E6A39" w:rsidR="004F6DC2" w:rsidRPr="009F2B4A" w:rsidRDefault="004F6DC2" w:rsidP="004F6DC2">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9F2B4A">
        <w:rPr>
          <w:rFonts w:ascii="Times New Roman" w:eastAsia="Times New Roman" w:hAnsi="Times New Roman" w:cs="Times New Roman"/>
          <w:bCs/>
          <w:color w:val="000000"/>
          <w:sz w:val="28"/>
          <w:szCs w:val="28"/>
          <w:lang w:eastAsia="ru-RU" w:bidi="ru-RU"/>
        </w:rPr>
        <w:t>Одним из путей повышения эффективности разработки месторождений известняка-ракушечника, в соответствии с ГОСТ 4001-2013 «Камни стеновые из горных пород. Технические условия» [2], является использование отходов, которые достигает 40-50% и более суммарной добычи делового камня. Существует различное использование отходов в химическом производстве, изготовлении цемента, в косметологии, но накопление отходов в итоге идёт быстрее, чем их использование ввиду недостаточного использования данного материала.</w:t>
      </w:r>
    </w:p>
    <w:p w14:paraId="17F44DC6" w14:textId="0E6CB244"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 xml:space="preserve">Создание </w:t>
      </w:r>
      <w:r w:rsidR="00996732" w:rsidRPr="00AD0574">
        <w:rPr>
          <w:rFonts w:ascii="Times New Roman" w:eastAsia="Times New Roman" w:hAnsi="Times New Roman" w:cs="Times New Roman"/>
          <w:bCs/>
          <w:color w:val="000000"/>
          <w:sz w:val="28"/>
          <w:szCs w:val="28"/>
          <w:lang w:eastAsia="ru-RU" w:bidi="ru-RU"/>
        </w:rPr>
        <w:t>эффективной</w:t>
      </w:r>
      <w:r w:rsidRPr="00AD0574">
        <w:rPr>
          <w:rFonts w:ascii="Times New Roman" w:eastAsia="Times New Roman" w:hAnsi="Times New Roman" w:cs="Times New Roman"/>
          <w:bCs/>
          <w:color w:val="000000"/>
          <w:sz w:val="28"/>
          <w:szCs w:val="28"/>
          <w:lang w:eastAsia="ru-RU" w:bidi="ru-RU"/>
        </w:rPr>
        <w:t xml:space="preserve"> технологии изготовления </w:t>
      </w:r>
      <w:r w:rsidRPr="00AD0574">
        <w:rPr>
          <w:rFonts w:ascii="Times New Roman" w:eastAsia="Times New Roman" w:hAnsi="Times New Roman" w:cs="Times New Roman"/>
          <w:bCs/>
          <w:color w:val="000000"/>
          <w:sz w:val="28"/>
          <w:szCs w:val="28"/>
          <w:lang w:val="kk-KZ" w:eastAsia="ru-RU" w:bidi="ru-RU"/>
        </w:rPr>
        <w:t>строительн</w:t>
      </w:r>
      <w:r w:rsidR="004F3912" w:rsidRPr="00AD0574">
        <w:rPr>
          <w:rFonts w:ascii="Times New Roman" w:eastAsia="Times New Roman" w:hAnsi="Times New Roman" w:cs="Times New Roman"/>
          <w:bCs/>
          <w:color w:val="000000"/>
          <w:sz w:val="28"/>
          <w:szCs w:val="28"/>
          <w:lang w:val="kk-KZ" w:eastAsia="ru-RU" w:bidi="ru-RU"/>
        </w:rPr>
        <w:t>ых</w:t>
      </w:r>
      <w:r w:rsidRPr="00AD0574">
        <w:rPr>
          <w:rFonts w:ascii="Times New Roman" w:eastAsia="Times New Roman" w:hAnsi="Times New Roman" w:cs="Times New Roman"/>
          <w:bCs/>
          <w:color w:val="000000"/>
          <w:sz w:val="28"/>
          <w:szCs w:val="28"/>
          <w:lang w:val="kk-KZ" w:eastAsia="ru-RU" w:bidi="ru-RU"/>
        </w:rPr>
        <w:t xml:space="preserve"> материал</w:t>
      </w:r>
      <w:r w:rsidR="004F3912" w:rsidRPr="00AD0574">
        <w:rPr>
          <w:rFonts w:ascii="Times New Roman" w:eastAsia="Times New Roman" w:hAnsi="Times New Roman" w:cs="Times New Roman"/>
          <w:bCs/>
          <w:color w:val="000000"/>
          <w:sz w:val="28"/>
          <w:szCs w:val="28"/>
          <w:lang w:val="kk-KZ" w:eastAsia="ru-RU" w:bidi="ru-RU"/>
        </w:rPr>
        <w:t>ов</w:t>
      </w:r>
      <w:r w:rsidRPr="00AD0574">
        <w:rPr>
          <w:rFonts w:ascii="Times New Roman" w:eastAsia="Times New Roman" w:hAnsi="Times New Roman" w:cs="Times New Roman"/>
          <w:bCs/>
          <w:color w:val="000000"/>
          <w:sz w:val="28"/>
          <w:szCs w:val="28"/>
          <w:lang w:eastAsia="ru-RU" w:bidi="ru-RU"/>
        </w:rPr>
        <w:t xml:space="preserve"> из </w:t>
      </w:r>
      <w:r w:rsidR="00996732" w:rsidRPr="00AD0574">
        <w:rPr>
          <w:rFonts w:ascii="Times New Roman" w:eastAsia="Times New Roman" w:hAnsi="Times New Roman" w:cs="Times New Roman"/>
          <w:bCs/>
          <w:color w:val="000000"/>
          <w:sz w:val="28"/>
          <w:szCs w:val="28"/>
          <w:lang w:eastAsia="ru-RU" w:bidi="ru-RU"/>
        </w:rPr>
        <w:t xml:space="preserve">отходов известняка-ракушечника в </w:t>
      </w:r>
      <w:r w:rsidRPr="00AD0574">
        <w:rPr>
          <w:rFonts w:ascii="Times New Roman" w:eastAsia="Times New Roman" w:hAnsi="Times New Roman" w:cs="Times New Roman"/>
          <w:bCs/>
          <w:color w:val="000000"/>
          <w:sz w:val="28"/>
          <w:szCs w:val="28"/>
          <w:lang w:eastAsia="ru-RU" w:bidi="ru-RU"/>
        </w:rPr>
        <w:t>полимерцементной композиции с минеральны</w:t>
      </w:r>
      <w:r w:rsidR="00996732" w:rsidRPr="00AD0574">
        <w:rPr>
          <w:rFonts w:ascii="Times New Roman" w:eastAsia="Times New Roman" w:hAnsi="Times New Roman" w:cs="Times New Roman"/>
          <w:bCs/>
          <w:color w:val="000000"/>
          <w:sz w:val="28"/>
          <w:szCs w:val="28"/>
          <w:lang w:eastAsia="ru-RU" w:bidi="ru-RU"/>
        </w:rPr>
        <w:t>ми</w:t>
      </w:r>
      <w:r w:rsidRPr="00AD0574">
        <w:rPr>
          <w:rFonts w:ascii="Times New Roman" w:eastAsia="Times New Roman" w:hAnsi="Times New Roman" w:cs="Times New Roman"/>
          <w:bCs/>
          <w:color w:val="000000"/>
          <w:sz w:val="28"/>
          <w:szCs w:val="28"/>
          <w:lang w:eastAsia="ru-RU" w:bidi="ru-RU"/>
        </w:rPr>
        <w:t xml:space="preserve"> добав</w:t>
      </w:r>
      <w:r w:rsidR="00996732" w:rsidRPr="00AD0574">
        <w:rPr>
          <w:rFonts w:ascii="Times New Roman" w:eastAsia="Times New Roman" w:hAnsi="Times New Roman" w:cs="Times New Roman"/>
          <w:bCs/>
          <w:color w:val="000000"/>
          <w:sz w:val="28"/>
          <w:szCs w:val="28"/>
          <w:lang w:eastAsia="ru-RU" w:bidi="ru-RU"/>
        </w:rPr>
        <w:t>ками</w:t>
      </w:r>
      <w:r w:rsidRPr="00AD0574">
        <w:rPr>
          <w:rFonts w:ascii="Times New Roman" w:eastAsia="Times New Roman" w:hAnsi="Times New Roman" w:cs="Times New Roman"/>
          <w:bCs/>
          <w:color w:val="000000"/>
          <w:sz w:val="28"/>
          <w:szCs w:val="28"/>
          <w:lang w:eastAsia="ru-RU" w:bidi="ru-RU"/>
        </w:rPr>
        <w:t xml:space="preserve"> позволит </w:t>
      </w:r>
      <w:r w:rsidR="00996732" w:rsidRPr="00AD0574">
        <w:rPr>
          <w:rFonts w:ascii="Times New Roman" w:eastAsia="Times New Roman" w:hAnsi="Times New Roman" w:cs="Times New Roman"/>
          <w:bCs/>
          <w:color w:val="000000"/>
          <w:sz w:val="28"/>
          <w:szCs w:val="28"/>
          <w:lang w:eastAsia="ru-RU" w:bidi="ru-RU"/>
        </w:rPr>
        <w:t xml:space="preserve">сделать накопленные </w:t>
      </w:r>
      <w:r w:rsidR="00BB48EA" w:rsidRPr="00AD0574">
        <w:rPr>
          <w:rFonts w:ascii="Times New Roman" w:eastAsia="Times New Roman" w:hAnsi="Times New Roman" w:cs="Times New Roman"/>
          <w:bCs/>
          <w:color w:val="000000"/>
          <w:sz w:val="28"/>
          <w:szCs w:val="28"/>
          <w:lang w:eastAsia="ru-RU" w:bidi="ru-RU"/>
        </w:rPr>
        <w:t>отходы востребованным</w:t>
      </w:r>
      <w:r w:rsidR="00996732" w:rsidRPr="00AD0574">
        <w:rPr>
          <w:rFonts w:ascii="Times New Roman" w:eastAsia="Times New Roman" w:hAnsi="Times New Roman" w:cs="Times New Roman"/>
          <w:bCs/>
          <w:color w:val="000000"/>
          <w:sz w:val="28"/>
          <w:szCs w:val="28"/>
          <w:lang w:eastAsia="ru-RU" w:bidi="ru-RU"/>
        </w:rPr>
        <w:t xml:space="preserve"> </w:t>
      </w:r>
      <w:r w:rsidRPr="00AD0574">
        <w:rPr>
          <w:rFonts w:ascii="Times New Roman" w:eastAsia="Times New Roman" w:hAnsi="Times New Roman" w:cs="Times New Roman"/>
          <w:bCs/>
          <w:color w:val="000000"/>
          <w:sz w:val="28"/>
          <w:szCs w:val="28"/>
          <w:lang w:eastAsia="ru-RU" w:bidi="ru-RU"/>
        </w:rPr>
        <w:t>производств</w:t>
      </w:r>
      <w:r w:rsidR="00996732" w:rsidRPr="00AD0574">
        <w:rPr>
          <w:rFonts w:ascii="Times New Roman" w:eastAsia="Times New Roman" w:hAnsi="Times New Roman" w:cs="Times New Roman"/>
          <w:bCs/>
          <w:color w:val="000000"/>
          <w:sz w:val="28"/>
          <w:szCs w:val="28"/>
          <w:lang w:eastAsia="ru-RU" w:bidi="ru-RU"/>
        </w:rPr>
        <w:t>енным сырьём</w:t>
      </w:r>
      <w:r w:rsidRPr="00AD0574">
        <w:rPr>
          <w:rFonts w:ascii="Times New Roman" w:eastAsia="Times New Roman" w:hAnsi="Times New Roman" w:cs="Times New Roman"/>
          <w:bCs/>
          <w:color w:val="000000"/>
          <w:sz w:val="28"/>
          <w:szCs w:val="28"/>
          <w:lang w:eastAsia="ru-RU" w:bidi="ru-RU"/>
        </w:rPr>
        <w:t xml:space="preserve">, </w:t>
      </w:r>
      <w:r w:rsidR="004F3912" w:rsidRPr="00AD0574">
        <w:rPr>
          <w:rFonts w:ascii="Times New Roman" w:eastAsia="Times New Roman" w:hAnsi="Times New Roman" w:cs="Times New Roman"/>
          <w:bCs/>
          <w:color w:val="000000"/>
          <w:sz w:val="28"/>
          <w:szCs w:val="28"/>
          <w:lang w:eastAsia="ru-RU" w:bidi="ru-RU"/>
        </w:rPr>
        <w:t xml:space="preserve">устранив в результате имеющееся критическое загрязнение воздуха и окружающей </w:t>
      </w:r>
      <w:r w:rsidR="00BB48EA" w:rsidRPr="00AD0574">
        <w:rPr>
          <w:rFonts w:ascii="Times New Roman" w:eastAsia="Times New Roman" w:hAnsi="Times New Roman" w:cs="Times New Roman"/>
          <w:bCs/>
          <w:color w:val="000000"/>
          <w:sz w:val="28"/>
          <w:szCs w:val="28"/>
          <w:lang w:eastAsia="ru-RU" w:bidi="ru-RU"/>
        </w:rPr>
        <w:t>среды.</w:t>
      </w:r>
    </w:p>
    <w:p w14:paraId="125868BE" w14:textId="77777777"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Основание и исходные данные для разработки темы</w:t>
      </w:r>
    </w:p>
    <w:p w14:paraId="64B70342" w14:textId="06446012" w:rsidR="0085410D" w:rsidRPr="00561C73" w:rsidRDefault="0085410D" w:rsidP="008541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eastAsia="ru-RU" w:bidi="ru-RU"/>
        </w:rPr>
      </w:pPr>
      <w:r w:rsidRPr="000F2443">
        <w:rPr>
          <w:rFonts w:ascii="Times New Roman" w:eastAsia="Times New Roman" w:hAnsi="Times New Roman" w:cs="Times New Roman"/>
          <w:bCs/>
          <w:color w:val="000000"/>
          <w:sz w:val="28"/>
          <w:szCs w:val="28"/>
          <w:lang w:eastAsia="ru-RU" w:bidi="ru-RU"/>
        </w:rPr>
        <w:t xml:space="preserve">Основанием для разработки темы диссертационной работы </w:t>
      </w:r>
      <w:r w:rsidR="004F3912" w:rsidRPr="000F2443">
        <w:rPr>
          <w:rFonts w:ascii="Times New Roman" w:eastAsia="Times New Roman" w:hAnsi="Times New Roman" w:cs="Times New Roman"/>
          <w:bCs/>
          <w:color w:val="000000"/>
          <w:sz w:val="28"/>
          <w:szCs w:val="28"/>
          <w:lang w:eastAsia="ru-RU" w:bidi="ru-RU"/>
        </w:rPr>
        <w:t>является</w:t>
      </w:r>
      <w:r w:rsidR="004F3912" w:rsidRPr="000F2443">
        <w:rPr>
          <w:rFonts w:ascii="Times New Roman" w:eastAsia="Times New Roman" w:hAnsi="Times New Roman" w:cs="Times New Roman"/>
          <w:b/>
          <w:bCs/>
          <w:color w:val="000000"/>
          <w:sz w:val="28"/>
          <w:szCs w:val="28"/>
          <w:lang w:eastAsia="ru-RU" w:bidi="ru-RU"/>
        </w:rPr>
        <w:t xml:space="preserve"> </w:t>
      </w:r>
      <w:r w:rsidR="004F3912" w:rsidRPr="000F2443">
        <w:rPr>
          <w:rFonts w:ascii="Times New Roman" w:eastAsia="Times New Roman" w:hAnsi="Times New Roman" w:cs="Times New Roman"/>
          <w:color w:val="000000"/>
          <w:sz w:val="28"/>
          <w:szCs w:val="28"/>
          <w:lang w:eastAsia="ru-RU" w:bidi="ru-RU"/>
        </w:rPr>
        <w:t>инициативный проект,</w:t>
      </w:r>
      <w:r w:rsidR="00CF1C5E" w:rsidRPr="000F2443">
        <w:rPr>
          <w:rFonts w:ascii="Times New Roman" w:eastAsia="Times New Roman" w:hAnsi="Times New Roman" w:cs="Times New Roman"/>
          <w:color w:val="000000"/>
          <w:sz w:val="28"/>
          <w:szCs w:val="28"/>
          <w:lang w:eastAsia="ru-RU" w:bidi="ru-RU"/>
        </w:rPr>
        <w:t xml:space="preserve"> проведенный при Каспийском университете технологий и инжиниринга имени Ш. Есенова (</w:t>
      </w:r>
      <w:r w:rsidR="00741F00" w:rsidRPr="000F2443">
        <w:rPr>
          <w:rFonts w:ascii="Times New Roman" w:eastAsia="Times New Roman" w:hAnsi="Times New Roman" w:cs="Times New Roman"/>
          <w:color w:val="000000"/>
          <w:sz w:val="28"/>
          <w:szCs w:val="28"/>
          <w:lang w:eastAsia="ru-RU" w:bidi="ru-RU"/>
        </w:rPr>
        <w:t>Г</w:t>
      </w:r>
      <w:r w:rsidR="00CF1C5E" w:rsidRPr="000F2443">
        <w:rPr>
          <w:rFonts w:ascii="Times New Roman" w:eastAsia="Times New Roman" w:hAnsi="Times New Roman" w:cs="Times New Roman"/>
          <w:color w:val="000000"/>
          <w:sz w:val="28"/>
          <w:szCs w:val="28"/>
          <w:lang w:eastAsia="ru-RU" w:bidi="ru-RU"/>
        </w:rPr>
        <w:t xml:space="preserve">осударственной регистрационный номер </w:t>
      </w:r>
      <w:bookmarkStart w:id="8" w:name="_Hlk184589242"/>
      <w:r w:rsidR="00CF1C5E" w:rsidRPr="000F2443">
        <w:rPr>
          <w:rFonts w:ascii="Times New Roman" w:eastAsia="Times New Roman" w:hAnsi="Times New Roman" w:cs="Times New Roman"/>
          <w:color w:val="000000"/>
          <w:sz w:val="28"/>
          <w:szCs w:val="28"/>
          <w:lang w:eastAsia="ru-RU" w:bidi="ru-RU"/>
        </w:rPr>
        <w:t>№0118РКИО426</w:t>
      </w:r>
      <w:bookmarkEnd w:id="8"/>
      <w:r w:rsidR="00CF1C5E" w:rsidRPr="000F2443">
        <w:rPr>
          <w:rFonts w:ascii="Times New Roman" w:eastAsia="Times New Roman" w:hAnsi="Times New Roman" w:cs="Times New Roman"/>
          <w:color w:val="000000"/>
          <w:sz w:val="28"/>
          <w:szCs w:val="28"/>
          <w:lang w:eastAsia="ru-RU" w:bidi="ru-RU"/>
        </w:rPr>
        <w:t>)</w:t>
      </w:r>
      <w:r w:rsidR="004F3912" w:rsidRPr="000F2443">
        <w:rPr>
          <w:rFonts w:ascii="Times New Roman" w:eastAsia="Times New Roman" w:hAnsi="Times New Roman" w:cs="Times New Roman"/>
          <w:color w:val="000000"/>
          <w:sz w:val="28"/>
          <w:szCs w:val="28"/>
          <w:lang w:eastAsia="ru-RU" w:bidi="ru-RU"/>
        </w:rPr>
        <w:t>, ответственным исполнителем которого явля</w:t>
      </w:r>
      <w:r w:rsidR="004F3912" w:rsidRPr="000F2443">
        <w:rPr>
          <w:rFonts w:ascii="Times New Roman" w:eastAsia="Times New Roman" w:hAnsi="Times New Roman" w:cs="Times New Roman"/>
          <w:color w:val="000000"/>
          <w:sz w:val="28"/>
          <w:szCs w:val="28"/>
          <w:lang w:val="kk-KZ" w:eastAsia="ru-RU" w:bidi="ru-RU"/>
        </w:rPr>
        <w:t xml:space="preserve">ется настоящий </w:t>
      </w:r>
      <w:r w:rsidR="004F3912" w:rsidRPr="000F2443">
        <w:rPr>
          <w:rFonts w:ascii="Times New Roman" w:eastAsia="Times New Roman" w:hAnsi="Times New Roman" w:cs="Times New Roman"/>
          <w:color w:val="000000"/>
          <w:sz w:val="28"/>
          <w:szCs w:val="28"/>
          <w:lang w:eastAsia="ru-RU" w:bidi="ru-RU"/>
        </w:rPr>
        <w:t xml:space="preserve">соискатель степени </w:t>
      </w:r>
      <w:r w:rsidR="004F3912" w:rsidRPr="000F2443">
        <w:rPr>
          <w:rFonts w:ascii="Times New Roman" w:eastAsia="Times New Roman" w:hAnsi="Times New Roman" w:cs="Times New Roman"/>
          <w:color w:val="000000"/>
          <w:sz w:val="28"/>
          <w:szCs w:val="28"/>
          <w:lang w:val="en-US" w:eastAsia="ru-RU" w:bidi="ru-RU"/>
        </w:rPr>
        <w:t>PhD</w:t>
      </w:r>
      <w:r w:rsidRPr="000F2443">
        <w:rPr>
          <w:rFonts w:ascii="Times New Roman" w:eastAsia="Times New Roman" w:hAnsi="Times New Roman" w:cs="Times New Roman"/>
          <w:color w:val="000000"/>
          <w:sz w:val="28"/>
          <w:szCs w:val="28"/>
          <w:lang w:eastAsia="ru-RU" w:bidi="ru-RU"/>
        </w:rPr>
        <w:t>.</w:t>
      </w:r>
      <w:r w:rsidRPr="00AD0574">
        <w:rPr>
          <w:rFonts w:ascii="Times New Roman" w:eastAsia="Times New Roman" w:hAnsi="Times New Roman" w:cs="Times New Roman"/>
          <w:color w:val="000000"/>
          <w:sz w:val="28"/>
          <w:szCs w:val="28"/>
          <w:lang w:eastAsia="ru-RU" w:bidi="ru-RU"/>
        </w:rPr>
        <w:t xml:space="preserve"> </w:t>
      </w:r>
    </w:p>
    <w:p w14:paraId="5C04EAB1" w14:textId="77777777"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Обоснование необходимости проведения научно-исследовательской работы</w:t>
      </w:r>
    </w:p>
    <w:p w14:paraId="67AE1798" w14:textId="04547DEB" w:rsidR="00F57381" w:rsidRPr="00AD0574" w:rsidRDefault="0085410D" w:rsidP="001225E3">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О</w:t>
      </w:r>
      <w:r w:rsidR="001225E3" w:rsidRPr="00AD0574">
        <w:rPr>
          <w:rFonts w:ascii="Times New Roman" w:eastAsia="Times New Roman" w:hAnsi="Times New Roman" w:cs="Times New Roman"/>
          <w:bCs/>
          <w:color w:val="000000"/>
          <w:sz w:val="28"/>
          <w:szCs w:val="28"/>
          <w:lang w:eastAsia="ru-RU" w:bidi="ru-RU"/>
        </w:rPr>
        <w:t>бо</w:t>
      </w:r>
      <w:r w:rsidRPr="00AD0574">
        <w:rPr>
          <w:rFonts w:ascii="Times New Roman" w:eastAsia="Times New Roman" w:hAnsi="Times New Roman" w:cs="Times New Roman"/>
          <w:bCs/>
          <w:color w:val="000000"/>
          <w:sz w:val="28"/>
          <w:szCs w:val="28"/>
          <w:lang w:eastAsia="ru-RU" w:bidi="ru-RU"/>
        </w:rPr>
        <w:t xml:space="preserve">снование необходимости проведения научно-исследовательской работы заключается в </w:t>
      </w:r>
      <w:r w:rsidR="00BB48EA" w:rsidRPr="00AD0574">
        <w:rPr>
          <w:rFonts w:ascii="Times New Roman" w:eastAsia="Times New Roman" w:hAnsi="Times New Roman" w:cs="Times New Roman"/>
          <w:bCs/>
          <w:color w:val="000000"/>
          <w:sz w:val="28"/>
          <w:szCs w:val="28"/>
          <w:lang w:eastAsia="ru-RU" w:bidi="ru-RU"/>
        </w:rPr>
        <w:t xml:space="preserve">решении вопроса снижения критического содержания известняковой пыли в воздухе близлежащих к карьерам населенных пунктов, </w:t>
      </w:r>
      <w:r w:rsidR="00BB48EA" w:rsidRPr="00AD0574">
        <w:rPr>
          <w:rFonts w:ascii="Times New Roman" w:eastAsia="Times New Roman" w:hAnsi="Times New Roman" w:cs="Times New Roman"/>
          <w:bCs/>
          <w:color w:val="000000"/>
          <w:sz w:val="28"/>
          <w:szCs w:val="28"/>
          <w:lang w:eastAsia="ru-RU" w:bidi="ru-RU"/>
        </w:rPr>
        <w:lastRenderedPageBreak/>
        <w:t>способствующих увеличению респираторных заболеваний, снижению эффективности солнечной и ветровой генерации электроэнергии, загрязняющей пастбища</w:t>
      </w:r>
      <w:r w:rsidR="00F57381" w:rsidRPr="00AD0574">
        <w:rPr>
          <w:rFonts w:ascii="Times New Roman" w:eastAsia="Times New Roman" w:hAnsi="Times New Roman" w:cs="Times New Roman"/>
          <w:bCs/>
          <w:color w:val="000000"/>
          <w:sz w:val="28"/>
          <w:szCs w:val="28"/>
          <w:lang w:eastAsia="ru-RU" w:bidi="ru-RU"/>
        </w:rPr>
        <w:t>, что вызывает значительную социальную напряжённость в регионе.</w:t>
      </w:r>
    </w:p>
    <w:p w14:paraId="20DF69CB" w14:textId="5CDBC70A" w:rsidR="00F57381" w:rsidRPr="00AD0574" w:rsidRDefault="00F57381" w:rsidP="0085410D">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Это можно достичь путем создания востребованного рынком строительного материала с низкой себестоимостью изготовления на основе отходов известняка-ракушечника, что позволит в обозримые сроки ликвидировать накопленные отвалы мелкодисперсн</w:t>
      </w:r>
      <w:r w:rsidR="00947424" w:rsidRPr="00AD0574">
        <w:rPr>
          <w:rFonts w:ascii="Times New Roman" w:eastAsia="Times New Roman" w:hAnsi="Times New Roman" w:cs="Times New Roman"/>
          <w:bCs/>
          <w:color w:val="000000"/>
          <w:sz w:val="28"/>
          <w:szCs w:val="28"/>
          <w:lang w:eastAsia="ru-RU" w:bidi="ru-RU"/>
        </w:rPr>
        <w:t>ой пыли</w:t>
      </w:r>
      <w:r w:rsidRPr="00AD0574">
        <w:rPr>
          <w:rFonts w:ascii="Times New Roman" w:eastAsia="Times New Roman" w:hAnsi="Times New Roman" w:cs="Times New Roman"/>
          <w:bCs/>
          <w:color w:val="000000"/>
          <w:sz w:val="28"/>
          <w:szCs w:val="28"/>
          <w:lang w:eastAsia="ru-RU" w:bidi="ru-RU"/>
        </w:rPr>
        <w:t>, создающих неприемлемую экологическую угрозу окружающей среде и населению.</w:t>
      </w:r>
    </w:p>
    <w:p w14:paraId="5FD726E3" w14:textId="71DC39C3"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 xml:space="preserve">Сведения о планируемом научно-техническом уровне разработки, о патентных исследованиях и выводы из них </w:t>
      </w:r>
    </w:p>
    <w:p w14:paraId="5BFBCC12" w14:textId="3D23626C"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Cs/>
          <w:sz w:val="28"/>
          <w:szCs w:val="28"/>
        </w:rPr>
      </w:pPr>
      <w:r w:rsidRPr="00AD0574">
        <w:rPr>
          <w:rFonts w:ascii="Times New Roman" w:eastAsia="Times New Roman" w:hAnsi="Times New Roman" w:cs="Times New Roman"/>
          <w:bCs/>
          <w:sz w:val="28"/>
          <w:szCs w:val="28"/>
        </w:rPr>
        <w:t xml:space="preserve">В планируемую научно-техническую разработку входят теоретическое обоснование и практическое подтверждение эффективности предлагаемой новой технологии создание </w:t>
      </w:r>
      <w:r w:rsidR="001225E3" w:rsidRPr="00AD0574">
        <w:rPr>
          <w:rFonts w:ascii="Times New Roman" w:eastAsia="Times New Roman" w:hAnsi="Times New Roman" w:cs="Times New Roman"/>
          <w:bCs/>
          <w:sz w:val="28"/>
          <w:szCs w:val="28"/>
        </w:rPr>
        <w:t>строительного материала</w:t>
      </w:r>
      <w:r w:rsidRPr="00AD0574">
        <w:rPr>
          <w:rFonts w:ascii="Times New Roman" w:eastAsia="Times New Roman" w:hAnsi="Times New Roman" w:cs="Times New Roman"/>
          <w:bCs/>
          <w:sz w:val="28"/>
          <w:szCs w:val="28"/>
        </w:rPr>
        <w:t xml:space="preserve"> на основе полимерцементной композиции из отходов известняка-ракушечника, образующегося при добыче пил</w:t>
      </w:r>
      <w:r w:rsidR="00F57381" w:rsidRPr="00AD0574">
        <w:rPr>
          <w:rFonts w:ascii="Times New Roman" w:eastAsia="Times New Roman" w:hAnsi="Times New Roman" w:cs="Times New Roman"/>
          <w:bCs/>
          <w:sz w:val="28"/>
          <w:szCs w:val="28"/>
        </w:rPr>
        <w:t>е</w:t>
      </w:r>
      <w:r w:rsidRPr="00AD0574">
        <w:rPr>
          <w:rFonts w:ascii="Times New Roman" w:eastAsia="Times New Roman" w:hAnsi="Times New Roman" w:cs="Times New Roman"/>
          <w:bCs/>
          <w:sz w:val="28"/>
          <w:szCs w:val="28"/>
        </w:rPr>
        <w:t xml:space="preserve">ного </w:t>
      </w:r>
      <w:r w:rsidR="001225E3" w:rsidRPr="00AD0574">
        <w:rPr>
          <w:rFonts w:ascii="Times New Roman" w:eastAsia="Times New Roman" w:hAnsi="Times New Roman" w:cs="Times New Roman"/>
          <w:bCs/>
          <w:sz w:val="28"/>
          <w:szCs w:val="28"/>
        </w:rPr>
        <w:t>строительного</w:t>
      </w:r>
      <w:r w:rsidRPr="00AD0574">
        <w:rPr>
          <w:rFonts w:ascii="Times New Roman" w:eastAsia="Times New Roman" w:hAnsi="Times New Roman" w:cs="Times New Roman"/>
          <w:bCs/>
          <w:sz w:val="28"/>
          <w:szCs w:val="28"/>
        </w:rPr>
        <w:t xml:space="preserve"> камня. </w:t>
      </w:r>
    </w:p>
    <w:p w14:paraId="1575CDC3" w14:textId="7E2FB6AC"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Cs/>
          <w:sz w:val="28"/>
          <w:szCs w:val="28"/>
        </w:rPr>
        <w:t xml:space="preserve">Научно-технический уровень разработки подтверждается использованием современных методов исследования и анализа литературных данных и патентных материалов в области добычи </w:t>
      </w:r>
      <w:r w:rsidR="001225E3" w:rsidRPr="00AD0574">
        <w:rPr>
          <w:rFonts w:ascii="Times New Roman" w:eastAsia="Times New Roman" w:hAnsi="Times New Roman" w:cs="Times New Roman"/>
          <w:bCs/>
          <w:sz w:val="28"/>
          <w:szCs w:val="28"/>
        </w:rPr>
        <w:t>строительного</w:t>
      </w:r>
      <w:r w:rsidRPr="00AD0574">
        <w:rPr>
          <w:rFonts w:ascii="Times New Roman" w:eastAsia="Times New Roman" w:hAnsi="Times New Roman" w:cs="Times New Roman"/>
          <w:bCs/>
          <w:sz w:val="28"/>
          <w:szCs w:val="28"/>
        </w:rPr>
        <w:t xml:space="preserve"> камня; </w:t>
      </w:r>
      <w:r w:rsidR="00E47AF1" w:rsidRPr="00AD0574">
        <w:rPr>
          <w:rFonts w:ascii="Times New Roman" w:eastAsia="Times New Roman" w:hAnsi="Times New Roman" w:cs="Times New Roman"/>
          <w:bCs/>
          <w:sz w:val="28"/>
          <w:szCs w:val="28"/>
        </w:rPr>
        <w:t>более эффективного</w:t>
      </w:r>
      <w:r w:rsidRPr="00AD0574">
        <w:rPr>
          <w:rFonts w:ascii="Times New Roman" w:eastAsia="Times New Roman" w:hAnsi="Times New Roman" w:cs="Times New Roman"/>
          <w:bCs/>
          <w:sz w:val="28"/>
          <w:szCs w:val="28"/>
        </w:rPr>
        <w:t xml:space="preserve"> использования запасов месторождени</w:t>
      </w:r>
      <w:r w:rsidR="00E47AF1" w:rsidRPr="00AD0574">
        <w:rPr>
          <w:rFonts w:ascii="Times New Roman" w:eastAsia="Times New Roman" w:hAnsi="Times New Roman" w:cs="Times New Roman"/>
          <w:bCs/>
          <w:sz w:val="28"/>
          <w:szCs w:val="28"/>
        </w:rPr>
        <w:t>й</w:t>
      </w:r>
      <w:r w:rsidRPr="00AD0574">
        <w:rPr>
          <w:rFonts w:ascii="Times New Roman" w:eastAsia="Times New Roman" w:hAnsi="Times New Roman" w:cs="Times New Roman"/>
          <w:bCs/>
          <w:sz w:val="28"/>
          <w:szCs w:val="28"/>
        </w:rPr>
        <w:t xml:space="preserve"> за счет изготовления новых </w:t>
      </w:r>
      <w:r w:rsidR="00E47AF1" w:rsidRPr="00AD0574">
        <w:rPr>
          <w:rFonts w:ascii="Times New Roman" w:eastAsia="Times New Roman" w:hAnsi="Times New Roman" w:cs="Times New Roman"/>
          <w:bCs/>
          <w:sz w:val="28"/>
          <w:szCs w:val="28"/>
        </w:rPr>
        <w:t xml:space="preserve">материалов </w:t>
      </w:r>
      <w:r w:rsidRPr="00AD0574">
        <w:rPr>
          <w:rFonts w:ascii="Times New Roman" w:eastAsia="Times New Roman" w:hAnsi="Times New Roman" w:cs="Times New Roman"/>
          <w:bCs/>
          <w:sz w:val="28"/>
          <w:szCs w:val="28"/>
        </w:rPr>
        <w:t xml:space="preserve">полимерцементных </w:t>
      </w:r>
      <w:r w:rsidR="001225E3" w:rsidRPr="00AD0574">
        <w:rPr>
          <w:rFonts w:ascii="Times New Roman" w:eastAsia="Times New Roman" w:hAnsi="Times New Roman" w:cs="Times New Roman"/>
          <w:bCs/>
          <w:sz w:val="28"/>
          <w:szCs w:val="28"/>
        </w:rPr>
        <w:t xml:space="preserve">композиции </w:t>
      </w:r>
      <w:r w:rsidRPr="00AD0574">
        <w:rPr>
          <w:rFonts w:ascii="Times New Roman" w:eastAsia="Times New Roman" w:hAnsi="Times New Roman" w:cs="Times New Roman"/>
          <w:bCs/>
          <w:sz w:val="28"/>
          <w:szCs w:val="28"/>
        </w:rPr>
        <w:t xml:space="preserve">из отходов добычи известняка-ракушечника. </w:t>
      </w:r>
    </w:p>
    <w:p w14:paraId="63635F18" w14:textId="3ADACF04"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Cs/>
          <w:sz w:val="28"/>
          <w:szCs w:val="28"/>
        </w:rPr>
      </w:pPr>
      <w:r w:rsidRPr="00AD0574">
        <w:rPr>
          <w:rFonts w:ascii="Times New Roman" w:eastAsia="Times New Roman" w:hAnsi="Times New Roman" w:cs="Times New Roman"/>
          <w:bCs/>
          <w:sz w:val="28"/>
          <w:szCs w:val="28"/>
        </w:rPr>
        <w:t xml:space="preserve">Патентный поиск, в направлении создания новых технологий изготовления </w:t>
      </w:r>
      <w:r w:rsidR="001225E3" w:rsidRPr="00AD0574">
        <w:rPr>
          <w:rFonts w:ascii="Times New Roman" w:eastAsia="Times New Roman" w:hAnsi="Times New Roman" w:cs="Times New Roman"/>
          <w:bCs/>
          <w:sz w:val="28"/>
          <w:szCs w:val="28"/>
        </w:rPr>
        <w:t>строительных материалов</w:t>
      </w:r>
      <w:r w:rsidRPr="00AD0574">
        <w:rPr>
          <w:rFonts w:ascii="Times New Roman" w:eastAsia="Times New Roman" w:hAnsi="Times New Roman" w:cs="Times New Roman"/>
          <w:bCs/>
          <w:sz w:val="28"/>
          <w:szCs w:val="28"/>
        </w:rPr>
        <w:t>, на основе полимерцементной композиции и известняка-ракушечника, и их исследования, показал отсутствие аналогов запатентованных работ, близких к предложенным техническим решением.</w:t>
      </w:r>
    </w:p>
    <w:p w14:paraId="764410D4" w14:textId="430ADB7B" w:rsidR="0085410D" w:rsidRPr="00AD0574" w:rsidRDefault="00E47AF1"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Cs/>
          <w:sz w:val="28"/>
          <w:szCs w:val="28"/>
        </w:rPr>
        <w:t>П</w:t>
      </w:r>
      <w:r w:rsidR="0085410D" w:rsidRPr="00AD0574">
        <w:rPr>
          <w:rFonts w:ascii="Times New Roman" w:eastAsia="Times New Roman" w:hAnsi="Times New Roman" w:cs="Times New Roman"/>
          <w:bCs/>
          <w:sz w:val="28"/>
          <w:szCs w:val="28"/>
        </w:rPr>
        <w:t>редложен</w:t>
      </w:r>
      <w:r w:rsidRPr="00AD0574">
        <w:rPr>
          <w:rFonts w:ascii="Times New Roman" w:eastAsia="Times New Roman" w:hAnsi="Times New Roman" w:cs="Times New Roman"/>
          <w:bCs/>
          <w:sz w:val="28"/>
          <w:szCs w:val="28"/>
        </w:rPr>
        <w:t xml:space="preserve"> состав и технология </w:t>
      </w:r>
      <w:r w:rsidR="0085410D" w:rsidRPr="00AD0574">
        <w:rPr>
          <w:rFonts w:ascii="Times New Roman" w:eastAsia="Times New Roman" w:hAnsi="Times New Roman" w:cs="Times New Roman"/>
          <w:bCs/>
          <w:sz w:val="28"/>
          <w:szCs w:val="28"/>
        </w:rPr>
        <w:t xml:space="preserve">изготовления </w:t>
      </w:r>
      <w:r w:rsidR="001225E3" w:rsidRPr="00AD0574">
        <w:rPr>
          <w:rFonts w:ascii="Times New Roman" w:eastAsia="Times New Roman" w:hAnsi="Times New Roman" w:cs="Times New Roman"/>
          <w:bCs/>
          <w:sz w:val="28"/>
          <w:szCs w:val="28"/>
        </w:rPr>
        <w:t>строительного материала</w:t>
      </w:r>
      <w:r w:rsidR="0085410D" w:rsidRPr="00AD0574">
        <w:rPr>
          <w:rFonts w:ascii="Times New Roman" w:eastAsia="Times New Roman" w:hAnsi="Times New Roman" w:cs="Times New Roman"/>
          <w:bCs/>
          <w:sz w:val="28"/>
          <w:szCs w:val="28"/>
        </w:rPr>
        <w:t xml:space="preserve"> из отходов известняка-ракушечника</w:t>
      </w:r>
      <w:r w:rsidR="001225E3" w:rsidRPr="00AD0574">
        <w:rPr>
          <w:rFonts w:ascii="Times New Roman" w:eastAsia="Times New Roman" w:hAnsi="Times New Roman" w:cs="Times New Roman"/>
          <w:bCs/>
          <w:sz w:val="28"/>
          <w:szCs w:val="28"/>
        </w:rPr>
        <w:t xml:space="preserve"> </w:t>
      </w:r>
      <w:r w:rsidR="0085410D" w:rsidRPr="00AD0574">
        <w:rPr>
          <w:rFonts w:ascii="Times New Roman" w:eastAsia="Times New Roman" w:hAnsi="Times New Roman" w:cs="Times New Roman"/>
          <w:bCs/>
          <w:sz w:val="28"/>
          <w:szCs w:val="28"/>
        </w:rPr>
        <w:t>и водного раствора полимерцементной композиции</w:t>
      </w:r>
      <w:r w:rsidR="001225E3" w:rsidRPr="00AD0574">
        <w:rPr>
          <w:rFonts w:ascii="Times New Roman" w:eastAsia="Times New Roman" w:hAnsi="Times New Roman" w:cs="Times New Roman"/>
          <w:bCs/>
          <w:sz w:val="28"/>
          <w:szCs w:val="28"/>
        </w:rPr>
        <w:t xml:space="preserve">. Этот способ позволяет получать материалы с </w:t>
      </w:r>
      <w:r w:rsidRPr="00AD0574">
        <w:rPr>
          <w:rFonts w:ascii="Times New Roman" w:eastAsia="Times New Roman" w:hAnsi="Times New Roman" w:cs="Times New Roman"/>
          <w:bCs/>
          <w:sz w:val="28"/>
          <w:szCs w:val="28"/>
        </w:rPr>
        <w:t>улучшен</w:t>
      </w:r>
      <w:r w:rsidR="001225E3" w:rsidRPr="00AD0574">
        <w:rPr>
          <w:rFonts w:ascii="Times New Roman" w:eastAsia="Times New Roman" w:hAnsi="Times New Roman" w:cs="Times New Roman"/>
          <w:bCs/>
          <w:sz w:val="28"/>
          <w:szCs w:val="28"/>
        </w:rPr>
        <w:t>ными эксплуатационными свойствами</w:t>
      </w:r>
      <w:r w:rsidR="0085410D" w:rsidRPr="00AD0574">
        <w:rPr>
          <w:rFonts w:ascii="Times New Roman" w:eastAsia="Times New Roman" w:hAnsi="Times New Roman" w:cs="Times New Roman"/>
          <w:bCs/>
          <w:sz w:val="28"/>
          <w:szCs w:val="28"/>
        </w:rPr>
        <w:t>.</w:t>
      </w:r>
    </w:p>
    <w:p w14:paraId="2C46918C" w14:textId="61C34E7C" w:rsidR="0085410D" w:rsidRPr="00AD0574" w:rsidRDefault="0085410D" w:rsidP="0085410D">
      <w:pPr>
        <w:widowControl w:val="0"/>
        <w:shd w:val="clear" w:color="auto" w:fill="FFFFFF"/>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bCs/>
          <w:sz w:val="28"/>
          <w:szCs w:val="28"/>
          <w:lang w:eastAsia="ru-RU"/>
        </w:rPr>
        <w:t>По результат</w:t>
      </w:r>
      <w:r w:rsidR="00A6591E" w:rsidRPr="00AD0574">
        <w:rPr>
          <w:rFonts w:ascii="Times New Roman" w:eastAsia="Times New Roman" w:hAnsi="Times New Roman" w:cs="Times New Roman"/>
          <w:bCs/>
          <w:sz w:val="28"/>
          <w:szCs w:val="28"/>
          <w:lang w:val="kk-KZ" w:eastAsia="ru-RU"/>
        </w:rPr>
        <w:t>у</w:t>
      </w:r>
      <w:r w:rsidRPr="00AD0574">
        <w:rPr>
          <w:rFonts w:ascii="Times New Roman" w:eastAsia="Times New Roman" w:hAnsi="Times New Roman" w:cs="Times New Roman"/>
          <w:bCs/>
          <w:sz w:val="28"/>
          <w:szCs w:val="28"/>
          <w:lang w:eastAsia="ru-RU"/>
        </w:rPr>
        <w:t xml:space="preserve"> исследований получен патент на полезную модель № 4370 «</w:t>
      </w:r>
      <w:r w:rsidRPr="00AD0574">
        <w:rPr>
          <w:rFonts w:ascii="Times New Roman" w:eastAsia="Times New Roman" w:hAnsi="Times New Roman" w:cs="Times New Roman"/>
          <w:sz w:val="28"/>
          <w:szCs w:val="28"/>
          <w:lang w:eastAsia="ru-RU"/>
        </w:rPr>
        <w:t>Полимерцементная композиция</w:t>
      </w:r>
      <w:r w:rsidRPr="00AD0574">
        <w:rPr>
          <w:rFonts w:ascii="Times New Roman" w:eastAsia="Times New Roman" w:hAnsi="Times New Roman" w:cs="Times New Roman"/>
          <w:bCs/>
          <w:sz w:val="28"/>
          <w:szCs w:val="28"/>
          <w:lang w:eastAsia="ru-RU"/>
        </w:rPr>
        <w:t xml:space="preserve">», </w:t>
      </w:r>
      <w:r w:rsidR="00947424" w:rsidRPr="00AD0574">
        <w:rPr>
          <w:rFonts w:ascii="Times New Roman" w:eastAsia="Times New Roman" w:hAnsi="Times New Roman" w:cs="Times New Roman"/>
          <w:bCs/>
          <w:sz w:val="28"/>
          <w:szCs w:val="28"/>
          <w:lang w:eastAsia="ru-RU"/>
        </w:rPr>
        <w:t>опубликованный 25.10.2019</w:t>
      </w:r>
      <w:r w:rsidRPr="00AD0574">
        <w:rPr>
          <w:rFonts w:ascii="Times New Roman" w:eastAsia="Times New Roman" w:hAnsi="Times New Roman" w:cs="Times New Roman"/>
          <w:bCs/>
          <w:sz w:val="28"/>
          <w:szCs w:val="28"/>
          <w:lang w:eastAsia="ru-RU"/>
        </w:rPr>
        <w:t xml:space="preserve">, бюллетень №43 </w:t>
      </w:r>
      <w:r w:rsidRPr="00AD0574">
        <w:rPr>
          <w:rFonts w:ascii="Times New Roman" w:eastAsia="Times New Roman" w:hAnsi="Times New Roman" w:cs="Times New Roman"/>
          <w:sz w:val="28"/>
          <w:szCs w:val="28"/>
          <w:lang w:eastAsia="ru-RU"/>
        </w:rPr>
        <w:t xml:space="preserve">в </w:t>
      </w:r>
      <w:r w:rsidRPr="00AD0574">
        <w:rPr>
          <w:rFonts w:ascii="Times New Roman" w:eastAsia="Times New Roman" w:hAnsi="Times New Roman" w:cs="Times New Roman"/>
          <w:bCs/>
          <w:sz w:val="28"/>
          <w:szCs w:val="28"/>
          <w:lang w:eastAsia="ru-RU"/>
        </w:rPr>
        <w:t>РГП «Национальный институт интеллектуальной собственности» МЮ РК</w:t>
      </w:r>
      <w:r w:rsidR="00B65BE4">
        <w:rPr>
          <w:rFonts w:ascii="Times New Roman" w:eastAsia="Times New Roman" w:hAnsi="Times New Roman" w:cs="Times New Roman"/>
          <w:bCs/>
          <w:sz w:val="28"/>
          <w:szCs w:val="28"/>
          <w:lang w:val="kk-KZ" w:eastAsia="ru-RU"/>
        </w:rPr>
        <w:t xml:space="preserve"> </w:t>
      </w:r>
      <w:r w:rsidR="00B65BE4" w:rsidRPr="002A79C2">
        <w:rPr>
          <w:rFonts w:ascii="Times New Roman" w:eastAsia="Times New Roman" w:hAnsi="Times New Roman" w:cs="Times New Roman"/>
          <w:sz w:val="28"/>
          <w:szCs w:val="28"/>
          <w:lang w:eastAsia="ru-RU" w:bidi="ru-RU"/>
        </w:rPr>
        <w:t>(Приложение А)</w:t>
      </w:r>
      <w:r w:rsidRPr="002A79C2">
        <w:rPr>
          <w:rFonts w:ascii="Times New Roman" w:eastAsia="Times New Roman" w:hAnsi="Times New Roman" w:cs="Times New Roman"/>
          <w:sz w:val="28"/>
          <w:szCs w:val="28"/>
          <w:lang w:eastAsia="ru-RU"/>
        </w:rPr>
        <w:t>.</w:t>
      </w:r>
    </w:p>
    <w:p w14:paraId="2A4A7D81" w14:textId="77777777"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Сведения о метрологическом обеспечении диссертации</w:t>
      </w:r>
    </w:p>
    <w:p w14:paraId="16D400B4" w14:textId="77777777" w:rsidR="000A6E52" w:rsidRPr="00AD0574" w:rsidRDefault="000A6E52" w:rsidP="0085410D">
      <w:pPr>
        <w:widowControl w:val="0"/>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 xml:space="preserve">Исследования по теме диссертации выполнены с использованием имеющихся приборов и оборудования. Эксперименты проводились с применением контрольно-измерительных приборов для замера весовых характеристик, давления и температуры, которые прошли метрологическую поверку. </w:t>
      </w:r>
    </w:p>
    <w:p w14:paraId="303B5F8A" w14:textId="5B76ACA3" w:rsidR="0085410D" w:rsidRPr="00AD0574" w:rsidRDefault="00A6591E" w:rsidP="0085410D">
      <w:pPr>
        <w:widowControl w:val="0"/>
        <w:spacing w:after="0" w:line="240" w:lineRule="auto"/>
        <w:ind w:firstLine="567"/>
        <w:jc w:val="both"/>
        <w:rPr>
          <w:rFonts w:ascii="Times New Roman" w:eastAsia="Times New Roman" w:hAnsi="Times New Roman" w:cs="Times New Roman"/>
          <w:bCs/>
          <w:sz w:val="28"/>
          <w:szCs w:val="28"/>
          <w:lang w:eastAsia="ru-RU"/>
        </w:rPr>
      </w:pPr>
      <w:r w:rsidRPr="00AD0574">
        <w:rPr>
          <w:rFonts w:ascii="Times New Roman" w:eastAsia="Times New Roman" w:hAnsi="Times New Roman" w:cs="Times New Roman"/>
          <w:bCs/>
          <w:color w:val="000000"/>
          <w:sz w:val="28"/>
          <w:szCs w:val="28"/>
          <w:lang w:eastAsia="ru-RU" w:bidi="ru-RU"/>
        </w:rPr>
        <w:t>В исследованиях использовалось аттестованное оборудование для испытания на прочность строительных материалов</w:t>
      </w:r>
      <w:r w:rsidR="000A6E52" w:rsidRPr="00AD0574">
        <w:rPr>
          <w:rFonts w:ascii="Times New Roman" w:eastAsia="Times New Roman" w:hAnsi="Times New Roman" w:cs="Times New Roman"/>
          <w:bCs/>
          <w:color w:val="000000"/>
          <w:sz w:val="28"/>
          <w:szCs w:val="28"/>
          <w:lang w:eastAsia="ru-RU" w:bidi="ru-RU"/>
        </w:rPr>
        <w:t xml:space="preserve">. Результаты работы основаны на апробированных инженерных методах расчета и математическом моделировании. </w:t>
      </w:r>
      <w:r w:rsidR="000A6E52" w:rsidRPr="002A79C2">
        <w:rPr>
          <w:rFonts w:ascii="Times New Roman" w:eastAsia="Times New Roman" w:hAnsi="Times New Roman" w:cs="Times New Roman"/>
          <w:bCs/>
          <w:color w:val="000000"/>
          <w:sz w:val="28"/>
          <w:szCs w:val="28"/>
          <w:lang w:eastAsia="ru-RU" w:bidi="ru-RU"/>
        </w:rPr>
        <w:t xml:space="preserve">Сходимость экспериментальных данных и теоретических расчетов подтверждена актами испытаний и </w:t>
      </w:r>
      <w:r w:rsidR="00750EDF" w:rsidRPr="002A79C2">
        <w:rPr>
          <w:rFonts w:ascii="Times New Roman" w:eastAsia="Times New Roman" w:hAnsi="Times New Roman" w:cs="Times New Roman"/>
          <w:bCs/>
          <w:color w:val="000000"/>
          <w:sz w:val="28"/>
          <w:szCs w:val="28"/>
          <w:lang w:eastAsia="ru-RU" w:bidi="ru-RU"/>
        </w:rPr>
        <w:t>производственной проверки.</w:t>
      </w:r>
    </w:p>
    <w:p w14:paraId="70CD10BD" w14:textId="77777777" w:rsidR="0085410D" w:rsidRPr="00AD0574" w:rsidRDefault="0085410D" w:rsidP="00234E2A">
      <w:pPr>
        <w:pageBreakBefore/>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lastRenderedPageBreak/>
        <w:t>Актуальность темы</w:t>
      </w:r>
    </w:p>
    <w:p w14:paraId="6FB61BBA" w14:textId="77777777" w:rsidR="00531E81" w:rsidRPr="00531E81" w:rsidRDefault="00531E81" w:rsidP="00531E81">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531E81">
        <w:rPr>
          <w:rFonts w:ascii="Times New Roman" w:eastAsia="Times New Roman" w:hAnsi="Times New Roman" w:cs="Times New Roman"/>
          <w:color w:val="000000"/>
          <w:sz w:val="28"/>
          <w:szCs w:val="28"/>
          <w:lang w:eastAsia="ru-RU" w:bidi="ru-RU"/>
        </w:rPr>
        <w:t>На современном этапе экономического и социального развития Республики Казахстан особое место занимает проблема рационального и комплексного использования природных сырьевых и топливно-энергетических ресурсов. Насыщение производства современной техникой, и интенсивные темпы добычи полезных ископаемых, повысило число происходящих техногенных воздействий на природную среду.</w:t>
      </w:r>
    </w:p>
    <w:p w14:paraId="535E9DD6" w14:textId="77777777" w:rsidR="00531E81" w:rsidRPr="00531E81" w:rsidRDefault="00531E81" w:rsidP="00531E81">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531E81">
        <w:rPr>
          <w:rFonts w:ascii="Times New Roman" w:eastAsia="Times New Roman" w:hAnsi="Times New Roman" w:cs="Times New Roman"/>
          <w:color w:val="000000"/>
          <w:sz w:val="28"/>
          <w:szCs w:val="28"/>
          <w:lang w:eastAsia="ru-RU" w:bidi="ru-RU"/>
        </w:rPr>
        <w:t>Проблема переработки отходов становится особенно важной в свете необходимости сохранения природных ресурсов и минимизации ущерба экологии. Одним из перспективных решений является разработка технологий повторного использования отходов добычи в производстве строительных материалов. Это не только снизит объемы отходов, но и создаст условия для экономии сырья и снижения себестоимости продукции.</w:t>
      </w:r>
    </w:p>
    <w:p w14:paraId="189F9D42" w14:textId="77777777" w:rsidR="00531E81" w:rsidRPr="00531E81" w:rsidRDefault="00531E81" w:rsidP="00531E81">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531E81">
        <w:rPr>
          <w:rFonts w:ascii="Times New Roman" w:eastAsia="Times New Roman" w:hAnsi="Times New Roman" w:cs="Times New Roman"/>
          <w:color w:val="000000"/>
          <w:sz w:val="28"/>
          <w:szCs w:val="28"/>
          <w:lang w:eastAsia="ru-RU" w:bidi="ru-RU"/>
        </w:rPr>
        <w:t>Половина разрабатываемых месторождений добычи известняка, дает камни прочностью до 15 кг/см</w:t>
      </w:r>
      <w:r w:rsidRPr="00531E81">
        <w:rPr>
          <w:rFonts w:ascii="Times New Roman" w:eastAsia="Times New Roman" w:hAnsi="Times New Roman" w:cs="Times New Roman"/>
          <w:color w:val="000000"/>
          <w:sz w:val="28"/>
          <w:szCs w:val="28"/>
          <w:vertAlign w:val="superscript"/>
          <w:lang w:eastAsia="ru-RU" w:bidi="ru-RU"/>
        </w:rPr>
        <w:t>2</w:t>
      </w:r>
      <w:r w:rsidRPr="00531E81">
        <w:rPr>
          <w:rFonts w:ascii="Times New Roman" w:eastAsia="Times New Roman" w:hAnsi="Times New Roman" w:cs="Times New Roman"/>
          <w:color w:val="000000"/>
          <w:sz w:val="28"/>
          <w:szCs w:val="28"/>
          <w:lang w:eastAsia="ru-RU" w:bidi="ru-RU"/>
        </w:rPr>
        <w:t>, что отражается на сравнительно низком выходе стандартного камня, в лучшем случае 70%, от объема разработанной горной породы, при среднем выходе камня около 50% [3].</w:t>
      </w:r>
    </w:p>
    <w:p w14:paraId="7E127912" w14:textId="77777777" w:rsidR="00531E81" w:rsidRDefault="00531E81" w:rsidP="00531E81">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531E81">
        <w:rPr>
          <w:rFonts w:ascii="Times New Roman" w:eastAsia="Times New Roman" w:hAnsi="Times New Roman" w:cs="Times New Roman"/>
          <w:color w:val="000000"/>
          <w:sz w:val="28"/>
          <w:szCs w:val="28"/>
          <w:lang w:eastAsia="ru-RU" w:bidi="ru-RU"/>
        </w:rPr>
        <w:t>В этой связи особую актуальность приобретают проблемы комплексного и системного подхода к вопросам утилизации отходов добычи известняка-ракушечника. В исследованиях применяется комплексный метод исследования. Работа представлена совокупностью теоретических и экспериментальных исследований.</w:t>
      </w:r>
    </w:p>
    <w:p w14:paraId="2B56E095" w14:textId="6904F406" w:rsidR="00341184" w:rsidRPr="00AD0574" w:rsidRDefault="0085410D" w:rsidP="00531E81">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 xml:space="preserve">Научная новизна темы </w:t>
      </w:r>
      <w:r w:rsidR="00341184" w:rsidRPr="00AD0574">
        <w:rPr>
          <w:rFonts w:ascii="Times New Roman" w:eastAsia="Times New Roman" w:hAnsi="Times New Roman" w:cs="Times New Roman"/>
          <w:bCs/>
          <w:color w:val="000000"/>
          <w:sz w:val="28"/>
          <w:szCs w:val="28"/>
          <w:lang w:eastAsia="ru-RU" w:bidi="ru-RU"/>
        </w:rPr>
        <w:t xml:space="preserve">заключается в разработке новых материалов на основе </w:t>
      </w:r>
      <w:r w:rsidR="00D606D7" w:rsidRPr="00AD0574">
        <w:rPr>
          <w:rFonts w:ascii="Times New Roman" w:eastAsia="Times New Roman" w:hAnsi="Times New Roman" w:cs="Times New Roman"/>
          <w:bCs/>
          <w:color w:val="000000"/>
          <w:sz w:val="28"/>
          <w:szCs w:val="28"/>
          <w:lang w:eastAsia="ru-RU" w:bidi="ru-RU"/>
        </w:rPr>
        <w:t xml:space="preserve">отходов пиленого камня-известняка, </w:t>
      </w:r>
      <w:r w:rsidR="00341184" w:rsidRPr="00AD0574">
        <w:rPr>
          <w:rFonts w:ascii="Times New Roman" w:eastAsia="Times New Roman" w:hAnsi="Times New Roman" w:cs="Times New Roman"/>
          <w:bCs/>
          <w:color w:val="000000"/>
          <w:sz w:val="28"/>
          <w:szCs w:val="28"/>
          <w:lang w:eastAsia="ru-RU" w:bidi="ru-RU"/>
        </w:rPr>
        <w:t>полиакриламидных компонентов, цементно-водного состава для производства строительных изделий</w:t>
      </w:r>
      <w:r w:rsidR="00D606D7" w:rsidRPr="00AD0574">
        <w:rPr>
          <w:rFonts w:ascii="Times New Roman" w:eastAsia="Times New Roman" w:hAnsi="Times New Roman" w:cs="Times New Roman"/>
          <w:bCs/>
          <w:color w:val="000000"/>
          <w:sz w:val="28"/>
          <w:szCs w:val="28"/>
          <w:lang w:eastAsia="ru-RU" w:bidi="ru-RU"/>
        </w:rPr>
        <w:t xml:space="preserve"> низкой себестоимости и с улучшенными потребительскими свойствами</w:t>
      </w:r>
      <w:r w:rsidR="00272EC7" w:rsidRPr="00AD0574">
        <w:rPr>
          <w:rFonts w:ascii="Times New Roman" w:eastAsia="Times New Roman" w:hAnsi="Times New Roman" w:cs="Times New Roman"/>
          <w:bCs/>
          <w:color w:val="000000"/>
          <w:sz w:val="28"/>
          <w:szCs w:val="28"/>
          <w:lang w:eastAsia="ru-RU" w:bidi="ru-RU"/>
        </w:rPr>
        <w:t xml:space="preserve"> и технологии их изготовления.</w:t>
      </w:r>
    </w:p>
    <w:p w14:paraId="3765A08D" w14:textId="0FA3F121" w:rsidR="0085410D" w:rsidRPr="00AD0574" w:rsidRDefault="0085410D" w:rsidP="0085410D">
      <w:pPr>
        <w:widowControl w:val="0"/>
        <w:shd w:val="clear" w:color="auto" w:fill="FFFFFF"/>
        <w:tabs>
          <w:tab w:val="left" w:pos="709"/>
        </w:tabs>
        <w:spacing w:after="0" w:line="240" w:lineRule="auto"/>
        <w:ind w:firstLine="567"/>
        <w:jc w:val="both"/>
        <w:rPr>
          <w:rFonts w:ascii="Times New Roman" w:eastAsia="Times New Roman" w:hAnsi="Times New Roman" w:cs="Times New Roman"/>
          <w:sz w:val="28"/>
          <w:szCs w:val="28"/>
        </w:rPr>
      </w:pPr>
      <w:r w:rsidRPr="00AD0574">
        <w:rPr>
          <w:rFonts w:ascii="Times New Roman" w:eastAsia="Times New Roman" w:hAnsi="Times New Roman" w:cs="Times New Roman"/>
          <w:b/>
          <w:bCs/>
          <w:color w:val="000000"/>
          <w:sz w:val="28"/>
          <w:szCs w:val="28"/>
          <w:lang w:eastAsia="ru-RU" w:bidi="ru-RU"/>
        </w:rPr>
        <w:t>Целью исследований</w:t>
      </w:r>
      <w:r w:rsidRPr="00AD0574">
        <w:rPr>
          <w:rFonts w:ascii="Times New Roman" w:eastAsia="Times New Roman" w:hAnsi="Times New Roman" w:cs="Times New Roman"/>
          <w:color w:val="000000"/>
          <w:sz w:val="28"/>
          <w:szCs w:val="28"/>
          <w:lang w:eastAsia="ru-RU" w:bidi="ru-RU"/>
        </w:rPr>
        <w:t xml:space="preserve"> </w:t>
      </w:r>
      <w:r w:rsidR="00A6591E" w:rsidRPr="00AD0574">
        <w:rPr>
          <w:rFonts w:ascii="Times New Roman" w:eastAsia="Times New Roman" w:hAnsi="Times New Roman" w:cs="Times New Roman"/>
          <w:color w:val="000000"/>
          <w:sz w:val="28"/>
          <w:szCs w:val="28"/>
          <w:lang w:eastAsia="ru-RU" w:bidi="ru-RU"/>
        </w:rPr>
        <w:t>является улучшение экологии производства пиленого камня-известняка путем интенсивной переработки его отходов в результате разработки на их основе инновационных строительных материалов</w:t>
      </w:r>
      <w:r w:rsidR="00A6591E" w:rsidRPr="006F7C07">
        <w:rPr>
          <w:rFonts w:ascii="Times New Roman" w:eastAsia="Times New Roman" w:hAnsi="Times New Roman" w:cs="Times New Roman"/>
          <w:color w:val="000000"/>
          <w:sz w:val="28"/>
          <w:szCs w:val="28"/>
          <w:lang w:eastAsia="ru-RU" w:bidi="ru-RU"/>
        </w:rPr>
        <w:t>,</w:t>
      </w:r>
      <w:r w:rsidR="00A6591E" w:rsidRPr="00AD0574">
        <w:rPr>
          <w:rFonts w:ascii="Times New Roman" w:eastAsia="Times New Roman" w:hAnsi="Times New Roman" w:cs="Times New Roman"/>
          <w:color w:val="000000"/>
          <w:sz w:val="28"/>
          <w:szCs w:val="28"/>
          <w:lang w:eastAsia="ru-RU" w:bidi="ru-RU"/>
        </w:rPr>
        <w:t xml:space="preserve"> обладающих высокими эксплуатационными характеристиками</w:t>
      </w:r>
      <w:r w:rsidR="00341184" w:rsidRPr="00AD0574">
        <w:rPr>
          <w:rFonts w:ascii="Times New Roman" w:eastAsia="Times New Roman" w:hAnsi="Times New Roman" w:cs="Times New Roman"/>
          <w:color w:val="000000"/>
          <w:sz w:val="28"/>
          <w:szCs w:val="28"/>
          <w:lang w:eastAsia="ru-RU" w:bidi="ru-RU"/>
        </w:rPr>
        <w:t>.</w:t>
      </w:r>
    </w:p>
    <w:p w14:paraId="03379DEE" w14:textId="3F03F71C" w:rsidR="000F1B9F"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Объект исследования</w:t>
      </w:r>
      <w:r w:rsidR="00B574A9" w:rsidRPr="00AD0574">
        <w:rPr>
          <w:rFonts w:ascii="Times New Roman" w:eastAsia="Times New Roman" w:hAnsi="Times New Roman" w:cs="Times New Roman"/>
          <w:b/>
          <w:bCs/>
          <w:color w:val="000000"/>
          <w:sz w:val="28"/>
          <w:szCs w:val="28"/>
          <w:lang w:eastAsia="ru-RU" w:bidi="ru-RU"/>
        </w:rPr>
        <w:t xml:space="preserve">: </w:t>
      </w:r>
      <w:r w:rsidR="00A6591E" w:rsidRPr="00AD0574">
        <w:rPr>
          <w:rFonts w:ascii="Times New Roman" w:eastAsia="Times New Roman" w:hAnsi="Times New Roman" w:cs="Times New Roman"/>
          <w:color w:val="000000"/>
          <w:sz w:val="28"/>
          <w:szCs w:val="28"/>
          <w:lang w:eastAsia="ru-RU" w:bidi="ru-RU"/>
        </w:rPr>
        <w:t>Отходы пиленого камня на карьерах по добыче известняка-ракушечника</w:t>
      </w:r>
      <w:r w:rsidR="000F1B9F" w:rsidRPr="00AD0574">
        <w:rPr>
          <w:rFonts w:ascii="Times New Roman" w:eastAsia="Times New Roman" w:hAnsi="Times New Roman" w:cs="Times New Roman"/>
          <w:color w:val="000000"/>
          <w:sz w:val="28"/>
          <w:szCs w:val="28"/>
          <w:lang w:eastAsia="ru-RU" w:bidi="ru-RU"/>
        </w:rPr>
        <w:t>.</w:t>
      </w:r>
    </w:p>
    <w:p w14:paraId="665D9473" w14:textId="47588939"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Предмет исследования</w:t>
      </w:r>
      <w:r w:rsidR="00B574A9" w:rsidRPr="00AD0574">
        <w:rPr>
          <w:rFonts w:ascii="Times New Roman" w:eastAsia="Times New Roman" w:hAnsi="Times New Roman" w:cs="Times New Roman"/>
          <w:b/>
          <w:bCs/>
          <w:color w:val="000000"/>
          <w:sz w:val="28"/>
          <w:szCs w:val="28"/>
          <w:lang w:eastAsia="ru-RU" w:bidi="ru-RU"/>
        </w:rPr>
        <w:t xml:space="preserve">: </w:t>
      </w:r>
      <w:r w:rsidR="00D43470" w:rsidRPr="00AD0574">
        <w:rPr>
          <w:rFonts w:ascii="Times New Roman" w:eastAsia="Times New Roman" w:hAnsi="Times New Roman" w:cs="Times New Roman"/>
          <w:color w:val="000000"/>
          <w:sz w:val="28"/>
          <w:szCs w:val="28"/>
          <w:lang w:eastAsia="ru-RU" w:bidi="ru-RU"/>
        </w:rPr>
        <w:t>Улучшение экологии производства пиленого камня-известняка через переработку отходов в инновационные строительные материалы</w:t>
      </w:r>
      <w:r w:rsidRPr="00AD0574">
        <w:rPr>
          <w:rFonts w:ascii="Times New Roman" w:eastAsia="Times New Roman" w:hAnsi="Times New Roman" w:cs="Times New Roman"/>
          <w:color w:val="000000"/>
          <w:sz w:val="28"/>
          <w:szCs w:val="28"/>
          <w:lang w:eastAsia="ru-RU" w:bidi="ru-RU"/>
        </w:rPr>
        <w:t>.</w:t>
      </w:r>
    </w:p>
    <w:p w14:paraId="2F14F03F" w14:textId="788389DC"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Задачи исследований, их место в выполнении научно-исследовательской работы в целом:</w:t>
      </w:r>
    </w:p>
    <w:p w14:paraId="5A24A2A8" w14:textId="0EF3E454" w:rsidR="00215484" w:rsidRPr="002A79C2" w:rsidRDefault="00611E78" w:rsidP="00443D2C">
      <w:pPr>
        <w:pStyle w:val="a4"/>
        <w:widowControl w:val="0"/>
        <w:numPr>
          <w:ilvl w:val="0"/>
          <w:numId w:val="2"/>
        </w:numPr>
        <w:spacing w:after="0" w:line="240" w:lineRule="auto"/>
        <w:ind w:left="0" w:firstLine="556"/>
        <w:jc w:val="both"/>
        <w:rPr>
          <w:rFonts w:ascii="Times New Roman" w:eastAsia="Times New Roman" w:hAnsi="Times New Roman" w:cs="Times New Roman"/>
          <w:bCs/>
          <w:sz w:val="28"/>
          <w:szCs w:val="28"/>
          <w:lang w:val="x-none"/>
        </w:rPr>
      </w:pPr>
      <w:r w:rsidRPr="002A79C2">
        <w:rPr>
          <w:rFonts w:ascii="Times New Roman" w:eastAsia="Times New Roman" w:hAnsi="Times New Roman" w:cs="Times New Roman"/>
          <w:sz w:val="28"/>
          <w:szCs w:val="28"/>
          <w:lang w:eastAsia="ru-RU" w:bidi="ru-RU"/>
        </w:rPr>
        <w:t xml:space="preserve">анализ </w:t>
      </w:r>
      <w:r w:rsidR="0081287D" w:rsidRPr="002A79C2">
        <w:rPr>
          <w:rFonts w:ascii="Times New Roman" w:eastAsia="Times New Roman" w:hAnsi="Times New Roman" w:cs="Times New Roman"/>
          <w:sz w:val="28"/>
          <w:szCs w:val="28"/>
          <w:lang w:val="kk-KZ" w:eastAsia="ru-RU" w:bidi="ru-RU"/>
        </w:rPr>
        <w:t xml:space="preserve">и оценка </w:t>
      </w:r>
      <w:r w:rsidRPr="002A79C2">
        <w:rPr>
          <w:rFonts w:ascii="Times New Roman" w:eastAsia="Times New Roman" w:hAnsi="Times New Roman" w:cs="Times New Roman"/>
          <w:sz w:val="28"/>
          <w:szCs w:val="28"/>
          <w:lang w:eastAsia="ru-RU" w:bidi="ru-RU"/>
        </w:rPr>
        <w:t>экологического воздействия производства известняка-ракушечника на окружающую среду</w:t>
      </w:r>
      <w:r w:rsidR="00215484" w:rsidRPr="002A79C2">
        <w:rPr>
          <w:rFonts w:ascii="Times New Roman" w:eastAsia="Times New Roman" w:hAnsi="Times New Roman" w:cs="Times New Roman"/>
          <w:sz w:val="28"/>
          <w:szCs w:val="28"/>
          <w:lang w:eastAsia="ru-RU" w:bidi="ru-RU"/>
        </w:rPr>
        <w:t>;</w:t>
      </w:r>
    </w:p>
    <w:p w14:paraId="0A06D4E8" w14:textId="2F3F5FE7" w:rsidR="00A52FBF" w:rsidRPr="00AD0574" w:rsidRDefault="0085410D" w:rsidP="00443D2C">
      <w:pPr>
        <w:pStyle w:val="a4"/>
        <w:widowControl w:val="0"/>
        <w:numPr>
          <w:ilvl w:val="0"/>
          <w:numId w:val="2"/>
        </w:numPr>
        <w:spacing w:after="0" w:line="240" w:lineRule="auto"/>
        <w:ind w:left="0" w:firstLine="556"/>
        <w:jc w:val="both"/>
        <w:rPr>
          <w:rFonts w:ascii="Times New Roman" w:eastAsia="Times New Roman" w:hAnsi="Times New Roman" w:cs="Times New Roman"/>
          <w:bCs/>
          <w:sz w:val="28"/>
          <w:szCs w:val="28"/>
          <w:lang w:val="x-none"/>
        </w:rPr>
      </w:pPr>
      <w:r w:rsidRPr="00AD0574">
        <w:rPr>
          <w:rFonts w:ascii="Times New Roman" w:eastAsia="Times New Roman" w:hAnsi="Times New Roman" w:cs="Times New Roman"/>
          <w:bCs/>
          <w:sz w:val="28"/>
          <w:szCs w:val="28"/>
        </w:rPr>
        <w:t xml:space="preserve">исследование процессов создания новых материалов из отходов известняка-ракушечника при добыче </w:t>
      </w:r>
      <w:r w:rsidR="00A52FBF" w:rsidRPr="00AD0574">
        <w:rPr>
          <w:rFonts w:ascii="Times New Roman" w:eastAsia="Times New Roman" w:hAnsi="Times New Roman" w:cs="Times New Roman"/>
          <w:bCs/>
          <w:sz w:val="28"/>
          <w:szCs w:val="28"/>
        </w:rPr>
        <w:t>пил</w:t>
      </w:r>
      <w:r w:rsidR="00B574A9" w:rsidRPr="00AD0574">
        <w:rPr>
          <w:rFonts w:ascii="Times New Roman" w:eastAsia="Times New Roman" w:hAnsi="Times New Roman" w:cs="Times New Roman"/>
          <w:bCs/>
          <w:sz w:val="28"/>
          <w:szCs w:val="28"/>
        </w:rPr>
        <w:t>е</w:t>
      </w:r>
      <w:r w:rsidR="00A52FBF" w:rsidRPr="00AD0574">
        <w:rPr>
          <w:rFonts w:ascii="Times New Roman" w:eastAsia="Times New Roman" w:hAnsi="Times New Roman" w:cs="Times New Roman"/>
          <w:bCs/>
          <w:sz w:val="28"/>
          <w:szCs w:val="28"/>
        </w:rPr>
        <w:t>ного строительного</w:t>
      </w:r>
      <w:r w:rsidRPr="00AD0574">
        <w:rPr>
          <w:rFonts w:ascii="Times New Roman" w:eastAsia="Times New Roman" w:hAnsi="Times New Roman" w:cs="Times New Roman"/>
          <w:bCs/>
          <w:sz w:val="28"/>
          <w:szCs w:val="28"/>
        </w:rPr>
        <w:t xml:space="preserve"> камня</w:t>
      </w:r>
      <w:r w:rsidRPr="00AD0574">
        <w:rPr>
          <w:rFonts w:ascii="Times New Roman" w:eastAsia="Times New Roman" w:hAnsi="Times New Roman" w:cs="Times New Roman"/>
          <w:bCs/>
          <w:sz w:val="28"/>
          <w:szCs w:val="28"/>
          <w:lang w:val="x-none"/>
        </w:rPr>
        <w:t>;</w:t>
      </w:r>
    </w:p>
    <w:p w14:paraId="27DA1395" w14:textId="39FEA12D" w:rsidR="00A52FBF" w:rsidRPr="00AD0574" w:rsidRDefault="00A52FBF" w:rsidP="00443D2C">
      <w:pPr>
        <w:pStyle w:val="a4"/>
        <w:widowControl w:val="0"/>
        <w:numPr>
          <w:ilvl w:val="0"/>
          <w:numId w:val="2"/>
        </w:numPr>
        <w:spacing w:after="0" w:line="240" w:lineRule="auto"/>
        <w:ind w:left="0" w:firstLine="556"/>
        <w:jc w:val="both"/>
        <w:rPr>
          <w:rFonts w:ascii="Times New Roman" w:eastAsia="Times New Roman" w:hAnsi="Times New Roman" w:cs="Times New Roman"/>
          <w:bCs/>
          <w:sz w:val="28"/>
          <w:szCs w:val="28"/>
          <w:lang w:val="x-none"/>
        </w:rPr>
      </w:pPr>
      <w:r w:rsidRPr="00AD0574">
        <w:rPr>
          <w:rFonts w:ascii="Times New Roman" w:eastAsia="Times New Roman" w:hAnsi="Times New Roman" w:cs="Times New Roman"/>
          <w:sz w:val="28"/>
          <w:szCs w:val="28"/>
        </w:rPr>
        <w:t>разработка новой технологии производства строительных материалов из отходов пил</w:t>
      </w:r>
      <w:r w:rsidR="00B574A9" w:rsidRPr="00AD0574">
        <w:rPr>
          <w:rFonts w:ascii="Times New Roman" w:eastAsia="Times New Roman" w:hAnsi="Times New Roman" w:cs="Times New Roman"/>
          <w:sz w:val="28"/>
          <w:szCs w:val="28"/>
        </w:rPr>
        <w:t>е</w:t>
      </w:r>
      <w:r w:rsidRPr="00AD0574">
        <w:rPr>
          <w:rFonts w:ascii="Times New Roman" w:eastAsia="Times New Roman" w:hAnsi="Times New Roman" w:cs="Times New Roman"/>
          <w:sz w:val="28"/>
          <w:szCs w:val="28"/>
        </w:rPr>
        <w:t>ного камня</w:t>
      </w:r>
      <w:r w:rsidR="00A6591E" w:rsidRPr="00AD0574">
        <w:rPr>
          <w:rFonts w:ascii="Times New Roman" w:eastAsia="Times New Roman" w:hAnsi="Times New Roman" w:cs="Times New Roman"/>
          <w:sz w:val="28"/>
          <w:szCs w:val="28"/>
          <w:lang w:val="kk-KZ"/>
        </w:rPr>
        <w:t xml:space="preserve"> </w:t>
      </w:r>
      <w:r w:rsidRPr="00AD0574">
        <w:rPr>
          <w:rFonts w:ascii="Times New Roman" w:eastAsia="Times New Roman" w:hAnsi="Times New Roman" w:cs="Times New Roman"/>
          <w:sz w:val="28"/>
          <w:szCs w:val="28"/>
        </w:rPr>
        <w:t>известняка-ракушечника</w:t>
      </w:r>
      <w:r w:rsidR="00707EE7" w:rsidRPr="00AD0574">
        <w:rPr>
          <w:rFonts w:ascii="Times New Roman" w:eastAsia="Times New Roman" w:hAnsi="Times New Roman" w:cs="Times New Roman"/>
          <w:sz w:val="28"/>
          <w:szCs w:val="28"/>
        </w:rPr>
        <w:t>;</w:t>
      </w:r>
    </w:p>
    <w:p w14:paraId="7B2B6B30" w14:textId="787A1FD3" w:rsidR="00206B1F" w:rsidRPr="00AD0574" w:rsidRDefault="0085410D" w:rsidP="00443D2C">
      <w:pPr>
        <w:pStyle w:val="a4"/>
        <w:widowControl w:val="0"/>
        <w:numPr>
          <w:ilvl w:val="0"/>
          <w:numId w:val="2"/>
        </w:numPr>
        <w:spacing w:after="0" w:line="240" w:lineRule="auto"/>
        <w:ind w:left="0" w:firstLine="556"/>
        <w:jc w:val="both"/>
        <w:rPr>
          <w:rFonts w:ascii="Times New Roman" w:eastAsia="Times New Roman" w:hAnsi="Times New Roman" w:cs="Times New Roman"/>
          <w:bCs/>
          <w:sz w:val="28"/>
          <w:szCs w:val="28"/>
        </w:rPr>
      </w:pPr>
      <w:r w:rsidRPr="00AD0574">
        <w:rPr>
          <w:rFonts w:ascii="Times New Roman" w:eastAsia="Times New Roman" w:hAnsi="Times New Roman" w:cs="Times New Roman"/>
          <w:bCs/>
          <w:sz w:val="28"/>
          <w:szCs w:val="28"/>
          <w:lang w:val="x-none"/>
        </w:rPr>
        <w:lastRenderedPageBreak/>
        <w:t xml:space="preserve">обоснование </w:t>
      </w:r>
      <w:r w:rsidRPr="00AD0574">
        <w:rPr>
          <w:rFonts w:ascii="Times New Roman" w:eastAsia="Times New Roman" w:hAnsi="Times New Roman" w:cs="Times New Roman"/>
          <w:bCs/>
          <w:sz w:val="28"/>
          <w:szCs w:val="28"/>
        </w:rPr>
        <w:t>технико-</w:t>
      </w:r>
      <w:r w:rsidRPr="00AD0574">
        <w:rPr>
          <w:rFonts w:ascii="Times New Roman" w:eastAsia="Times New Roman" w:hAnsi="Times New Roman" w:cs="Times New Roman"/>
          <w:bCs/>
          <w:sz w:val="28"/>
          <w:szCs w:val="28"/>
          <w:lang w:val="x-none"/>
        </w:rPr>
        <w:t>экономической эффективности способа переработки отходов</w:t>
      </w:r>
      <w:r w:rsidR="00707EE7" w:rsidRPr="00AD0574">
        <w:rPr>
          <w:rFonts w:ascii="Times New Roman" w:eastAsia="Times New Roman" w:hAnsi="Times New Roman" w:cs="Times New Roman"/>
          <w:bCs/>
          <w:sz w:val="28"/>
          <w:szCs w:val="28"/>
          <w:lang w:val="x-none"/>
        </w:rPr>
        <w:t xml:space="preserve"> </w:t>
      </w:r>
      <w:r w:rsidRPr="00AD0574">
        <w:rPr>
          <w:rFonts w:ascii="Times New Roman" w:eastAsia="Times New Roman" w:hAnsi="Times New Roman" w:cs="Times New Roman"/>
          <w:bCs/>
          <w:sz w:val="28"/>
          <w:szCs w:val="28"/>
          <w:lang w:val="x-none"/>
        </w:rPr>
        <w:t>известняка-ракушечника</w:t>
      </w:r>
      <w:r w:rsidR="00206B1F" w:rsidRPr="00AD0574">
        <w:rPr>
          <w:rFonts w:ascii="Times New Roman" w:eastAsia="Times New Roman" w:hAnsi="Times New Roman" w:cs="Times New Roman"/>
          <w:bCs/>
          <w:sz w:val="28"/>
          <w:szCs w:val="28"/>
          <w:lang w:val="kk-KZ"/>
        </w:rPr>
        <w:t>;</w:t>
      </w:r>
    </w:p>
    <w:p w14:paraId="5B5CBA6D" w14:textId="29B961AF" w:rsidR="00206B1F" w:rsidRPr="00AD0574" w:rsidRDefault="00206B1F" w:rsidP="00443D2C">
      <w:pPr>
        <w:pStyle w:val="a4"/>
        <w:widowControl w:val="0"/>
        <w:numPr>
          <w:ilvl w:val="0"/>
          <w:numId w:val="2"/>
        </w:numPr>
        <w:spacing w:after="0" w:line="240" w:lineRule="auto"/>
        <w:ind w:left="0" w:firstLine="556"/>
        <w:jc w:val="both"/>
        <w:rPr>
          <w:rFonts w:ascii="Times New Roman" w:eastAsia="Times New Roman" w:hAnsi="Times New Roman" w:cs="Times New Roman"/>
          <w:bCs/>
          <w:sz w:val="28"/>
          <w:szCs w:val="28"/>
        </w:rPr>
      </w:pPr>
      <w:r w:rsidRPr="00AD0574">
        <w:rPr>
          <w:rFonts w:ascii="Times New Roman" w:eastAsia="Times New Roman" w:hAnsi="Times New Roman" w:cs="Times New Roman"/>
          <w:bCs/>
          <w:sz w:val="28"/>
          <w:szCs w:val="28"/>
        </w:rPr>
        <w:t xml:space="preserve">подготовка технологического регламента на изготовлении полимерцементной композиции из отходов </w:t>
      </w:r>
      <w:r w:rsidR="00A6591E" w:rsidRPr="00AD0574">
        <w:rPr>
          <w:rFonts w:ascii="Times New Roman" w:eastAsia="Times New Roman" w:hAnsi="Times New Roman" w:cs="Times New Roman"/>
          <w:bCs/>
          <w:sz w:val="28"/>
          <w:szCs w:val="28"/>
          <w:lang w:val="kk-KZ"/>
        </w:rPr>
        <w:t>пиленого камня</w:t>
      </w:r>
      <w:r w:rsidRPr="00AD0574">
        <w:rPr>
          <w:rFonts w:ascii="Times New Roman" w:eastAsia="Times New Roman" w:hAnsi="Times New Roman" w:cs="Times New Roman"/>
          <w:bCs/>
          <w:sz w:val="28"/>
          <w:szCs w:val="28"/>
        </w:rPr>
        <w:t>.</w:t>
      </w:r>
    </w:p>
    <w:p w14:paraId="51BA2903" w14:textId="0F9D00FD" w:rsidR="00483A79" w:rsidRPr="00AD0574" w:rsidRDefault="00483A79" w:rsidP="0085410D">
      <w:pPr>
        <w:widowControl w:val="0"/>
        <w:shd w:val="clear" w:color="auto" w:fill="FFFFFF"/>
        <w:spacing w:after="0" w:line="240" w:lineRule="auto"/>
        <w:ind w:firstLine="567"/>
        <w:jc w:val="both"/>
        <w:rPr>
          <w:rFonts w:ascii="Times New Roman" w:eastAsia="Times New Roman" w:hAnsi="Times New Roman" w:cs="Times New Roman"/>
          <w:bCs/>
          <w:color w:val="000000"/>
          <w:sz w:val="28"/>
          <w:szCs w:val="28"/>
          <w:lang w:eastAsia="ru-RU" w:bidi="ru-RU"/>
        </w:rPr>
      </w:pPr>
      <w:r w:rsidRPr="00AD0574">
        <w:rPr>
          <w:rFonts w:ascii="Times New Roman" w:eastAsia="Times New Roman" w:hAnsi="Times New Roman" w:cs="Times New Roman"/>
          <w:bCs/>
          <w:color w:val="000000"/>
          <w:sz w:val="28"/>
          <w:szCs w:val="28"/>
          <w:lang w:eastAsia="ru-RU" w:bidi="ru-RU"/>
        </w:rPr>
        <w:t xml:space="preserve">Основные исследования проводились в лабораториях кафедры «Экология и геология» и в «Научно-исследовательском институте» Каспийского университета технологий и инжиниринга имени Ш. Есенова, а также в строительных компаниях </w:t>
      </w:r>
      <w:r w:rsidRPr="00747609">
        <w:rPr>
          <w:rFonts w:ascii="Times New Roman" w:eastAsia="Times New Roman" w:hAnsi="Times New Roman" w:cs="Times New Roman"/>
          <w:bCs/>
          <w:color w:val="000000"/>
          <w:sz w:val="28"/>
          <w:szCs w:val="28"/>
          <w:lang w:eastAsia="ru-RU" w:bidi="ru-RU"/>
        </w:rPr>
        <w:t>ТОО «Shell Stone» и ТОО «</w:t>
      </w:r>
      <w:r w:rsidR="002A2082" w:rsidRPr="002A2082">
        <w:rPr>
          <w:rFonts w:ascii="Times New Roman" w:eastAsia="Times New Roman" w:hAnsi="Times New Roman" w:cs="Times New Roman"/>
          <w:bCs/>
          <w:color w:val="000000"/>
          <w:sz w:val="28"/>
          <w:szCs w:val="28"/>
          <w:lang w:val="en-US" w:eastAsia="ru-RU" w:bidi="ru-RU"/>
        </w:rPr>
        <w:t>FirmaFial</w:t>
      </w:r>
      <w:r w:rsidRPr="00AD0574">
        <w:rPr>
          <w:rFonts w:ascii="Times New Roman" w:eastAsia="Times New Roman" w:hAnsi="Times New Roman" w:cs="Times New Roman"/>
          <w:bCs/>
          <w:color w:val="000000"/>
          <w:sz w:val="28"/>
          <w:szCs w:val="28"/>
          <w:lang w:eastAsia="ru-RU" w:bidi="ru-RU"/>
        </w:rPr>
        <w:t>» (г. Актау).</w:t>
      </w:r>
    </w:p>
    <w:p w14:paraId="4F4BC825" w14:textId="6F20A07F"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bidi="ru-RU"/>
        </w:rPr>
      </w:pPr>
      <w:r w:rsidRPr="00AD0574">
        <w:rPr>
          <w:rFonts w:ascii="Times New Roman" w:eastAsia="Times New Roman" w:hAnsi="Times New Roman" w:cs="Times New Roman"/>
          <w:b/>
          <w:bCs/>
          <w:color w:val="000000"/>
          <w:sz w:val="28"/>
          <w:szCs w:val="28"/>
          <w:lang w:eastAsia="ru-RU" w:bidi="ru-RU"/>
        </w:rPr>
        <w:t xml:space="preserve">Методологическая база исследований </w:t>
      </w:r>
    </w:p>
    <w:p w14:paraId="294A07BD" w14:textId="47E5471F"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AD0574">
        <w:rPr>
          <w:rFonts w:ascii="Times New Roman" w:eastAsia="Times New Roman" w:hAnsi="Times New Roman" w:cs="Times New Roman"/>
          <w:color w:val="000000"/>
          <w:sz w:val="28"/>
          <w:szCs w:val="28"/>
          <w:lang w:eastAsia="ru-RU" w:bidi="ru-RU"/>
        </w:rPr>
        <w:t xml:space="preserve">Результаты исследования получены на основе теоретических и практических положений экспериментальной химии и физики, а также теории планирования эксперимента и статистической обработки данных. </w:t>
      </w:r>
      <w:r w:rsidR="00174EA9" w:rsidRPr="00AD0574">
        <w:rPr>
          <w:rFonts w:ascii="Times New Roman" w:eastAsia="Times New Roman" w:hAnsi="Times New Roman" w:cs="Times New Roman"/>
          <w:color w:val="000000"/>
          <w:sz w:val="28"/>
          <w:szCs w:val="28"/>
          <w:lang w:eastAsia="ru-RU" w:bidi="ru-RU"/>
        </w:rPr>
        <w:t>Экспериментальные исследования проводились на действующем оборудовании с использованием оригинальных методик, современной измерительной аппаратуры, а также методов математического и физического моделирования.</w:t>
      </w:r>
    </w:p>
    <w:p w14:paraId="30E0FA68" w14:textId="77777777" w:rsidR="00743E82" w:rsidRPr="00AD0574" w:rsidRDefault="0085410D" w:rsidP="00743E82">
      <w:pPr>
        <w:widowControl w:val="0"/>
        <w:shd w:val="clear" w:color="auto" w:fill="FFFFFF"/>
        <w:spacing w:after="0" w:line="240" w:lineRule="auto"/>
        <w:ind w:firstLine="567"/>
        <w:jc w:val="both"/>
        <w:rPr>
          <w:rFonts w:ascii="Times New Roman" w:eastAsia="Times New Roman" w:hAnsi="Times New Roman" w:cs="Times New Roman"/>
          <w:b/>
          <w:color w:val="000000"/>
          <w:sz w:val="28"/>
          <w:szCs w:val="28"/>
          <w:lang w:val="kk-KZ" w:eastAsia="ru-RU" w:bidi="ru-RU"/>
        </w:rPr>
      </w:pPr>
      <w:r w:rsidRPr="00AD0574">
        <w:rPr>
          <w:rFonts w:ascii="Times New Roman" w:eastAsia="Times New Roman" w:hAnsi="Times New Roman" w:cs="Times New Roman"/>
          <w:b/>
          <w:color w:val="000000"/>
          <w:sz w:val="28"/>
          <w:szCs w:val="28"/>
          <w:lang w:eastAsia="ru-RU" w:bidi="ru-RU"/>
        </w:rPr>
        <w:t>Научная новизна работы</w:t>
      </w:r>
    </w:p>
    <w:p w14:paraId="5D24867F" w14:textId="25AB1F6A" w:rsidR="0085410D" w:rsidRPr="00AD0574" w:rsidRDefault="0085410D" w:rsidP="00743E82">
      <w:pPr>
        <w:widowControl w:val="0"/>
        <w:shd w:val="clear" w:color="auto" w:fill="FFFFFF"/>
        <w:spacing w:after="0" w:line="240" w:lineRule="auto"/>
        <w:ind w:firstLine="567"/>
        <w:jc w:val="both"/>
        <w:rPr>
          <w:rFonts w:ascii="Times New Roman" w:eastAsia="Times New Roman" w:hAnsi="Times New Roman" w:cs="Times New Roman"/>
          <w:b/>
          <w:color w:val="000000"/>
          <w:sz w:val="28"/>
          <w:szCs w:val="28"/>
          <w:lang w:eastAsia="ru-RU" w:bidi="ru-RU"/>
        </w:rPr>
      </w:pPr>
      <w:r w:rsidRPr="00AD0574">
        <w:rPr>
          <w:rFonts w:ascii="Times New Roman" w:eastAsia="Times New Roman" w:hAnsi="Times New Roman" w:cs="Times New Roman"/>
          <w:color w:val="000000"/>
          <w:sz w:val="28"/>
          <w:szCs w:val="28"/>
          <w:lang w:eastAsia="ru-RU" w:bidi="ru-RU"/>
        </w:rPr>
        <w:t>В работе получены следующие новые научные результаты:</w:t>
      </w:r>
    </w:p>
    <w:p w14:paraId="7B8A378F" w14:textId="5DFC6C3A" w:rsidR="00A6591E" w:rsidRPr="00AD0574" w:rsidRDefault="00A6591E" w:rsidP="00CB44BD">
      <w:pPr>
        <w:pStyle w:val="a4"/>
        <w:widowControl w:val="0"/>
        <w:numPr>
          <w:ilvl w:val="0"/>
          <w:numId w:val="42"/>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sidRPr="00AD0574">
        <w:rPr>
          <w:rFonts w:ascii="Times New Roman" w:eastAsia="Times New Roman" w:hAnsi="Times New Roman" w:cs="Times New Roman"/>
          <w:sz w:val="28"/>
          <w:szCs w:val="28"/>
        </w:rPr>
        <w:t>повышено качество полимерцементн</w:t>
      </w:r>
      <w:r w:rsidRPr="00750EDF">
        <w:rPr>
          <w:rFonts w:ascii="Times New Roman" w:eastAsia="Times New Roman" w:hAnsi="Times New Roman" w:cs="Times New Roman"/>
          <w:sz w:val="28"/>
          <w:szCs w:val="28"/>
        </w:rPr>
        <w:t>ой</w:t>
      </w:r>
      <w:r w:rsidRPr="00AD0574">
        <w:rPr>
          <w:rFonts w:ascii="Times New Roman" w:eastAsia="Times New Roman" w:hAnsi="Times New Roman" w:cs="Times New Roman"/>
          <w:sz w:val="28"/>
          <w:szCs w:val="28"/>
        </w:rPr>
        <w:t xml:space="preserve"> композиции и снижен расход материалов и воды, в разработанном составе нового материала, содержащего: портландцемент, водный раствор полиакриламида, уайт-спирит и ускоритель твердения, где в качестве наполнителя используются отходы пиленого камня известняка-ракушечника; </w:t>
      </w:r>
    </w:p>
    <w:p w14:paraId="00825E11" w14:textId="1FC480D5" w:rsidR="00A6591E" w:rsidRPr="00AD0574" w:rsidRDefault="00A6591E" w:rsidP="00CB44BD">
      <w:pPr>
        <w:pStyle w:val="a4"/>
        <w:widowControl w:val="0"/>
        <w:numPr>
          <w:ilvl w:val="0"/>
          <w:numId w:val="42"/>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sidRPr="00AD0574">
        <w:rPr>
          <w:rFonts w:ascii="Times New Roman" w:eastAsia="Times New Roman" w:hAnsi="Times New Roman" w:cs="Times New Roman"/>
          <w:sz w:val="28"/>
          <w:szCs w:val="28"/>
        </w:rPr>
        <w:t xml:space="preserve">установлена связь водопоглощения известнякового заполнителя и с водопотребностью полученной смеси, описываемой математической зависимостью, позволяющей определять водосодержание смеси </w:t>
      </w:r>
      <w:r w:rsidR="00831F03">
        <w:rPr>
          <w:rFonts w:ascii="Times New Roman" w:eastAsia="Times New Roman" w:hAnsi="Times New Roman" w:cs="Times New Roman"/>
          <w:sz w:val="28"/>
          <w:szCs w:val="28"/>
        </w:rPr>
        <w:t>от фракционного распределения исходной смеси</w:t>
      </w:r>
      <w:r w:rsidRPr="00AD0574">
        <w:rPr>
          <w:rFonts w:ascii="Times New Roman" w:eastAsia="Times New Roman" w:hAnsi="Times New Roman" w:cs="Times New Roman"/>
          <w:sz w:val="28"/>
          <w:szCs w:val="28"/>
        </w:rPr>
        <w:t>;</w:t>
      </w:r>
    </w:p>
    <w:p w14:paraId="245F620F" w14:textId="3F1D2F07" w:rsidR="00A6591E" w:rsidRPr="00AD0574" w:rsidRDefault="00A6591E" w:rsidP="00CB44BD">
      <w:pPr>
        <w:pStyle w:val="a4"/>
        <w:widowControl w:val="0"/>
        <w:numPr>
          <w:ilvl w:val="0"/>
          <w:numId w:val="42"/>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sidRPr="00AD0574">
        <w:rPr>
          <w:rFonts w:ascii="Times New Roman" w:eastAsia="Times New Roman" w:hAnsi="Times New Roman" w:cs="Times New Roman"/>
          <w:sz w:val="28"/>
          <w:szCs w:val="28"/>
        </w:rPr>
        <w:t xml:space="preserve">экспериментально установлено, что с уменьшением размера фракций заполнителя уменьшается и их водопоглощение.  Для </w:t>
      </w:r>
      <w:r w:rsidR="00831F03">
        <w:rPr>
          <w:rFonts w:ascii="Times New Roman" w:eastAsia="Times New Roman" w:hAnsi="Times New Roman" w:cs="Times New Roman"/>
          <w:sz w:val="28"/>
          <w:szCs w:val="28"/>
        </w:rPr>
        <w:t>отсева</w:t>
      </w:r>
      <w:r w:rsidRPr="00AD0574">
        <w:rPr>
          <w:rFonts w:ascii="Times New Roman" w:eastAsia="Times New Roman" w:hAnsi="Times New Roman" w:cs="Times New Roman"/>
          <w:sz w:val="28"/>
          <w:szCs w:val="28"/>
        </w:rPr>
        <w:t xml:space="preserve"> с размером фракций до 5 мм колеблется в пределах 4,3-7,15 </w:t>
      </w:r>
      <w:r w:rsidR="00831F03">
        <w:rPr>
          <w:rFonts w:ascii="Times New Roman" w:eastAsia="Times New Roman" w:hAnsi="Times New Roman" w:cs="Times New Roman"/>
          <w:sz w:val="28"/>
          <w:szCs w:val="28"/>
        </w:rPr>
        <w:t>% вес</w:t>
      </w:r>
      <w:r w:rsidRPr="00AD0574">
        <w:rPr>
          <w:rFonts w:ascii="Times New Roman" w:eastAsia="Times New Roman" w:hAnsi="Times New Roman" w:cs="Times New Roman"/>
          <w:sz w:val="28"/>
          <w:szCs w:val="28"/>
        </w:rPr>
        <w:t>.</w:t>
      </w:r>
    </w:p>
    <w:p w14:paraId="1C865AEA" w14:textId="77777777" w:rsidR="0085410D" w:rsidRPr="00ED2149" w:rsidRDefault="0085410D" w:rsidP="0085410D">
      <w:pPr>
        <w:widowControl w:val="0"/>
        <w:shd w:val="clear" w:color="auto" w:fill="FFFFFF"/>
        <w:spacing w:after="0" w:line="240" w:lineRule="auto"/>
        <w:ind w:firstLine="567"/>
        <w:jc w:val="both"/>
        <w:rPr>
          <w:rFonts w:ascii="Times New Roman" w:eastAsia="Times New Roman" w:hAnsi="Times New Roman" w:cs="Times New Roman"/>
          <w:b/>
          <w:sz w:val="28"/>
          <w:szCs w:val="28"/>
          <w:lang w:eastAsia="ru-RU" w:bidi="ru-RU"/>
        </w:rPr>
      </w:pPr>
      <w:r w:rsidRPr="00ED2149">
        <w:rPr>
          <w:rFonts w:ascii="Times New Roman" w:eastAsia="Times New Roman" w:hAnsi="Times New Roman" w:cs="Times New Roman"/>
          <w:b/>
          <w:sz w:val="28"/>
          <w:szCs w:val="28"/>
          <w:lang w:eastAsia="ru-RU" w:bidi="ru-RU"/>
        </w:rPr>
        <w:t xml:space="preserve">Положения, выносимые на защиту: </w:t>
      </w:r>
    </w:p>
    <w:p w14:paraId="1F12B38A" w14:textId="086B1828" w:rsidR="0081287D" w:rsidRPr="002A79C2" w:rsidRDefault="00A55CA5" w:rsidP="00C87F8A">
      <w:pPr>
        <w:pStyle w:val="a4"/>
        <w:widowControl w:val="0"/>
        <w:numPr>
          <w:ilvl w:val="0"/>
          <w:numId w:val="41"/>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sidRPr="002A79C2">
        <w:rPr>
          <w:rFonts w:ascii="Times New Roman" w:eastAsia="Times New Roman" w:hAnsi="Times New Roman" w:cs="Times New Roman"/>
          <w:sz w:val="28"/>
          <w:szCs w:val="28"/>
          <w:lang w:val="kk-KZ"/>
        </w:rPr>
        <w:t>э</w:t>
      </w:r>
      <w:r w:rsidR="0081287D" w:rsidRPr="002A79C2">
        <w:rPr>
          <w:rFonts w:ascii="Times New Roman" w:eastAsia="Times New Roman" w:hAnsi="Times New Roman" w:cs="Times New Roman"/>
          <w:sz w:val="28"/>
          <w:szCs w:val="28"/>
          <w:lang w:val="kk-KZ"/>
        </w:rPr>
        <w:t xml:space="preserve">кологическая оценка </w:t>
      </w:r>
      <w:r w:rsidR="00517707" w:rsidRPr="002A79C2">
        <w:rPr>
          <w:rFonts w:ascii="Times New Roman" w:eastAsia="Times New Roman" w:hAnsi="Times New Roman" w:cs="Times New Roman"/>
          <w:sz w:val="28"/>
          <w:szCs w:val="28"/>
          <w:lang w:eastAsia="ru-RU"/>
        </w:rPr>
        <w:t xml:space="preserve">производства пиленого камня-известняка  </w:t>
      </w:r>
      <w:r w:rsidR="0081287D" w:rsidRPr="002A79C2">
        <w:rPr>
          <w:rFonts w:ascii="Times New Roman" w:eastAsia="Times New Roman" w:hAnsi="Times New Roman" w:cs="Times New Roman"/>
          <w:sz w:val="28"/>
          <w:szCs w:val="28"/>
          <w:lang w:eastAsia="ru-RU" w:bidi="ru-RU"/>
        </w:rPr>
        <w:t>на окружающую среду</w:t>
      </w:r>
      <w:r w:rsidR="0081287D" w:rsidRPr="002A79C2">
        <w:rPr>
          <w:rFonts w:ascii="Times New Roman" w:eastAsia="Times New Roman" w:hAnsi="Times New Roman" w:cs="Times New Roman"/>
          <w:sz w:val="28"/>
          <w:szCs w:val="28"/>
          <w:lang w:val="kk-KZ" w:eastAsia="ru-RU" w:bidi="ru-RU"/>
        </w:rPr>
        <w:t xml:space="preserve"> </w:t>
      </w:r>
      <w:r w:rsidR="00517707" w:rsidRPr="002A79C2">
        <w:rPr>
          <w:rFonts w:ascii="Times New Roman" w:eastAsia="Times New Roman" w:hAnsi="Times New Roman" w:cs="Times New Roman"/>
          <w:sz w:val="28"/>
          <w:szCs w:val="28"/>
          <w:lang w:val="kk-KZ"/>
        </w:rPr>
        <w:t>в Мангистауской области</w:t>
      </w:r>
      <w:r w:rsidR="00F46D6C" w:rsidRPr="002A79C2">
        <w:rPr>
          <w:rFonts w:ascii="Times New Roman" w:eastAsia="Times New Roman" w:hAnsi="Times New Roman" w:cs="Times New Roman"/>
          <w:sz w:val="28"/>
          <w:szCs w:val="28"/>
        </w:rPr>
        <w:t xml:space="preserve"> республики Казахстан;</w:t>
      </w:r>
    </w:p>
    <w:p w14:paraId="26328EDA" w14:textId="49DE39BF" w:rsidR="00743E82" w:rsidRPr="00D34D60" w:rsidRDefault="00A55CA5" w:rsidP="00C87F8A">
      <w:pPr>
        <w:pStyle w:val="a4"/>
        <w:widowControl w:val="0"/>
        <w:numPr>
          <w:ilvl w:val="0"/>
          <w:numId w:val="41"/>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743E82" w:rsidRPr="002A79C2">
        <w:rPr>
          <w:rFonts w:ascii="Times New Roman" w:eastAsia="Times New Roman" w:hAnsi="Times New Roman" w:cs="Times New Roman"/>
          <w:sz w:val="28"/>
          <w:szCs w:val="28"/>
        </w:rPr>
        <w:t>нновационный состав</w:t>
      </w:r>
      <w:r w:rsidR="00743E82" w:rsidRPr="00ED2149">
        <w:rPr>
          <w:rFonts w:ascii="Times New Roman" w:eastAsia="Times New Roman" w:hAnsi="Times New Roman" w:cs="Times New Roman"/>
          <w:sz w:val="28"/>
          <w:szCs w:val="28"/>
        </w:rPr>
        <w:t xml:space="preserve"> </w:t>
      </w:r>
      <w:r w:rsidR="00743E82" w:rsidRPr="00D34D60">
        <w:rPr>
          <w:rFonts w:ascii="Times New Roman" w:eastAsia="Times New Roman" w:hAnsi="Times New Roman" w:cs="Times New Roman"/>
          <w:sz w:val="28"/>
          <w:szCs w:val="28"/>
        </w:rPr>
        <w:t xml:space="preserve">полимерцементной композиции, включающей портландцемент, водный раствор полимера, уайт-спирит и ускоритель твердения на основе хлорида алюминия водный раствор полиакриламида, отходы известняка-ракушечника в качестве наполнителя, что </w:t>
      </w:r>
      <w:r w:rsidR="00F7580C" w:rsidRPr="00D34D60">
        <w:rPr>
          <w:rFonts w:ascii="Times New Roman" w:eastAsia="Times New Roman" w:hAnsi="Times New Roman" w:cs="Times New Roman"/>
          <w:sz w:val="28"/>
          <w:szCs w:val="28"/>
        </w:rPr>
        <w:t>позвол</w:t>
      </w:r>
      <w:r w:rsidR="00F7580C">
        <w:rPr>
          <w:rFonts w:ascii="Times New Roman" w:eastAsia="Times New Roman" w:hAnsi="Times New Roman" w:cs="Times New Roman"/>
          <w:sz w:val="28"/>
          <w:szCs w:val="28"/>
        </w:rPr>
        <w:t>яе</w:t>
      </w:r>
      <w:r w:rsidR="00F7580C" w:rsidRPr="00D34D60">
        <w:rPr>
          <w:rFonts w:ascii="Times New Roman" w:eastAsia="Times New Roman" w:hAnsi="Times New Roman" w:cs="Times New Roman"/>
          <w:sz w:val="28"/>
          <w:szCs w:val="28"/>
        </w:rPr>
        <w:t>т повысить</w:t>
      </w:r>
      <w:r w:rsidR="00743E82" w:rsidRPr="00D34D60">
        <w:rPr>
          <w:rFonts w:ascii="Times New Roman" w:eastAsia="Times New Roman" w:hAnsi="Times New Roman" w:cs="Times New Roman"/>
          <w:sz w:val="28"/>
          <w:szCs w:val="28"/>
        </w:rPr>
        <w:t xml:space="preserve"> качество полученного материала и снизить расход цемента и воды;</w:t>
      </w:r>
    </w:p>
    <w:p w14:paraId="7C9F12A4" w14:textId="37EB75E6" w:rsidR="00743E82" w:rsidRPr="00D34D60" w:rsidRDefault="00A55CA5" w:rsidP="00C87F8A">
      <w:pPr>
        <w:pStyle w:val="a4"/>
        <w:widowControl w:val="0"/>
        <w:numPr>
          <w:ilvl w:val="0"/>
          <w:numId w:val="41"/>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ф</w:t>
      </w:r>
      <w:r w:rsidR="00C73412">
        <w:rPr>
          <w:rFonts w:ascii="Times New Roman" w:eastAsia="Times New Roman" w:hAnsi="Times New Roman" w:cs="Times New Roman"/>
          <w:sz w:val="28"/>
          <w:szCs w:val="28"/>
          <w:lang w:val="kk-KZ"/>
        </w:rPr>
        <w:t>ормализованные з</w:t>
      </w:r>
      <w:r w:rsidR="00C73412" w:rsidRPr="00D34D60">
        <w:rPr>
          <w:rFonts w:ascii="Times New Roman" w:eastAsia="Times New Roman" w:hAnsi="Times New Roman" w:cs="Times New Roman"/>
          <w:sz w:val="28"/>
          <w:szCs w:val="28"/>
        </w:rPr>
        <w:t>ависимост</w:t>
      </w:r>
      <w:r w:rsidR="00C73412">
        <w:rPr>
          <w:rFonts w:ascii="Times New Roman" w:eastAsia="Times New Roman" w:hAnsi="Times New Roman" w:cs="Times New Roman"/>
          <w:sz w:val="28"/>
          <w:szCs w:val="28"/>
        </w:rPr>
        <w:t>и</w:t>
      </w:r>
      <w:r w:rsidR="00C73412" w:rsidRPr="00D34D60">
        <w:rPr>
          <w:rFonts w:ascii="Times New Roman" w:eastAsia="Times New Roman" w:hAnsi="Times New Roman" w:cs="Times New Roman"/>
          <w:sz w:val="28"/>
          <w:szCs w:val="28"/>
        </w:rPr>
        <w:t xml:space="preserve"> водопоглощения известнякового заполнителя от водопотребности растворной смеси</w:t>
      </w:r>
      <w:r w:rsidR="00C73412">
        <w:rPr>
          <w:rFonts w:ascii="Times New Roman" w:eastAsia="Times New Roman" w:hAnsi="Times New Roman" w:cs="Times New Roman"/>
          <w:sz w:val="28"/>
          <w:szCs w:val="28"/>
          <w:lang w:val="kk-KZ"/>
        </w:rPr>
        <w:t xml:space="preserve"> </w:t>
      </w:r>
      <w:r w:rsidR="00C73412" w:rsidRPr="00D34D60">
        <w:rPr>
          <w:rFonts w:ascii="Times New Roman" w:eastAsia="Times New Roman" w:hAnsi="Times New Roman" w:cs="Times New Roman"/>
          <w:sz w:val="28"/>
          <w:szCs w:val="28"/>
        </w:rPr>
        <w:t>в пределах 4,13-7,15% (</w:t>
      </w:r>
      <w:r w:rsidR="00C73412">
        <w:rPr>
          <w:rFonts w:ascii="Times New Roman" w:eastAsia="Times New Roman" w:hAnsi="Times New Roman" w:cs="Times New Roman"/>
          <w:sz w:val="28"/>
          <w:szCs w:val="28"/>
        </w:rPr>
        <w:t>170-</w:t>
      </w:r>
      <w:r w:rsidR="00C73412" w:rsidRPr="00D34D60">
        <w:rPr>
          <w:rFonts w:ascii="Times New Roman" w:eastAsia="Times New Roman" w:hAnsi="Times New Roman" w:cs="Times New Roman"/>
          <w:sz w:val="28"/>
          <w:szCs w:val="28"/>
        </w:rPr>
        <w:t>190 л/м</w:t>
      </w:r>
      <w:r w:rsidR="00C73412" w:rsidRPr="00D34D60">
        <w:rPr>
          <w:rFonts w:ascii="Times New Roman" w:eastAsia="Times New Roman" w:hAnsi="Times New Roman" w:cs="Times New Roman"/>
          <w:sz w:val="28"/>
          <w:szCs w:val="28"/>
          <w:vertAlign w:val="superscript"/>
        </w:rPr>
        <w:t>3</w:t>
      </w:r>
      <w:r w:rsidR="00C73412" w:rsidRPr="00D34D60">
        <w:rPr>
          <w:rFonts w:ascii="Times New Roman" w:eastAsia="Times New Roman" w:hAnsi="Times New Roman" w:cs="Times New Roman"/>
          <w:sz w:val="28"/>
          <w:szCs w:val="28"/>
        </w:rPr>
        <w:t>)</w:t>
      </w:r>
      <w:r w:rsidR="00C73412">
        <w:rPr>
          <w:rFonts w:ascii="Times New Roman" w:eastAsia="Times New Roman" w:hAnsi="Times New Roman" w:cs="Times New Roman"/>
          <w:sz w:val="28"/>
          <w:szCs w:val="28"/>
        </w:rPr>
        <w:t>, п</w:t>
      </w:r>
      <w:r w:rsidR="00C73412">
        <w:rPr>
          <w:rFonts w:ascii="Times New Roman" w:eastAsia="Times New Roman" w:hAnsi="Times New Roman" w:cs="Times New Roman"/>
          <w:sz w:val="28"/>
          <w:szCs w:val="28"/>
          <w:lang w:val="kk-KZ"/>
        </w:rPr>
        <w:t xml:space="preserve">олученные экспериментальным путём, </w:t>
      </w:r>
      <w:r w:rsidR="00611E78" w:rsidRPr="00D34D60">
        <w:rPr>
          <w:rFonts w:ascii="Times New Roman" w:eastAsia="Times New Roman" w:hAnsi="Times New Roman" w:cs="Times New Roman"/>
          <w:sz w:val="28"/>
          <w:szCs w:val="28"/>
        </w:rPr>
        <w:t>позволя</w:t>
      </w:r>
      <w:r w:rsidR="00611E78">
        <w:rPr>
          <w:rFonts w:ascii="Times New Roman" w:eastAsia="Times New Roman" w:hAnsi="Times New Roman" w:cs="Times New Roman"/>
          <w:sz w:val="28"/>
          <w:szCs w:val="28"/>
        </w:rPr>
        <w:t>ющий</w:t>
      </w:r>
      <w:r w:rsidR="00611E78" w:rsidRPr="00D34D60">
        <w:rPr>
          <w:rFonts w:ascii="Times New Roman" w:eastAsia="Times New Roman" w:hAnsi="Times New Roman" w:cs="Times New Roman"/>
          <w:sz w:val="28"/>
          <w:szCs w:val="28"/>
        </w:rPr>
        <w:t xml:space="preserve"> рассчитывать  </w:t>
      </w:r>
      <w:r w:rsidR="00F7580C">
        <w:rPr>
          <w:rFonts w:ascii="Times New Roman" w:eastAsia="Times New Roman" w:hAnsi="Times New Roman" w:cs="Times New Roman"/>
          <w:sz w:val="28"/>
          <w:szCs w:val="28"/>
        </w:rPr>
        <w:t xml:space="preserve">расход </w:t>
      </w:r>
      <w:r w:rsidR="00611E78" w:rsidRPr="00D34D60">
        <w:rPr>
          <w:rFonts w:ascii="Times New Roman" w:eastAsia="Times New Roman" w:hAnsi="Times New Roman" w:cs="Times New Roman"/>
          <w:sz w:val="28"/>
          <w:szCs w:val="28"/>
        </w:rPr>
        <w:t xml:space="preserve">требуемой воды  по </w:t>
      </w:r>
      <w:r w:rsidR="00F7580C">
        <w:rPr>
          <w:rFonts w:ascii="Times New Roman" w:eastAsia="Times New Roman" w:hAnsi="Times New Roman" w:cs="Times New Roman"/>
          <w:sz w:val="28"/>
          <w:szCs w:val="28"/>
        </w:rPr>
        <w:t>фракционному составу исходной смеси</w:t>
      </w:r>
      <w:r w:rsidR="00C87F8A">
        <w:rPr>
          <w:rFonts w:ascii="Times New Roman" w:eastAsia="Times New Roman" w:hAnsi="Times New Roman" w:cs="Times New Roman"/>
          <w:sz w:val="28"/>
          <w:szCs w:val="28"/>
          <w:lang w:val="kk-KZ"/>
        </w:rPr>
        <w:t>;</w:t>
      </w:r>
    </w:p>
    <w:p w14:paraId="7D9B086C" w14:textId="076A5733" w:rsidR="00743E82" w:rsidRPr="00D34D60" w:rsidRDefault="00A55CA5" w:rsidP="00C87F8A">
      <w:pPr>
        <w:pStyle w:val="a4"/>
        <w:widowControl w:val="0"/>
        <w:numPr>
          <w:ilvl w:val="0"/>
          <w:numId w:val="41"/>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743E82" w:rsidRPr="002A79C2">
        <w:rPr>
          <w:rFonts w:ascii="Times New Roman" w:eastAsia="Times New Roman" w:hAnsi="Times New Roman" w:cs="Times New Roman"/>
          <w:sz w:val="28"/>
          <w:szCs w:val="28"/>
        </w:rPr>
        <w:t>ехнология</w:t>
      </w:r>
      <w:r w:rsidR="00743E82" w:rsidRPr="00D34D60">
        <w:rPr>
          <w:rFonts w:ascii="Times New Roman" w:eastAsia="Times New Roman" w:hAnsi="Times New Roman" w:cs="Times New Roman"/>
          <w:sz w:val="28"/>
          <w:szCs w:val="28"/>
        </w:rPr>
        <w:t xml:space="preserve"> изготовления инновационного материала для производства строительных изделий на основе отходов пиления известняка-ракушечника</w:t>
      </w:r>
      <w:r w:rsidR="00C87F8A">
        <w:rPr>
          <w:rFonts w:ascii="Times New Roman" w:eastAsia="Times New Roman" w:hAnsi="Times New Roman" w:cs="Times New Roman"/>
          <w:sz w:val="28"/>
          <w:szCs w:val="28"/>
          <w:lang w:val="kk-KZ"/>
        </w:rPr>
        <w:t>;</w:t>
      </w:r>
    </w:p>
    <w:p w14:paraId="557573E2" w14:textId="320118A5" w:rsidR="00743E82" w:rsidRPr="00D34D60" w:rsidRDefault="00A55CA5" w:rsidP="00C87F8A">
      <w:pPr>
        <w:pStyle w:val="a4"/>
        <w:widowControl w:val="0"/>
        <w:numPr>
          <w:ilvl w:val="0"/>
          <w:numId w:val="41"/>
        </w:numPr>
        <w:shd w:val="clear" w:color="auto" w:fill="FFFFFF"/>
        <w:tabs>
          <w:tab w:val="left" w:pos="851"/>
        </w:tabs>
        <w:spacing w:after="0" w:line="240" w:lineRule="auto"/>
        <w:ind w:left="0" w:firstLine="5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743E82" w:rsidRPr="002A79C2">
        <w:rPr>
          <w:rFonts w:ascii="Times New Roman" w:eastAsia="Times New Roman" w:hAnsi="Times New Roman" w:cs="Times New Roman"/>
          <w:sz w:val="28"/>
          <w:szCs w:val="28"/>
        </w:rPr>
        <w:t>боснование</w:t>
      </w:r>
      <w:r w:rsidR="00743E82" w:rsidRPr="00D34D60">
        <w:rPr>
          <w:rFonts w:ascii="Times New Roman" w:eastAsia="Times New Roman" w:hAnsi="Times New Roman" w:cs="Times New Roman"/>
          <w:sz w:val="28"/>
          <w:szCs w:val="28"/>
        </w:rPr>
        <w:t xml:space="preserve"> влияния химического взаимодействия цементного теста с </w:t>
      </w:r>
      <w:r w:rsidR="00743E82" w:rsidRPr="00D34D60">
        <w:rPr>
          <w:rFonts w:ascii="Times New Roman" w:eastAsia="Times New Roman" w:hAnsi="Times New Roman" w:cs="Times New Roman"/>
          <w:sz w:val="28"/>
          <w:szCs w:val="28"/>
        </w:rPr>
        <w:lastRenderedPageBreak/>
        <w:t>карбонатным заполнителем, повышающ</w:t>
      </w:r>
      <w:r w:rsidR="00F7580C">
        <w:rPr>
          <w:rFonts w:ascii="Times New Roman" w:eastAsia="Times New Roman" w:hAnsi="Times New Roman" w:cs="Times New Roman"/>
          <w:sz w:val="28"/>
          <w:szCs w:val="28"/>
        </w:rPr>
        <w:t>его</w:t>
      </w:r>
      <w:r w:rsidR="00743E82" w:rsidRPr="00D34D60">
        <w:rPr>
          <w:rFonts w:ascii="Times New Roman" w:eastAsia="Times New Roman" w:hAnsi="Times New Roman" w:cs="Times New Roman"/>
          <w:sz w:val="28"/>
          <w:szCs w:val="28"/>
        </w:rPr>
        <w:t xml:space="preserve"> </w:t>
      </w:r>
      <w:r w:rsidR="00F7580C">
        <w:rPr>
          <w:rFonts w:ascii="Times New Roman" w:eastAsia="Times New Roman" w:hAnsi="Times New Roman" w:cs="Times New Roman"/>
          <w:sz w:val="28"/>
          <w:szCs w:val="28"/>
        </w:rPr>
        <w:t>адгезию материалов</w:t>
      </w:r>
      <w:r w:rsidR="00743E82" w:rsidRPr="00D34D60">
        <w:rPr>
          <w:rFonts w:ascii="Times New Roman" w:eastAsia="Times New Roman" w:hAnsi="Times New Roman" w:cs="Times New Roman"/>
          <w:sz w:val="28"/>
          <w:szCs w:val="28"/>
        </w:rPr>
        <w:t xml:space="preserve">, вследствие чего прочность изделий </w:t>
      </w:r>
      <w:r w:rsidR="00F7580C">
        <w:rPr>
          <w:rFonts w:ascii="Times New Roman" w:eastAsia="Times New Roman" w:hAnsi="Times New Roman" w:cs="Times New Roman"/>
          <w:sz w:val="28"/>
          <w:szCs w:val="28"/>
        </w:rPr>
        <w:t xml:space="preserve">на основе отсева известняка </w:t>
      </w:r>
      <w:r w:rsidR="00743E82" w:rsidRPr="00D34D60">
        <w:rPr>
          <w:rFonts w:ascii="Times New Roman" w:eastAsia="Times New Roman" w:hAnsi="Times New Roman" w:cs="Times New Roman"/>
          <w:sz w:val="28"/>
          <w:szCs w:val="28"/>
        </w:rPr>
        <w:t xml:space="preserve">возрастает более чем в полтора раза, в отличие от </w:t>
      </w:r>
      <w:r w:rsidR="00B31C33">
        <w:rPr>
          <w:rFonts w:ascii="Times New Roman" w:eastAsia="Times New Roman" w:hAnsi="Times New Roman" w:cs="Times New Roman"/>
          <w:sz w:val="28"/>
          <w:szCs w:val="28"/>
        </w:rPr>
        <w:t xml:space="preserve">использования </w:t>
      </w:r>
      <w:r w:rsidR="00743E82" w:rsidRPr="00D34D60">
        <w:rPr>
          <w:rFonts w:ascii="Times New Roman" w:eastAsia="Times New Roman" w:hAnsi="Times New Roman" w:cs="Times New Roman"/>
          <w:sz w:val="28"/>
          <w:szCs w:val="28"/>
        </w:rPr>
        <w:t>кварцевого песка</w:t>
      </w:r>
      <w:r w:rsidR="00215484">
        <w:rPr>
          <w:rFonts w:ascii="Times New Roman" w:eastAsia="Times New Roman" w:hAnsi="Times New Roman" w:cs="Times New Roman"/>
          <w:sz w:val="28"/>
          <w:szCs w:val="28"/>
        </w:rPr>
        <w:t>.</w:t>
      </w:r>
    </w:p>
    <w:p w14:paraId="014C9825" w14:textId="2FFECA3C" w:rsidR="009B44EE" w:rsidRPr="00AD0574" w:rsidRDefault="009B44EE" w:rsidP="009B44EE">
      <w:pPr>
        <w:pStyle w:val="a4"/>
        <w:spacing w:after="0" w:line="240" w:lineRule="auto"/>
        <w:ind w:left="0" w:firstLine="567"/>
        <w:jc w:val="both"/>
        <w:rPr>
          <w:rFonts w:ascii="Times New Roman" w:eastAsia="Times New Roman" w:hAnsi="Times New Roman" w:cs="Times New Roman"/>
          <w:b/>
          <w:color w:val="000000"/>
          <w:sz w:val="28"/>
          <w:szCs w:val="28"/>
          <w:lang w:eastAsia="ru-RU" w:bidi="ru-RU"/>
        </w:rPr>
      </w:pPr>
      <w:r w:rsidRPr="00AD0574">
        <w:rPr>
          <w:rFonts w:ascii="Times New Roman" w:eastAsia="Times New Roman" w:hAnsi="Times New Roman" w:cs="Times New Roman"/>
          <w:b/>
          <w:color w:val="000000"/>
          <w:sz w:val="28"/>
          <w:szCs w:val="28"/>
          <w:lang w:eastAsia="ru-RU" w:bidi="ru-RU"/>
        </w:rPr>
        <w:t>Практическая значимость работы:</w:t>
      </w:r>
    </w:p>
    <w:p w14:paraId="218AAE16" w14:textId="02F429A1" w:rsidR="009B44EE" w:rsidRPr="002A2082" w:rsidRDefault="009B44EE" w:rsidP="00D34D60">
      <w:pPr>
        <w:spacing w:after="0" w:line="240" w:lineRule="auto"/>
        <w:ind w:firstLine="567"/>
        <w:jc w:val="both"/>
        <w:rPr>
          <w:rFonts w:ascii="Times New Roman" w:eastAsia="Times New Roman" w:hAnsi="Times New Roman" w:cs="Times New Roman"/>
          <w:sz w:val="28"/>
          <w:szCs w:val="28"/>
          <w:lang w:eastAsia="ru-RU" w:bidi="ru-RU"/>
        </w:rPr>
      </w:pPr>
      <w:r w:rsidRPr="002A79C2">
        <w:rPr>
          <w:rFonts w:ascii="Times New Roman" w:eastAsia="Times New Roman" w:hAnsi="Times New Roman" w:cs="Times New Roman"/>
          <w:sz w:val="28"/>
          <w:szCs w:val="28"/>
          <w:lang w:eastAsia="ru-RU" w:bidi="ru-RU"/>
        </w:rPr>
        <w:t>Предлагаемый</w:t>
      </w:r>
      <w:r w:rsidR="005C05CF" w:rsidRPr="002A79C2">
        <w:rPr>
          <w:rFonts w:ascii="Times New Roman" w:eastAsia="Times New Roman" w:hAnsi="Times New Roman" w:cs="Times New Roman"/>
          <w:sz w:val="28"/>
          <w:szCs w:val="28"/>
          <w:lang w:val="kk-KZ" w:eastAsia="ru-RU" w:bidi="ru-RU"/>
        </w:rPr>
        <w:t xml:space="preserve"> технология </w:t>
      </w:r>
      <w:r w:rsidR="005C05CF" w:rsidRPr="002A79C2">
        <w:rPr>
          <w:rFonts w:ascii="Times New Roman" w:eastAsia="Times New Roman" w:hAnsi="Times New Roman" w:cs="Times New Roman"/>
          <w:sz w:val="28"/>
          <w:szCs w:val="28"/>
          <w:lang w:eastAsia="ru-RU" w:bidi="ru-RU"/>
        </w:rPr>
        <w:t xml:space="preserve">позволяет максимально  </w:t>
      </w:r>
      <w:r w:rsidR="00B31C33" w:rsidRPr="002A79C2">
        <w:rPr>
          <w:rFonts w:ascii="Times New Roman" w:eastAsia="Times New Roman" w:hAnsi="Times New Roman" w:cs="Times New Roman"/>
          <w:sz w:val="28"/>
          <w:szCs w:val="28"/>
          <w:lang w:eastAsia="ru-RU" w:bidi="ru-RU"/>
        </w:rPr>
        <w:t xml:space="preserve">эффективно </w:t>
      </w:r>
      <w:r w:rsidR="0077571B" w:rsidRPr="002A79C2">
        <w:rPr>
          <w:rFonts w:ascii="Times New Roman" w:eastAsia="Times New Roman" w:hAnsi="Times New Roman" w:cs="Times New Roman"/>
          <w:sz w:val="28"/>
          <w:szCs w:val="28"/>
          <w:lang w:eastAsia="ru-RU" w:bidi="ru-RU"/>
        </w:rPr>
        <w:t>использовать</w:t>
      </w:r>
      <w:r w:rsidR="005C05CF" w:rsidRPr="002A79C2">
        <w:rPr>
          <w:rFonts w:ascii="Times New Roman" w:eastAsia="Times New Roman" w:hAnsi="Times New Roman" w:cs="Times New Roman"/>
          <w:sz w:val="28"/>
          <w:szCs w:val="28"/>
          <w:lang w:eastAsia="ru-RU" w:bidi="ru-RU"/>
        </w:rPr>
        <w:t xml:space="preserve"> отходы карьерного хозяйства </w:t>
      </w:r>
      <w:r w:rsidR="005C05CF" w:rsidRPr="002A79C2">
        <w:rPr>
          <w:rFonts w:ascii="Times New Roman" w:eastAsia="Times New Roman" w:hAnsi="Times New Roman" w:cs="Times New Roman"/>
          <w:sz w:val="28"/>
          <w:szCs w:val="28"/>
          <w:lang w:val="kk-KZ" w:eastAsia="ru-RU" w:bidi="ru-RU"/>
        </w:rPr>
        <w:t xml:space="preserve">с получением </w:t>
      </w:r>
      <w:r w:rsidRPr="002A79C2">
        <w:rPr>
          <w:rFonts w:ascii="Times New Roman" w:eastAsia="Times New Roman" w:hAnsi="Times New Roman" w:cs="Times New Roman"/>
          <w:sz w:val="28"/>
          <w:szCs w:val="28"/>
          <w:lang w:eastAsia="ru-RU" w:bidi="ru-RU"/>
        </w:rPr>
        <w:t>строительн</w:t>
      </w:r>
      <w:r w:rsidR="005C05CF" w:rsidRPr="002A79C2">
        <w:rPr>
          <w:rFonts w:ascii="Times New Roman" w:eastAsia="Times New Roman" w:hAnsi="Times New Roman" w:cs="Times New Roman"/>
          <w:sz w:val="28"/>
          <w:szCs w:val="28"/>
          <w:lang w:val="kk-KZ" w:eastAsia="ru-RU" w:bidi="ru-RU"/>
        </w:rPr>
        <w:t>ого</w:t>
      </w:r>
      <w:r w:rsidRPr="002A79C2">
        <w:rPr>
          <w:rFonts w:ascii="Times New Roman" w:eastAsia="Times New Roman" w:hAnsi="Times New Roman" w:cs="Times New Roman"/>
          <w:sz w:val="28"/>
          <w:szCs w:val="28"/>
          <w:lang w:eastAsia="ru-RU" w:bidi="ru-RU"/>
        </w:rPr>
        <w:t xml:space="preserve"> материал</w:t>
      </w:r>
      <w:r w:rsidR="005C05CF" w:rsidRPr="002A79C2">
        <w:rPr>
          <w:rFonts w:ascii="Times New Roman" w:eastAsia="Times New Roman" w:hAnsi="Times New Roman" w:cs="Times New Roman"/>
          <w:sz w:val="28"/>
          <w:szCs w:val="28"/>
          <w:lang w:val="kk-KZ" w:eastAsia="ru-RU" w:bidi="ru-RU"/>
        </w:rPr>
        <w:t>а</w:t>
      </w:r>
      <w:r w:rsidRPr="002A79C2">
        <w:rPr>
          <w:rFonts w:ascii="Times New Roman" w:eastAsia="Times New Roman" w:hAnsi="Times New Roman" w:cs="Times New Roman"/>
          <w:sz w:val="28"/>
          <w:szCs w:val="28"/>
          <w:lang w:eastAsia="ru-RU" w:bidi="ru-RU"/>
        </w:rPr>
        <w:t xml:space="preserve"> </w:t>
      </w:r>
      <w:r w:rsidR="005C05CF" w:rsidRPr="002A79C2">
        <w:rPr>
          <w:rFonts w:ascii="Times New Roman" w:eastAsia="Times New Roman" w:hAnsi="Times New Roman" w:cs="Times New Roman"/>
          <w:sz w:val="28"/>
          <w:szCs w:val="28"/>
          <w:lang w:val="kk-KZ" w:eastAsia="ru-RU" w:bidi="ru-RU"/>
        </w:rPr>
        <w:t>с улучшенными свойствами</w:t>
      </w:r>
      <w:r w:rsidRPr="002A79C2">
        <w:rPr>
          <w:rFonts w:ascii="Times New Roman" w:eastAsia="Times New Roman" w:hAnsi="Times New Roman" w:cs="Times New Roman"/>
          <w:sz w:val="28"/>
          <w:szCs w:val="28"/>
          <w:lang w:eastAsia="ru-RU" w:bidi="ru-RU"/>
        </w:rPr>
        <w:t xml:space="preserve"> </w:t>
      </w:r>
      <w:r w:rsidR="005C05CF" w:rsidRPr="002A79C2">
        <w:rPr>
          <w:rFonts w:ascii="Times New Roman" w:eastAsia="Times New Roman" w:hAnsi="Times New Roman" w:cs="Times New Roman"/>
          <w:sz w:val="28"/>
          <w:szCs w:val="28"/>
          <w:lang w:val="kk-KZ" w:eastAsia="ru-RU" w:bidi="ru-RU"/>
        </w:rPr>
        <w:t>(</w:t>
      </w:r>
      <w:r w:rsidRPr="002A79C2">
        <w:rPr>
          <w:rFonts w:ascii="Times New Roman" w:eastAsia="Times New Roman" w:hAnsi="Times New Roman" w:cs="Times New Roman"/>
          <w:sz w:val="28"/>
          <w:szCs w:val="28"/>
          <w:lang w:eastAsia="ru-RU" w:bidi="ru-RU"/>
        </w:rPr>
        <w:t>пластичность</w:t>
      </w:r>
      <w:r w:rsidR="005C05CF" w:rsidRPr="002A79C2">
        <w:rPr>
          <w:rFonts w:ascii="Times New Roman" w:eastAsia="Times New Roman" w:hAnsi="Times New Roman" w:cs="Times New Roman"/>
          <w:sz w:val="28"/>
          <w:szCs w:val="28"/>
          <w:lang w:val="kk-KZ" w:eastAsia="ru-RU" w:bidi="ru-RU"/>
        </w:rPr>
        <w:t>,</w:t>
      </w:r>
      <w:r w:rsidRPr="002A79C2">
        <w:rPr>
          <w:rFonts w:ascii="Times New Roman" w:eastAsia="Times New Roman" w:hAnsi="Times New Roman" w:cs="Times New Roman"/>
          <w:sz w:val="28"/>
          <w:szCs w:val="28"/>
          <w:lang w:eastAsia="ru-RU" w:bidi="ru-RU"/>
        </w:rPr>
        <w:t xml:space="preserve"> подвижность смеси, прочность и водоотт</w:t>
      </w:r>
      <w:r w:rsidR="005C05CF" w:rsidRPr="002A79C2">
        <w:rPr>
          <w:rFonts w:ascii="Times New Roman" w:eastAsia="Times New Roman" w:hAnsi="Times New Roman" w:cs="Times New Roman"/>
          <w:sz w:val="28"/>
          <w:szCs w:val="28"/>
          <w:lang w:val="kk-KZ" w:eastAsia="ru-RU" w:bidi="ru-RU"/>
        </w:rPr>
        <w:t>а</w:t>
      </w:r>
      <w:r w:rsidRPr="002A79C2">
        <w:rPr>
          <w:rFonts w:ascii="Times New Roman" w:eastAsia="Times New Roman" w:hAnsi="Times New Roman" w:cs="Times New Roman"/>
          <w:sz w:val="28"/>
          <w:szCs w:val="28"/>
          <w:lang w:eastAsia="ru-RU" w:bidi="ru-RU"/>
        </w:rPr>
        <w:t>лкивающие свойства</w:t>
      </w:r>
      <w:r w:rsidR="005C05CF" w:rsidRPr="002A79C2">
        <w:rPr>
          <w:rFonts w:ascii="Times New Roman" w:eastAsia="Times New Roman" w:hAnsi="Times New Roman" w:cs="Times New Roman"/>
          <w:sz w:val="28"/>
          <w:szCs w:val="28"/>
          <w:lang w:val="kk-KZ" w:eastAsia="ru-RU" w:bidi="ru-RU"/>
        </w:rPr>
        <w:t>)</w:t>
      </w:r>
      <w:r w:rsidRPr="002A79C2">
        <w:rPr>
          <w:rFonts w:ascii="Times New Roman" w:eastAsia="Times New Roman" w:hAnsi="Times New Roman" w:cs="Times New Roman"/>
          <w:sz w:val="28"/>
          <w:szCs w:val="28"/>
          <w:lang w:eastAsia="ru-RU" w:bidi="ru-RU"/>
        </w:rPr>
        <w:t xml:space="preserve"> при значительно меньшем расходе цемента (в 2 раза) и полимера (в 3 раза)</w:t>
      </w:r>
      <w:r w:rsidR="00D34D60" w:rsidRPr="002A79C2">
        <w:rPr>
          <w:rFonts w:ascii="Times New Roman" w:eastAsia="Times New Roman" w:hAnsi="Times New Roman" w:cs="Times New Roman"/>
          <w:sz w:val="28"/>
          <w:szCs w:val="28"/>
          <w:lang w:eastAsia="ru-RU" w:bidi="ru-RU"/>
        </w:rPr>
        <w:t>.</w:t>
      </w:r>
    </w:p>
    <w:p w14:paraId="00F2BA7A" w14:textId="77777777" w:rsidR="00A55CA5" w:rsidRDefault="009B44EE" w:rsidP="00D34D60">
      <w:pPr>
        <w:spacing w:after="0" w:line="240" w:lineRule="auto"/>
        <w:ind w:firstLine="567"/>
        <w:jc w:val="both"/>
        <w:rPr>
          <w:rFonts w:ascii="Times New Roman" w:eastAsia="Times New Roman" w:hAnsi="Times New Roman" w:cs="Times New Roman"/>
          <w:sz w:val="28"/>
          <w:szCs w:val="28"/>
          <w:lang w:eastAsia="ru-RU" w:bidi="ru-RU"/>
        </w:rPr>
      </w:pPr>
      <w:r w:rsidRPr="00D34D60">
        <w:rPr>
          <w:rFonts w:ascii="Times New Roman" w:eastAsia="Times New Roman" w:hAnsi="Times New Roman" w:cs="Times New Roman"/>
          <w:color w:val="000000"/>
          <w:sz w:val="28"/>
          <w:szCs w:val="28"/>
          <w:lang w:eastAsia="ru-RU" w:bidi="ru-RU"/>
        </w:rPr>
        <w:t>Использование местных известняков в качестве заполнителя для изготовления строительных изделий (стенового камня, тротуарной плитки, облицовочных панелей), позволяет получать изделия с меньшим объемным весом и повышенными тепло- и звукоизоляционными качествами, применение которых, в зданиях и сооружениях, обеспечивает общее снижение их стоимости, за счет уменьшения собственного веса конструкций, снижения транспортных расходов, расходов на материалы и рабочую силу</w:t>
      </w:r>
      <w:r w:rsidR="00D34D60">
        <w:rPr>
          <w:rFonts w:ascii="Times New Roman" w:eastAsia="Times New Roman" w:hAnsi="Times New Roman" w:cs="Times New Roman"/>
          <w:sz w:val="28"/>
          <w:szCs w:val="28"/>
          <w:lang w:eastAsia="ru-RU" w:bidi="ru-RU"/>
        </w:rPr>
        <w:t xml:space="preserve">. </w:t>
      </w:r>
    </w:p>
    <w:p w14:paraId="3C3CFA2D" w14:textId="6F1B2F4E" w:rsidR="002F3202" w:rsidRPr="00E55EAD" w:rsidRDefault="005C05CF" w:rsidP="00D34D60">
      <w:pPr>
        <w:spacing w:after="0" w:line="240" w:lineRule="auto"/>
        <w:ind w:firstLine="567"/>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sz w:val="28"/>
          <w:szCs w:val="28"/>
          <w:lang w:eastAsia="ru-RU" w:bidi="ru-RU"/>
        </w:rPr>
        <w:t>П</w:t>
      </w:r>
      <w:r w:rsidRPr="00D34D60">
        <w:rPr>
          <w:rFonts w:ascii="Times New Roman" w:eastAsia="Times New Roman" w:hAnsi="Times New Roman" w:cs="Times New Roman"/>
          <w:color w:val="000000"/>
          <w:sz w:val="28"/>
          <w:szCs w:val="28"/>
          <w:lang w:eastAsia="ru-RU" w:bidi="ru-RU"/>
        </w:rPr>
        <w:t>о результатам</w:t>
      </w:r>
      <w:r w:rsidR="0085410D" w:rsidRPr="00D34D60">
        <w:rPr>
          <w:rFonts w:ascii="Times New Roman" w:eastAsia="Times New Roman" w:hAnsi="Times New Roman" w:cs="Times New Roman"/>
          <w:color w:val="000000"/>
          <w:sz w:val="28"/>
          <w:szCs w:val="28"/>
          <w:lang w:eastAsia="ru-RU" w:bidi="ru-RU"/>
        </w:rPr>
        <w:t xml:space="preserve"> исследования получен патент на полезную модель № 4370 «Полимерцементная композиция», опубликованный  25.10.2019, бюллетень №43 в РГП «Национальный институт </w:t>
      </w:r>
      <w:r w:rsidR="0085410D" w:rsidRPr="003D0455">
        <w:rPr>
          <w:rFonts w:ascii="Times New Roman" w:eastAsia="Times New Roman" w:hAnsi="Times New Roman" w:cs="Times New Roman"/>
          <w:color w:val="000000"/>
          <w:sz w:val="28"/>
          <w:szCs w:val="28"/>
          <w:lang w:eastAsia="ru-RU" w:bidi="ru-RU"/>
        </w:rPr>
        <w:t xml:space="preserve">интеллектуальной </w:t>
      </w:r>
      <w:r w:rsidR="0085410D" w:rsidRPr="00E55EAD">
        <w:rPr>
          <w:rFonts w:ascii="Times New Roman" w:eastAsia="Times New Roman" w:hAnsi="Times New Roman" w:cs="Times New Roman"/>
          <w:color w:val="000000"/>
          <w:sz w:val="28"/>
          <w:szCs w:val="28"/>
          <w:lang w:eastAsia="ru-RU" w:bidi="ru-RU"/>
        </w:rPr>
        <w:t>собственности» МЮ РК</w:t>
      </w:r>
      <w:r w:rsidR="00E55EAD" w:rsidRPr="004C2852">
        <w:rPr>
          <w:rFonts w:ascii="Times New Roman" w:eastAsia="Times New Roman" w:hAnsi="Times New Roman" w:cs="Times New Roman"/>
          <w:color w:val="000000"/>
          <w:sz w:val="28"/>
          <w:szCs w:val="28"/>
          <w:lang w:eastAsia="ru-RU" w:bidi="ru-RU"/>
        </w:rPr>
        <w:t xml:space="preserve">, </w:t>
      </w:r>
      <w:r w:rsidR="002F3202" w:rsidRPr="004C2852">
        <w:rPr>
          <w:rFonts w:ascii="Times New Roman" w:eastAsia="Times New Roman" w:hAnsi="Times New Roman" w:cs="Times New Roman"/>
          <w:color w:val="000000"/>
          <w:sz w:val="28"/>
          <w:szCs w:val="28"/>
          <w:lang w:eastAsia="ru-RU" w:bidi="ru-RU"/>
        </w:rPr>
        <w:t>по</w:t>
      </w:r>
      <w:r w:rsidR="00D27487" w:rsidRPr="004C2852">
        <w:rPr>
          <w:rFonts w:ascii="Times New Roman" w:eastAsia="Times New Roman" w:hAnsi="Times New Roman" w:cs="Times New Roman"/>
          <w:color w:val="000000"/>
          <w:sz w:val="28"/>
          <w:szCs w:val="28"/>
          <w:lang w:eastAsia="ru-RU" w:bidi="ru-RU"/>
        </w:rPr>
        <w:t>дготовлен</w:t>
      </w:r>
      <w:r w:rsidR="002F3202" w:rsidRPr="004C2852">
        <w:rPr>
          <w:rFonts w:ascii="Times New Roman" w:eastAsia="Times New Roman" w:hAnsi="Times New Roman" w:cs="Times New Roman"/>
          <w:color w:val="000000"/>
          <w:sz w:val="28"/>
          <w:szCs w:val="28"/>
          <w:lang w:eastAsia="ru-RU" w:bidi="ru-RU"/>
        </w:rPr>
        <w:t xml:space="preserve"> технологический регламент</w:t>
      </w:r>
      <w:r w:rsidR="00D27487" w:rsidRPr="004C2852">
        <w:rPr>
          <w:rFonts w:ascii="Times New Roman" w:eastAsia="Times New Roman" w:hAnsi="Times New Roman" w:cs="Times New Roman"/>
          <w:color w:val="000000"/>
          <w:sz w:val="28"/>
          <w:szCs w:val="28"/>
          <w:lang w:eastAsia="ru-RU" w:bidi="ru-RU"/>
        </w:rPr>
        <w:t xml:space="preserve"> на изготовлении полимерцементной композиции из отходов известняка-ракушечника</w:t>
      </w:r>
      <w:r w:rsidR="00657C95" w:rsidRPr="004C2852">
        <w:rPr>
          <w:rFonts w:ascii="Times New Roman" w:eastAsia="Times New Roman" w:hAnsi="Times New Roman" w:cs="Times New Roman"/>
          <w:color w:val="000000"/>
          <w:sz w:val="28"/>
          <w:szCs w:val="28"/>
          <w:lang w:eastAsia="ru-RU" w:bidi="ru-RU"/>
        </w:rPr>
        <w:t xml:space="preserve"> (</w:t>
      </w:r>
      <w:r w:rsidR="00657C95" w:rsidRPr="004C2852">
        <w:rPr>
          <w:rFonts w:ascii="Times New Roman" w:eastAsia="Times New Roman" w:hAnsi="Times New Roman" w:cs="Times New Roman"/>
          <w:sz w:val="28"/>
          <w:szCs w:val="28"/>
          <w:lang w:eastAsia="ru-RU" w:bidi="ru-RU"/>
        </w:rPr>
        <w:t>Приложение Б</w:t>
      </w:r>
      <w:r w:rsidR="00657C95" w:rsidRPr="004C2852">
        <w:rPr>
          <w:rFonts w:ascii="Times New Roman" w:eastAsia="Times New Roman" w:hAnsi="Times New Roman" w:cs="Times New Roman"/>
          <w:color w:val="000000"/>
          <w:sz w:val="28"/>
          <w:szCs w:val="28"/>
          <w:lang w:eastAsia="ru-RU" w:bidi="ru-RU"/>
        </w:rPr>
        <w:t>)</w:t>
      </w:r>
      <w:r w:rsidR="00D27487" w:rsidRPr="004C2852">
        <w:rPr>
          <w:rFonts w:ascii="Times New Roman" w:eastAsia="Times New Roman" w:hAnsi="Times New Roman" w:cs="Times New Roman"/>
          <w:color w:val="000000"/>
          <w:sz w:val="28"/>
          <w:szCs w:val="28"/>
          <w:lang w:eastAsia="ru-RU" w:bidi="ru-RU"/>
        </w:rPr>
        <w:t>.</w:t>
      </w:r>
    </w:p>
    <w:p w14:paraId="0D9234DF" w14:textId="33805531" w:rsidR="0085410D" w:rsidRPr="00AD0574" w:rsidRDefault="0085410D" w:rsidP="008754C7">
      <w:pPr>
        <w:spacing w:after="0" w:line="240" w:lineRule="auto"/>
        <w:ind w:firstLine="567"/>
        <w:jc w:val="both"/>
        <w:rPr>
          <w:rFonts w:ascii="Times New Roman" w:eastAsia="Times New Roman" w:hAnsi="Times New Roman" w:cs="Times New Roman"/>
          <w:color w:val="000000"/>
          <w:sz w:val="28"/>
          <w:szCs w:val="28"/>
          <w:lang w:eastAsia="ru-RU" w:bidi="ru-RU"/>
        </w:rPr>
      </w:pPr>
      <w:r w:rsidRPr="00747609">
        <w:rPr>
          <w:rFonts w:ascii="Times New Roman" w:eastAsia="Times New Roman" w:hAnsi="Times New Roman" w:cs="Times New Roman"/>
          <w:color w:val="000000"/>
          <w:sz w:val="28"/>
          <w:szCs w:val="28"/>
          <w:lang w:eastAsia="ru-RU" w:bidi="ru-RU"/>
        </w:rPr>
        <w:t>Рез</w:t>
      </w:r>
      <w:r w:rsidRPr="004C2852">
        <w:rPr>
          <w:rFonts w:ascii="Times New Roman" w:eastAsia="Times New Roman" w:hAnsi="Times New Roman" w:cs="Times New Roman"/>
          <w:color w:val="000000"/>
          <w:sz w:val="28"/>
          <w:szCs w:val="28"/>
          <w:lang w:eastAsia="ru-RU" w:bidi="ru-RU"/>
        </w:rPr>
        <w:t xml:space="preserve">ультаты исследования переданы для </w:t>
      </w:r>
      <w:r w:rsidR="00C0115E" w:rsidRPr="002A79C2">
        <w:rPr>
          <w:rFonts w:ascii="Times New Roman" w:eastAsia="Times New Roman" w:hAnsi="Times New Roman" w:cs="Times New Roman"/>
          <w:color w:val="000000"/>
          <w:sz w:val="28"/>
          <w:szCs w:val="28"/>
          <w:lang w:eastAsia="ru-RU" w:bidi="ru-RU"/>
        </w:rPr>
        <w:t>использования</w:t>
      </w:r>
      <w:r w:rsidRPr="004C2852">
        <w:rPr>
          <w:rFonts w:ascii="Times New Roman" w:eastAsia="Times New Roman" w:hAnsi="Times New Roman" w:cs="Times New Roman"/>
          <w:color w:val="000000"/>
          <w:sz w:val="28"/>
          <w:szCs w:val="28"/>
          <w:lang w:eastAsia="ru-RU" w:bidi="ru-RU"/>
        </w:rPr>
        <w:t xml:space="preserve"> в производство камнеобрабатывающего предприятия по обработке камня ТОО «</w:t>
      </w:r>
      <w:r w:rsidR="00806420" w:rsidRPr="004C2852">
        <w:rPr>
          <w:rFonts w:ascii="Times New Roman" w:eastAsia="Times New Roman" w:hAnsi="Times New Roman" w:cs="Times New Roman"/>
          <w:color w:val="000000"/>
          <w:sz w:val="28"/>
          <w:szCs w:val="28"/>
          <w:lang w:val="en-US" w:eastAsia="ru-RU" w:bidi="ru-RU"/>
        </w:rPr>
        <w:t>Firma</w:t>
      </w:r>
      <w:r w:rsidR="00937FA2" w:rsidRPr="004C2852">
        <w:rPr>
          <w:rFonts w:ascii="Times New Roman" w:eastAsia="Times New Roman" w:hAnsi="Times New Roman" w:cs="Times New Roman"/>
          <w:color w:val="000000"/>
          <w:sz w:val="28"/>
          <w:szCs w:val="28"/>
          <w:lang w:val="en-US" w:eastAsia="ru-RU" w:bidi="ru-RU"/>
        </w:rPr>
        <w:t>Fial</w:t>
      </w:r>
      <w:r w:rsidRPr="004C2852">
        <w:rPr>
          <w:rFonts w:ascii="Times New Roman" w:eastAsia="Times New Roman" w:hAnsi="Times New Roman" w:cs="Times New Roman"/>
          <w:color w:val="000000"/>
          <w:sz w:val="28"/>
          <w:szCs w:val="28"/>
          <w:lang w:eastAsia="ru-RU" w:bidi="ru-RU"/>
        </w:rPr>
        <w:t>» (Казахстан)</w:t>
      </w:r>
      <w:r w:rsidR="00657C95" w:rsidRPr="004C2852">
        <w:rPr>
          <w:rFonts w:ascii="Times New Roman" w:eastAsia="Times New Roman" w:hAnsi="Times New Roman" w:cs="Times New Roman"/>
          <w:color w:val="000000"/>
          <w:sz w:val="28"/>
          <w:szCs w:val="28"/>
          <w:lang w:eastAsia="ru-RU" w:bidi="ru-RU"/>
        </w:rPr>
        <w:t xml:space="preserve">  (</w:t>
      </w:r>
      <w:r w:rsidR="00657C95" w:rsidRPr="004C2852">
        <w:rPr>
          <w:rFonts w:ascii="Times New Roman" w:eastAsia="Times New Roman" w:hAnsi="Times New Roman" w:cs="Times New Roman"/>
          <w:sz w:val="28"/>
          <w:szCs w:val="28"/>
          <w:lang w:eastAsia="ru-RU" w:bidi="ru-RU"/>
        </w:rPr>
        <w:t>Приложения В</w:t>
      </w:r>
      <w:r w:rsidR="004C2852">
        <w:rPr>
          <w:rFonts w:ascii="Times New Roman" w:eastAsia="Times New Roman" w:hAnsi="Times New Roman" w:cs="Times New Roman"/>
          <w:sz w:val="28"/>
          <w:szCs w:val="28"/>
          <w:lang w:eastAsia="ru-RU" w:bidi="ru-RU"/>
        </w:rPr>
        <w:t xml:space="preserve">, </w:t>
      </w:r>
      <w:r w:rsidR="00863444">
        <w:rPr>
          <w:rFonts w:ascii="Times New Roman" w:eastAsia="Times New Roman" w:hAnsi="Times New Roman" w:cs="Times New Roman"/>
          <w:sz w:val="28"/>
          <w:szCs w:val="28"/>
          <w:lang w:eastAsia="ru-RU" w:bidi="ru-RU"/>
        </w:rPr>
        <w:t>Г</w:t>
      </w:r>
      <w:r w:rsidR="00657C95" w:rsidRPr="004C2852">
        <w:rPr>
          <w:rFonts w:ascii="Times New Roman" w:eastAsia="Times New Roman" w:hAnsi="Times New Roman" w:cs="Times New Roman"/>
          <w:sz w:val="28"/>
          <w:szCs w:val="28"/>
          <w:lang w:eastAsia="ru-RU" w:bidi="ru-RU"/>
        </w:rPr>
        <w:t>)</w:t>
      </w:r>
      <w:r w:rsidRPr="004C2852">
        <w:rPr>
          <w:rFonts w:ascii="Times New Roman" w:eastAsia="Times New Roman" w:hAnsi="Times New Roman" w:cs="Times New Roman"/>
          <w:color w:val="FF0000"/>
          <w:sz w:val="28"/>
          <w:szCs w:val="28"/>
          <w:lang w:eastAsia="ru-RU" w:bidi="ru-RU"/>
        </w:rPr>
        <w:t xml:space="preserve"> </w:t>
      </w:r>
      <w:r w:rsidRPr="004C2852">
        <w:rPr>
          <w:rFonts w:ascii="Times New Roman" w:eastAsia="Times New Roman" w:hAnsi="Times New Roman" w:cs="Times New Roman"/>
          <w:color w:val="000000"/>
          <w:sz w:val="28"/>
          <w:szCs w:val="28"/>
          <w:lang w:eastAsia="ru-RU" w:bidi="ru-RU"/>
        </w:rPr>
        <w:t xml:space="preserve">и использованы в учебном процессе при подготовке бакалавров по </w:t>
      </w:r>
      <w:r w:rsidR="002F3202" w:rsidRPr="004C2852">
        <w:rPr>
          <w:rFonts w:ascii="Times New Roman" w:eastAsia="Times New Roman" w:hAnsi="Times New Roman" w:cs="Times New Roman"/>
          <w:color w:val="000000"/>
          <w:sz w:val="28"/>
          <w:szCs w:val="28"/>
          <w:lang w:eastAsia="ru-RU" w:bidi="ru-RU"/>
        </w:rPr>
        <w:t>образовательной программ</w:t>
      </w:r>
      <w:r w:rsidR="002F3202" w:rsidRPr="004C2852">
        <w:rPr>
          <w:rFonts w:ascii="Times New Roman" w:eastAsia="Times New Roman" w:hAnsi="Times New Roman" w:cs="Times New Roman"/>
          <w:color w:val="000000"/>
          <w:sz w:val="28"/>
          <w:szCs w:val="28"/>
          <w:lang w:val="kk-KZ" w:eastAsia="ru-RU" w:bidi="ru-RU"/>
        </w:rPr>
        <w:t>е</w:t>
      </w:r>
      <w:r w:rsidR="002F3202" w:rsidRPr="004C2852">
        <w:rPr>
          <w:rFonts w:ascii="Times New Roman" w:eastAsia="Times New Roman" w:hAnsi="Times New Roman" w:cs="Times New Roman"/>
          <w:color w:val="000000"/>
          <w:sz w:val="28"/>
          <w:szCs w:val="28"/>
          <w:lang w:eastAsia="ru-RU" w:bidi="ru-RU"/>
        </w:rPr>
        <w:t xml:space="preserve"> 6В0</w:t>
      </w:r>
      <w:r w:rsidR="005E4973" w:rsidRPr="004C2852">
        <w:rPr>
          <w:rFonts w:ascii="Times New Roman" w:eastAsia="Times New Roman" w:hAnsi="Times New Roman" w:cs="Times New Roman"/>
          <w:color w:val="000000"/>
          <w:sz w:val="28"/>
          <w:szCs w:val="28"/>
          <w:lang w:val="kk-KZ" w:eastAsia="ru-RU" w:bidi="ru-RU"/>
        </w:rPr>
        <w:t>5201</w:t>
      </w:r>
      <w:r w:rsidR="002F3202" w:rsidRPr="004C2852">
        <w:rPr>
          <w:rFonts w:ascii="Times New Roman" w:eastAsia="Times New Roman" w:hAnsi="Times New Roman" w:cs="Times New Roman"/>
          <w:color w:val="000000"/>
          <w:sz w:val="28"/>
          <w:szCs w:val="28"/>
          <w:lang w:eastAsia="ru-RU" w:bidi="ru-RU"/>
        </w:rPr>
        <w:t xml:space="preserve"> – «</w:t>
      </w:r>
      <w:r w:rsidR="005E4973" w:rsidRPr="004C2852">
        <w:rPr>
          <w:rFonts w:ascii="Times New Roman" w:eastAsia="Times New Roman" w:hAnsi="Times New Roman" w:cs="Times New Roman"/>
          <w:color w:val="000000"/>
          <w:sz w:val="28"/>
          <w:szCs w:val="28"/>
          <w:lang w:val="kk-KZ" w:eastAsia="ru-RU" w:bidi="ru-RU"/>
        </w:rPr>
        <w:t>Экология</w:t>
      </w:r>
      <w:r w:rsidR="002F3202" w:rsidRPr="004C2852">
        <w:rPr>
          <w:rFonts w:ascii="Times New Roman" w:eastAsia="Times New Roman" w:hAnsi="Times New Roman" w:cs="Times New Roman"/>
          <w:color w:val="000000"/>
          <w:sz w:val="28"/>
          <w:szCs w:val="28"/>
          <w:lang w:eastAsia="ru-RU" w:bidi="ru-RU"/>
        </w:rPr>
        <w:t xml:space="preserve">» </w:t>
      </w:r>
      <w:r w:rsidR="00D27487" w:rsidRPr="004C2852">
        <w:rPr>
          <w:rFonts w:ascii="Times New Roman" w:eastAsia="Times New Roman" w:hAnsi="Times New Roman" w:cs="Times New Roman"/>
          <w:color w:val="000000"/>
          <w:sz w:val="28"/>
          <w:szCs w:val="28"/>
          <w:lang w:eastAsia="ru-RU" w:bidi="ru-RU"/>
        </w:rPr>
        <w:t>в Каспийском университете технологий и инжиниринга имени Ш.Есенова</w:t>
      </w:r>
      <w:r w:rsidR="00657C95" w:rsidRPr="004C2852">
        <w:rPr>
          <w:rFonts w:ascii="Times New Roman" w:eastAsia="Times New Roman" w:hAnsi="Times New Roman" w:cs="Times New Roman"/>
          <w:color w:val="000000"/>
          <w:sz w:val="28"/>
          <w:szCs w:val="28"/>
          <w:lang w:eastAsia="ru-RU" w:bidi="ru-RU"/>
        </w:rPr>
        <w:t xml:space="preserve"> (</w:t>
      </w:r>
      <w:r w:rsidR="00657C95" w:rsidRPr="004C2852">
        <w:rPr>
          <w:rFonts w:ascii="Times New Roman" w:eastAsia="Times New Roman" w:hAnsi="Times New Roman" w:cs="Times New Roman"/>
          <w:sz w:val="28"/>
          <w:szCs w:val="28"/>
          <w:lang w:eastAsia="ru-RU" w:bidi="ru-RU"/>
        </w:rPr>
        <w:t xml:space="preserve">Приложение </w:t>
      </w:r>
      <w:r w:rsidR="00863444">
        <w:rPr>
          <w:rFonts w:ascii="Times New Roman" w:eastAsia="Times New Roman" w:hAnsi="Times New Roman" w:cs="Times New Roman"/>
          <w:sz w:val="28"/>
          <w:szCs w:val="28"/>
          <w:lang w:eastAsia="ru-RU" w:bidi="ru-RU"/>
        </w:rPr>
        <w:t>Д</w:t>
      </w:r>
      <w:r w:rsidR="00657C95" w:rsidRPr="004C2852">
        <w:rPr>
          <w:rFonts w:ascii="Times New Roman" w:eastAsia="Times New Roman" w:hAnsi="Times New Roman" w:cs="Times New Roman"/>
          <w:color w:val="000000"/>
          <w:sz w:val="28"/>
          <w:szCs w:val="28"/>
          <w:lang w:eastAsia="ru-RU" w:bidi="ru-RU"/>
        </w:rPr>
        <w:t>)</w:t>
      </w:r>
      <w:r w:rsidRPr="004C2852">
        <w:rPr>
          <w:rFonts w:ascii="Times New Roman" w:eastAsia="Times New Roman" w:hAnsi="Times New Roman" w:cs="Times New Roman"/>
          <w:color w:val="000000"/>
          <w:sz w:val="28"/>
          <w:szCs w:val="28"/>
          <w:lang w:eastAsia="ru-RU" w:bidi="ru-RU"/>
        </w:rPr>
        <w:t>.</w:t>
      </w:r>
    </w:p>
    <w:p w14:paraId="2DF06440" w14:textId="1AF044D7" w:rsidR="00FB0205" w:rsidRPr="00AD0574" w:rsidRDefault="00FB0205" w:rsidP="0085410D">
      <w:pPr>
        <w:widowControl w:val="0"/>
        <w:shd w:val="clear" w:color="auto" w:fill="FFFFFF"/>
        <w:spacing w:after="0" w:line="240" w:lineRule="auto"/>
        <w:ind w:firstLine="567"/>
        <w:jc w:val="both"/>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bCs/>
          <w:sz w:val="28"/>
          <w:szCs w:val="28"/>
          <w:lang w:eastAsia="ru-RU"/>
        </w:rPr>
        <w:t xml:space="preserve">Личный вклад автора в науку </w:t>
      </w:r>
      <w:r w:rsidRPr="00AD0574">
        <w:rPr>
          <w:rFonts w:ascii="Times New Roman" w:eastAsia="Times New Roman" w:hAnsi="Times New Roman" w:cs="Times New Roman"/>
          <w:sz w:val="28"/>
          <w:szCs w:val="28"/>
          <w:lang w:eastAsia="ru-RU"/>
        </w:rPr>
        <w:t xml:space="preserve">заключается в постановке цели и задач исследований, разработке составов полимерцементной композиции на пористых заполнителях с применением отходов </w:t>
      </w:r>
      <w:r w:rsidR="009B44EE" w:rsidRPr="00AD0574">
        <w:rPr>
          <w:rFonts w:ascii="Times New Roman" w:eastAsia="Times New Roman" w:hAnsi="Times New Roman" w:cs="Times New Roman"/>
          <w:sz w:val="28"/>
          <w:szCs w:val="28"/>
          <w:lang w:eastAsia="ru-RU"/>
        </w:rPr>
        <w:t>известняка-ракушечника</w:t>
      </w:r>
      <w:r w:rsidRPr="00AD0574">
        <w:rPr>
          <w:rFonts w:ascii="Times New Roman" w:eastAsia="Times New Roman" w:hAnsi="Times New Roman" w:cs="Times New Roman"/>
          <w:sz w:val="28"/>
          <w:szCs w:val="28"/>
          <w:lang w:eastAsia="ru-RU"/>
        </w:rPr>
        <w:t>, создании комплексных добавок, регулирующих физико-технические свойства полимерцементной композиции, а также в разработке технологического регламента для изготовления полимерцементной композиции на основе отходов пиленого строительного камня из известняка-ракушечника. Все результаты работы получены автором самостоятельно.</w:t>
      </w:r>
    </w:p>
    <w:p w14:paraId="3D031226" w14:textId="2F083C92" w:rsidR="0085410D" w:rsidRPr="00AD0574" w:rsidRDefault="0085410D" w:rsidP="008541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AD0574">
        <w:rPr>
          <w:rFonts w:ascii="Times New Roman" w:eastAsia="Times New Roman" w:hAnsi="Times New Roman" w:cs="Times New Roman"/>
          <w:b/>
          <w:color w:val="000000"/>
          <w:sz w:val="28"/>
          <w:szCs w:val="28"/>
          <w:lang w:eastAsia="ru-RU" w:bidi="ru-RU"/>
        </w:rPr>
        <w:t>Апробация работы.</w:t>
      </w:r>
      <w:r w:rsidRPr="00AD0574">
        <w:rPr>
          <w:rFonts w:ascii="Times New Roman" w:eastAsia="Times New Roman" w:hAnsi="Times New Roman" w:cs="Times New Roman"/>
          <w:color w:val="000000"/>
          <w:sz w:val="28"/>
          <w:szCs w:val="28"/>
          <w:lang w:eastAsia="ru-RU" w:bidi="ru-RU"/>
        </w:rPr>
        <w:t xml:space="preserve"> Основные положения диссертации и результаты исследования докладывались и обсуждались на Международной научно-</w:t>
      </w:r>
      <w:r w:rsidR="00B66158" w:rsidRPr="00AD0574">
        <w:rPr>
          <w:rFonts w:ascii="Times New Roman" w:eastAsia="Times New Roman" w:hAnsi="Times New Roman" w:cs="Times New Roman"/>
          <w:color w:val="000000"/>
          <w:sz w:val="28"/>
          <w:szCs w:val="28"/>
          <w:lang w:eastAsia="ru-RU" w:bidi="ru-RU"/>
        </w:rPr>
        <w:t>практи</w:t>
      </w:r>
      <w:r w:rsidRPr="00AD0574">
        <w:rPr>
          <w:rFonts w:ascii="Times New Roman" w:eastAsia="Times New Roman" w:hAnsi="Times New Roman" w:cs="Times New Roman"/>
          <w:color w:val="000000"/>
          <w:sz w:val="28"/>
          <w:szCs w:val="28"/>
          <w:lang w:eastAsia="ru-RU" w:bidi="ru-RU"/>
        </w:rPr>
        <w:t>ческой конференции «</w:t>
      </w:r>
      <w:r w:rsidR="00B66158" w:rsidRPr="00AD0574">
        <w:rPr>
          <w:rFonts w:ascii="Times New Roman" w:eastAsia="Times New Roman" w:hAnsi="Times New Roman" w:cs="Times New Roman"/>
          <w:color w:val="000000"/>
          <w:sz w:val="28"/>
          <w:szCs w:val="28"/>
          <w:lang w:val="kk-KZ" w:eastAsia="ru-RU" w:bidi="ru-RU"/>
        </w:rPr>
        <w:t>Развитие науки и техники в освоении недр Казахстана</w:t>
      </w:r>
      <w:r w:rsidRPr="00AD0574">
        <w:rPr>
          <w:rFonts w:ascii="Times New Roman" w:eastAsia="Times New Roman" w:hAnsi="Times New Roman" w:cs="Times New Roman"/>
          <w:color w:val="000000"/>
          <w:sz w:val="28"/>
          <w:szCs w:val="28"/>
          <w:lang w:eastAsia="ru-RU" w:bidi="ru-RU"/>
        </w:rPr>
        <w:t xml:space="preserve">», посвященной </w:t>
      </w:r>
      <w:r w:rsidR="00B66158" w:rsidRPr="00AD0574">
        <w:rPr>
          <w:rFonts w:ascii="Times New Roman" w:eastAsia="Times New Roman" w:hAnsi="Times New Roman" w:cs="Times New Roman"/>
          <w:color w:val="000000"/>
          <w:sz w:val="28"/>
          <w:szCs w:val="28"/>
          <w:lang w:eastAsia="ru-RU" w:bidi="ru-RU"/>
        </w:rPr>
        <w:t>90-летию академика Ш.Есенова</w:t>
      </w:r>
      <w:r w:rsidRPr="00AD0574">
        <w:rPr>
          <w:rFonts w:ascii="Times New Roman" w:eastAsia="Times New Roman" w:hAnsi="Times New Roman" w:cs="Times New Roman"/>
          <w:color w:val="000000"/>
          <w:sz w:val="28"/>
          <w:szCs w:val="28"/>
          <w:lang w:eastAsia="ru-RU" w:bidi="ru-RU"/>
        </w:rPr>
        <w:t xml:space="preserve"> кафедры «</w:t>
      </w:r>
      <w:r w:rsidR="00B66158" w:rsidRPr="00AD0574">
        <w:rPr>
          <w:rFonts w:ascii="Times New Roman" w:eastAsia="Times New Roman" w:hAnsi="Times New Roman" w:cs="Times New Roman"/>
          <w:color w:val="000000"/>
          <w:sz w:val="28"/>
          <w:szCs w:val="28"/>
          <w:lang w:eastAsia="ru-RU" w:bidi="ru-RU"/>
        </w:rPr>
        <w:t>Экология и химия</w:t>
      </w:r>
      <w:r w:rsidRPr="00AD0574">
        <w:rPr>
          <w:rFonts w:ascii="Times New Roman" w:eastAsia="Times New Roman" w:hAnsi="Times New Roman" w:cs="Times New Roman"/>
          <w:color w:val="000000"/>
          <w:sz w:val="28"/>
          <w:szCs w:val="28"/>
          <w:lang w:eastAsia="ru-RU" w:bidi="ru-RU"/>
        </w:rPr>
        <w:t>» (А</w:t>
      </w:r>
      <w:r w:rsidR="00B66158" w:rsidRPr="00AD0574">
        <w:rPr>
          <w:rFonts w:ascii="Times New Roman" w:eastAsia="Times New Roman" w:hAnsi="Times New Roman" w:cs="Times New Roman"/>
          <w:color w:val="000000"/>
          <w:sz w:val="28"/>
          <w:szCs w:val="28"/>
          <w:lang w:eastAsia="ru-RU" w:bidi="ru-RU"/>
        </w:rPr>
        <w:t>ктау</w:t>
      </w:r>
      <w:r w:rsidRPr="00AD0574">
        <w:rPr>
          <w:rFonts w:ascii="Times New Roman" w:eastAsia="Times New Roman" w:hAnsi="Times New Roman" w:cs="Times New Roman"/>
          <w:color w:val="000000"/>
          <w:sz w:val="28"/>
          <w:szCs w:val="28"/>
          <w:lang w:eastAsia="ru-RU" w:bidi="ru-RU"/>
        </w:rPr>
        <w:t>, 201</w:t>
      </w:r>
      <w:r w:rsidR="00B66158" w:rsidRPr="00AD0574">
        <w:rPr>
          <w:rFonts w:ascii="Times New Roman" w:eastAsia="Times New Roman" w:hAnsi="Times New Roman" w:cs="Times New Roman"/>
          <w:color w:val="000000"/>
          <w:sz w:val="28"/>
          <w:szCs w:val="28"/>
          <w:lang w:eastAsia="ru-RU" w:bidi="ru-RU"/>
        </w:rPr>
        <w:t>7</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 xml:space="preserve">Международной научно-практической конференции «Арктика: Современные подходы к производственной и экологической безопасности в нефтегазовом секторе» </w:t>
      </w:r>
      <w:r w:rsidRPr="00AD0574">
        <w:rPr>
          <w:rFonts w:ascii="Times New Roman" w:eastAsia="Times New Roman" w:hAnsi="Times New Roman" w:cs="Times New Roman"/>
          <w:color w:val="000000"/>
          <w:sz w:val="28"/>
          <w:szCs w:val="28"/>
          <w:lang w:eastAsia="ru-RU" w:bidi="ru-RU"/>
        </w:rPr>
        <w:t>(</w:t>
      </w:r>
      <w:r w:rsidR="00B66158" w:rsidRPr="00AD0574">
        <w:rPr>
          <w:rFonts w:ascii="Times New Roman" w:eastAsia="Times New Roman" w:hAnsi="Times New Roman" w:cs="Times New Roman"/>
          <w:color w:val="000000"/>
          <w:sz w:val="28"/>
          <w:szCs w:val="28"/>
          <w:lang w:eastAsia="ru-RU" w:bidi="ru-RU"/>
        </w:rPr>
        <w:t>Тюмень, 2019</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 xml:space="preserve">Международная научно-практическая конференция «Global Science – 2019» </w:t>
      </w:r>
      <w:r w:rsidRPr="00AD0574">
        <w:rPr>
          <w:rFonts w:ascii="Times New Roman" w:eastAsia="Times New Roman" w:hAnsi="Times New Roman" w:cs="Times New Roman"/>
          <w:color w:val="000000"/>
          <w:sz w:val="28"/>
          <w:szCs w:val="28"/>
          <w:lang w:eastAsia="ru-RU" w:bidi="ru-RU"/>
        </w:rPr>
        <w:t>(</w:t>
      </w:r>
      <w:r w:rsidR="00B66158" w:rsidRPr="00AD0574">
        <w:rPr>
          <w:rFonts w:ascii="Times New Roman" w:eastAsia="Times New Roman" w:hAnsi="Times New Roman" w:cs="Times New Roman"/>
          <w:color w:val="000000"/>
          <w:sz w:val="28"/>
          <w:szCs w:val="28"/>
          <w:lang w:eastAsia="ru-RU" w:bidi="ru-RU"/>
        </w:rPr>
        <w:t>Орск, 2020</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 xml:space="preserve">XXXIII Международная научно-практическая конференция «Фундаментальные и </w:t>
      </w:r>
      <w:r w:rsidR="00B66158" w:rsidRPr="00AD0574">
        <w:rPr>
          <w:rFonts w:ascii="Times New Roman" w:eastAsia="Times New Roman" w:hAnsi="Times New Roman" w:cs="Times New Roman"/>
          <w:color w:val="000000"/>
          <w:sz w:val="28"/>
          <w:szCs w:val="28"/>
          <w:lang w:eastAsia="ru-RU" w:bidi="ru-RU"/>
        </w:rPr>
        <w:lastRenderedPageBreak/>
        <w:t>прикладные научные исследования: Актуальные вопросы, достижения и инновации»</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Пенза, 2020</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 xml:space="preserve">Труды Сатпаевских чтений «Сатпаевские чтения – 2020» </w:t>
      </w:r>
      <w:r w:rsidRPr="00AD0574">
        <w:rPr>
          <w:rFonts w:ascii="Times New Roman" w:eastAsia="Times New Roman" w:hAnsi="Times New Roman" w:cs="Times New Roman"/>
          <w:color w:val="000000"/>
          <w:sz w:val="28"/>
          <w:szCs w:val="28"/>
          <w:lang w:eastAsia="ru-RU" w:bidi="ru-RU"/>
        </w:rPr>
        <w:t>(</w:t>
      </w:r>
      <w:r w:rsidR="00B66158" w:rsidRPr="00AD0574">
        <w:rPr>
          <w:rFonts w:ascii="Times New Roman" w:eastAsia="Times New Roman" w:hAnsi="Times New Roman" w:cs="Times New Roman"/>
          <w:color w:val="000000"/>
          <w:sz w:val="28"/>
          <w:szCs w:val="28"/>
          <w:lang w:eastAsia="ru-RU" w:bidi="ru-RU"/>
        </w:rPr>
        <w:t>Алматы, 2020</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III International Book Edition of the countries of the Commonwealth of Independent States “BEST YOUNG SCIENTIST – 2021”</w:t>
      </w:r>
      <w:r w:rsidRPr="00AD0574">
        <w:rPr>
          <w:rFonts w:ascii="Times New Roman" w:eastAsia="Times New Roman" w:hAnsi="Times New Roman" w:cs="Times New Roman"/>
          <w:color w:val="000000"/>
          <w:sz w:val="28"/>
          <w:szCs w:val="28"/>
          <w:lang w:eastAsia="ru-RU" w:bidi="ru-RU"/>
        </w:rPr>
        <w:t xml:space="preserve"> (</w:t>
      </w:r>
      <w:r w:rsidR="00B66158" w:rsidRPr="00AD0574">
        <w:rPr>
          <w:rFonts w:ascii="Times New Roman" w:eastAsia="Times New Roman" w:hAnsi="Times New Roman" w:cs="Times New Roman"/>
          <w:color w:val="000000"/>
          <w:sz w:val="28"/>
          <w:szCs w:val="28"/>
          <w:lang w:eastAsia="ru-RU" w:bidi="ru-RU"/>
        </w:rPr>
        <w:t>April, 2021</w:t>
      </w:r>
      <w:r w:rsidRPr="00AD0574">
        <w:rPr>
          <w:rFonts w:ascii="Times New Roman" w:eastAsia="Times New Roman" w:hAnsi="Times New Roman" w:cs="Times New Roman"/>
          <w:color w:val="000000"/>
          <w:sz w:val="28"/>
          <w:szCs w:val="28"/>
          <w:lang w:eastAsia="ru-RU" w:bidi="ru-RU"/>
        </w:rPr>
        <w:t>)</w:t>
      </w:r>
      <w:r w:rsidR="00657C95">
        <w:rPr>
          <w:rFonts w:ascii="Times New Roman" w:eastAsia="Times New Roman" w:hAnsi="Times New Roman" w:cs="Times New Roman"/>
          <w:color w:val="000000"/>
          <w:sz w:val="28"/>
          <w:szCs w:val="28"/>
          <w:lang w:eastAsia="ru-RU" w:bidi="ru-RU"/>
        </w:rPr>
        <w:t xml:space="preserve"> (</w:t>
      </w:r>
      <w:r w:rsidR="00657C95" w:rsidRPr="004C2852">
        <w:rPr>
          <w:rFonts w:ascii="Times New Roman" w:eastAsia="Times New Roman" w:hAnsi="Times New Roman" w:cs="Times New Roman"/>
          <w:sz w:val="28"/>
          <w:szCs w:val="28"/>
          <w:lang w:eastAsia="ru-RU" w:bidi="ru-RU"/>
        </w:rPr>
        <w:t xml:space="preserve">Приложение </w:t>
      </w:r>
      <w:r w:rsidR="00274840">
        <w:rPr>
          <w:rFonts w:ascii="Times New Roman" w:eastAsia="Times New Roman" w:hAnsi="Times New Roman" w:cs="Times New Roman"/>
          <w:sz w:val="28"/>
          <w:szCs w:val="28"/>
          <w:lang w:eastAsia="ru-RU" w:bidi="ru-RU"/>
        </w:rPr>
        <w:t>Е</w:t>
      </w:r>
      <w:r w:rsidR="00657C95" w:rsidRPr="004C2852">
        <w:rPr>
          <w:rFonts w:ascii="Times New Roman" w:eastAsia="Times New Roman" w:hAnsi="Times New Roman" w:cs="Times New Roman"/>
          <w:sz w:val="28"/>
          <w:szCs w:val="28"/>
          <w:lang w:eastAsia="ru-RU" w:bidi="ru-RU"/>
        </w:rPr>
        <w:t>)</w:t>
      </w:r>
      <w:r w:rsidR="000D5CEB" w:rsidRPr="004C2852">
        <w:rPr>
          <w:rFonts w:ascii="Times New Roman" w:eastAsia="Times New Roman" w:hAnsi="Times New Roman" w:cs="Times New Roman"/>
          <w:sz w:val="28"/>
          <w:szCs w:val="28"/>
          <w:lang w:eastAsia="ru-RU" w:bidi="ru-RU"/>
        </w:rPr>
        <w:t>.</w:t>
      </w:r>
    </w:p>
    <w:p w14:paraId="39DC0C0E" w14:textId="6BEDB896" w:rsidR="0085410D" w:rsidRPr="000777DB" w:rsidRDefault="0085410D" w:rsidP="00FA77DC">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AD0574">
        <w:rPr>
          <w:rFonts w:ascii="Times New Roman" w:eastAsia="Times New Roman" w:hAnsi="Times New Roman" w:cs="Times New Roman"/>
          <w:b/>
          <w:color w:val="000000"/>
          <w:sz w:val="28"/>
          <w:szCs w:val="28"/>
          <w:lang w:eastAsia="ru-RU" w:bidi="ru-RU"/>
        </w:rPr>
        <w:t xml:space="preserve">Публикации. </w:t>
      </w:r>
      <w:bookmarkStart w:id="9" w:name="_Hlk172037020"/>
      <w:r w:rsidR="00E30279" w:rsidRPr="00AD0574">
        <w:rPr>
          <w:rFonts w:ascii="Times New Roman" w:eastAsia="Times New Roman" w:hAnsi="Times New Roman" w:cs="Times New Roman"/>
          <w:color w:val="000000"/>
          <w:sz w:val="28"/>
          <w:szCs w:val="28"/>
          <w:lang w:eastAsia="ru-RU" w:bidi="ru-RU"/>
        </w:rPr>
        <w:t xml:space="preserve">Основные результаты диссертационной работы опубликованы в 19 печатных работах, включая 1 статью в научном журнале, индексируемом в базе данных Scopus; 6 статей в журналах, рекомендованных </w:t>
      </w:r>
      <w:r w:rsidR="00FA77DC" w:rsidRPr="00AD0574">
        <w:rPr>
          <w:rFonts w:ascii="Times New Roman" w:eastAsia="Times New Roman" w:hAnsi="Times New Roman" w:cs="Times New Roman"/>
          <w:color w:val="000000"/>
          <w:sz w:val="28"/>
          <w:szCs w:val="28"/>
          <w:lang w:eastAsia="ru-RU" w:bidi="ru-RU"/>
        </w:rPr>
        <w:t xml:space="preserve">Комитет по обеспечению качества в сфере науки и высшего образования Министерства науки и высшего образования Республики Казахстан </w:t>
      </w:r>
      <w:r w:rsidR="00E30279" w:rsidRPr="00AD0574">
        <w:rPr>
          <w:rFonts w:ascii="Times New Roman" w:eastAsia="Times New Roman" w:hAnsi="Times New Roman" w:cs="Times New Roman"/>
          <w:color w:val="000000"/>
          <w:sz w:val="28"/>
          <w:szCs w:val="28"/>
          <w:lang w:eastAsia="ru-RU" w:bidi="ru-RU"/>
        </w:rPr>
        <w:t>(КОКНВО МНВО РК</w:t>
      </w:r>
      <w:r w:rsidR="00E30279" w:rsidRPr="000777DB">
        <w:rPr>
          <w:rFonts w:ascii="Times New Roman" w:eastAsia="Times New Roman" w:hAnsi="Times New Roman" w:cs="Times New Roman"/>
          <w:color w:val="000000"/>
          <w:sz w:val="28"/>
          <w:szCs w:val="28"/>
          <w:lang w:eastAsia="ru-RU" w:bidi="ru-RU"/>
        </w:rPr>
        <w:t xml:space="preserve">); </w:t>
      </w:r>
      <w:r w:rsidR="00852601" w:rsidRPr="000777DB">
        <w:rPr>
          <w:rFonts w:ascii="Times New Roman" w:eastAsia="Times New Roman" w:hAnsi="Times New Roman" w:cs="Times New Roman"/>
          <w:color w:val="000000"/>
          <w:sz w:val="28"/>
          <w:szCs w:val="28"/>
          <w:lang w:val="kk-KZ" w:eastAsia="ru-RU" w:bidi="ru-RU"/>
        </w:rPr>
        <w:t xml:space="preserve">4 </w:t>
      </w:r>
      <w:r w:rsidR="00E30279" w:rsidRPr="000777DB">
        <w:rPr>
          <w:rFonts w:ascii="Times New Roman" w:eastAsia="Times New Roman" w:hAnsi="Times New Roman" w:cs="Times New Roman"/>
          <w:color w:val="000000"/>
          <w:sz w:val="28"/>
          <w:szCs w:val="28"/>
          <w:lang w:eastAsia="ru-RU" w:bidi="ru-RU"/>
        </w:rPr>
        <w:t xml:space="preserve">статьи в научных журналах Российской Федерации; 7 публикаций на международных конференциях, из которых 3 – зарубежные; а также </w:t>
      </w:r>
      <w:r w:rsidR="009B44EE" w:rsidRPr="000777DB">
        <w:rPr>
          <w:rFonts w:ascii="Times New Roman" w:eastAsia="Times New Roman" w:hAnsi="Times New Roman" w:cs="Times New Roman"/>
          <w:color w:val="000000"/>
          <w:sz w:val="28"/>
          <w:szCs w:val="28"/>
          <w:lang w:eastAsia="ru-RU" w:bidi="ru-RU"/>
        </w:rPr>
        <w:t>получен</w:t>
      </w:r>
      <w:r w:rsidR="00E30279" w:rsidRPr="000777DB">
        <w:rPr>
          <w:rFonts w:ascii="Times New Roman" w:eastAsia="Times New Roman" w:hAnsi="Times New Roman" w:cs="Times New Roman"/>
          <w:color w:val="000000"/>
          <w:sz w:val="28"/>
          <w:szCs w:val="28"/>
          <w:lang w:eastAsia="ru-RU" w:bidi="ru-RU"/>
        </w:rPr>
        <w:t xml:space="preserve"> патент на полезную модель, зарегистрированный в РГП «Национальный институт интеллектуальной собственности» Министерства юстиции Республики Казахстан.</w:t>
      </w:r>
    </w:p>
    <w:bookmarkEnd w:id="9"/>
    <w:p w14:paraId="4B97D38C" w14:textId="49E9D68C" w:rsidR="001A42CC" w:rsidRPr="000777DB" w:rsidRDefault="0085410D" w:rsidP="00520B6E">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0777DB">
        <w:rPr>
          <w:rFonts w:ascii="Times New Roman" w:eastAsia="Times New Roman" w:hAnsi="Times New Roman" w:cs="Times New Roman"/>
          <w:b/>
          <w:color w:val="000000"/>
          <w:sz w:val="28"/>
          <w:szCs w:val="28"/>
          <w:shd w:val="clear" w:color="auto" w:fill="FFFFFF" w:themeFill="background1"/>
          <w:lang w:eastAsia="ru-RU" w:bidi="ru-RU"/>
        </w:rPr>
        <w:t xml:space="preserve">Структура и объем работы. </w:t>
      </w:r>
      <w:r w:rsidR="001A42CC" w:rsidRPr="000777DB">
        <w:rPr>
          <w:rFonts w:ascii="Times New Roman" w:eastAsia="Times New Roman" w:hAnsi="Times New Roman" w:cs="Times New Roman"/>
          <w:color w:val="000000"/>
          <w:sz w:val="28"/>
          <w:szCs w:val="28"/>
          <w:shd w:val="clear" w:color="auto" w:fill="FFFFFF" w:themeFill="background1"/>
          <w:lang w:eastAsia="ru-RU" w:bidi="ru-RU"/>
        </w:rPr>
        <w:t>Диссертация состоит из введения, четырех разделов, выводов по каждому разделу и заключения, изложенных на 1</w:t>
      </w:r>
      <w:r w:rsidR="00877C3B" w:rsidRPr="000777DB">
        <w:rPr>
          <w:rFonts w:ascii="Times New Roman" w:eastAsia="Times New Roman" w:hAnsi="Times New Roman" w:cs="Times New Roman"/>
          <w:color w:val="000000"/>
          <w:sz w:val="28"/>
          <w:szCs w:val="28"/>
          <w:shd w:val="clear" w:color="auto" w:fill="FFFFFF" w:themeFill="background1"/>
          <w:lang w:val="kk-KZ" w:eastAsia="ru-RU" w:bidi="ru-RU"/>
        </w:rPr>
        <w:t>4</w:t>
      </w:r>
      <w:r w:rsidR="00457D31">
        <w:rPr>
          <w:rFonts w:ascii="Times New Roman" w:eastAsia="Times New Roman" w:hAnsi="Times New Roman" w:cs="Times New Roman"/>
          <w:color w:val="000000"/>
          <w:sz w:val="28"/>
          <w:szCs w:val="28"/>
          <w:shd w:val="clear" w:color="auto" w:fill="FFFFFF" w:themeFill="background1"/>
          <w:lang w:val="kk-KZ" w:eastAsia="ru-RU" w:bidi="ru-RU"/>
        </w:rPr>
        <w:t>5</w:t>
      </w:r>
      <w:r w:rsidR="001A42CC" w:rsidRPr="000777DB">
        <w:rPr>
          <w:rFonts w:ascii="Times New Roman" w:eastAsia="Times New Roman" w:hAnsi="Times New Roman" w:cs="Times New Roman"/>
          <w:color w:val="000000"/>
          <w:sz w:val="28"/>
          <w:szCs w:val="28"/>
          <w:shd w:val="clear" w:color="auto" w:fill="FFFFFF" w:themeFill="background1"/>
          <w:lang w:eastAsia="ru-RU" w:bidi="ru-RU"/>
        </w:rPr>
        <w:t xml:space="preserve"> страницах. Она содержит 3</w:t>
      </w:r>
      <w:r w:rsidR="00457D31">
        <w:rPr>
          <w:rFonts w:ascii="Times New Roman" w:eastAsia="Times New Roman" w:hAnsi="Times New Roman" w:cs="Times New Roman"/>
          <w:color w:val="000000"/>
          <w:sz w:val="28"/>
          <w:szCs w:val="28"/>
          <w:shd w:val="clear" w:color="auto" w:fill="FFFFFF" w:themeFill="background1"/>
          <w:lang w:val="kk-KZ" w:eastAsia="ru-RU" w:bidi="ru-RU"/>
        </w:rPr>
        <w:t>4</w:t>
      </w:r>
      <w:r w:rsidR="001A42CC" w:rsidRPr="000777DB">
        <w:rPr>
          <w:rFonts w:ascii="Times New Roman" w:eastAsia="Times New Roman" w:hAnsi="Times New Roman" w:cs="Times New Roman"/>
          <w:color w:val="000000"/>
          <w:sz w:val="28"/>
          <w:szCs w:val="28"/>
          <w:shd w:val="clear" w:color="auto" w:fill="FFFFFF" w:themeFill="background1"/>
          <w:lang w:eastAsia="ru-RU" w:bidi="ru-RU"/>
        </w:rPr>
        <w:t xml:space="preserve"> рисунков, 2</w:t>
      </w:r>
      <w:r w:rsidR="004F6DC2" w:rsidRPr="000777DB">
        <w:rPr>
          <w:rFonts w:ascii="Times New Roman" w:eastAsia="Times New Roman" w:hAnsi="Times New Roman" w:cs="Times New Roman"/>
          <w:color w:val="000000"/>
          <w:sz w:val="28"/>
          <w:szCs w:val="28"/>
          <w:shd w:val="clear" w:color="auto" w:fill="FFFFFF" w:themeFill="background1"/>
          <w:lang w:eastAsia="ru-RU" w:bidi="ru-RU"/>
        </w:rPr>
        <w:t>6</w:t>
      </w:r>
      <w:r w:rsidR="001A42CC" w:rsidRPr="000777DB">
        <w:rPr>
          <w:rFonts w:ascii="Times New Roman" w:eastAsia="Times New Roman" w:hAnsi="Times New Roman" w:cs="Times New Roman"/>
          <w:color w:val="000000"/>
          <w:sz w:val="28"/>
          <w:szCs w:val="28"/>
          <w:shd w:val="clear" w:color="auto" w:fill="FFFFFF" w:themeFill="background1"/>
          <w:lang w:eastAsia="ru-RU" w:bidi="ru-RU"/>
        </w:rPr>
        <w:t xml:space="preserve"> таблиц, </w:t>
      </w:r>
      <w:r w:rsidR="004F6DC2" w:rsidRPr="000777DB">
        <w:rPr>
          <w:rFonts w:ascii="Times New Roman" w:eastAsia="Times New Roman" w:hAnsi="Times New Roman" w:cs="Times New Roman"/>
          <w:color w:val="000000"/>
          <w:sz w:val="28"/>
          <w:szCs w:val="28"/>
          <w:shd w:val="clear" w:color="auto" w:fill="FFFFFF" w:themeFill="background1"/>
          <w:lang w:eastAsia="ru-RU" w:bidi="ru-RU"/>
        </w:rPr>
        <w:t>12</w:t>
      </w:r>
      <w:r w:rsidR="00A13389">
        <w:rPr>
          <w:rFonts w:ascii="Times New Roman" w:eastAsia="Times New Roman" w:hAnsi="Times New Roman" w:cs="Times New Roman"/>
          <w:color w:val="000000"/>
          <w:sz w:val="28"/>
          <w:szCs w:val="28"/>
          <w:shd w:val="clear" w:color="auto" w:fill="FFFFFF" w:themeFill="background1"/>
          <w:lang w:eastAsia="ru-RU" w:bidi="ru-RU"/>
        </w:rPr>
        <w:t>6</w:t>
      </w:r>
      <w:r w:rsidR="001A42CC" w:rsidRPr="000777DB">
        <w:rPr>
          <w:rFonts w:ascii="Times New Roman" w:eastAsia="Times New Roman" w:hAnsi="Times New Roman" w:cs="Times New Roman"/>
          <w:color w:val="000000"/>
          <w:sz w:val="28"/>
          <w:szCs w:val="28"/>
          <w:shd w:val="clear" w:color="auto" w:fill="FFFFFF" w:themeFill="background1"/>
          <w:lang w:eastAsia="ru-RU" w:bidi="ru-RU"/>
        </w:rPr>
        <w:t xml:space="preserve"> использованных источника и </w:t>
      </w:r>
      <w:r w:rsidR="000777DB" w:rsidRPr="000777DB">
        <w:rPr>
          <w:rFonts w:ascii="Times New Roman" w:eastAsia="Times New Roman" w:hAnsi="Times New Roman" w:cs="Times New Roman"/>
          <w:color w:val="000000"/>
          <w:sz w:val="28"/>
          <w:szCs w:val="28"/>
          <w:shd w:val="clear" w:color="auto" w:fill="FFFFFF" w:themeFill="background1"/>
          <w:lang w:eastAsia="ru-RU" w:bidi="ru-RU"/>
        </w:rPr>
        <w:t>7</w:t>
      </w:r>
      <w:r w:rsidR="001A42CC" w:rsidRPr="000777DB">
        <w:rPr>
          <w:rFonts w:ascii="Times New Roman" w:eastAsia="Times New Roman" w:hAnsi="Times New Roman" w:cs="Times New Roman"/>
          <w:color w:val="000000"/>
          <w:sz w:val="28"/>
          <w:szCs w:val="28"/>
          <w:shd w:val="clear" w:color="auto" w:fill="FFFFFF" w:themeFill="background1"/>
          <w:lang w:eastAsia="ru-RU" w:bidi="ru-RU"/>
        </w:rPr>
        <w:t xml:space="preserve"> приложения.</w:t>
      </w:r>
    </w:p>
    <w:p w14:paraId="551338A0" w14:textId="730A4D31" w:rsidR="00520B6E" w:rsidRPr="00AA3BEB" w:rsidRDefault="00520B6E" w:rsidP="00520B6E">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bidi="ru-RU"/>
        </w:rPr>
      </w:pPr>
      <w:r w:rsidRPr="000777DB">
        <w:rPr>
          <w:rFonts w:ascii="Times New Roman" w:eastAsia="Times New Roman" w:hAnsi="Times New Roman" w:cs="Times New Roman"/>
          <w:color w:val="000000"/>
          <w:sz w:val="28"/>
          <w:szCs w:val="28"/>
          <w:lang w:eastAsia="ru-RU" w:bidi="ru-RU"/>
        </w:rPr>
        <w:t>Диссертаци</w:t>
      </w:r>
      <w:r w:rsidR="001A42CC" w:rsidRPr="000777DB">
        <w:rPr>
          <w:rFonts w:ascii="Times New Roman" w:eastAsia="Times New Roman" w:hAnsi="Times New Roman" w:cs="Times New Roman"/>
          <w:color w:val="000000"/>
          <w:sz w:val="28"/>
          <w:szCs w:val="28"/>
          <w:lang w:eastAsia="ru-RU" w:bidi="ru-RU"/>
        </w:rPr>
        <w:t xml:space="preserve">онная работа </w:t>
      </w:r>
      <w:r w:rsidRPr="000777DB">
        <w:rPr>
          <w:rFonts w:ascii="Times New Roman" w:eastAsia="Times New Roman" w:hAnsi="Times New Roman" w:cs="Times New Roman"/>
          <w:color w:val="000000"/>
          <w:sz w:val="28"/>
          <w:szCs w:val="28"/>
          <w:lang w:eastAsia="ru-RU" w:bidi="ru-RU"/>
        </w:rPr>
        <w:t>выполнена на кафедре «Экология и геология» Каспийского университета технологий и инжиниринга имени Ш. Есенова.</w:t>
      </w:r>
    </w:p>
    <w:bookmarkEnd w:id="7"/>
    <w:p w14:paraId="4ED8CD16" w14:textId="77777777" w:rsidR="00CB23DB" w:rsidRPr="00AD0574" w:rsidRDefault="00CB23DB">
      <w:pPr>
        <w:rPr>
          <w:rFonts w:ascii="Times New Roman" w:hAnsi="Times New Roman" w:cs="Times New Roman"/>
          <w:lang w:val="kk-KZ"/>
        </w:rPr>
      </w:pPr>
    </w:p>
    <w:p w14:paraId="25DCA179" w14:textId="77777777" w:rsidR="003D5191" w:rsidRPr="00AD0574" w:rsidRDefault="003D5191">
      <w:pPr>
        <w:rPr>
          <w:rFonts w:ascii="Times New Roman" w:hAnsi="Times New Roman" w:cs="Times New Roman"/>
          <w:lang w:val="kk-KZ"/>
        </w:rPr>
      </w:pPr>
    </w:p>
    <w:p w14:paraId="4664EE38" w14:textId="77777777" w:rsidR="003D5191" w:rsidRPr="00AD0574" w:rsidRDefault="003D5191">
      <w:pPr>
        <w:rPr>
          <w:rFonts w:ascii="Times New Roman" w:hAnsi="Times New Roman" w:cs="Times New Roman"/>
          <w:lang w:val="kk-KZ"/>
        </w:rPr>
      </w:pPr>
    </w:p>
    <w:p w14:paraId="0E99B7CE" w14:textId="77777777" w:rsidR="003D5191" w:rsidRPr="00AD0574" w:rsidRDefault="003D5191">
      <w:pPr>
        <w:rPr>
          <w:rFonts w:ascii="Times New Roman" w:hAnsi="Times New Roman" w:cs="Times New Roman"/>
          <w:lang w:val="kk-KZ"/>
        </w:rPr>
      </w:pPr>
    </w:p>
    <w:p w14:paraId="54055BAB" w14:textId="77777777" w:rsidR="00B048C9" w:rsidRPr="00AD0574" w:rsidRDefault="00B048C9">
      <w:pPr>
        <w:rPr>
          <w:rFonts w:ascii="Times New Roman" w:hAnsi="Times New Roman" w:cs="Times New Roman"/>
          <w:lang w:val="kk-KZ"/>
        </w:rPr>
      </w:pPr>
    </w:p>
    <w:p w14:paraId="7F629896" w14:textId="77777777" w:rsidR="00B048C9" w:rsidRPr="00C076A4" w:rsidRDefault="00B048C9">
      <w:pPr>
        <w:rPr>
          <w:rFonts w:ascii="Times New Roman" w:hAnsi="Times New Roman" w:cs="Times New Roman"/>
        </w:rPr>
      </w:pPr>
    </w:p>
    <w:p w14:paraId="0E4D3FEA" w14:textId="77777777" w:rsidR="00435AC5" w:rsidRPr="00C076A4" w:rsidRDefault="00435AC5">
      <w:pPr>
        <w:rPr>
          <w:rFonts w:ascii="Times New Roman" w:hAnsi="Times New Roman" w:cs="Times New Roman"/>
        </w:rPr>
      </w:pPr>
    </w:p>
    <w:p w14:paraId="58FF8C15" w14:textId="77777777" w:rsidR="00435AC5" w:rsidRPr="00C076A4" w:rsidRDefault="00435AC5">
      <w:pPr>
        <w:rPr>
          <w:rFonts w:ascii="Times New Roman" w:hAnsi="Times New Roman" w:cs="Times New Roman"/>
        </w:rPr>
      </w:pPr>
    </w:p>
    <w:p w14:paraId="52F98C07" w14:textId="77777777" w:rsidR="00435AC5" w:rsidRPr="00C076A4" w:rsidRDefault="00435AC5">
      <w:pPr>
        <w:rPr>
          <w:rFonts w:ascii="Times New Roman" w:hAnsi="Times New Roman" w:cs="Times New Roman"/>
        </w:rPr>
      </w:pPr>
    </w:p>
    <w:p w14:paraId="55212093" w14:textId="77777777" w:rsidR="00435AC5" w:rsidRPr="00C076A4" w:rsidRDefault="00435AC5">
      <w:pPr>
        <w:rPr>
          <w:rFonts w:ascii="Times New Roman" w:hAnsi="Times New Roman" w:cs="Times New Roman"/>
        </w:rPr>
      </w:pPr>
    </w:p>
    <w:p w14:paraId="520BBF33" w14:textId="77777777" w:rsidR="00435AC5" w:rsidRPr="00C076A4" w:rsidRDefault="00435AC5">
      <w:pPr>
        <w:rPr>
          <w:rFonts w:ascii="Times New Roman" w:hAnsi="Times New Roman" w:cs="Times New Roman"/>
        </w:rPr>
      </w:pPr>
    </w:p>
    <w:p w14:paraId="16C70A71" w14:textId="77777777" w:rsidR="00435AC5" w:rsidRPr="00C076A4" w:rsidRDefault="00435AC5">
      <w:pPr>
        <w:rPr>
          <w:rFonts w:ascii="Times New Roman" w:hAnsi="Times New Roman" w:cs="Times New Roman"/>
        </w:rPr>
      </w:pPr>
    </w:p>
    <w:p w14:paraId="2606FBCD" w14:textId="77777777" w:rsidR="00435AC5" w:rsidRDefault="00435AC5">
      <w:pPr>
        <w:rPr>
          <w:rFonts w:ascii="Times New Roman" w:hAnsi="Times New Roman" w:cs="Times New Roman"/>
        </w:rPr>
      </w:pPr>
    </w:p>
    <w:p w14:paraId="58A3F759" w14:textId="77777777" w:rsidR="00CB44BD" w:rsidRPr="00C076A4" w:rsidRDefault="00CB44BD">
      <w:pPr>
        <w:rPr>
          <w:rFonts w:ascii="Times New Roman" w:hAnsi="Times New Roman" w:cs="Times New Roman"/>
        </w:rPr>
      </w:pPr>
    </w:p>
    <w:p w14:paraId="38D8F1F1" w14:textId="77777777" w:rsidR="00435AC5" w:rsidRPr="00C076A4" w:rsidRDefault="00435AC5">
      <w:pPr>
        <w:rPr>
          <w:rFonts w:ascii="Times New Roman" w:hAnsi="Times New Roman" w:cs="Times New Roman"/>
        </w:rPr>
      </w:pPr>
    </w:p>
    <w:p w14:paraId="5CAC382B" w14:textId="77777777" w:rsidR="00435AC5" w:rsidRPr="00C076A4" w:rsidRDefault="00435AC5">
      <w:pPr>
        <w:rPr>
          <w:rFonts w:ascii="Times New Roman" w:hAnsi="Times New Roman" w:cs="Times New Roman"/>
        </w:rPr>
      </w:pPr>
    </w:p>
    <w:p w14:paraId="039580B5" w14:textId="77777777" w:rsidR="00435AC5" w:rsidRPr="00C076A4" w:rsidRDefault="00435AC5">
      <w:pPr>
        <w:rPr>
          <w:rFonts w:ascii="Times New Roman" w:hAnsi="Times New Roman" w:cs="Times New Roman"/>
        </w:rPr>
      </w:pPr>
    </w:p>
    <w:p w14:paraId="144A72E1" w14:textId="77777777" w:rsidR="00435AC5" w:rsidRPr="00C076A4" w:rsidRDefault="00435AC5">
      <w:pPr>
        <w:rPr>
          <w:rFonts w:ascii="Times New Roman" w:hAnsi="Times New Roman" w:cs="Times New Roman"/>
        </w:rPr>
      </w:pPr>
    </w:p>
    <w:p w14:paraId="199BA550" w14:textId="7B1509D8" w:rsidR="00A96F38" w:rsidRPr="00AD0574" w:rsidRDefault="00B048C9" w:rsidP="00A96F38">
      <w:pPr>
        <w:spacing w:after="0" w:line="240" w:lineRule="auto"/>
        <w:ind w:firstLine="567"/>
        <w:jc w:val="both"/>
        <w:rPr>
          <w:rFonts w:ascii="Times New Roman" w:hAnsi="Times New Roman" w:cs="Times New Roman"/>
          <w:b/>
          <w:bCs/>
          <w:sz w:val="28"/>
          <w:szCs w:val="28"/>
          <w:lang w:val="kk-KZ"/>
        </w:rPr>
      </w:pPr>
      <w:r w:rsidRPr="00AD0574">
        <w:rPr>
          <w:rFonts w:ascii="Times New Roman" w:eastAsia="Times New Roman" w:hAnsi="Times New Roman" w:cs="Times New Roman"/>
          <w:b/>
          <w:bCs/>
          <w:color w:val="231F20"/>
          <w:sz w:val="28"/>
          <w:szCs w:val="28"/>
        </w:rPr>
        <w:lastRenderedPageBreak/>
        <w:t>1</w:t>
      </w:r>
      <w:r w:rsidRPr="00AD0574">
        <w:rPr>
          <w:rFonts w:ascii="Times New Roman" w:eastAsia="Times New Roman" w:hAnsi="Times New Roman" w:cs="Times New Roman"/>
          <w:b/>
          <w:bCs/>
          <w:color w:val="231F20"/>
          <w:sz w:val="28"/>
          <w:szCs w:val="28"/>
        </w:rPr>
        <w:tab/>
        <w:t xml:space="preserve"> </w:t>
      </w:r>
      <w:r w:rsidR="00A96F38" w:rsidRPr="00AD0574">
        <w:rPr>
          <w:rFonts w:ascii="Times New Roman" w:hAnsi="Times New Roman" w:cs="Times New Roman"/>
          <w:b/>
          <w:bCs/>
          <w:sz w:val="28"/>
          <w:szCs w:val="28"/>
          <w:lang w:val="kk-KZ"/>
        </w:rPr>
        <w:t xml:space="preserve"> </w:t>
      </w:r>
      <w:r w:rsidR="002A79C2" w:rsidRPr="002A79C2">
        <w:rPr>
          <w:rFonts w:ascii="Times New Roman" w:eastAsia="Times New Roman" w:hAnsi="Times New Roman" w:cs="Times New Roman"/>
          <w:b/>
          <w:bCs/>
          <w:sz w:val="28"/>
          <w:szCs w:val="28"/>
          <w:lang w:eastAsia="ru-RU" w:bidi="ru-RU"/>
        </w:rPr>
        <w:t>АНАЛИЗ ЭКОЛОГИЧЕСКОГО ВОЗДЕЙСТВИЯ ПРОИЗВОДСТВА ИЗВЕСТНЯКА-РАКУШЕЧНИКА НА ОКРУЖАЮЩУЮ СРЕДУ</w:t>
      </w:r>
    </w:p>
    <w:p w14:paraId="0321A19E" w14:textId="77777777" w:rsidR="00A96F38" w:rsidRPr="00AD0574" w:rsidRDefault="00A96F38" w:rsidP="00A96F38">
      <w:pPr>
        <w:spacing w:after="0" w:line="240" w:lineRule="auto"/>
        <w:ind w:firstLine="567"/>
        <w:jc w:val="both"/>
        <w:rPr>
          <w:rFonts w:ascii="Times New Roman" w:hAnsi="Times New Roman" w:cs="Times New Roman"/>
          <w:sz w:val="28"/>
          <w:szCs w:val="28"/>
          <w:lang w:val="kk-KZ"/>
        </w:rPr>
      </w:pPr>
    </w:p>
    <w:p w14:paraId="3C41DCAD" w14:textId="5C5124A0" w:rsidR="00A96F38" w:rsidRPr="00AD0574" w:rsidRDefault="00A96F38" w:rsidP="00A96F38">
      <w:pPr>
        <w:spacing w:after="0" w:line="240" w:lineRule="auto"/>
        <w:ind w:firstLine="567"/>
        <w:jc w:val="both"/>
        <w:rPr>
          <w:rFonts w:ascii="Times New Roman" w:hAnsi="Times New Roman" w:cs="Times New Roman"/>
          <w:sz w:val="28"/>
          <w:szCs w:val="28"/>
          <w:lang w:val="kk-KZ"/>
        </w:rPr>
      </w:pPr>
      <w:r w:rsidRPr="00AD0574">
        <w:rPr>
          <w:rFonts w:ascii="Times New Roman" w:hAnsi="Times New Roman" w:cs="Times New Roman"/>
          <w:sz w:val="28"/>
          <w:szCs w:val="28"/>
          <w:lang w:val="kk-KZ"/>
        </w:rPr>
        <w:t>На текущий момент в СНГ ежегодно добывается более 20 млн. м</w:t>
      </w:r>
      <w:r w:rsidRPr="00AD0574">
        <w:rPr>
          <w:rFonts w:ascii="Times New Roman" w:hAnsi="Times New Roman" w:cs="Times New Roman"/>
          <w:sz w:val="28"/>
          <w:szCs w:val="28"/>
          <w:vertAlign w:val="superscript"/>
          <w:lang w:val="kk-KZ"/>
        </w:rPr>
        <w:t>3</w:t>
      </w:r>
      <w:r w:rsidRPr="00AD0574">
        <w:rPr>
          <w:rFonts w:ascii="Times New Roman" w:hAnsi="Times New Roman" w:cs="Times New Roman"/>
          <w:sz w:val="28"/>
          <w:szCs w:val="28"/>
          <w:lang w:val="kk-KZ"/>
        </w:rPr>
        <w:t xml:space="preserve"> </w:t>
      </w:r>
      <w:r w:rsidR="003031F1">
        <w:rPr>
          <w:rFonts w:ascii="Times New Roman" w:hAnsi="Times New Roman" w:cs="Times New Roman"/>
          <w:sz w:val="28"/>
          <w:szCs w:val="28"/>
          <w:lang w:val="kk-KZ"/>
        </w:rPr>
        <w:t xml:space="preserve">добычи </w:t>
      </w:r>
      <w:r w:rsidRPr="00AD0574">
        <w:rPr>
          <w:rFonts w:ascii="Times New Roman" w:hAnsi="Times New Roman" w:cs="Times New Roman"/>
          <w:sz w:val="28"/>
          <w:szCs w:val="28"/>
          <w:lang w:val="kk-KZ"/>
        </w:rPr>
        <w:t>известняк</w:t>
      </w:r>
      <w:r w:rsidR="003031F1">
        <w:rPr>
          <w:rFonts w:ascii="Times New Roman" w:hAnsi="Times New Roman" w:cs="Times New Roman"/>
          <w:sz w:val="28"/>
          <w:szCs w:val="28"/>
          <w:lang w:val="kk-KZ"/>
        </w:rPr>
        <w:t>а</w:t>
      </w:r>
      <w:r w:rsidRPr="00AD0574">
        <w:rPr>
          <w:rFonts w:ascii="Times New Roman" w:hAnsi="Times New Roman" w:cs="Times New Roman"/>
          <w:sz w:val="28"/>
          <w:szCs w:val="28"/>
          <w:lang w:val="kk-KZ"/>
        </w:rPr>
        <w:t>-ракушечник</w:t>
      </w:r>
      <w:r w:rsidR="003031F1">
        <w:rPr>
          <w:rFonts w:ascii="Times New Roman" w:hAnsi="Times New Roman" w:cs="Times New Roman"/>
          <w:sz w:val="28"/>
          <w:szCs w:val="28"/>
          <w:lang w:val="kk-KZ"/>
        </w:rPr>
        <w:t>а</w:t>
      </w:r>
      <w:r w:rsidRPr="00AD0574">
        <w:rPr>
          <w:rFonts w:ascii="Times New Roman" w:hAnsi="Times New Roman" w:cs="Times New Roman"/>
          <w:sz w:val="28"/>
          <w:szCs w:val="28"/>
          <w:lang w:val="kk-KZ"/>
        </w:rPr>
        <w:t xml:space="preserve">, из которых примерно 60% после первичной переработки отправляется на отвалы и в хвостохранилища. Уровень </w:t>
      </w:r>
      <w:r w:rsidR="003031F1">
        <w:rPr>
          <w:rFonts w:ascii="Times New Roman" w:hAnsi="Times New Roman" w:cs="Times New Roman"/>
          <w:sz w:val="28"/>
          <w:szCs w:val="28"/>
          <w:lang w:val="kk-KZ"/>
        </w:rPr>
        <w:t>использования</w:t>
      </w:r>
      <w:r w:rsidRPr="00AD0574">
        <w:rPr>
          <w:rFonts w:ascii="Times New Roman" w:hAnsi="Times New Roman" w:cs="Times New Roman"/>
          <w:sz w:val="28"/>
          <w:szCs w:val="28"/>
          <w:lang w:val="kk-KZ"/>
        </w:rPr>
        <w:t xml:space="preserve"> отходов камнедобывающей отрасли остается низким, составляя всего около 10% от общего объема отходов.</w:t>
      </w:r>
    </w:p>
    <w:p w14:paraId="45BBAE1E" w14:textId="77777777" w:rsidR="00A96F38" w:rsidRPr="00AD0574" w:rsidRDefault="00A96F38" w:rsidP="00A96F38">
      <w:pPr>
        <w:spacing w:after="0" w:line="240" w:lineRule="auto"/>
        <w:ind w:firstLine="567"/>
        <w:jc w:val="both"/>
        <w:rPr>
          <w:rFonts w:ascii="Times New Roman" w:hAnsi="Times New Roman" w:cs="Times New Roman"/>
          <w:sz w:val="28"/>
          <w:szCs w:val="28"/>
          <w:lang w:val="kk-KZ"/>
        </w:rPr>
      </w:pPr>
      <w:r w:rsidRPr="00AD0574">
        <w:rPr>
          <w:rFonts w:ascii="Times New Roman" w:hAnsi="Times New Roman" w:cs="Times New Roman"/>
          <w:sz w:val="28"/>
          <w:szCs w:val="28"/>
          <w:lang w:val="kk-KZ"/>
        </w:rPr>
        <w:t>Горнодобывающая отрасль Республики Казахстан является одной из ведущих в стране, продемонстрировав устойчивый рост после 1999 года благодаря привлечению иностранных инвестиций. Казахстан занимает второе место после России в СНГ по объемам добычи полезных ископаемых, а по общему объему добычи твердых полезных ископаемых республика находится на 13-м месте среди 70 горнодобывающих стран мира.</w:t>
      </w:r>
    </w:p>
    <w:p w14:paraId="4C139A80" w14:textId="3EBC0A7D" w:rsidR="00A96F38" w:rsidRPr="00EF5612" w:rsidRDefault="00A96F38" w:rsidP="00A96F38">
      <w:pPr>
        <w:spacing w:after="0" w:line="240" w:lineRule="auto"/>
        <w:ind w:firstLine="567"/>
        <w:jc w:val="both"/>
        <w:rPr>
          <w:rFonts w:ascii="Times New Roman" w:hAnsi="Times New Roman" w:cs="Times New Roman"/>
          <w:sz w:val="28"/>
          <w:szCs w:val="28"/>
          <w:lang w:val="kk-KZ"/>
        </w:rPr>
      </w:pPr>
      <w:r w:rsidRPr="00AD0574">
        <w:rPr>
          <w:rFonts w:ascii="Times New Roman" w:hAnsi="Times New Roman" w:cs="Times New Roman"/>
          <w:sz w:val="28"/>
          <w:szCs w:val="28"/>
          <w:lang w:val="kk-KZ"/>
        </w:rPr>
        <w:t xml:space="preserve">В стране накоплено около 31,6 млрд. тонн промышленных отходов, </w:t>
      </w:r>
      <w:r w:rsidR="003031F1">
        <w:rPr>
          <w:rFonts w:ascii="Times New Roman" w:hAnsi="Times New Roman" w:cs="Times New Roman"/>
          <w:sz w:val="28"/>
          <w:szCs w:val="28"/>
          <w:lang w:val="kk-KZ"/>
        </w:rPr>
        <w:t>в</w:t>
      </w:r>
      <w:r w:rsidRPr="00AD0574">
        <w:rPr>
          <w:rFonts w:ascii="Times New Roman" w:hAnsi="Times New Roman" w:cs="Times New Roman"/>
          <w:sz w:val="28"/>
          <w:szCs w:val="28"/>
          <w:lang w:val="kk-KZ"/>
        </w:rPr>
        <w:t xml:space="preserve"> которы</w:t>
      </w:r>
      <w:r w:rsidR="003031F1">
        <w:rPr>
          <w:rFonts w:ascii="Times New Roman" w:hAnsi="Times New Roman" w:cs="Times New Roman"/>
          <w:sz w:val="28"/>
          <w:szCs w:val="28"/>
          <w:lang w:val="kk-KZ"/>
        </w:rPr>
        <w:t>е</w:t>
      </w:r>
      <w:r w:rsidRPr="00AD0574">
        <w:rPr>
          <w:rFonts w:ascii="Times New Roman" w:hAnsi="Times New Roman" w:cs="Times New Roman"/>
          <w:sz w:val="28"/>
          <w:szCs w:val="28"/>
          <w:lang w:val="kk-KZ"/>
        </w:rPr>
        <w:t xml:space="preserve"> ежегодно </w:t>
      </w:r>
      <w:r w:rsidR="003031F1">
        <w:rPr>
          <w:rFonts w:ascii="Times New Roman" w:hAnsi="Times New Roman" w:cs="Times New Roman"/>
          <w:sz w:val="28"/>
          <w:szCs w:val="28"/>
          <w:lang w:val="kk-KZ"/>
        </w:rPr>
        <w:t>добавл</w:t>
      </w:r>
      <w:r w:rsidRPr="00AD0574">
        <w:rPr>
          <w:rFonts w:ascii="Times New Roman" w:hAnsi="Times New Roman" w:cs="Times New Roman"/>
          <w:sz w:val="28"/>
          <w:szCs w:val="28"/>
          <w:lang w:val="kk-KZ"/>
        </w:rPr>
        <w:t xml:space="preserve">ется около 1 млрд. тонн. Основную часть составляют техногенно-минеральные образования (ТМО), такие как вскрышная порода и золошлаки (70% от общего объема), отходы обрабатывающей промышленности (10%) и прочие виды деятельности (20%). Ведутся работы по переработке этих отходов, и, согласно последнему отчету, в 2020 году доля переработанных и </w:t>
      </w:r>
      <w:r w:rsidRPr="00EF5612">
        <w:rPr>
          <w:rFonts w:ascii="Times New Roman" w:hAnsi="Times New Roman" w:cs="Times New Roman"/>
          <w:sz w:val="28"/>
          <w:szCs w:val="28"/>
          <w:lang w:val="kk-KZ"/>
        </w:rPr>
        <w:t>утилизированных отходов составила 29,7%</w:t>
      </w:r>
      <w:r w:rsidRPr="00EF5612">
        <w:rPr>
          <w:rFonts w:ascii="Times New Roman" w:hAnsi="Times New Roman" w:cs="Times New Roman"/>
          <w:sz w:val="28"/>
          <w:szCs w:val="28"/>
        </w:rPr>
        <w:t xml:space="preserve"> [4]</w:t>
      </w:r>
      <w:r w:rsidRPr="00EF5612">
        <w:rPr>
          <w:rFonts w:ascii="Times New Roman" w:hAnsi="Times New Roman" w:cs="Times New Roman"/>
          <w:sz w:val="28"/>
          <w:szCs w:val="28"/>
          <w:lang w:val="kk-KZ"/>
        </w:rPr>
        <w:t>.</w:t>
      </w:r>
    </w:p>
    <w:p w14:paraId="271B0608" w14:textId="33AE1AA5" w:rsidR="00A96F38" w:rsidRPr="00EF5612" w:rsidRDefault="00A96F38" w:rsidP="00A96F38">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Половина разрабатываемых месторождений известняка в Казахстане дает камень с прочностью до 15 кг/см</w:t>
      </w:r>
      <w:r w:rsidRPr="00EF5612">
        <w:rPr>
          <w:rFonts w:ascii="Times New Roman" w:hAnsi="Times New Roman" w:cs="Times New Roman"/>
          <w:sz w:val="28"/>
          <w:szCs w:val="28"/>
          <w:vertAlign w:val="superscript"/>
          <w:lang w:val="kk-KZ"/>
        </w:rPr>
        <w:t>2</w:t>
      </w:r>
      <w:r w:rsidRPr="00EF5612">
        <w:rPr>
          <w:rFonts w:ascii="Times New Roman" w:hAnsi="Times New Roman" w:cs="Times New Roman"/>
          <w:sz w:val="28"/>
          <w:szCs w:val="28"/>
          <w:lang w:val="kk-KZ"/>
        </w:rPr>
        <w:t xml:space="preserve">, что влияет на относительно низкий выход стандартного камня </w:t>
      </w:r>
      <w:r w:rsidRPr="00EF5612">
        <w:rPr>
          <w:rFonts w:ascii="Times New Roman" w:hAnsi="Times New Roman" w:cs="Times New Roman"/>
          <w:sz w:val="28"/>
          <w:szCs w:val="28"/>
        </w:rPr>
        <w:t>–</w:t>
      </w:r>
      <w:r w:rsidRPr="00EF5612">
        <w:rPr>
          <w:rFonts w:ascii="Times New Roman" w:hAnsi="Times New Roman" w:cs="Times New Roman"/>
          <w:sz w:val="28"/>
          <w:szCs w:val="28"/>
          <w:lang w:val="kk-KZ"/>
        </w:rPr>
        <w:t xml:space="preserve"> до 70% от объема разработанной горной породы, а средний выход камня составляет около 50%. Оставшаяся часть отправляется на отвал [</w:t>
      </w:r>
      <w:r w:rsidRPr="00EF5612">
        <w:rPr>
          <w:rFonts w:ascii="Times New Roman" w:hAnsi="Times New Roman" w:cs="Times New Roman"/>
          <w:sz w:val="28"/>
          <w:szCs w:val="28"/>
        </w:rPr>
        <w:t>3</w:t>
      </w:r>
      <w:r w:rsidR="00F11F2C" w:rsidRPr="00EF5612">
        <w:rPr>
          <w:rFonts w:ascii="Times New Roman" w:hAnsi="Times New Roman" w:cs="Times New Roman"/>
          <w:sz w:val="28"/>
          <w:szCs w:val="28"/>
        </w:rPr>
        <w:t xml:space="preserve">, с. </w:t>
      </w:r>
      <w:r w:rsidR="009F36EF" w:rsidRPr="00EF5612">
        <w:rPr>
          <w:rFonts w:ascii="Times New Roman" w:hAnsi="Times New Roman" w:cs="Times New Roman"/>
          <w:sz w:val="28"/>
          <w:szCs w:val="28"/>
        </w:rPr>
        <w:t>10</w:t>
      </w:r>
      <w:r w:rsidRPr="00EF5612">
        <w:rPr>
          <w:rFonts w:ascii="Times New Roman" w:hAnsi="Times New Roman" w:cs="Times New Roman"/>
          <w:sz w:val="28"/>
          <w:szCs w:val="28"/>
          <w:lang w:val="kk-KZ"/>
        </w:rPr>
        <w:t>].</w:t>
      </w:r>
    </w:p>
    <w:p w14:paraId="21A6DD21" w14:textId="77777777" w:rsidR="00A96F38" w:rsidRPr="00EF5612" w:rsidRDefault="00A96F38" w:rsidP="00A96F38">
      <w:pPr>
        <w:spacing w:after="0" w:line="240" w:lineRule="auto"/>
        <w:ind w:firstLine="567"/>
        <w:jc w:val="both"/>
        <w:rPr>
          <w:rFonts w:ascii="Times New Roman" w:hAnsi="Times New Roman" w:cs="Times New Roman"/>
          <w:sz w:val="28"/>
          <w:szCs w:val="28"/>
          <w:lang w:val="kk-KZ"/>
        </w:rPr>
      </w:pPr>
    </w:p>
    <w:p w14:paraId="197DF6EF" w14:textId="77777777" w:rsidR="00A96F38" w:rsidRPr="00EF5612" w:rsidRDefault="00A96F38" w:rsidP="00A96F38">
      <w:pPr>
        <w:widowControl w:val="0"/>
        <w:autoSpaceDE w:val="0"/>
        <w:autoSpaceDN w:val="0"/>
        <w:spacing w:after="0" w:line="208" w:lineRule="auto"/>
        <w:jc w:val="center"/>
        <w:rPr>
          <w:rFonts w:ascii="Times New Roman" w:eastAsia="Times New Roman" w:hAnsi="Times New Roman" w:cs="Times New Roman"/>
          <w:color w:val="231F20"/>
          <w:spacing w:val="-2"/>
          <w:sz w:val="28"/>
          <w:szCs w:val="28"/>
        </w:rPr>
      </w:pPr>
      <w:r w:rsidRPr="00EF5612">
        <w:rPr>
          <w:rFonts w:ascii="Times New Roman" w:eastAsia="Times New Roman" w:hAnsi="Times New Roman" w:cs="Times New Roman"/>
          <w:noProof/>
          <w:color w:val="231F20"/>
          <w:spacing w:val="-2"/>
          <w:sz w:val="28"/>
          <w:szCs w:val="28"/>
          <w:lang w:eastAsia="ru-RU"/>
        </w:rPr>
        <w:drawing>
          <wp:inline distT="0" distB="0" distL="0" distR="0" wp14:anchorId="5C537BC9" wp14:editId="2A21BAA7">
            <wp:extent cx="5508608" cy="3057099"/>
            <wp:effectExtent l="0" t="0" r="0" b="0"/>
            <wp:docPr id="2060436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36974" name=""/>
                    <pic:cNvPicPr/>
                  </pic:nvPicPr>
                  <pic:blipFill rotWithShape="1">
                    <a:blip r:embed="rId8"/>
                    <a:srcRect t="1272" r="7473"/>
                    <a:stretch/>
                  </pic:blipFill>
                  <pic:spPr bwMode="auto">
                    <a:xfrm>
                      <a:off x="0" y="0"/>
                      <a:ext cx="5532168" cy="3070174"/>
                    </a:xfrm>
                    <a:prstGeom prst="rect">
                      <a:avLst/>
                    </a:prstGeom>
                    <a:ln>
                      <a:noFill/>
                    </a:ln>
                    <a:extLst>
                      <a:ext uri="{53640926-AAD7-44D8-BBD7-CCE9431645EC}">
                        <a14:shadowObscured xmlns:a14="http://schemas.microsoft.com/office/drawing/2010/main"/>
                      </a:ext>
                    </a:extLst>
                  </pic:spPr>
                </pic:pic>
              </a:graphicData>
            </a:graphic>
          </wp:inline>
        </w:drawing>
      </w:r>
    </w:p>
    <w:p w14:paraId="1076EE4B" w14:textId="77777777" w:rsidR="00A96F38" w:rsidRPr="00EF5612" w:rsidRDefault="00A96F38" w:rsidP="00A96F38">
      <w:pPr>
        <w:widowControl w:val="0"/>
        <w:autoSpaceDE w:val="0"/>
        <w:autoSpaceDN w:val="0"/>
        <w:spacing w:after="0" w:line="208" w:lineRule="auto"/>
        <w:ind w:firstLine="567"/>
        <w:jc w:val="both"/>
        <w:rPr>
          <w:rFonts w:ascii="Times New Roman" w:eastAsia="Times New Roman" w:hAnsi="Times New Roman" w:cs="Times New Roman"/>
          <w:color w:val="231F20"/>
          <w:spacing w:val="-2"/>
          <w:sz w:val="28"/>
          <w:szCs w:val="28"/>
        </w:rPr>
      </w:pPr>
    </w:p>
    <w:p w14:paraId="3DA060F4" w14:textId="2D51285F" w:rsidR="00A96F38" w:rsidRPr="00EF5612" w:rsidRDefault="00A96F38" w:rsidP="0015509D">
      <w:pPr>
        <w:widowControl w:val="0"/>
        <w:autoSpaceDE w:val="0"/>
        <w:autoSpaceDN w:val="0"/>
        <w:spacing w:after="0" w:line="208" w:lineRule="auto"/>
        <w:jc w:val="center"/>
        <w:rPr>
          <w:rFonts w:ascii="Times New Roman" w:eastAsia="Times New Roman" w:hAnsi="Times New Roman" w:cs="Times New Roman"/>
          <w:color w:val="231F20"/>
          <w:spacing w:val="-2"/>
          <w:sz w:val="28"/>
          <w:szCs w:val="28"/>
        </w:rPr>
      </w:pPr>
      <w:r w:rsidRPr="00EF5612">
        <w:rPr>
          <w:rFonts w:ascii="Times New Roman" w:eastAsia="Times New Roman" w:hAnsi="Times New Roman" w:cs="Times New Roman"/>
          <w:color w:val="231F20"/>
          <w:spacing w:val="-2"/>
          <w:sz w:val="28"/>
          <w:szCs w:val="28"/>
        </w:rPr>
        <w:t xml:space="preserve">Рисунок </w:t>
      </w:r>
      <w:r w:rsidR="003A7978" w:rsidRPr="00EF5612">
        <w:rPr>
          <w:rFonts w:ascii="Times New Roman" w:eastAsia="Times New Roman" w:hAnsi="Times New Roman" w:cs="Times New Roman"/>
          <w:color w:val="231F20"/>
          <w:spacing w:val="-2"/>
          <w:sz w:val="28"/>
          <w:szCs w:val="28"/>
          <w:lang w:val="kk-KZ"/>
        </w:rPr>
        <w:t>1</w:t>
      </w:r>
      <w:r w:rsidRPr="00EF5612">
        <w:rPr>
          <w:rFonts w:ascii="Times New Roman" w:eastAsia="Times New Roman" w:hAnsi="Times New Roman" w:cs="Times New Roman"/>
          <w:color w:val="231F20"/>
          <w:spacing w:val="-2"/>
          <w:sz w:val="28"/>
          <w:szCs w:val="28"/>
        </w:rPr>
        <w:t xml:space="preserve"> – Негативное влияние отходов го</w:t>
      </w:r>
      <w:r w:rsidRPr="00EF5612">
        <w:rPr>
          <w:rFonts w:ascii="Times New Roman" w:eastAsia="Times New Roman" w:hAnsi="Times New Roman" w:cs="Times New Roman"/>
          <w:color w:val="231F20"/>
          <w:spacing w:val="-2"/>
          <w:sz w:val="28"/>
          <w:szCs w:val="28"/>
          <w:lang w:val="kk-KZ"/>
        </w:rPr>
        <w:t>р</w:t>
      </w:r>
      <w:r w:rsidRPr="00EF5612">
        <w:rPr>
          <w:rFonts w:ascii="Times New Roman" w:eastAsia="Times New Roman" w:hAnsi="Times New Roman" w:cs="Times New Roman"/>
          <w:color w:val="231F20"/>
          <w:spacing w:val="-2"/>
          <w:sz w:val="28"/>
          <w:szCs w:val="28"/>
        </w:rPr>
        <w:t>нодобывающей промышленности на окружающую среду (</w:t>
      </w:r>
      <w:r w:rsidRPr="00EF5612">
        <w:rPr>
          <w:rFonts w:ascii="Times New Roman" w:eastAsia="Times New Roman" w:hAnsi="Times New Roman" w:cs="Times New Roman"/>
          <w:color w:val="231F20"/>
          <w:spacing w:val="-2"/>
          <w:sz w:val="28"/>
          <w:szCs w:val="28"/>
          <w:lang w:val="kk-KZ"/>
        </w:rPr>
        <w:t>с. Шетпе</w:t>
      </w:r>
      <w:r w:rsidRPr="00EF5612">
        <w:rPr>
          <w:rFonts w:ascii="Times New Roman" w:eastAsia="Times New Roman" w:hAnsi="Times New Roman" w:cs="Times New Roman"/>
          <w:color w:val="231F20"/>
          <w:spacing w:val="-2"/>
          <w:sz w:val="28"/>
          <w:szCs w:val="28"/>
        </w:rPr>
        <w:t>)</w:t>
      </w:r>
    </w:p>
    <w:p w14:paraId="5BB12CF5" w14:textId="39F49A87" w:rsidR="008C3A76" w:rsidRPr="00EF5612" w:rsidRDefault="008C3A76" w:rsidP="00A96F38">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lastRenderedPageBreak/>
        <w:t>Загрязнение окружающей среды отходами горнодобывающей промышленности представляет собой одну из наиболее острых экологических проблем в Казахстане. Огромные объемы отходов, образующихся в процессе добычи полезных ископаемых, негативно воздействуют на различные компоненты экосистемы. Хранение отходов в отвалах оказывает пагубное влияние на состояние почвы, загрязняет атмосферный воздух и подземные воды, создавая условия для деградации природных ресурсов. В ряде случаев накопление отходов может оказывать воздействие и на локальные климатические условия, что особенно заметно в регионах с активной горнодобывающей деятельностью.</w:t>
      </w:r>
      <w:r w:rsidR="00691D30" w:rsidRPr="00EF5612">
        <w:rPr>
          <w:rFonts w:ascii="Times New Roman" w:hAnsi="Times New Roman" w:cs="Times New Roman"/>
          <w:sz w:val="28"/>
          <w:szCs w:val="28"/>
          <w:lang w:val="kk-KZ"/>
        </w:rPr>
        <w:t xml:space="preserve"> </w:t>
      </w:r>
      <w:r w:rsidRPr="00EF5612">
        <w:rPr>
          <w:rFonts w:ascii="Times New Roman" w:hAnsi="Times New Roman" w:cs="Times New Roman"/>
          <w:sz w:val="28"/>
          <w:szCs w:val="28"/>
          <w:lang w:val="kk-KZ"/>
        </w:rPr>
        <w:t>Такие площади оказываются выведенными из оборота и не могут быть использованы для сельского хозяйства, строительства или рекреационной деятельности. Кроме того, длительное хранение отходов способствует дальнейшему ухудшению состояния этих территорий, так как химические вещества и пылевые частицы из отходов проникают в почву и атмосферу, усугубляя экологические проблемы ( рисунок 1).</w:t>
      </w:r>
    </w:p>
    <w:p w14:paraId="3A74EF8C" w14:textId="05885F00" w:rsidR="00A96F38" w:rsidRPr="00EF5612" w:rsidRDefault="00A96F38" w:rsidP="00A96F38">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В настоящее время значительные объемы добычи известняка-ракушечника приводят к росту количества отходов и увеличению запыленности атмосферного воздуха. Объем выбросов загрязняющих веществ в атмосферу за 2023 год представлен на рисунке </w:t>
      </w:r>
      <w:r w:rsidR="003A7978" w:rsidRPr="00EF5612">
        <w:rPr>
          <w:rFonts w:ascii="Times New Roman" w:hAnsi="Times New Roman" w:cs="Times New Roman"/>
          <w:sz w:val="28"/>
          <w:szCs w:val="28"/>
          <w:lang w:val="kk-KZ"/>
        </w:rPr>
        <w:t>2</w:t>
      </w:r>
      <w:r w:rsidRPr="00EF5612">
        <w:rPr>
          <w:rFonts w:ascii="Times New Roman" w:hAnsi="Times New Roman" w:cs="Times New Roman"/>
          <w:sz w:val="28"/>
          <w:szCs w:val="28"/>
        </w:rPr>
        <w:t>, согласно данным Бюро национальной статистики Агентства по стратегическому планированию и реформам Республики Казахстан.</w:t>
      </w:r>
    </w:p>
    <w:p w14:paraId="3316A59A" w14:textId="77777777" w:rsidR="00A96F38" w:rsidRPr="00EF5612" w:rsidRDefault="00A96F38" w:rsidP="00A96F38">
      <w:pPr>
        <w:spacing w:after="0" w:line="240" w:lineRule="auto"/>
        <w:ind w:firstLine="567"/>
        <w:jc w:val="both"/>
        <w:rPr>
          <w:rFonts w:ascii="Times New Roman" w:hAnsi="Times New Roman" w:cs="Times New Roman"/>
          <w:sz w:val="28"/>
          <w:szCs w:val="28"/>
          <w:lang w:val="kk-KZ"/>
        </w:rPr>
      </w:pPr>
    </w:p>
    <w:p w14:paraId="06DBD353" w14:textId="77777777" w:rsidR="00A96F38" w:rsidRPr="00EF5612" w:rsidRDefault="00A96F38" w:rsidP="00691D30">
      <w:pPr>
        <w:spacing w:after="0"/>
        <w:jc w:val="center"/>
        <w:rPr>
          <w:rFonts w:ascii="Times New Roman" w:eastAsia="Calibri" w:hAnsi="Times New Roman" w:cs="Times New Roman"/>
          <w:lang w:val="en-US"/>
        </w:rPr>
      </w:pPr>
      <w:r w:rsidRPr="00EF5612">
        <w:rPr>
          <w:rFonts w:ascii="Times New Roman" w:eastAsia="Calibri" w:hAnsi="Times New Roman" w:cs="Times New Roman"/>
          <w:noProof/>
          <w:lang w:eastAsia="ru-RU"/>
        </w:rPr>
        <w:drawing>
          <wp:inline distT="0" distB="0" distL="0" distR="0" wp14:anchorId="3E509BF7" wp14:editId="25756BD1">
            <wp:extent cx="6067835" cy="3821373"/>
            <wp:effectExtent l="0" t="0" r="0" b="8255"/>
            <wp:docPr id="670480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80847" name=""/>
                    <pic:cNvPicPr/>
                  </pic:nvPicPr>
                  <pic:blipFill>
                    <a:blip r:embed="rId9"/>
                    <a:stretch>
                      <a:fillRect/>
                    </a:stretch>
                  </pic:blipFill>
                  <pic:spPr>
                    <a:xfrm>
                      <a:off x="0" y="0"/>
                      <a:ext cx="6093399" cy="3837472"/>
                    </a:xfrm>
                    <a:prstGeom prst="rect">
                      <a:avLst/>
                    </a:prstGeom>
                  </pic:spPr>
                </pic:pic>
              </a:graphicData>
            </a:graphic>
          </wp:inline>
        </w:drawing>
      </w:r>
    </w:p>
    <w:p w14:paraId="3A46CA7B" w14:textId="77777777" w:rsidR="00A96F38" w:rsidRPr="00EF5612" w:rsidRDefault="00A96F38" w:rsidP="00A96F38">
      <w:pPr>
        <w:spacing w:after="0"/>
        <w:ind w:firstLine="567"/>
        <w:jc w:val="both"/>
        <w:rPr>
          <w:rFonts w:ascii="Times New Roman" w:eastAsia="Calibri" w:hAnsi="Times New Roman" w:cs="Times New Roman"/>
          <w:sz w:val="28"/>
          <w:szCs w:val="28"/>
          <w:lang w:val="kk-KZ"/>
        </w:rPr>
      </w:pPr>
    </w:p>
    <w:p w14:paraId="48D2946B" w14:textId="2D9669CB" w:rsidR="00A96F38" w:rsidRPr="00EF5612" w:rsidRDefault="00A96F38" w:rsidP="0015509D">
      <w:pPr>
        <w:spacing w:after="0"/>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Рисунок </w:t>
      </w:r>
      <w:r w:rsidR="003A7978"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lang w:val="kk-KZ"/>
        </w:rPr>
        <w:t xml:space="preserve"> – Объем выбросов загрязняющих веществ в атмосферу за 2023 год по данным бюро национальной статистики АСПиР РК (28.06.2023)</w:t>
      </w:r>
    </w:p>
    <w:p w14:paraId="5194AE80" w14:textId="21141BBC" w:rsidR="00A96F38" w:rsidRPr="00EF5612" w:rsidRDefault="00A96F38" w:rsidP="00A96F38">
      <w:pPr>
        <w:spacing w:after="0"/>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lastRenderedPageBreak/>
        <w:t xml:space="preserve">По последнему релизу данных Бюро национальной статистики АСПиР РК в </w:t>
      </w:r>
      <w:r w:rsidRPr="00EF5612">
        <w:rPr>
          <w:rFonts w:ascii="Times New Roman" w:eastAsia="Calibri" w:hAnsi="Times New Roman" w:cs="Times New Roman"/>
          <w:sz w:val="28"/>
          <w:szCs w:val="28"/>
        </w:rPr>
        <w:t>2023 году выбросы загрязняющих веществ в атмосферный воздух от стационарных источников составили 2 257,5 тыс. тонн</w:t>
      </w:r>
      <w:r w:rsidRPr="00EF5612">
        <w:rPr>
          <w:rFonts w:ascii="Times New Roman" w:eastAsia="Calibri" w:hAnsi="Times New Roman" w:cs="Times New Roman"/>
          <w:sz w:val="28"/>
          <w:szCs w:val="28"/>
          <w:lang w:val="kk-KZ"/>
        </w:rPr>
        <w:t xml:space="preserve">. </w:t>
      </w:r>
      <w:r w:rsidRPr="00EF5612">
        <w:rPr>
          <w:rFonts w:ascii="Times New Roman" w:eastAsia="Calibri" w:hAnsi="Times New Roman" w:cs="Times New Roman"/>
          <w:sz w:val="28"/>
          <w:szCs w:val="28"/>
        </w:rPr>
        <w:t>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Акмолинская – 69,8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Актюбинская – 112,1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Алматинская – 28,4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Атырауская – 140,1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Западно-Казахстанская – 34,4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Жамбылская – 51,2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Карагандинская – 455,0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Костанайская – 118,3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Кызылординская – 25,3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Мангистауская – 86,2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Павлодарская – 694,2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Северо-Казахстанская – 58,9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Туркестанская – 26,7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Восточно-Казахстанская – 80,9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г. Астана – 46,4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г. Алматы – 44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xml:space="preserve"> и г. Шымкент – 29,3 мкг/м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 xml:space="preserve"> [</w:t>
      </w:r>
      <w:r w:rsidR="004D1096" w:rsidRPr="00EF5612">
        <w:rPr>
          <w:rFonts w:ascii="Times New Roman" w:eastAsia="Calibri" w:hAnsi="Times New Roman" w:cs="Times New Roman"/>
          <w:sz w:val="28"/>
          <w:szCs w:val="28"/>
          <w:lang w:val="kk-KZ"/>
        </w:rPr>
        <w:t>5</w:t>
      </w:r>
      <w:r w:rsidRPr="00EF5612">
        <w:rPr>
          <w:rFonts w:ascii="Times New Roman" w:eastAsia="Calibri" w:hAnsi="Times New Roman" w:cs="Times New Roman"/>
          <w:sz w:val="28"/>
          <w:szCs w:val="28"/>
          <w:lang w:val="kk-KZ"/>
        </w:rPr>
        <w:t>].</w:t>
      </w:r>
    </w:p>
    <w:p w14:paraId="4FF75857" w14:textId="77777777" w:rsidR="00A96F38" w:rsidRPr="00EF5612" w:rsidRDefault="00A96F38" w:rsidP="00A96F38">
      <w:pPr>
        <w:spacing w:after="0"/>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Из общего объема выброшенных в атмосферный воздух загрязняющих веществ 80,7% составили газообразные и жидкие вещества, 19,3% – твердые.</w:t>
      </w:r>
    </w:p>
    <w:p w14:paraId="5F04D466" w14:textId="665E0BA6" w:rsidR="00A96F38" w:rsidRPr="00EF5612" w:rsidRDefault="00A96F38" w:rsidP="00A96F38">
      <w:pPr>
        <w:spacing w:after="0"/>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В Мангистауской области наблюдается ежегодный рост выбросов загрязняющих веществ, и среднее содержание загрязняющих веществ в воздухе за последние пять лет составляет 75,42 мкг/м</w:t>
      </w:r>
      <w:r w:rsidRPr="00EF5612">
        <w:rPr>
          <w:rFonts w:ascii="Times New Roman" w:eastAsia="Calibri" w:hAnsi="Times New Roman" w:cs="Times New Roman"/>
          <w:sz w:val="28"/>
          <w:szCs w:val="28"/>
          <w:vertAlign w:val="superscript"/>
        </w:rPr>
        <w:t>3</w:t>
      </w:r>
      <w:r w:rsidR="006B646C" w:rsidRPr="00EF5612">
        <w:rPr>
          <w:rFonts w:ascii="Times New Roman" w:eastAsia="Calibri" w:hAnsi="Times New Roman" w:cs="Times New Roman"/>
          <w:sz w:val="28"/>
          <w:szCs w:val="28"/>
          <w:lang w:val="kk-KZ"/>
        </w:rPr>
        <w:t xml:space="preserve"> при рекомендации ВОЗ </w:t>
      </w:r>
      <w:r w:rsidR="006B646C" w:rsidRPr="00EF5612">
        <w:rPr>
          <w:rFonts w:ascii="Times New Roman" w:eastAsia="Calibri" w:hAnsi="Times New Roman" w:cs="Times New Roman"/>
          <w:sz w:val="28"/>
          <w:szCs w:val="28"/>
        </w:rPr>
        <w:t>не более 25 мкг/м</w:t>
      </w:r>
      <w:r w:rsidR="006B646C" w:rsidRPr="00EF5612">
        <w:rPr>
          <w:rFonts w:ascii="Times New Roman" w:eastAsia="Calibri" w:hAnsi="Times New Roman" w:cs="Times New Roman"/>
          <w:sz w:val="28"/>
          <w:szCs w:val="28"/>
          <w:vertAlign w:val="superscript"/>
        </w:rPr>
        <w:t>3</w:t>
      </w:r>
      <w:r w:rsidR="006B646C" w:rsidRPr="00EF5612">
        <w:rPr>
          <w:rFonts w:ascii="Times New Roman" w:eastAsia="Calibri" w:hAnsi="Times New Roman" w:cs="Times New Roman"/>
          <w:sz w:val="28"/>
          <w:szCs w:val="28"/>
        </w:rPr>
        <w:t>.</w:t>
      </w:r>
      <w:r w:rsidR="004922B1" w:rsidRPr="00EF5612">
        <w:rPr>
          <w:rFonts w:ascii="Times New Roman" w:eastAsia="Calibri" w:hAnsi="Times New Roman" w:cs="Times New Roman"/>
          <w:sz w:val="28"/>
          <w:szCs w:val="28"/>
        </w:rPr>
        <w:t xml:space="preserve"> </w:t>
      </w:r>
      <w:r w:rsidR="008C3A76" w:rsidRPr="00EF5612">
        <w:rPr>
          <w:rFonts w:ascii="Times New Roman" w:eastAsia="Calibri" w:hAnsi="Times New Roman" w:cs="Times New Roman"/>
          <w:sz w:val="28"/>
          <w:szCs w:val="28"/>
        </w:rPr>
        <w:t xml:space="preserve">Выбросы загрязняющих веществ, превышающие установленные нормативы, могут наносить значительный ущерб окружающей среде и здоровью населения, проживающего в затронутом регионе. Постоянное превышение предельно допустимых концентраций загрязняющих веществ в воздухе приводит к ухудшению качества атмосферного воздуха, что может вызвать различные заболевания дыхательной системы и аллергические реакции у людей </w:t>
      </w:r>
      <w:r w:rsidRPr="00EF5612">
        <w:rPr>
          <w:rFonts w:ascii="Times New Roman" w:eastAsia="Calibri" w:hAnsi="Times New Roman" w:cs="Times New Roman"/>
          <w:sz w:val="28"/>
          <w:szCs w:val="28"/>
        </w:rPr>
        <w:t xml:space="preserve">(рисунок </w:t>
      </w:r>
      <w:r w:rsidR="003A7978" w:rsidRPr="00EF5612">
        <w:rPr>
          <w:rFonts w:ascii="Times New Roman" w:eastAsia="Calibri" w:hAnsi="Times New Roman" w:cs="Times New Roman"/>
          <w:sz w:val="28"/>
          <w:szCs w:val="28"/>
          <w:lang w:val="kk-KZ"/>
        </w:rPr>
        <w:t>3</w:t>
      </w:r>
      <w:r w:rsidRPr="00EF5612">
        <w:rPr>
          <w:rFonts w:ascii="Times New Roman" w:eastAsia="Calibri" w:hAnsi="Times New Roman" w:cs="Times New Roman"/>
          <w:sz w:val="28"/>
          <w:szCs w:val="28"/>
        </w:rPr>
        <w:t>).</w:t>
      </w:r>
    </w:p>
    <w:p w14:paraId="5755423E" w14:textId="77777777" w:rsidR="00A96F38" w:rsidRPr="00EF5612" w:rsidRDefault="00A96F38" w:rsidP="00A96F38">
      <w:pPr>
        <w:spacing w:after="0"/>
        <w:jc w:val="center"/>
        <w:rPr>
          <w:rFonts w:ascii="Times New Roman" w:eastAsia="Calibri" w:hAnsi="Times New Roman" w:cs="Times New Roman"/>
          <w:sz w:val="28"/>
          <w:szCs w:val="28"/>
        </w:rPr>
      </w:pPr>
    </w:p>
    <w:p w14:paraId="7CDB21A8" w14:textId="77777777" w:rsidR="00A96F38" w:rsidRPr="00EF5612" w:rsidRDefault="00A96F38" w:rsidP="00A96F38">
      <w:pPr>
        <w:spacing w:after="0"/>
        <w:jc w:val="center"/>
        <w:rPr>
          <w:rFonts w:ascii="Times New Roman" w:eastAsia="Calibri" w:hAnsi="Times New Roman" w:cs="Times New Roman"/>
          <w:sz w:val="28"/>
          <w:szCs w:val="28"/>
          <w:lang w:val="kk-KZ"/>
        </w:rPr>
      </w:pPr>
      <w:r w:rsidRPr="00EF5612">
        <w:rPr>
          <w:rFonts w:ascii="Times New Roman" w:eastAsia="Calibri" w:hAnsi="Times New Roman" w:cs="Times New Roman"/>
          <w:noProof/>
          <w:sz w:val="28"/>
          <w:szCs w:val="28"/>
          <w:lang w:eastAsia="ru-RU"/>
        </w:rPr>
        <w:drawing>
          <wp:inline distT="0" distB="0" distL="0" distR="0" wp14:anchorId="786A8756" wp14:editId="5212D20B">
            <wp:extent cx="4782896" cy="3209772"/>
            <wp:effectExtent l="0" t="0" r="0" b="0"/>
            <wp:docPr id="313712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12188" name=""/>
                    <pic:cNvPicPr/>
                  </pic:nvPicPr>
                  <pic:blipFill>
                    <a:blip r:embed="rId10"/>
                    <a:stretch>
                      <a:fillRect/>
                    </a:stretch>
                  </pic:blipFill>
                  <pic:spPr>
                    <a:xfrm>
                      <a:off x="0" y="0"/>
                      <a:ext cx="4782896" cy="3209772"/>
                    </a:xfrm>
                    <a:prstGeom prst="rect">
                      <a:avLst/>
                    </a:prstGeom>
                  </pic:spPr>
                </pic:pic>
              </a:graphicData>
            </a:graphic>
          </wp:inline>
        </w:drawing>
      </w:r>
    </w:p>
    <w:p w14:paraId="7DA721C3" w14:textId="77777777" w:rsidR="00A96F38" w:rsidRPr="00EF5612" w:rsidRDefault="00A96F38" w:rsidP="00A96F38">
      <w:pPr>
        <w:spacing w:after="0"/>
        <w:ind w:firstLine="567"/>
        <w:jc w:val="center"/>
        <w:rPr>
          <w:rFonts w:ascii="Times New Roman" w:eastAsia="Calibri" w:hAnsi="Times New Roman" w:cs="Times New Roman"/>
          <w:sz w:val="28"/>
          <w:szCs w:val="28"/>
          <w:lang w:val="kk-KZ"/>
        </w:rPr>
      </w:pPr>
    </w:p>
    <w:p w14:paraId="0FC7403C" w14:textId="011DC26F" w:rsidR="00A96F38" w:rsidRPr="00EF5612" w:rsidRDefault="00A96F38" w:rsidP="0015509D">
      <w:pPr>
        <w:spacing w:after="0"/>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Рисунок </w:t>
      </w:r>
      <w:r w:rsidR="003A7978" w:rsidRPr="00EF5612">
        <w:rPr>
          <w:rFonts w:ascii="Times New Roman" w:eastAsia="Calibri" w:hAnsi="Times New Roman" w:cs="Times New Roman"/>
          <w:sz w:val="28"/>
          <w:szCs w:val="28"/>
          <w:lang w:val="kk-KZ"/>
        </w:rPr>
        <w:t>3</w:t>
      </w:r>
      <w:r w:rsidRPr="00EF5612">
        <w:rPr>
          <w:rFonts w:ascii="Times New Roman" w:eastAsia="Calibri" w:hAnsi="Times New Roman" w:cs="Times New Roman"/>
          <w:sz w:val="28"/>
          <w:szCs w:val="28"/>
          <w:lang w:val="kk-KZ"/>
        </w:rPr>
        <w:t xml:space="preserve"> – Динамика в</w:t>
      </w:r>
      <w:r w:rsidRPr="00EF5612">
        <w:rPr>
          <w:rFonts w:ascii="Times New Roman" w:eastAsia="Calibri" w:hAnsi="Times New Roman" w:cs="Times New Roman"/>
          <w:sz w:val="28"/>
          <w:szCs w:val="28"/>
        </w:rPr>
        <w:t>ыброс</w:t>
      </w:r>
      <w:r w:rsidRPr="00EF5612">
        <w:rPr>
          <w:rFonts w:ascii="Times New Roman" w:eastAsia="Calibri" w:hAnsi="Times New Roman" w:cs="Times New Roman"/>
          <w:sz w:val="28"/>
          <w:szCs w:val="28"/>
          <w:lang w:val="kk-KZ"/>
        </w:rPr>
        <w:t>ов</w:t>
      </w:r>
      <w:r w:rsidRPr="00EF5612">
        <w:rPr>
          <w:rFonts w:ascii="Times New Roman" w:eastAsia="Calibri" w:hAnsi="Times New Roman" w:cs="Times New Roman"/>
          <w:sz w:val="28"/>
          <w:szCs w:val="28"/>
        </w:rPr>
        <w:t xml:space="preserve"> загрязняющих веществ по</w:t>
      </w:r>
      <w:r w:rsidRPr="00EF5612">
        <w:rPr>
          <w:rFonts w:ascii="Times New Roman" w:eastAsia="Calibri" w:hAnsi="Times New Roman" w:cs="Times New Roman"/>
          <w:sz w:val="28"/>
          <w:szCs w:val="28"/>
          <w:lang w:val="kk-KZ"/>
        </w:rPr>
        <w:t xml:space="preserve"> Мангистауской области</w:t>
      </w:r>
      <w:r w:rsidRPr="00EF5612">
        <w:t xml:space="preserve"> </w:t>
      </w:r>
      <w:r w:rsidRPr="00EF5612">
        <w:rPr>
          <w:rFonts w:ascii="Times New Roman" w:eastAsia="Calibri" w:hAnsi="Times New Roman" w:cs="Times New Roman"/>
          <w:sz w:val="28"/>
          <w:szCs w:val="28"/>
          <w:lang w:val="kk-KZ"/>
        </w:rPr>
        <w:t>по данным бюро национальной статистики АСПиР РК</w:t>
      </w:r>
    </w:p>
    <w:p w14:paraId="6AC43B82" w14:textId="156C85B3" w:rsidR="00A96F38" w:rsidRPr="00EF5612" w:rsidRDefault="00A96F38" w:rsidP="00A96F38">
      <w:pPr>
        <w:spacing w:after="0"/>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lastRenderedPageBreak/>
        <w:t xml:space="preserve">В глобальном рейтинге стран по качеству воздуха Казахстан находится на 40-м месте из 134 стран, где 1-е место соответствует наихудшему качеству воздуха, а последнее </w:t>
      </w:r>
      <w:r w:rsidRPr="00EF5612">
        <w:rPr>
          <w:rFonts w:ascii="Times New Roman" w:hAnsi="Times New Roman" w:cs="Times New Roman"/>
          <w:sz w:val="28"/>
          <w:szCs w:val="28"/>
        </w:rPr>
        <w:t>–</w:t>
      </w:r>
      <w:r w:rsidRPr="00EF5612">
        <w:rPr>
          <w:rFonts w:ascii="Times New Roman" w:eastAsia="Calibri" w:hAnsi="Times New Roman" w:cs="Times New Roman"/>
          <w:sz w:val="28"/>
          <w:szCs w:val="28"/>
        </w:rPr>
        <w:t xml:space="preserve"> наилучшему. Уровень загрязнения воздуха в стране составляет 22,2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что указывает на средний уровень загрязнения (таблиц</w:t>
      </w:r>
      <w:r w:rsidR="00F11F2C" w:rsidRPr="00EF5612">
        <w:rPr>
          <w:rFonts w:ascii="Times New Roman" w:eastAsia="Calibri" w:hAnsi="Times New Roman" w:cs="Times New Roman"/>
          <w:sz w:val="28"/>
          <w:szCs w:val="28"/>
        </w:rPr>
        <w:t>а</w:t>
      </w:r>
      <w:r w:rsidRPr="00EF5612">
        <w:rPr>
          <w:rFonts w:ascii="Times New Roman" w:eastAsia="Calibri" w:hAnsi="Times New Roman" w:cs="Times New Roman"/>
          <w:sz w:val="28"/>
          <w:szCs w:val="28"/>
        </w:rPr>
        <w:t xml:space="preserve"> </w:t>
      </w:r>
      <w:r w:rsidR="003A7978" w:rsidRPr="00EF5612">
        <w:rPr>
          <w:rFonts w:ascii="Times New Roman" w:eastAsia="Calibri" w:hAnsi="Times New Roman" w:cs="Times New Roman"/>
          <w:sz w:val="28"/>
          <w:szCs w:val="28"/>
          <w:lang w:val="kk-KZ"/>
        </w:rPr>
        <w:t>1</w:t>
      </w:r>
      <w:r w:rsidRPr="00EF5612">
        <w:rPr>
          <w:rFonts w:ascii="Times New Roman" w:eastAsia="Calibri" w:hAnsi="Times New Roman" w:cs="Times New Roman"/>
          <w:sz w:val="28"/>
          <w:szCs w:val="28"/>
        </w:rPr>
        <w:t>).</w:t>
      </w:r>
    </w:p>
    <w:p w14:paraId="052BE749" w14:textId="77777777" w:rsidR="00A96F38" w:rsidRPr="00EF5612" w:rsidRDefault="00A96F38" w:rsidP="00A96F38">
      <w:pPr>
        <w:spacing w:after="0"/>
        <w:ind w:firstLine="567"/>
        <w:jc w:val="both"/>
        <w:rPr>
          <w:rFonts w:ascii="Times New Roman" w:eastAsia="Calibri" w:hAnsi="Times New Roman" w:cs="Times New Roman"/>
          <w:sz w:val="28"/>
          <w:szCs w:val="28"/>
        </w:rPr>
      </w:pPr>
    </w:p>
    <w:p w14:paraId="00549525" w14:textId="67283036" w:rsidR="00A96F38" w:rsidRPr="00EF5612" w:rsidRDefault="00A96F38" w:rsidP="00A96F38">
      <w:pPr>
        <w:spacing w:after="0"/>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Таблица </w:t>
      </w:r>
      <w:r w:rsidR="003A7978" w:rsidRPr="00EF5612">
        <w:rPr>
          <w:rFonts w:ascii="Times New Roman" w:eastAsia="Calibri" w:hAnsi="Times New Roman" w:cs="Times New Roman"/>
          <w:sz w:val="28"/>
          <w:szCs w:val="28"/>
          <w:lang w:val="kk-KZ"/>
        </w:rPr>
        <w:t>1</w:t>
      </w:r>
      <w:r w:rsidRPr="00EF5612">
        <w:rPr>
          <w:rFonts w:ascii="Times New Roman" w:eastAsia="Calibri" w:hAnsi="Times New Roman" w:cs="Times New Roman"/>
          <w:sz w:val="28"/>
          <w:szCs w:val="28"/>
          <w:lang w:val="kk-KZ"/>
        </w:rPr>
        <w:t xml:space="preserve"> – Рейтинг стран по качеству воздуха за 2023 год по данным бюро национальной статистики АСПиР РК</w:t>
      </w:r>
    </w:p>
    <w:p w14:paraId="47EA53B4" w14:textId="77777777" w:rsidR="00A96F38" w:rsidRPr="00EF5612" w:rsidRDefault="00A96F38" w:rsidP="00A96F38">
      <w:pPr>
        <w:spacing w:after="0"/>
        <w:jc w:val="both"/>
        <w:rPr>
          <w:rFonts w:ascii="Times New Roman" w:eastAsia="Calibri" w:hAnsi="Times New Roman" w:cs="Times New Roman"/>
          <w:sz w:val="28"/>
          <w:szCs w:val="28"/>
        </w:rPr>
      </w:pPr>
    </w:p>
    <w:tbl>
      <w:tblPr>
        <w:tblStyle w:val="12"/>
        <w:tblW w:w="0" w:type="auto"/>
        <w:jc w:val="center"/>
        <w:tblLayout w:type="fixed"/>
        <w:tblLook w:val="04A0" w:firstRow="1" w:lastRow="0" w:firstColumn="1" w:lastColumn="0" w:noHBand="0" w:noVBand="1"/>
      </w:tblPr>
      <w:tblGrid>
        <w:gridCol w:w="1129"/>
        <w:gridCol w:w="3518"/>
        <w:gridCol w:w="735"/>
        <w:gridCol w:w="3402"/>
        <w:gridCol w:w="709"/>
      </w:tblGrid>
      <w:tr w:rsidR="00A96F38" w:rsidRPr="00EF5612" w14:paraId="4629FD98" w14:textId="77777777" w:rsidTr="00A86592">
        <w:trPr>
          <w:trHeight w:val="285"/>
          <w:jc w:val="center"/>
        </w:trPr>
        <w:tc>
          <w:tcPr>
            <w:tcW w:w="9493" w:type="dxa"/>
            <w:gridSpan w:val="5"/>
            <w:shd w:val="clear" w:color="auto" w:fill="auto"/>
          </w:tcPr>
          <w:p w14:paraId="039A0121"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Рейтинг стран по качеству воздуха. 2023</w:t>
            </w:r>
          </w:p>
        </w:tc>
      </w:tr>
      <w:tr w:rsidR="00A96F38" w:rsidRPr="00EF5612" w14:paraId="532783DD" w14:textId="77777777" w:rsidTr="00A86592">
        <w:trPr>
          <w:trHeight w:val="271"/>
          <w:jc w:val="center"/>
        </w:trPr>
        <w:tc>
          <w:tcPr>
            <w:tcW w:w="1129" w:type="dxa"/>
            <w:tcBorders>
              <w:bottom w:val="single" w:sz="4" w:space="0" w:color="auto"/>
            </w:tcBorders>
            <w:shd w:val="clear" w:color="auto" w:fill="auto"/>
          </w:tcPr>
          <w:p w14:paraId="53F2894F"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Место</w:t>
            </w:r>
          </w:p>
        </w:tc>
        <w:tc>
          <w:tcPr>
            <w:tcW w:w="4253" w:type="dxa"/>
            <w:gridSpan w:val="2"/>
            <w:tcBorders>
              <w:bottom w:val="single" w:sz="4" w:space="0" w:color="auto"/>
            </w:tcBorders>
            <w:shd w:val="clear" w:color="auto" w:fill="auto"/>
          </w:tcPr>
          <w:p w14:paraId="1A8A746B"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Страна</w:t>
            </w:r>
          </w:p>
        </w:tc>
        <w:tc>
          <w:tcPr>
            <w:tcW w:w="4111" w:type="dxa"/>
            <w:gridSpan w:val="2"/>
            <w:shd w:val="clear" w:color="auto" w:fill="auto"/>
          </w:tcPr>
          <w:p w14:paraId="4CA0E2BE"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Индекс (</w:t>
            </w:r>
            <w:r w:rsidRPr="00EF5612">
              <w:rPr>
                <w:rFonts w:ascii="Times New Roman" w:eastAsia="Calibri" w:hAnsi="Times New Roman" w:cs="Times New Roman"/>
                <w:sz w:val="24"/>
                <w:szCs w:val="24"/>
              </w:rPr>
              <w:t>мкг/м</w:t>
            </w:r>
            <w:r w:rsidRPr="00EF5612">
              <w:rPr>
                <w:rFonts w:ascii="Times New Roman" w:eastAsia="Calibri" w:hAnsi="Times New Roman" w:cs="Times New Roman"/>
                <w:sz w:val="24"/>
                <w:szCs w:val="24"/>
                <w:vertAlign w:val="superscript"/>
              </w:rPr>
              <w:t>3</w:t>
            </w:r>
            <w:r w:rsidRPr="00EF5612">
              <w:rPr>
                <w:rFonts w:ascii="Times New Roman" w:eastAsia="Calibri" w:hAnsi="Times New Roman" w:cs="Times New Roman"/>
                <w:sz w:val="24"/>
                <w:szCs w:val="24"/>
                <w:lang w:val="kk-KZ"/>
              </w:rPr>
              <w:t>)</w:t>
            </w:r>
          </w:p>
        </w:tc>
      </w:tr>
      <w:tr w:rsidR="00A96F38" w:rsidRPr="00EF5612" w14:paraId="17D3A940" w14:textId="77777777" w:rsidTr="00A86592">
        <w:trPr>
          <w:trHeight w:val="370"/>
          <w:jc w:val="center"/>
        </w:trPr>
        <w:tc>
          <w:tcPr>
            <w:tcW w:w="1129" w:type="dxa"/>
            <w:tcBorders>
              <w:top w:val="single" w:sz="4" w:space="0" w:color="auto"/>
              <w:right w:val="single" w:sz="4" w:space="0" w:color="auto"/>
            </w:tcBorders>
            <w:shd w:val="clear" w:color="auto" w:fill="auto"/>
            <w:vAlign w:val="center"/>
          </w:tcPr>
          <w:p w14:paraId="2DFAA441"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w:t>
            </w:r>
          </w:p>
        </w:tc>
        <w:tc>
          <w:tcPr>
            <w:tcW w:w="3518" w:type="dxa"/>
            <w:tcBorders>
              <w:top w:val="single" w:sz="4" w:space="0" w:color="auto"/>
              <w:left w:val="single" w:sz="4" w:space="0" w:color="auto"/>
              <w:bottom w:val="single" w:sz="4" w:space="0" w:color="auto"/>
              <w:right w:val="nil"/>
            </w:tcBorders>
            <w:shd w:val="clear" w:color="auto" w:fill="auto"/>
            <w:vAlign w:val="center"/>
          </w:tcPr>
          <w:p w14:paraId="037C2BD5"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Бангладеш</w:t>
            </w:r>
          </w:p>
        </w:tc>
        <w:tc>
          <w:tcPr>
            <w:tcW w:w="735" w:type="dxa"/>
            <w:tcBorders>
              <w:top w:val="single" w:sz="4" w:space="0" w:color="auto"/>
              <w:left w:val="nil"/>
              <w:bottom w:val="single" w:sz="4" w:space="0" w:color="auto"/>
              <w:right w:val="single" w:sz="4" w:space="0" w:color="auto"/>
            </w:tcBorders>
            <w:shd w:val="clear" w:color="auto" w:fill="auto"/>
          </w:tcPr>
          <w:p w14:paraId="4DAA322A"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34C00629" wp14:editId="17DDBBEE">
                  <wp:extent cx="271462" cy="164574"/>
                  <wp:effectExtent l="19050" t="19050" r="14605" b="26035"/>
                  <wp:docPr id="4" name="Рисунок 2" descr="Бангладе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англадеш"/>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633" cy="174984"/>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15536068"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hAnsi="Times New Roman" w:cs="Times New Roman"/>
                <w:noProof/>
                <w:lang w:eastAsia="ru-RU"/>
              </w:rPr>
              <mc:AlternateContent>
                <mc:Choice Requires="wps">
                  <w:drawing>
                    <wp:anchor distT="0" distB="0" distL="114300" distR="114300" simplePos="0" relativeHeight="251710464" behindDoc="0" locked="0" layoutInCell="1" allowOverlap="1" wp14:anchorId="6A9A299D" wp14:editId="373B6BB7">
                      <wp:simplePos x="0" y="0"/>
                      <wp:positionH relativeFrom="column">
                        <wp:posOffset>6350</wp:posOffset>
                      </wp:positionH>
                      <wp:positionV relativeFrom="paragraph">
                        <wp:posOffset>17145</wp:posOffset>
                      </wp:positionV>
                      <wp:extent cx="2038350" cy="169545"/>
                      <wp:effectExtent l="95250" t="57150" r="0" b="135255"/>
                      <wp:wrapNone/>
                      <wp:docPr id="31" name="Стрелка: пяти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169545"/>
                              </a:xfrm>
                              <a:prstGeom prst="homePlate">
                                <a:avLst/>
                              </a:prstGeom>
                              <a:solidFill>
                                <a:srgbClr val="C00000"/>
                              </a:solidFill>
                              <a:ln>
                                <a:solidFill>
                                  <a:srgbClr val="C00000"/>
                                </a:solidFill>
                              </a:ln>
                              <a:effectLst>
                                <a:outerShdw blurRad="57150" dist="19050" dir="5400000" algn="ctr" rotWithShape="0">
                                  <a:srgbClr val="000000">
                                    <a:alpha val="63000"/>
                                  </a:srgbClr>
                                </a:outerShdw>
                              </a:effectLst>
                              <a:scene3d>
                                <a:camera prst="orthographicFront"/>
                                <a:lightRig rig="threePt" dir="t"/>
                              </a:scene3d>
                              <a:sp3d>
                                <a:bevelB/>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6F383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31" o:spid="_x0000_s1026" type="#_x0000_t15" style="position:absolute;margin-left:.5pt;margin-top:1.35pt;width:160.5pt;height:13.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" adj="20702" fillcolor="#c00000" strokecolor="#c00000">
                      <v:shadow on="t" color="black" opacity="41287f" offset="0,1.5pt"/>
                      <v:path arrowok="t"/>
                    </v:shape>
                  </w:pict>
                </mc:Fallback>
              </mc:AlternateContent>
            </w:r>
          </w:p>
        </w:tc>
        <w:tc>
          <w:tcPr>
            <w:tcW w:w="709" w:type="dxa"/>
            <w:tcBorders>
              <w:left w:val="single" w:sz="4" w:space="0" w:color="auto"/>
            </w:tcBorders>
            <w:shd w:val="clear" w:color="auto" w:fill="auto"/>
            <w:vAlign w:val="center"/>
          </w:tcPr>
          <w:p w14:paraId="3AA645E1"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79.9</w:t>
            </w:r>
          </w:p>
        </w:tc>
      </w:tr>
      <w:tr w:rsidR="00A96F38" w:rsidRPr="00EF5612" w14:paraId="24B0F673" w14:textId="77777777" w:rsidTr="00A86592">
        <w:trPr>
          <w:trHeight w:val="370"/>
          <w:jc w:val="center"/>
        </w:trPr>
        <w:tc>
          <w:tcPr>
            <w:tcW w:w="1129" w:type="dxa"/>
            <w:tcBorders>
              <w:right w:val="single" w:sz="4" w:space="0" w:color="auto"/>
            </w:tcBorders>
            <w:shd w:val="clear" w:color="auto" w:fill="auto"/>
            <w:vAlign w:val="center"/>
          </w:tcPr>
          <w:p w14:paraId="2E10ADEE"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2</w:t>
            </w:r>
          </w:p>
        </w:tc>
        <w:tc>
          <w:tcPr>
            <w:tcW w:w="3518" w:type="dxa"/>
            <w:tcBorders>
              <w:top w:val="single" w:sz="4" w:space="0" w:color="auto"/>
              <w:left w:val="single" w:sz="4" w:space="0" w:color="auto"/>
              <w:bottom w:val="single" w:sz="4" w:space="0" w:color="auto"/>
              <w:right w:val="nil"/>
            </w:tcBorders>
            <w:shd w:val="clear" w:color="auto" w:fill="auto"/>
            <w:vAlign w:val="center"/>
          </w:tcPr>
          <w:p w14:paraId="50ED4758"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Пакистан</w:t>
            </w:r>
          </w:p>
        </w:tc>
        <w:tc>
          <w:tcPr>
            <w:tcW w:w="735" w:type="dxa"/>
            <w:tcBorders>
              <w:top w:val="single" w:sz="4" w:space="0" w:color="auto"/>
              <w:left w:val="nil"/>
              <w:bottom w:val="single" w:sz="4" w:space="0" w:color="auto"/>
              <w:right w:val="single" w:sz="4" w:space="0" w:color="auto"/>
            </w:tcBorders>
            <w:shd w:val="clear" w:color="auto" w:fill="auto"/>
          </w:tcPr>
          <w:p w14:paraId="39D6EA8A"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7DA012BC" wp14:editId="00FBAC8A">
                  <wp:extent cx="267654" cy="178435"/>
                  <wp:effectExtent l="19050" t="19050" r="18415" b="12065"/>
                  <wp:docPr id="14929371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637" cy="187757"/>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04F0755F"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1488" behindDoc="0" locked="0" layoutInCell="1" allowOverlap="1" wp14:anchorId="5216CF85" wp14:editId="502413A8">
                      <wp:simplePos x="0" y="0"/>
                      <wp:positionH relativeFrom="column">
                        <wp:posOffset>11430</wp:posOffset>
                      </wp:positionH>
                      <wp:positionV relativeFrom="paragraph">
                        <wp:posOffset>21590</wp:posOffset>
                      </wp:positionV>
                      <wp:extent cx="1864360" cy="169545"/>
                      <wp:effectExtent l="57150" t="38100" r="2540" b="78105"/>
                      <wp:wrapNone/>
                      <wp:docPr id="30" name="Стрелка: пяти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4360" cy="169545"/>
                              </a:xfrm>
                              <a:prstGeom prst="homePlate">
                                <a:avLst/>
                              </a:prstGeom>
                              <a:solidFill>
                                <a:srgbClr val="C00000"/>
                              </a:solidFill>
                              <a:ln>
                                <a:solidFill>
                                  <a:srgbClr val="C00000"/>
                                </a:solid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9AF34" id="Стрелка: пятиугольник 30" o:spid="_x0000_s1026" type="#_x0000_t15" style="position:absolute;margin-left:.9pt;margin-top:1.7pt;width:146.8pt;height:1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" adj="20618" fillcolor="#c00000" strokecolor="#c00000">
                      <v:shadow on="t" color="black" opacity="41287f" offset="0,1.5pt"/>
                      <v:path arrowok="t"/>
                    </v:shape>
                  </w:pict>
                </mc:Fallback>
              </mc:AlternateContent>
            </w:r>
          </w:p>
        </w:tc>
        <w:tc>
          <w:tcPr>
            <w:tcW w:w="709" w:type="dxa"/>
            <w:tcBorders>
              <w:left w:val="single" w:sz="4" w:space="0" w:color="auto"/>
            </w:tcBorders>
            <w:shd w:val="clear" w:color="auto" w:fill="auto"/>
            <w:vAlign w:val="center"/>
          </w:tcPr>
          <w:p w14:paraId="17D36AB2"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73.7</w:t>
            </w:r>
          </w:p>
        </w:tc>
      </w:tr>
      <w:tr w:rsidR="00A96F38" w:rsidRPr="00EF5612" w14:paraId="7081C7B1" w14:textId="77777777" w:rsidTr="00A86592">
        <w:trPr>
          <w:trHeight w:val="357"/>
          <w:jc w:val="center"/>
        </w:trPr>
        <w:tc>
          <w:tcPr>
            <w:tcW w:w="1129" w:type="dxa"/>
            <w:tcBorders>
              <w:right w:val="single" w:sz="4" w:space="0" w:color="auto"/>
            </w:tcBorders>
            <w:shd w:val="clear" w:color="auto" w:fill="auto"/>
            <w:vAlign w:val="center"/>
          </w:tcPr>
          <w:p w14:paraId="33EB4DB4"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3</w:t>
            </w:r>
          </w:p>
        </w:tc>
        <w:tc>
          <w:tcPr>
            <w:tcW w:w="3518" w:type="dxa"/>
            <w:tcBorders>
              <w:top w:val="single" w:sz="4" w:space="0" w:color="auto"/>
              <w:left w:val="single" w:sz="4" w:space="0" w:color="auto"/>
              <w:bottom w:val="single" w:sz="4" w:space="0" w:color="auto"/>
              <w:right w:val="nil"/>
            </w:tcBorders>
            <w:shd w:val="clear" w:color="auto" w:fill="auto"/>
            <w:vAlign w:val="center"/>
          </w:tcPr>
          <w:p w14:paraId="6510C78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Индия</w:t>
            </w:r>
          </w:p>
        </w:tc>
        <w:tc>
          <w:tcPr>
            <w:tcW w:w="735" w:type="dxa"/>
            <w:tcBorders>
              <w:top w:val="single" w:sz="4" w:space="0" w:color="auto"/>
              <w:left w:val="nil"/>
              <w:bottom w:val="single" w:sz="4" w:space="0" w:color="auto"/>
              <w:right w:val="single" w:sz="4" w:space="0" w:color="auto"/>
            </w:tcBorders>
            <w:shd w:val="clear" w:color="auto" w:fill="auto"/>
          </w:tcPr>
          <w:p w14:paraId="4FC2AD41"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13130061" wp14:editId="0F3C5035">
                  <wp:extent cx="260985" cy="173990"/>
                  <wp:effectExtent l="19050" t="19050" r="24765" b="16510"/>
                  <wp:docPr id="775758600" name="Рисунок 3" descr="Ин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нд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438" cy="179625"/>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7A7D6715"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2512" behindDoc="0" locked="0" layoutInCell="1" allowOverlap="1" wp14:anchorId="03A01EF6" wp14:editId="30D07B0A">
                      <wp:simplePos x="0" y="0"/>
                      <wp:positionH relativeFrom="column">
                        <wp:posOffset>18415</wp:posOffset>
                      </wp:positionH>
                      <wp:positionV relativeFrom="paragraph">
                        <wp:posOffset>19050</wp:posOffset>
                      </wp:positionV>
                      <wp:extent cx="1169670" cy="169545"/>
                      <wp:effectExtent l="57150" t="38100" r="0" b="78105"/>
                      <wp:wrapNone/>
                      <wp:docPr id="29" name="Стрелка: пяти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9670" cy="169545"/>
                              </a:xfrm>
                              <a:prstGeom prst="homePlate">
                                <a:avLst/>
                              </a:prstGeom>
                              <a:solidFill>
                                <a:srgbClr val="C00000"/>
                              </a:solidFill>
                              <a:ln>
                                <a:solidFill>
                                  <a:srgbClr val="C00000"/>
                                </a:solid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CB4B" id="Стрелка: пятиугольник 29" o:spid="_x0000_s1026" type="#_x0000_t15" style="position:absolute;margin-left:1.45pt;margin-top:1.5pt;width:92.1pt;height:13.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" adj="20035" fillcolor="#c00000" strokecolor="#c00000">
                      <v:shadow on="t" color="black" opacity="41287f" offset="0,1.5pt"/>
                      <v:path arrowok="t"/>
                    </v:shape>
                  </w:pict>
                </mc:Fallback>
              </mc:AlternateContent>
            </w:r>
          </w:p>
        </w:tc>
        <w:tc>
          <w:tcPr>
            <w:tcW w:w="709" w:type="dxa"/>
            <w:tcBorders>
              <w:left w:val="single" w:sz="4" w:space="0" w:color="auto"/>
            </w:tcBorders>
            <w:shd w:val="clear" w:color="auto" w:fill="auto"/>
            <w:vAlign w:val="center"/>
          </w:tcPr>
          <w:p w14:paraId="37E893FB"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54.4</w:t>
            </w:r>
          </w:p>
        </w:tc>
      </w:tr>
      <w:tr w:rsidR="00A96F38" w:rsidRPr="00EF5612" w14:paraId="646C9C74" w14:textId="77777777" w:rsidTr="00A86592">
        <w:trPr>
          <w:trHeight w:val="289"/>
          <w:jc w:val="center"/>
        </w:trPr>
        <w:tc>
          <w:tcPr>
            <w:tcW w:w="1129" w:type="dxa"/>
            <w:tcBorders>
              <w:right w:val="single" w:sz="4" w:space="0" w:color="auto"/>
            </w:tcBorders>
            <w:shd w:val="clear" w:color="auto" w:fill="auto"/>
            <w:vAlign w:val="center"/>
          </w:tcPr>
          <w:p w14:paraId="3DD6C464"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4</w:t>
            </w:r>
          </w:p>
        </w:tc>
        <w:tc>
          <w:tcPr>
            <w:tcW w:w="3518" w:type="dxa"/>
            <w:tcBorders>
              <w:top w:val="single" w:sz="4" w:space="0" w:color="auto"/>
              <w:left w:val="single" w:sz="4" w:space="0" w:color="auto"/>
              <w:bottom w:val="single" w:sz="4" w:space="0" w:color="auto"/>
              <w:right w:val="nil"/>
            </w:tcBorders>
            <w:shd w:val="clear" w:color="auto" w:fill="auto"/>
            <w:vAlign w:val="center"/>
          </w:tcPr>
          <w:p w14:paraId="73390A2A"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Таджикистан</w:t>
            </w:r>
          </w:p>
        </w:tc>
        <w:tc>
          <w:tcPr>
            <w:tcW w:w="735" w:type="dxa"/>
            <w:tcBorders>
              <w:top w:val="single" w:sz="4" w:space="0" w:color="auto"/>
              <w:left w:val="nil"/>
              <w:bottom w:val="single" w:sz="4" w:space="0" w:color="auto"/>
              <w:right w:val="single" w:sz="4" w:space="0" w:color="auto"/>
            </w:tcBorders>
            <w:shd w:val="clear" w:color="auto" w:fill="auto"/>
          </w:tcPr>
          <w:p w14:paraId="6E47E54A"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490D06E6" wp14:editId="01ED7F61">
                  <wp:extent cx="301765" cy="150883"/>
                  <wp:effectExtent l="19050" t="19050" r="22225" b="20955"/>
                  <wp:docPr id="2006574012" name="Рисунок 4" descr="Таджики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аджикистан"/>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205" cy="162103"/>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573447C9"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4560" behindDoc="0" locked="0" layoutInCell="1" allowOverlap="1" wp14:anchorId="73D1D92C" wp14:editId="548559B4">
                      <wp:simplePos x="0" y="0"/>
                      <wp:positionH relativeFrom="column">
                        <wp:posOffset>22860</wp:posOffset>
                      </wp:positionH>
                      <wp:positionV relativeFrom="paragraph">
                        <wp:posOffset>5715</wp:posOffset>
                      </wp:positionV>
                      <wp:extent cx="975360" cy="169545"/>
                      <wp:effectExtent l="57150" t="38100" r="0" b="59055"/>
                      <wp:wrapNone/>
                      <wp:docPr id="28" name="Стрелка: пяти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5360"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35F67" id="Стрелка: пятиугольник 28" o:spid="_x0000_s1026" type="#_x0000_t15" style="position:absolute;margin-left:1.8pt;margin-top:.45pt;width:76.8pt;height:13.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" adj="19723"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0BB2C643"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49</w:t>
            </w:r>
          </w:p>
        </w:tc>
      </w:tr>
      <w:tr w:rsidR="00A96F38" w:rsidRPr="00EF5612" w14:paraId="06067FBD" w14:textId="77777777" w:rsidTr="00A86592">
        <w:trPr>
          <w:trHeight w:val="370"/>
          <w:jc w:val="center"/>
        </w:trPr>
        <w:tc>
          <w:tcPr>
            <w:tcW w:w="1129" w:type="dxa"/>
            <w:tcBorders>
              <w:right w:val="single" w:sz="4" w:space="0" w:color="auto"/>
            </w:tcBorders>
            <w:shd w:val="clear" w:color="auto" w:fill="auto"/>
            <w:vAlign w:val="center"/>
          </w:tcPr>
          <w:p w14:paraId="35BAFD1C"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5</w:t>
            </w:r>
          </w:p>
        </w:tc>
        <w:tc>
          <w:tcPr>
            <w:tcW w:w="3518" w:type="dxa"/>
            <w:tcBorders>
              <w:top w:val="single" w:sz="4" w:space="0" w:color="auto"/>
              <w:left w:val="single" w:sz="4" w:space="0" w:color="auto"/>
              <w:bottom w:val="single" w:sz="4" w:space="0" w:color="auto"/>
              <w:right w:val="nil"/>
            </w:tcBorders>
            <w:shd w:val="clear" w:color="auto" w:fill="auto"/>
            <w:vAlign w:val="center"/>
          </w:tcPr>
          <w:p w14:paraId="618CF56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Буркина-Фасо</w:t>
            </w:r>
          </w:p>
        </w:tc>
        <w:tc>
          <w:tcPr>
            <w:tcW w:w="735" w:type="dxa"/>
            <w:tcBorders>
              <w:top w:val="single" w:sz="4" w:space="0" w:color="auto"/>
              <w:left w:val="nil"/>
              <w:bottom w:val="single" w:sz="4" w:space="0" w:color="auto"/>
              <w:right w:val="single" w:sz="4" w:space="0" w:color="auto"/>
            </w:tcBorders>
            <w:shd w:val="clear" w:color="auto" w:fill="auto"/>
          </w:tcPr>
          <w:p w14:paraId="77AEA51D"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1ACF3DD0" wp14:editId="564075A1">
                  <wp:extent cx="271461" cy="180975"/>
                  <wp:effectExtent l="19050" t="19050" r="14605" b="9525"/>
                  <wp:docPr id="8" name="Рисунок 3" descr="Буркина-Фа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уркина-Фасо"/>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429" cy="192287"/>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020134B0"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5584" behindDoc="0" locked="0" layoutInCell="1" allowOverlap="1" wp14:anchorId="0D6AD2B6" wp14:editId="56225726">
                      <wp:simplePos x="0" y="0"/>
                      <wp:positionH relativeFrom="column">
                        <wp:posOffset>6350</wp:posOffset>
                      </wp:positionH>
                      <wp:positionV relativeFrom="paragraph">
                        <wp:posOffset>34925</wp:posOffset>
                      </wp:positionV>
                      <wp:extent cx="889000" cy="169545"/>
                      <wp:effectExtent l="57150" t="38100" r="0" b="59055"/>
                      <wp:wrapNone/>
                      <wp:docPr id="27" name="Стрелка: пяти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00"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8458A" id="Стрелка: пятиугольник 27" o:spid="_x0000_s1026" type="#_x0000_t15" style="position:absolute;margin-left:.5pt;margin-top:2.75pt;width:70pt;height:13.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" adj="19540"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034EEDD4"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46.6</w:t>
            </w:r>
          </w:p>
        </w:tc>
      </w:tr>
      <w:tr w:rsidR="00A96F38" w:rsidRPr="00EF5612" w14:paraId="49982DF3" w14:textId="77777777" w:rsidTr="00A86592">
        <w:trPr>
          <w:trHeight w:val="400"/>
          <w:jc w:val="center"/>
        </w:trPr>
        <w:tc>
          <w:tcPr>
            <w:tcW w:w="1129" w:type="dxa"/>
            <w:tcBorders>
              <w:right w:val="single" w:sz="4" w:space="0" w:color="auto"/>
            </w:tcBorders>
            <w:shd w:val="clear" w:color="auto" w:fill="auto"/>
            <w:vAlign w:val="center"/>
          </w:tcPr>
          <w:p w14:paraId="425F3618"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6</w:t>
            </w:r>
          </w:p>
        </w:tc>
        <w:tc>
          <w:tcPr>
            <w:tcW w:w="3518" w:type="dxa"/>
            <w:tcBorders>
              <w:top w:val="single" w:sz="4" w:space="0" w:color="auto"/>
              <w:left w:val="single" w:sz="4" w:space="0" w:color="auto"/>
              <w:bottom w:val="single" w:sz="4" w:space="0" w:color="auto"/>
              <w:right w:val="nil"/>
            </w:tcBorders>
            <w:shd w:val="clear" w:color="auto" w:fill="auto"/>
            <w:vAlign w:val="center"/>
          </w:tcPr>
          <w:p w14:paraId="59AB1105"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Ирак</w:t>
            </w:r>
          </w:p>
        </w:tc>
        <w:tc>
          <w:tcPr>
            <w:tcW w:w="735" w:type="dxa"/>
            <w:tcBorders>
              <w:top w:val="single" w:sz="4" w:space="0" w:color="auto"/>
              <w:left w:val="nil"/>
              <w:bottom w:val="single" w:sz="4" w:space="0" w:color="auto"/>
              <w:right w:val="single" w:sz="4" w:space="0" w:color="auto"/>
            </w:tcBorders>
            <w:shd w:val="clear" w:color="auto" w:fill="auto"/>
          </w:tcPr>
          <w:p w14:paraId="12B8D8CB"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7E762E22" wp14:editId="041FE27D">
                  <wp:extent cx="276225" cy="184150"/>
                  <wp:effectExtent l="19050" t="19050" r="28575" b="25400"/>
                  <wp:docPr id="1551935880" name="Рисунок 5" descr="Ир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рак"/>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051" cy="195367"/>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58618D68"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6608" behindDoc="0" locked="0" layoutInCell="1" allowOverlap="1" wp14:anchorId="7CBD12A3" wp14:editId="7C80F8D6">
                      <wp:simplePos x="0" y="0"/>
                      <wp:positionH relativeFrom="column">
                        <wp:posOffset>8255</wp:posOffset>
                      </wp:positionH>
                      <wp:positionV relativeFrom="paragraph">
                        <wp:posOffset>38735</wp:posOffset>
                      </wp:positionV>
                      <wp:extent cx="788670" cy="169545"/>
                      <wp:effectExtent l="57150" t="38100" r="0" b="59055"/>
                      <wp:wrapNone/>
                      <wp:docPr id="26" name="Стрелка: пяти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8670"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2D7B6" id="Стрелка: пятиугольник 26" o:spid="_x0000_s1026" type="#_x0000_t15" style="position:absolute;margin-left:.65pt;margin-top:3.05pt;width:62.1pt;height:13.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" adj="19278"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317AA852"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43.8</w:t>
            </w:r>
          </w:p>
        </w:tc>
      </w:tr>
      <w:tr w:rsidR="00A96F38" w:rsidRPr="00EF5612" w14:paraId="60BCD80D" w14:textId="77777777" w:rsidTr="00A86592">
        <w:trPr>
          <w:trHeight w:val="300"/>
          <w:jc w:val="center"/>
        </w:trPr>
        <w:tc>
          <w:tcPr>
            <w:tcW w:w="1129" w:type="dxa"/>
            <w:tcBorders>
              <w:right w:val="single" w:sz="4" w:space="0" w:color="auto"/>
            </w:tcBorders>
            <w:shd w:val="clear" w:color="auto" w:fill="auto"/>
            <w:vAlign w:val="center"/>
          </w:tcPr>
          <w:p w14:paraId="6E27AD26"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7</w:t>
            </w:r>
          </w:p>
        </w:tc>
        <w:tc>
          <w:tcPr>
            <w:tcW w:w="3518" w:type="dxa"/>
            <w:tcBorders>
              <w:top w:val="single" w:sz="4" w:space="0" w:color="auto"/>
              <w:left w:val="single" w:sz="4" w:space="0" w:color="auto"/>
              <w:bottom w:val="single" w:sz="4" w:space="0" w:color="auto"/>
              <w:right w:val="nil"/>
            </w:tcBorders>
            <w:shd w:val="clear" w:color="auto" w:fill="auto"/>
            <w:vAlign w:val="center"/>
          </w:tcPr>
          <w:p w14:paraId="032A7DE6"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Объединенные Арабские Эмираты</w:t>
            </w:r>
          </w:p>
        </w:tc>
        <w:tc>
          <w:tcPr>
            <w:tcW w:w="735" w:type="dxa"/>
            <w:tcBorders>
              <w:top w:val="single" w:sz="4" w:space="0" w:color="auto"/>
              <w:left w:val="nil"/>
              <w:bottom w:val="single" w:sz="4" w:space="0" w:color="auto"/>
              <w:right w:val="single" w:sz="4" w:space="0" w:color="auto"/>
            </w:tcBorders>
            <w:shd w:val="clear" w:color="auto" w:fill="auto"/>
          </w:tcPr>
          <w:p w14:paraId="102C9409"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7AD7333B" wp14:editId="41736CC0">
                  <wp:extent cx="282575" cy="141288"/>
                  <wp:effectExtent l="19050" t="19050" r="22225" b="11430"/>
                  <wp:docPr id="218979547" name="Рисунок 6" descr="Объединенные Арабские Эмир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бъединенные Арабские Эмираты"/>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821" cy="156411"/>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1937C895"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7632" behindDoc="0" locked="0" layoutInCell="1" allowOverlap="1" wp14:anchorId="12685046" wp14:editId="46DC403B">
                      <wp:simplePos x="0" y="0"/>
                      <wp:positionH relativeFrom="column">
                        <wp:posOffset>8255</wp:posOffset>
                      </wp:positionH>
                      <wp:positionV relativeFrom="paragraph">
                        <wp:posOffset>7620</wp:posOffset>
                      </wp:positionV>
                      <wp:extent cx="759460" cy="169545"/>
                      <wp:effectExtent l="57150" t="38100" r="0" b="59055"/>
                      <wp:wrapNone/>
                      <wp:docPr id="25" name="Стрелка: пяти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460"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88BB9" id="Стрелка: пятиугольник 25" o:spid="_x0000_s1026" type="#_x0000_t15" style="position:absolute;margin-left:.65pt;margin-top:.6pt;width:59.8pt;height:13.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" adj="19189"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0C16C629"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43</w:t>
            </w:r>
          </w:p>
        </w:tc>
      </w:tr>
      <w:tr w:rsidR="00A96F38" w:rsidRPr="00EF5612" w14:paraId="39EBBBFA" w14:textId="77777777" w:rsidTr="00A86592">
        <w:trPr>
          <w:trHeight w:val="370"/>
          <w:jc w:val="center"/>
        </w:trPr>
        <w:tc>
          <w:tcPr>
            <w:tcW w:w="1129" w:type="dxa"/>
            <w:tcBorders>
              <w:right w:val="single" w:sz="4" w:space="0" w:color="auto"/>
            </w:tcBorders>
            <w:shd w:val="clear" w:color="auto" w:fill="auto"/>
            <w:vAlign w:val="center"/>
          </w:tcPr>
          <w:p w14:paraId="47B95DAA"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8</w:t>
            </w:r>
          </w:p>
        </w:tc>
        <w:tc>
          <w:tcPr>
            <w:tcW w:w="3518" w:type="dxa"/>
            <w:tcBorders>
              <w:top w:val="single" w:sz="4" w:space="0" w:color="auto"/>
              <w:left w:val="single" w:sz="4" w:space="0" w:color="auto"/>
              <w:bottom w:val="single" w:sz="4" w:space="0" w:color="auto"/>
              <w:right w:val="nil"/>
            </w:tcBorders>
            <w:shd w:val="clear" w:color="auto" w:fill="auto"/>
            <w:vAlign w:val="center"/>
          </w:tcPr>
          <w:p w14:paraId="2D4B0EA9"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Непал</w:t>
            </w:r>
          </w:p>
        </w:tc>
        <w:tc>
          <w:tcPr>
            <w:tcW w:w="735" w:type="dxa"/>
            <w:tcBorders>
              <w:top w:val="single" w:sz="4" w:space="0" w:color="auto"/>
              <w:left w:val="nil"/>
              <w:bottom w:val="single" w:sz="4" w:space="0" w:color="auto"/>
              <w:right w:val="single" w:sz="4" w:space="0" w:color="auto"/>
            </w:tcBorders>
            <w:shd w:val="clear" w:color="auto" w:fill="auto"/>
          </w:tcPr>
          <w:p w14:paraId="337E434F"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0A98F71F" wp14:editId="6F8AF8B0">
                  <wp:extent cx="277632" cy="176212"/>
                  <wp:effectExtent l="19050" t="19050" r="27305" b="14605"/>
                  <wp:docPr id="933558988" name="Рисунок 7" descr="Неп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епал"/>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318" cy="196323"/>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0DE90658"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8656" behindDoc="0" locked="0" layoutInCell="1" allowOverlap="1" wp14:anchorId="0CB8EE4F" wp14:editId="2D9B11C9">
                      <wp:simplePos x="0" y="0"/>
                      <wp:positionH relativeFrom="column">
                        <wp:posOffset>10160</wp:posOffset>
                      </wp:positionH>
                      <wp:positionV relativeFrom="paragraph">
                        <wp:posOffset>29210</wp:posOffset>
                      </wp:positionV>
                      <wp:extent cx="737870" cy="169545"/>
                      <wp:effectExtent l="57150" t="38100" r="0" b="59055"/>
                      <wp:wrapNone/>
                      <wp:docPr id="24" name="Стрелка: пяти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7870"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2AE0F" id="Стрелка: пятиугольник 24" o:spid="_x0000_s1026" type="#_x0000_t15" style="position:absolute;margin-left:.8pt;margin-top:2.3pt;width:58.1pt;height:13.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" adj="19118"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3FA50CE0"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42.4</w:t>
            </w:r>
          </w:p>
        </w:tc>
      </w:tr>
      <w:tr w:rsidR="00A96F38" w:rsidRPr="00EF5612" w14:paraId="77AD803B" w14:textId="77777777" w:rsidTr="00A86592">
        <w:trPr>
          <w:trHeight w:val="400"/>
          <w:jc w:val="center"/>
        </w:trPr>
        <w:tc>
          <w:tcPr>
            <w:tcW w:w="1129" w:type="dxa"/>
            <w:tcBorders>
              <w:right w:val="single" w:sz="4" w:space="0" w:color="auto"/>
            </w:tcBorders>
            <w:shd w:val="clear" w:color="auto" w:fill="auto"/>
            <w:vAlign w:val="center"/>
          </w:tcPr>
          <w:p w14:paraId="23972E0E"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9</w:t>
            </w:r>
          </w:p>
        </w:tc>
        <w:tc>
          <w:tcPr>
            <w:tcW w:w="3518" w:type="dxa"/>
            <w:tcBorders>
              <w:top w:val="single" w:sz="4" w:space="0" w:color="auto"/>
              <w:left w:val="single" w:sz="4" w:space="0" w:color="auto"/>
              <w:bottom w:val="single" w:sz="4" w:space="0" w:color="auto"/>
              <w:right w:val="nil"/>
            </w:tcBorders>
            <w:shd w:val="clear" w:color="auto" w:fill="auto"/>
            <w:vAlign w:val="center"/>
          </w:tcPr>
          <w:p w14:paraId="79CE8674"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Египет</w:t>
            </w:r>
          </w:p>
        </w:tc>
        <w:tc>
          <w:tcPr>
            <w:tcW w:w="735" w:type="dxa"/>
            <w:tcBorders>
              <w:top w:val="single" w:sz="4" w:space="0" w:color="auto"/>
              <w:left w:val="nil"/>
              <w:bottom w:val="single" w:sz="4" w:space="0" w:color="auto"/>
              <w:right w:val="single" w:sz="4" w:space="0" w:color="auto"/>
            </w:tcBorders>
            <w:shd w:val="clear" w:color="auto" w:fill="auto"/>
          </w:tcPr>
          <w:p w14:paraId="03091943"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310611A1" wp14:editId="20E4407E">
                  <wp:extent cx="276225" cy="184150"/>
                  <wp:effectExtent l="19050" t="19050" r="28575" b="25400"/>
                  <wp:docPr id="687525651" name="Рисунок 8" descr="Егип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Египет"/>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757" cy="193171"/>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0F1AE267"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19680" behindDoc="0" locked="0" layoutInCell="1" allowOverlap="1" wp14:anchorId="1A7C0422" wp14:editId="22B74227">
                      <wp:simplePos x="0" y="0"/>
                      <wp:positionH relativeFrom="column">
                        <wp:posOffset>12700</wp:posOffset>
                      </wp:positionH>
                      <wp:positionV relativeFrom="paragraph">
                        <wp:posOffset>31750</wp:posOffset>
                      </wp:positionV>
                      <wp:extent cx="737870" cy="169545"/>
                      <wp:effectExtent l="57150" t="38100" r="0" b="59055"/>
                      <wp:wrapNone/>
                      <wp:docPr id="23" name="Стрелка: пяти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7870"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1F6ED" id="Стрелка: пятиугольник 23" o:spid="_x0000_s1026" type="#_x0000_t15" style="position:absolute;margin-left:1pt;margin-top:2.5pt;width:58.1pt;height:13.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" adj="19118"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156C52B4"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42.4</w:t>
            </w:r>
          </w:p>
        </w:tc>
      </w:tr>
      <w:tr w:rsidR="00A96F38" w:rsidRPr="00EF5612" w14:paraId="1570AE9B" w14:textId="77777777" w:rsidTr="00A86592">
        <w:trPr>
          <w:trHeight w:val="428"/>
          <w:jc w:val="center"/>
        </w:trPr>
        <w:tc>
          <w:tcPr>
            <w:tcW w:w="1129" w:type="dxa"/>
            <w:tcBorders>
              <w:right w:val="single" w:sz="4" w:space="0" w:color="auto"/>
            </w:tcBorders>
            <w:shd w:val="clear" w:color="auto" w:fill="auto"/>
            <w:vAlign w:val="center"/>
          </w:tcPr>
          <w:p w14:paraId="561D4427"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10</w:t>
            </w:r>
          </w:p>
        </w:tc>
        <w:tc>
          <w:tcPr>
            <w:tcW w:w="3518" w:type="dxa"/>
            <w:tcBorders>
              <w:top w:val="single" w:sz="4" w:space="0" w:color="auto"/>
              <w:left w:val="single" w:sz="4" w:space="0" w:color="auto"/>
              <w:bottom w:val="single" w:sz="4" w:space="0" w:color="auto"/>
              <w:right w:val="nil"/>
            </w:tcBorders>
            <w:shd w:val="clear" w:color="auto" w:fill="auto"/>
            <w:vAlign w:val="center"/>
          </w:tcPr>
          <w:p w14:paraId="3BCC7B96"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Демократическая Республика Конго</w:t>
            </w:r>
          </w:p>
        </w:tc>
        <w:tc>
          <w:tcPr>
            <w:tcW w:w="735" w:type="dxa"/>
            <w:tcBorders>
              <w:top w:val="single" w:sz="4" w:space="0" w:color="auto"/>
              <w:left w:val="nil"/>
              <w:bottom w:val="single" w:sz="4" w:space="0" w:color="auto"/>
              <w:right w:val="single" w:sz="4" w:space="0" w:color="auto"/>
            </w:tcBorders>
            <w:shd w:val="clear" w:color="auto" w:fill="auto"/>
          </w:tcPr>
          <w:p w14:paraId="2EAE0727"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6B7195AD" wp14:editId="06024A2C">
                  <wp:extent cx="271145" cy="203359"/>
                  <wp:effectExtent l="19050" t="19050" r="14605" b="25400"/>
                  <wp:docPr id="1301383443" name="Рисунок 9" descr="Демократическая Республика Кон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мократическая Республика Конг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024" cy="213019"/>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65553EF4"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0704" behindDoc="0" locked="0" layoutInCell="1" allowOverlap="1" wp14:anchorId="1F98D107" wp14:editId="4497CB4A">
                      <wp:simplePos x="0" y="0"/>
                      <wp:positionH relativeFrom="column">
                        <wp:posOffset>29210</wp:posOffset>
                      </wp:positionH>
                      <wp:positionV relativeFrom="paragraph">
                        <wp:posOffset>-5080</wp:posOffset>
                      </wp:positionV>
                      <wp:extent cx="680085" cy="169545"/>
                      <wp:effectExtent l="57150" t="38100" r="0" b="59055"/>
                      <wp:wrapNone/>
                      <wp:docPr id="22" name="Стрелка: пяти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169545"/>
                              </a:xfrm>
                              <a:prstGeom prst="homePlate">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B608F" id="Стрелка: пятиугольник 22" o:spid="_x0000_s1026" type="#_x0000_t15" style="position:absolute;margin-left:2.3pt;margin-top:-.4pt;width:53.55pt;height:13.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" adj="18908" fillcolor="red" stroked="f">
                      <v:shadow on="t" color="black" opacity="41287f" offset="0,1.5pt"/>
                    </v:shape>
                  </w:pict>
                </mc:Fallback>
              </mc:AlternateContent>
            </w:r>
          </w:p>
        </w:tc>
        <w:tc>
          <w:tcPr>
            <w:tcW w:w="709" w:type="dxa"/>
            <w:tcBorders>
              <w:left w:val="single" w:sz="4" w:space="0" w:color="auto"/>
            </w:tcBorders>
            <w:shd w:val="clear" w:color="auto" w:fill="auto"/>
            <w:vAlign w:val="center"/>
          </w:tcPr>
          <w:p w14:paraId="125D040A"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40.8</w:t>
            </w:r>
          </w:p>
        </w:tc>
      </w:tr>
      <w:tr w:rsidR="00A96F38" w:rsidRPr="00EF5612" w14:paraId="0141296E" w14:textId="77777777" w:rsidTr="00A86592">
        <w:trPr>
          <w:trHeight w:val="370"/>
          <w:jc w:val="center"/>
        </w:trPr>
        <w:tc>
          <w:tcPr>
            <w:tcW w:w="1129" w:type="dxa"/>
            <w:tcBorders>
              <w:right w:val="single" w:sz="4" w:space="0" w:color="auto"/>
            </w:tcBorders>
            <w:shd w:val="clear" w:color="auto" w:fill="auto"/>
            <w:vAlign w:val="center"/>
          </w:tcPr>
          <w:p w14:paraId="1EE721EA"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18</w:t>
            </w:r>
          </w:p>
        </w:tc>
        <w:tc>
          <w:tcPr>
            <w:tcW w:w="3518" w:type="dxa"/>
            <w:tcBorders>
              <w:top w:val="single" w:sz="4" w:space="0" w:color="auto"/>
              <w:left w:val="single" w:sz="4" w:space="0" w:color="auto"/>
              <w:bottom w:val="single" w:sz="4" w:space="0" w:color="auto"/>
              <w:right w:val="nil"/>
            </w:tcBorders>
            <w:shd w:val="clear" w:color="auto" w:fill="auto"/>
            <w:vAlign w:val="center"/>
          </w:tcPr>
          <w:p w14:paraId="240CCAED"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Кыргызстан</w:t>
            </w:r>
          </w:p>
        </w:tc>
        <w:tc>
          <w:tcPr>
            <w:tcW w:w="735" w:type="dxa"/>
            <w:tcBorders>
              <w:top w:val="single" w:sz="4" w:space="0" w:color="auto"/>
              <w:left w:val="nil"/>
              <w:bottom w:val="single" w:sz="4" w:space="0" w:color="auto"/>
              <w:right w:val="single" w:sz="4" w:space="0" w:color="auto"/>
            </w:tcBorders>
            <w:shd w:val="clear" w:color="auto" w:fill="auto"/>
          </w:tcPr>
          <w:p w14:paraId="19D1B36D"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0E5EB63E" wp14:editId="6DFFB652">
                  <wp:extent cx="276225" cy="166501"/>
                  <wp:effectExtent l="19050" t="19050" r="9525" b="24130"/>
                  <wp:docPr id="529204726" name="Рисунок 17" descr="Кыргыз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ыргызстан"/>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658" cy="185448"/>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1CDD2176"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1728" behindDoc="0" locked="0" layoutInCell="1" allowOverlap="1" wp14:anchorId="37DD169E" wp14:editId="37B973DB">
                      <wp:simplePos x="0" y="0"/>
                      <wp:positionH relativeFrom="column">
                        <wp:posOffset>8255</wp:posOffset>
                      </wp:positionH>
                      <wp:positionV relativeFrom="paragraph">
                        <wp:posOffset>26670</wp:posOffset>
                      </wp:positionV>
                      <wp:extent cx="403225" cy="169545"/>
                      <wp:effectExtent l="57150" t="38100" r="0" b="59055"/>
                      <wp:wrapNone/>
                      <wp:docPr id="21" name="Стрелка: пяти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169545"/>
                              </a:xfrm>
                              <a:prstGeom prst="homePlate">
                                <a:avLst/>
                              </a:prstGeom>
                              <a:solidFill>
                                <a:srgbClr val="FFFF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68020" id="Стрелка: пятиугольник 21" o:spid="_x0000_s1026" type="#_x0000_t15" style="position:absolute;margin-left:.65pt;margin-top:2.1pt;width:31.75pt;height:13.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" adj="17059" fillcolor="yellow" stroked="f">
                      <v:shadow on="t" color="black" opacity="41287f" offset="0,1.5pt"/>
                    </v:shape>
                  </w:pict>
                </mc:Fallback>
              </mc:AlternateContent>
            </w:r>
          </w:p>
        </w:tc>
        <w:tc>
          <w:tcPr>
            <w:tcW w:w="709" w:type="dxa"/>
            <w:tcBorders>
              <w:left w:val="single" w:sz="4" w:space="0" w:color="auto"/>
            </w:tcBorders>
            <w:shd w:val="clear" w:color="auto" w:fill="auto"/>
            <w:vAlign w:val="center"/>
          </w:tcPr>
          <w:p w14:paraId="6A595C91"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33.1</w:t>
            </w:r>
          </w:p>
        </w:tc>
      </w:tr>
      <w:tr w:rsidR="00A96F38" w:rsidRPr="00EF5612" w14:paraId="794F8261" w14:textId="77777777" w:rsidTr="00A86592">
        <w:trPr>
          <w:trHeight w:val="400"/>
          <w:jc w:val="center"/>
        </w:trPr>
        <w:tc>
          <w:tcPr>
            <w:tcW w:w="1129" w:type="dxa"/>
            <w:tcBorders>
              <w:right w:val="single" w:sz="4" w:space="0" w:color="auto"/>
            </w:tcBorders>
            <w:shd w:val="clear" w:color="auto" w:fill="auto"/>
            <w:vAlign w:val="center"/>
          </w:tcPr>
          <w:p w14:paraId="3BDF1303"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19</w:t>
            </w:r>
          </w:p>
        </w:tc>
        <w:tc>
          <w:tcPr>
            <w:tcW w:w="3518" w:type="dxa"/>
            <w:tcBorders>
              <w:top w:val="single" w:sz="4" w:space="0" w:color="auto"/>
              <w:left w:val="single" w:sz="4" w:space="0" w:color="auto"/>
              <w:bottom w:val="single" w:sz="4" w:space="0" w:color="auto"/>
              <w:right w:val="nil"/>
            </w:tcBorders>
            <w:shd w:val="clear" w:color="auto" w:fill="auto"/>
            <w:vAlign w:val="center"/>
          </w:tcPr>
          <w:p w14:paraId="77E940D1"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Китай</w:t>
            </w:r>
          </w:p>
        </w:tc>
        <w:tc>
          <w:tcPr>
            <w:tcW w:w="735" w:type="dxa"/>
            <w:tcBorders>
              <w:top w:val="single" w:sz="4" w:space="0" w:color="auto"/>
              <w:left w:val="nil"/>
              <w:bottom w:val="single" w:sz="4" w:space="0" w:color="auto"/>
              <w:right w:val="single" w:sz="4" w:space="0" w:color="auto"/>
            </w:tcBorders>
            <w:shd w:val="clear" w:color="auto" w:fill="auto"/>
          </w:tcPr>
          <w:p w14:paraId="4A68785A"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609E64D5" wp14:editId="556710E3">
                  <wp:extent cx="278607" cy="185738"/>
                  <wp:effectExtent l="19050" t="19050" r="26670" b="24130"/>
                  <wp:docPr id="1221204266" name="Рисунок 18" descr="Ки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итай"/>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439" cy="204293"/>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24DDFA3A"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2752" behindDoc="0" locked="0" layoutInCell="1" allowOverlap="1" wp14:anchorId="0D02CEC1" wp14:editId="3FC272E4">
                      <wp:simplePos x="0" y="0"/>
                      <wp:positionH relativeFrom="column">
                        <wp:posOffset>6350</wp:posOffset>
                      </wp:positionH>
                      <wp:positionV relativeFrom="paragraph">
                        <wp:posOffset>47625</wp:posOffset>
                      </wp:positionV>
                      <wp:extent cx="381635" cy="169545"/>
                      <wp:effectExtent l="57150" t="38100" r="0" b="59055"/>
                      <wp:wrapNone/>
                      <wp:docPr id="20" name="Стрелка: пяти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635" cy="169545"/>
                              </a:xfrm>
                              <a:prstGeom prst="homePlate">
                                <a:avLst/>
                              </a:prstGeom>
                              <a:solidFill>
                                <a:srgbClr val="FFFF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F63FD" id="Стрелка: пятиугольник 20" o:spid="_x0000_s1026" type="#_x0000_t15" style="position:absolute;margin-left:.5pt;margin-top:3.75pt;width:30.05pt;height:13.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" adj="16802" fillcolor="yellow" stroked="f">
                      <v:shadow on="t" color="black" opacity="41287f" offset="0,1.5pt"/>
                    </v:shape>
                  </w:pict>
                </mc:Fallback>
              </mc:AlternateContent>
            </w:r>
          </w:p>
        </w:tc>
        <w:tc>
          <w:tcPr>
            <w:tcW w:w="709" w:type="dxa"/>
            <w:tcBorders>
              <w:left w:val="single" w:sz="4" w:space="0" w:color="auto"/>
            </w:tcBorders>
            <w:shd w:val="clear" w:color="auto" w:fill="auto"/>
            <w:vAlign w:val="center"/>
          </w:tcPr>
          <w:p w14:paraId="72D53B44"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32.5</w:t>
            </w:r>
          </w:p>
        </w:tc>
      </w:tr>
      <w:tr w:rsidR="00A96F38" w:rsidRPr="00EF5612" w14:paraId="7CBB1D48" w14:textId="77777777" w:rsidTr="00A86592">
        <w:trPr>
          <w:trHeight w:val="328"/>
          <w:jc w:val="center"/>
        </w:trPr>
        <w:tc>
          <w:tcPr>
            <w:tcW w:w="1129" w:type="dxa"/>
            <w:tcBorders>
              <w:right w:val="single" w:sz="4" w:space="0" w:color="auto"/>
            </w:tcBorders>
            <w:shd w:val="clear" w:color="auto" w:fill="auto"/>
            <w:vAlign w:val="center"/>
          </w:tcPr>
          <w:p w14:paraId="7A49CBFB"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23</w:t>
            </w:r>
          </w:p>
        </w:tc>
        <w:tc>
          <w:tcPr>
            <w:tcW w:w="3518" w:type="dxa"/>
            <w:tcBorders>
              <w:top w:val="single" w:sz="4" w:space="0" w:color="auto"/>
              <w:left w:val="single" w:sz="4" w:space="0" w:color="auto"/>
              <w:bottom w:val="single" w:sz="4" w:space="0" w:color="auto"/>
              <w:right w:val="nil"/>
            </w:tcBorders>
            <w:shd w:val="clear" w:color="auto" w:fill="auto"/>
            <w:vAlign w:val="center"/>
          </w:tcPr>
          <w:p w14:paraId="7C23490D"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Узбекистан</w:t>
            </w:r>
          </w:p>
        </w:tc>
        <w:tc>
          <w:tcPr>
            <w:tcW w:w="735" w:type="dxa"/>
            <w:tcBorders>
              <w:top w:val="single" w:sz="4" w:space="0" w:color="auto"/>
              <w:left w:val="nil"/>
              <w:bottom w:val="single" w:sz="4" w:space="0" w:color="auto"/>
              <w:right w:val="single" w:sz="4" w:space="0" w:color="auto"/>
            </w:tcBorders>
            <w:shd w:val="clear" w:color="auto" w:fill="auto"/>
          </w:tcPr>
          <w:p w14:paraId="70B67513"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21BE782F" wp14:editId="2ACB5420">
                  <wp:extent cx="287335" cy="161925"/>
                  <wp:effectExtent l="19050" t="19050" r="17780" b="9525"/>
                  <wp:docPr id="1350747640" name="Рисунок 22" descr="Узбеки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Узбекистан"/>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331" cy="171503"/>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22B655C3"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3776" behindDoc="0" locked="0" layoutInCell="1" allowOverlap="1" wp14:anchorId="09913841" wp14:editId="2327C6B2">
                      <wp:simplePos x="0" y="0"/>
                      <wp:positionH relativeFrom="column">
                        <wp:posOffset>8255</wp:posOffset>
                      </wp:positionH>
                      <wp:positionV relativeFrom="paragraph">
                        <wp:posOffset>12700</wp:posOffset>
                      </wp:positionV>
                      <wp:extent cx="241300" cy="169545"/>
                      <wp:effectExtent l="57150" t="38100" r="0" b="59055"/>
                      <wp:wrapNone/>
                      <wp:docPr id="19" name="Стрелка: пяти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0" cy="169545"/>
                              </a:xfrm>
                              <a:prstGeom prst="homePlate">
                                <a:avLst/>
                              </a:prstGeom>
                              <a:solidFill>
                                <a:srgbClr val="FFFF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90A6A" id="Стрелка: пятиугольник 19" o:spid="_x0000_s1026" type="#_x0000_t15" style="position:absolute;margin-left:.65pt;margin-top:1pt;width:19pt;height:13.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" adj="14012" fillcolor="yellow" stroked="f">
                      <v:shadow on="t" color="black" opacity="41287f" offset="0,1.5pt"/>
                    </v:shape>
                  </w:pict>
                </mc:Fallback>
              </mc:AlternateContent>
            </w:r>
          </w:p>
        </w:tc>
        <w:tc>
          <w:tcPr>
            <w:tcW w:w="709" w:type="dxa"/>
            <w:tcBorders>
              <w:left w:val="single" w:sz="4" w:space="0" w:color="auto"/>
            </w:tcBorders>
            <w:shd w:val="clear" w:color="auto" w:fill="auto"/>
            <w:vAlign w:val="center"/>
          </w:tcPr>
          <w:p w14:paraId="4804D70E"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28.6</w:t>
            </w:r>
          </w:p>
        </w:tc>
      </w:tr>
      <w:tr w:rsidR="00A96F38" w:rsidRPr="00EF5612" w14:paraId="03C7AB6D" w14:textId="77777777" w:rsidTr="00A86592">
        <w:trPr>
          <w:trHeight w:val="370"/>
          <w:jc w:val="center"/>
        </w:trPr>
        <w:tc>
          <w:tcPr>
            <w:tcW w:w="1129" w:type="dxa"/>
            <w:tcBorders>
              <w:right w:val="single" w:sz="4" w:space="0" w:color="auto"/>
            </w:tcBorders>
            <w:shd w:val="clear" w:color="auto" w:fill="auto"/>
            <w:vAlign w:val="center"/>
          </w:tcPr>
          <w:p w14:paraId="315F544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40</w:t>
            </w:r>
          </w:p>
        </w:tc>
        <w:tc>
          <w:tcPr>
            <w:tcW w:w="3518" w:type="dxa"/>
            <w:tcBorders>
              <w:top w:val="single" w:sz="4" w:space="0" w:color="auto"/>
              <w:left w:val="single" w:sz="4" w:space="0" w:color="auto"/>
              <w:bottom w:val="single" w:sz="4" w:space="0" w:color="auto"/>
              <w:right w:val="nil"/>
            </w:tcBorders>
            <w:shd w:val="clear" w:color="auto" w:fill="auto"/>
            <w:vAlign w:val="center"/>
          </w:tcPr>
          <w:p w14:paraId="3130409E"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Казахстан</w:t>
            </w:r>
          </w:p>
        </w:tc>
        <w:tc>
          <w:tcPr>
            <w:tcW w:w="735" w:type="dxa"/>
            <w:tcBorders>
              <w:top w:val="single" w:sz="4" w:space="0" w:color="auto"/>
              <w:left w:val="nil"/>
              <w:bottom w:val="single" w:sz="4" w:space="0" w:color="auto"/>
              <w:right w:val="single" w:sz="4" w:space="0" w:color="auto"/>
            </w:tcBorders>
            <w:shd w:val="clear" w:color="auto" w:fill="auto"/>
          </w:tcPr>
          <w:p w14:paraId="232BC2AB"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47FE4D2A" wp14:editId="6DF9FF7D">
                  <wp:extent cx="282575" cy="173185"/>
                  <wp:effectExtent l="19050" t="19050" r="22225" b="17780"/>
                  <wp:docPr id="2142586722" name="Рисунок 27" descr="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азахста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148" cy="188858"/>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60D7E8B8"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4800" behindDoc="0" locked="0" layoutInCell="1" allowOverlap="1" wp14:anchorId="03791A91" wp14:editId="57FCCFAB">
                      <wp:simplePos x="0" y="0"/>
                      <wp:positionH relativeFrom="column">
                        <wp:posOffset>9525</wp:posOffset>
                      </wp:positionH>
                      <wp:positionV relativeFrom="paragraph">
                        <wp:posOffset>33020</wp:posOffset>
                      </wp:positionV>
                      <wp:extent cx="107950" cy="169545"/>
                      <wp:effectExtent l="57150" t="38100" r="6350" b="59055"/>
                      <wp:wrapNone/>
                      <wp:docPr id="18" name="Стрелка: пяти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69545"/>
                              </a:xfrm>
                              <a:prstGeom prst="homePlate">
                                <a:avLst/>
                              </a:prstGeom>
                              <a:solidFill>
                                <a:srgbClr val="FFFF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A4254" id="Стрелка: пятиугольник 18" o:spid="_x0000_s1026" type="#_x0000_t15" style="position:absolute;margin-left:.75pt;margin-top:2.6pt;width:8.5pt;height:13.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" adj="10800" fillcolor="yellow" stroked="f">
                      <v:shadow on="t" color="black" opacity="41287f" offset="0,1.5pt"/>
                    </v:shape>
                  </w:pict>
                </mc:Fallback>
              </mc:AlternateContent>
            </w:r>
          </w:p>
        </w:tc>
        <w:tc>
          <w:tcPr>
            <w:tcW w:w="709" w:type="dxa"/>
            <w:tcBorders>
              <w:left w:val="single" w:sz="4" w:space="0" w:color="auto"/>
            </w:tcBorders>
            <w:shd w:val="clear" w:color="auto" w:fill="auto"/>
            <w:vAlign w:val="center"/>
          </w:tcPr>
          <w:p w14:paraId="5607C970"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22.2</w:t>
            </w:r>
          </w:p>
        </w:tc>
      </w:tr>
      <w:tr w:rsidR="00A96F38" w:rsidRPr="00EF5612" w14:paraId="5FCCFC54" w14:textId="77777777" w:rsidTr="00A86592">
        <w:trPr>
          <w:trHeight w:val="400"/>
          <w:jc w:val="center"/>
        </w:trPr>
        <w:tc>
          <w:tcPr>
            <w:tcW w:w="1129" w:type="dxa"/>
            <w:tcBorders>
              <w:right w:val="single" w:sz="4" w:space="0" w:color="auto"/>
            </w:tcBorders>
            <w:shd w:val="clear" w:color="auto" w:fill="auto"/>
            <w:vAlign w:val="center"/>
          </w:tcPr>
          <w:p w14:paraId="1E0830FE"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44</w:t>
            </w:r>
          </w:p>
        </w:tc>
        <w:tc>
          <w:tcPr>
            <w:tcW w:w="3518" w:type="dxa"/>
            <w:tcBorders>
              <w:top w:val="single" w:sz="4" w:space="0" w:color="auto"/>
              <w:left w:val="single" w:sz="4" w:space="0" w:color="auto"/>
              <w:bottom w:val="single" w:sz="4" w:space="0" w:color="auto"/>
              <w:right w:val="nil"/>
            </w:tcBorders>
            <w:shd w:val="clear" w:color="auto" w:fill="auto"/>
            <w:vAlign w:val="center"/>
          </w:tcPr>
          <w:p w14:paraId="3B4C432F"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Турция</w:t>
            </w:r>
          </w:p>
        </w:tc>
        <w:tc>
          <w:tcPr>
            <w:tcW w:w="735" w:type="dxa"/>
            <w:tcBorders>
              <w:top w:val="single" w:sz="4" w:space="0" w:color="auto"/>
              <w:left w:val="nil"/>
              <w:bottom w:val="single" w:sz="4" w:space="0" w:color="auto"/>
              <w:right w:val="single" w:sz="4" w:space="0" w:color="auto"/>
            </w:tcBorders>
            <w:shd w:val="clear" w:color="auto" w:fill="auto"/>
          </w:tcPr>
          <w:p w14:paraId="77BA43C7"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18B7BD4A" wp14:editId="112906E3">
                  <wp:extent cx="285750" cy="190500"/>
                  <wp:effectExtent l="19050" t="19050" r="19050" b="19050"/>
                  <wp:docPr id="292041406" name="Рисунок 28" descr="Тур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Турция"/>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780" cy="204520"/>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3FC7241A"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5824" behindDoc="0" locked="0" layoutInCell="1" allowOverlap="1" wp14:anchorId="0C734301" wp14:editId="3CDE26E0">
                      <wp:simplePos x="0" y="0"/>
                      <wp:positionH relativeFrom="column">
                        <wp:posOffset>8255</wp:posOffset>
                      </wp:positionH>
                      <wp:positionV relativeFrom="paragraph">
                        <wp:posOffset>52070</wp:posOffset>
                      </wp:positionV>
                      <wp:extent cx="57785" cy="169545"/>
                      <wp:effectExtent l="57150" t="38100" r="18415" b="59055"/>
                      <wp:wrapNone/>
                      <wp:docPr id="17" name="Стрелка: пяти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169545"/>
                              </a:xfrm>
                              <a:prstGeom prst="homePlate">
                                <a:avLst/>
                              </a:prstGeom>
                              <a:solidFill>
                                <a:srgbClr val="FFFF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E730C" id="Стрелка: пятиугольник 17" o:spid="_x0000_s1026" type="#_x0000_t15" style="position:absolute;margin-left:.65pt;margin-top:4.1pt;width:4.55pt;height:13.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" adj="10800" fillcolor="yellow" stroked="f">
                      <v:shadow on="t" color="black" opacity="41287f" offset="0,1.5pt"/>
                    </v:shape>
                  </w:pict>
                </mc:Fallback>
              </mc:AlternateContent>
            </w:r>
          </w:p>
        </w:tc>
        <w:tc>
          <w:tcPr>
            <w:tcW w:w="709" w:type="dxa"/>
            <w:tcBorders>
              <w:left w:val="single" w:sz="4" w:space="0" w:color="auto"/>
            </w:tcBorders>
            <w:shd w:val="clear" w:color="auto" w:fill="auto"/>
            <w:vAlign w:val="center"/>
          </w:tcPr>
          <w:p w14:paraId="55C0C832"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20.3</w:t>
            </w:r>
          </w:p>
        </w:tc>
      </w:tr>
      <w:tr w:rsidR="00A96F38" w:rsidRPr="00EF5612" w14:paraId="546510C6" w14:textId="77777777" w:rsidTr="00A86592">
        <w:trPr>
          <w:trHeight w:val="400"/>
          <w:jc w:val="center"/>
        </w:trPr>
        <w:tc>
          <w:tcPr>
            <w:tcW w:w="1129" w:type="dxa"/>
            <w:tcBorders>
              <w:right w:val="single" w:sz="4" w:space="0" w:color="auto"/>
            </w:tcBorders>
            <w:shd w:val="clear" w:color="auto" w:fill="auto"/>
            <w:vAlign w:val="center"/>
          </w:tcPr>
          <w:p w14:paraId="55F91E5F"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94</w:t>
            </w:r>
          </w:p>
        </w:tc>
        <w:tc>
          <w:tcPr>
            <w:tcW w:w="3518" w:type="dxa"/>
            <w:tcBorders>
              <w:top w:val="single" w:sz="4" w:space="0" w:color="auto"/>
              <w:left w:val="single" w:sz="4" w:space="0" w:color="auto"/>
              <w:bottom w:val="single" w:sz="4" w:space="0" w:color="auto"/>
              <w:right w:val="nil"/>
            </w:tcBorders>
            <w:shd w:val="clear" w:color="auto" w:fill="auto"/>
            <w:vAlign w:val="center"/>
          </w:tcPr>
          <w:p w14:paraId="510F0604"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Россия</w:t>
            </w:r>
          </w:p>
        </w:tc>
        <w:tc>
          <w:tcPr>
            <w:tcW w:w="735" w:type="dxa"/>
            <w:tcBorders>
              <w:top w:val="single" w:sz="4" w:space="0" w:color="auto"/>
              <w:left w:val="nil"/>
              <w:bottom w:val="single" w:sz="4" w:space="0" w:color="auto"/>
              <w:right w:val="single" w:sz="4" w:space="0" w:color="auto"/>
            </w:tcBorders>
            <w:shd w:val="clear" w:color="auto" w:fill="auto"/>
          </w:tcPr>
          <w:p w14:paraId="4866A9AF"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31862AFB" wp14:editId="533E1E9B">
                  <wp:extent cx="293370" cy="195579"/>
                  <wp:effectExtent l="19050" t="19050" r="11430" b="14605"/>
                  <wp:docPr id="893329926" name="Рисунок 29" descr="Ро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оссия"/>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958" cy="205305"/>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25887D6F"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6848" behindDoc="0" locked="0" layoutInCell="1" allowOverlap="1" wp14:anchorId="3B3B7CD5" wp14:editId="7430CB26">
                      <wp:simplePos x="0" y="0"/>
                      <wp:positionH relativeFrom="column">
                        <wp:posOffset>9525</wp:posOffset>
                      </wp:positionH>
                      <wp:positionV relativeFrom="paragraph">
                        <wp:posOffset>41910</wp:posOffset>
                      </wp:positionV>
                      <wp:extent cx="32385" cy="169545"/>
                      <wp:effectExtent l="57150" t="38100" r="24765" b="59055"/>
                      <wp:wrapNone/>
                      <wp:docPr id="16" name="Стрелка: пяти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 cy="169545"/>
                              </a:xfrm>
                              <a:prstGeom prst="homePlate">
                                <a:avLst/>
                              </a:prstGeom>
                              <a:solidFill>
                                <a:srgbClr val="4F81BD">
                                  <a:lumMod val="60000"/>
                                  <a:lumOff val="40000"/>
                                </a:srgbClr>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B3B0A" id="Стрелка: пятиугольник 16" o:spid="_x0000_s1026" type="#_x0000_t15" style="position:absolute;margin-left:.75pt;margin-top:3.3pt;width:2.55pt;height:13.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" adj="10800" fillcolor="#95b3d7" stroked="f">
                      <v:shadow on="t" color="black" opacity="41287f" offset="0,1.5pt"/>
                    </v:shape>
                  </w:pict>
                </mc:Fallback>
              </mc:AlternateContent>
            </w:r>
          </w:p>
        </w:tc>
        <w:tc>
          <w:tcPr>
            <w:tcW w:w="709" w:type="dxa"/>
            <w:tcBorders>
              <w:left w:val="single" w:sz="4" w:space="0" w:color="auto"/>
            </w:tcBorders>
            <w:shd w:val="clear" w:color="auto" w:fill="auto"/>
            <w:vAlign w:val="center"/>
          </w:tcPr>
          <w:p w14:paraId="0040E385"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10</w:t>
            </w:r>
          </w:p>
        </w:tc>
      </w:tr>
      <w:tr w:rsidR="00A96F38" w:rsidRPr="00EF5612" w14:paraId="3A439A64" w14:textId="77777777" w:rsidTr="00A86592">
        <w:trPr>
          <w:trHeight w:val="400"/>
          <w:jc w:val="center"/>
        </w:trPr>
        <w:tc>
          <w:tcPr>
            <w:tcW w:w="1129" w:type="dxa"/>
            <w:tcBorders>
              <w:right w:val="single" w:sz="4" w:space="0" w:color="auto"/>
            </w:tcBorders>
            <w:shd w:val="clear" w:color="auto" w:fill="auto"/>
            <w:vAlign w:val="center"/>
          </w:tcPr>
          <w:p w14:paraId="4441634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96</w:t>
            </w:r>
          </w:p>
        </w:tc>
        <w:tc>
          <w:tcPr>
            <w:tcW w:w="3518" w:type="dxa"/>
            <w:tcBorders>
              <w:top w:val="single" w:sz="4" w:space="0" w:color="auto"/>
              <w:left w:val="single" w:sz="4" w:space="0" w:color="auto"/>
              <w:bottom w:val="single" w:sz="4" w:space="0" w:color="auto"/>
              <w:right w:val="nil"/>
            </w:tcBorders>
            <w:shd w:val="clear" w:color="auto" w:fill="auto"/>
            <w:vAlign w:val="center"/>
          </w:tcPr>
          <w:p w14:paraId="1B89AF59"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Япония</w:t>
            </w:r>
          </w:p>
        </w:tc>
        <w:tc>
          <w:tcPr>
            <w:tcW w:w="735" w:type="dxa"/>
            <w:tcBorders>
              <w:top w:val="single" w:sz="4" w:space="0" w:color="auto"/>
              <w:left w:val="nil"/>
              <w:bottom w:val="single" w:sz="4" w:space="0" w:color="auto"/>
              <w:right w:val="single" w:sz="4" w:space="0" w:color="auto"/>
            </w:tcBorders>
            <w:shd w:val="clear" w:color="auto" w:fill="auto"/>
          </w:tcPr>
          <w:p w14:paraId="0C18B10B"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0EEE647F" wp14:editId="1E7D9808">
                  <wp:extent cx="300038" cy="200025"/>
                  <wp:effectExtent l="19050" t="19050" r="24130" b="9525"/>
                  <wp:docPr id="1697081622" name="Рисунок 30" descr="Япо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Япония"/>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268" cy="209512"/>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2A4C9FF4"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7872" behindDoc="0" locked="0" layoutInCell="1" allowOverlap="1" wp14:anchorId="0308ADB5" wp14:editId="7EFCAEC6">
                      <wp:simplePos x="0" y="0"/>
                      <wp:positionH relativeFrom="column">
                        <wp:posOffset>12700</wp:posOffset>
                      </wp:positionH>
                      <wp:positionV relativeFrom="paragraph">
                        <wp:posOffset>23495</wp:posOffset>
                      </wp:positionV>
                      <wp:extent cx="28575" cy="169545"/>
                      <wp:effectExtent l="57150" t="38100" r="28575" b="59055"/>
                      <wp:wrapNone/>
                      <wp:docPr id="15" name="Стрелка: пяти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69545"/>
                              </a:xfrm>
                              <a:prstGeom prst="homePlate">
                                <a:avLst/>
                              </a:prstGeom>
                              <a:solidFill>
                                <a:srgbClr val="1F497D">
                                  <a:lumMod val="40000"/>
                                  <a:lumOff val="60000"/>
                                </a:srgbClr>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4D9F9" id="Стрелка: пятиугольник 15" o:spid="_x0000_s1026" type="#_x0000_t15" style="position:absolute;margin-left:1pt;margin-top:1.85pt;width:2.25pt;height:13.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" adj="10800" fillcolor="#8eb4e3" stroked="f">
                      <v:shadow on="t" color="black" opacity="41287f" offset="0,1.5pt"/>
                    </v:shape>
                  </w:pict>
                </mc:Fallback>
              </mc:AlternateContent>
            </w:r>
          </w:p>
        </w:tc>
        <w:tc>
          <w:tcPr>
            <w:tcW w:w="709" w:type="dxa"/>
            <w:tcBorders>
              <w:left w:val="single" w:sz="4" w:space="0" w:color="auto"/>
            </w:tcBorders>
            <w:shd w:val="clear" w:color="auto" w:fill="auto"/>
            <w:vAlign w:val="center"/>
          </w:tcPr>
          <w:p w14:paraId="58A12CE1"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9.6</w:t>
            </w:r>
          </w:p>
        </w:tc>
      </w:tr>
      <w:tr w:rsidR="00A96F38" w:rsidRPr="00EF5612" w14:paraId="7434761C" w14:textId="77777777" w:rsidTr="00A86592">
        <w:trPr>
          <w:trHeight w:val="400"/>
          <w:jc w:val="center"/>
        </w:trPr>
        <w:tc>
          <w:tcPr>
            <w:tcW w:w="1129" w:type="dxa"/>
            <w:tcBorders>
              <w:right w:val="single" w:sz="4" w:space="0" w:color="auto"/>
            </w:tcBorders>
            <w:shd w:val="clear" w:color="auto" w:fill="auto"/>
            <w:vAlign w:val="center"/>
          </w:tcPr>
          <w:p w14:paraId="4E86C25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103</w:t>
            </w:r>
          </w:p>
        </w:tc>
        <w:tc>
          <w:tcPr>
            <w:tcW w:w="3518" w:type="dxa"/>
            <w:tcBorders>
              <w:top w:val="single" w:sz="4" w:space="0" w:color="auto"/>
              <w:left w:val="single" w:sz="4" w:space="0" w:color="auto"/>
              <w:bottom w:val="single" w:sz="4" w:space="0" w:color="auto"/>
              <w:right w:val="nil"/>
            </w:tcBorders>
            <w:shd w:val="clear" w:color="auto" w:fill="auto"/>
            <w:vAlign w:val="center"/>
          </w:tcPr>
          <w:p w14:paraId="22D9B56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Германия</w:t>
            </w:r>
          </w:p>
        </w:tc>
        <w:tc>
          <w:tcPr>
            <w:tcW w:w="735" w:type="dxa"/>
            <w:tcBorders>
              <w:top w:val="single" w:sz="4" w:space="0" w:color="auto"/>
              <w:left w:val="nil"/>
              <w:bottom w:val="single" w:sz="4" w:space="0" w:color="auto"/>
              <w:right w:val="single" w:sz="4" w:space="0" w:color="auto"/>
            </w:tcBorders>
            <w:shd w:val="clear" w:color="auto" w:fill="auto"/>
          </w:tcPr>
          <w:p w14:paraId="1510322B"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3EC9E0B6" wp14:editId="399EDC7E">
                  <wp:extent cx="308677" cy="185420"/>
                  <wp:effectExtent l="19050" t="19050" r="15240" b="24130"/>
                  <wp:docPr id="1663598640" name="Рисунок 31" descr="Герм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Германия"/>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467" cy="199711"/>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29614CA0"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8896" behindDoc="0" locked="0" layoutInCell="1" allowOverlap="1" wp14:anchorId="63E3AFD0" wp14:editId="30DCA8BD">
                      <wp:simplePos x="0" y="0"/>
                      <wp:positionH relativeFrom="column">
                        <wp:posOffset>9525</wp:posOffset>
                      </wp:positionH>
                      <wp:positionV relativeFrom="paragraph">
                        <wp:posOffset>34290</wp:posOffset>
                      </wp:positionV>
                      <wp:extent cx="28575" cy="169545"/>
                      <wp:effectExtent l="57150" t="38100" r="28575" b="59055"/>
                      <wp:wrapNone/>
                      <wp:docPr id="14" name="Стрелка: пяти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69545"/>
                              </a:xfrm>
                              <a:prstGeom prst="homePlate">
                                <a:avLst/>
                              </a:prstGeom>
                              <a:solidFill>
                                <a:srgbClr val="1F497D">
                                  <a:lumMod val="40000"/>
                                  <a:lumOff val="60000"/>
                                </a:srgbClr>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D2BC4" id="Стрелка: пятиугольник 14" o:spid="_x0000_s1026" type="#_x0000_t15" style="position:absolute;margin-left:.75pt;margin-top:2.7pt;width:2.25pt;height:13.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" adj="10800" fillcolor="#8eb4e3" stroked="f">
                      <v:shadow on="t" color="black" opacity="41287f" offset="0,1.5pt"/>
                    </v:shape>
                  </w:pict>
                </mc:Fallback>
              </mc:AlternateContent>
            </w:r>
          </w:p>
        </w:tc>
        <w:tc>
          <w:tcPr>
            <w:tcW w:w="709" w:type="dxa"/>
            <w:tcBorders>
              <w:left w:val="single" w:sz="4" w:space="0" w:color="auto"/>
            </w:tcBorders>
            <w:shd w:val="clear" w:color="auto" w:fill="auto"/>
            <w:vAlign w:val="center"/>
          </w:tcPr>
          <w:p w14:paraId="14C56806"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9</w:t>
            </w:r>
          </w:p>
        </w:tc>
      </w:tr>
      <w:tr w:rsidR="00A96F38" w:rsidRPr="00EF5612" w14:paraId="54DFA6F8" w14:textId="77777777" w:rsidTr="00A86592">
        <w:trPr>
          <w:trHeight w:val="428"/>
          <w:jc w:val="center"/>
        </w:trPr>
        <w:tc>
          <w:tcPr>
            <w:tcW w:w="1129" w:type="dxa"/>
            <w:tcBorders>
              <w:right w:val="single" w:sz="4" w:space="0" w:color="auto"/>
            </w:tcBorders>
            <w:shd w:val="clear" w:color="auto" w:fill="auto"/>
            <w:vAlign w:val="center"/>
          </w:tcPr>
          <w:p w14:paraId="1BA3F866"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107</w:t>
            </w:r>
          </w:p>
        </w:tc>
        <w:tc>
          <w:tcPr>
            <w:tcW w:w="3518" w:type="dxa"/>
            <w:tcBorders>
              <w:top w:val="single" w:sz="4" w:space="0" w:color="auto"/>
              <w:left w:val="single" w:sz="4" w:space="0" w:color="auto"/>
              <w:bottom w:val="single" w:sz="4" w:space="0" w:color="auto"/>
              <w:right w:val="nil"/>
            </w:tcBorders>
            <w:shd w:val="clear" w:color="auto" w:fill="auto"/>
            <w:vAlign w:val="center"/>
          </w:tcPr>
          <w:p w14:paraId="7C7D2E01"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Украина</w:t>
            </w:r>
          </w:p>
        </w:tc>
        <w:tc>
          <w:tcPr>
            <w:tcW w:w="735" w:type="dxa"/>
            <w:tcBorders>
              <w:top w:val="single" w:sz="4" w:space="0" w:color="auto"/>
              <w:left w:val="nil"/>
              <w:bottom w:val="single" w:sz="4" w:space="0" w:color="auto"/>
              <w:right w:val="single" w:sz="4" w:space="0" w:color="auto"/>
            </w:tcBorders>
            <w:shd w:val="clear" w:color="auto" w:fill="auto"/>
          </w:tcPr>
          <w:p w14:paraId="695ACB1B"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1C421CE6" wp14:editId="2E958868">
                  <wp:extent cx="314325" cy="209551"/>
                  <wp:effectExtent l="19050" t="19050" r="9525" b="19050"/>
                  <wp:docPr id="495857336" name="Рисунок 32" descr="Укра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Украин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2816" cy="221878"/>
                          </a:xfrm>
                          <a:prstGeom prst="rect">
                            <a:avLst/>
                          </a:prstGeom>
                          <a:noFill/>
                          <a:ln>
                            <a:solidFill>
                              <a:sysClr val="windowText" lastClr="000000"/>
                            </a:solidFill>
                          </a:ln>
                        </pic:spPr>
                      </pic:pic>
                    </a:graphicData>
                  </a:graphic>
                </wp:inline>
              </w:drawing>
            </w:r>
          </w:p>
        </w:tc>
        <w:tc>
          <w:tcPr>
            <w:tcW w:w="3402" w:type="dxa"/>
            <w:tcBorders>
              <w:left w:val="single" w:sz="4" w:space="0" w:color="auto"/>
            </w:tcBorders>
            <w:shd w:val="clear" w:color="auto" w:fill="auto"/>
            <w:vAlign w:val="center"/>
          </w:tcPr>
          <w:p w14:paraId="5B2EB6A1"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hAnsi="Times New Roman" w:cs="Times New Roman"/>
                <w:noProof/>
                <w:lang w:eastAsia="ru-RU"/>
              </w:rPr>
              <mc:AlternateContent>
                <mc:Choice Requires="wps">
                  <w:drawing>
                    <wp:anchor distT="0" distB="0" distL="114300" distR="114300" simplePos="0" relativeHeight="251729920" behindDoc="0" locked="0" layoutInCell="1" allowOverlap="1" wp14:anchorId="616DF9D0" wp14:editId="5315923A">
                      <wp:simplePos x="0" y="0"/>
                      <wp:positionH relativeFrom="column">
                        <wp:posOffset>12700</wp:posOffset>
                      </wp:positionH>
                      <wp:positionV relativeFrom="paragraph">
                        <wp:posOffset>42545</wp:posOffset>
                      </wp:positionV>
                      <wp:extent cx="25400" cy="169545"/>
                      <wp:effectExtent l="57150" t="38100" r="12700" b="59055"/>
                      <wp:wrapNone/>
                      <wp:docPr id="13" name="Стрелка: пяти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69545"/>
                              </a:xfrm>
                              <a:prstGeom prst="homePlate">
                                <a:avLst/>
                              </a:prstGeom>
                              <a:solidFill>
                                <a:srgbClr val="1F497D">
                                  <a:lumMod val="40000"/>
                                  <a:lumOff val="60000"/>
                                </a:srgbClr>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7A10F" id="Стрелка: пятиугольник 13" o:spid="_x0000_s1026" type="#_x0000_t15" style="position:absolute;margin-left:1pt;margin-top:3.35pt;width:2pt;height:13.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" adj="10800" fillcolor="#8eb4e3" stroked="f">
                      <v:shadow on="t" color="black" opacity="41287f" offset="0,1.5pt"/>
                    </v:shape>
                  </w:pict>
                </mc:Fallback>
              </mc:AlternateContent>
            </w:r>
          </w:p>
        </w:tc>
        <w:tc>
          <w:tcPr>
            <w:tcW w:w="709" w:type="dxa"/>
            <w:tcBorders>
              <w:left w:val="single" w:sz="4" w:space="0" w:color="auto"/>
            </w:tcBorders>
            <w:shd w:val="clear" w:color="auto" w:fill="auto"/>
            <w:vAlign w:val="center"/>
          </w:tcPr>
          <w:p w14:paraId="2A2126F1" w14:textId="77777777" w:rsidR="00A96F38" w:rsidRPr="00EF5612" w:rsidRDefault="00A96F38" w:rsidP="00747696">
            <w:pPr>
              <w:jc w:val="center"/>
              <w:rPr>
                <w:rFonts w:ascii="Times New Roman" w:eastAsia="Calibri" w:hAnsi="Times New Roman" w:cs="Times New Roman"/>
                <w:sz w:val="24"/>
                <w:szCs w:val="24"/>
                <w:lang w:val="en-US"/>
              </w:rPr>
            </w:pPr>
            <w:r w:rsidRPr="00EF5612">
              <w:rPr>
                <w:rFonts w:ascii="Times New Roman" w:eastAsia="Calibri" w:hAnsi="Times New Roman" w:cs="Times New Roman"/>
                <w:sz w:val="24"/>
                <w:szCs w:val="24"/>
                <w:lang w:val="en-US"/>
              </w:rPr>
              <w:t>8.6</w:t>
            </w:r>
          </w:p>
        </w:tc>
      </w:tr>
      <w:tr w:rsidR="00A96F38" w:rsidRPr="00EF5612" w14:paraId="501CB02C" w14:textId="77777777" w:rsidTr="00A86592">
        <w:trPr>
          <w:trHeight w:val="471"/>
          <w:jc w:val="center"/>
        </w:trPr>
        <w:tc>
          <w:tcPr>
            <w:tcW w:w="1129" w:type="dxa"/>
            <w:tcBorders>
              <w:right w:val="single" w:sz="4" w:space="0" w:color="auto"/>
            </w:tcBorders>
            <w:shd w:val="clear" w:color="auto" w:fill="auto"/>
            <w:vAlign w:val="center"/>
          </w:tcPr>
          <w:p w14:paraId="23155382"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134</w:t>
            </w:r>
          </w:p>
        </w:tc>
        <w:tc>
          <w:tcPr>
            <w:tcW w:w="3518" w:type="dxa"/>
            <w:tcBorders>
              <w:top w:val="single" w:sz="4" w:space="0" w:color="auto"/>
              <w:left w:val="single" w:sz="4" w:space="0" w:color="auto"/>
              <w:bottom w:val="single" w:sz="4" w:space="0" w:color="auto"/>
              <w:right w:val="nil"/>
            </w:tcBorders>
            <w:shd w:val="clear" w:color="auto" w:fill="auto"/>
            <w:vAlign w:val="center"/>
          </w:tcPr>
          <w:p w14:paraId="04316CC9"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Французская Полинезия</w:t>
            </w:r>
          </w:p>
        </w:tc>
        <w:tc>
          <w:tcPr>
            <w:tcW w:w="735" w:type="dxa"/>
            <w:tcBorders>
              <w:top w:val="single" w:sz="4" w:space="0" w:color="auto"/>
              <w:left w:val="nil"/>
              <w:bottom w:val="single" w:sz="4" w:space="0" w:color="auto"/>
              <w:right w:val="single" w:sz="4" w:space="0" w:color="auto"/>
            </w:tcBorders>
            <w:shd w:val="clear" w:color="auto" w:fill="auto"/>
          </w:tcPr>
          <w:p w14:paraId="7727043A" w14:textId="77777777" w:rsidR="00A96F38" w:rsidRPr="00EF5612" w:rsidRDefault="00A96F38" w:rsidP="00747696">
            <w:pPr>
              <w:rPr>
                <w:rFonts w:ascii="Times New Roman" w:eastAsia="Calibri" w:hAnsi="Times New Roman" w:cs="Times New Roman"/>
                <w:sz w:val="24"/>
                <w:szCs w:val="24"/>
                <w:lang w:val="kk-KZ"/>
              </w:rPr>
            </w:pPr>
            <w:r w:rsidRPr="00EF5612">
              <w:rPr>
                <w:rFonts w:ascii="Times New Roman" w:eastAsia="Calibri" w:hAnsi="Times New Roman" w:cs="Times New Roman"/>
                <w:noProof/>
                <w:sz w:val="24"/>
                <w:szCs w:val="24"/>
                <w:lang w:eastAsia="ru-RU"/>
              </w:rPr>
              <w:drawing>
                <wp:inline distT="0" distB="0" distL="0" distR="0" wp14:anchorId="7D97A9F6" wp14:editId="07750034">
                  <wp:extent cx="311150" cy="223856"/>
                  <wp:effectExtent l="19050" t="19050" r="12700" b="24130"/>
                  <wp:docPr id="161008506" name="Рисунок 33" descr="Ислан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Исландия"/>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6778" cy="235100"/>
                          </a:xfrm>
                          <a:prstGeom prst="rect">
                            <a:avLst/>
                          </a:prstGeom>
                          <a:noFill/>
                          <a:ln>
                            <a:solidFill>
                              <a:sysClr val="windowText" lastClr="000000"/>
                            </a:solidFill>
                          </a:ln>
                        </pic:spPr>
                      </pic:pic>
                    </a:graphicData>
                  </a:graphic>
                </wp:inline>
              </w:drawing>
            </w:r>
          </w:p>
        </w:tc>
        <w:tc>
          <w:tcPr>
            <w:tcW w:w="3402" w:type="dxa"/>
            <w:tcBorders>
              <w:left w:val="single" w:sz="4" w:space="0" w:color="auto"/>
              <w:bottom w:val="single" w:sz="4" w:space="0" w:color="auto"/>
            </w:tcBorders>
            <w:shd w:val="clear" w:color="auto" w:fill="auto"/>
            <w:vAlign w:val="center"/>
          </w:tcPr>
          <w:p w14:paraId="2EDA2187"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hAnsi="Times New Roman" w:cs="Times New Roman"/>
                <w:noProof/>
                <w:lang w:eastAsia="ru-RU"/>
              </w:rPr>
              <mc:AlternateContent>
                <mc:Choice Requires="wps">
                  <w:drawing>
                    <wp:anchor distT="0" distB="0" distL="114300" distR="114300" simplePos="0" relativeHeight="251731968" behindDoc="0" locked="0" layoutInCell="1" allowOverlap="1" wp14:anchorId="0CE9B82C" wp14:editId="7D4B14FF">
                      <wp:simplePos x="0" y="0"/>
                      <wp:positionH relativeFrom="column">
                        <wp:posOffset>15875</wp:posOffset>
                      </wp:positionH>
                      <wp:positionV relativeFrom="paragraph">
                        <wp:posOffset>50165</wp:posOffset>
                      </wp:positionV>
                      <wp:extent cx="6985" cy="169545"/>
                      <wp:effectExtent l="57150" t="38100" r="31115" b="59055"/>
                      <wp:wrapNone/>
                      <wp:docPr id="11" name="Стрелка: пяти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6985" cy="169545"/>
                              </a:xfrm>
                              <a:prstGeom prst="homePlate">
                                <a:avLst/>
                              </a:prstGeom>
                              <a:solidFill>
                                <a:srgbClr val="92D05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C5E1C" id="Стрелка: пятиугольник 11" o:spid="_x0000_s1026" type="#_x0000_t15" style="position:absolute;margin-left:1.25pt;margin-top:3.95pt;width:.55pt;height:13.35pt;rotation:180;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" adj="10800" fillcolor="#92d050" stroked="f">
                      <v:shadow on="t" color="black" opacity="41287f" offset="0,1.5pt"/>
                    </v:shape>
                  </w:pict>
                </mc:Fallback>
              </mc:AlternateContent>
            </w:r>
            <w:r w:rsidRPr="00EF5612">
              <w:rPr>
                <w:rFonts w:ascii="Times New Roman" w:hAnsi="Times New Roman" w:cs="Times New Roman"/>
                <w:noProof/>
                <w:lang w:eastAsia="ru-RU"/>
              </w:rPr>
              <mc:AlternateContent>
                <mc:Choice Requires="wps">
                  <w:drawing>
                    <wp:anchor distT="0" distB="0" distL="114300" distR="114300" simplePos="0" relativeHeight="251730944" behindDoc="0" locked="0" layoutInCell="1" allowOverlap="1" wp14:anchorId="44717080" wp14:editId="4EF5ADB3">
                      <wp:simplePos x="0" y="0"/>
                      <wp:positionH relativeFrom="column">
                        <wp:posOffset>-5715</wp:posOffset>
                      </wp:positionH>
                      <wp:positionV relativeFrom="paragraph">
                        <wp:posOffset>110490</wp:posOffset>
                      </wp:positionV>
                      <wp:extent cx="0" cy="169545"/>
                      <wp:effectExtent l="3810" t="0" r="0" b="0"/>
                      <wp:wrapNone/>
                      <wp:docPr id="10"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169545"/>
                              </a:xfrm>
                              <a:prstGeom prst="homePlate">
                                <a:avLst>
                                  <a:gd name="adj" fmla="val -2147483648"/>
                                </a:avLst>
                              </a:prstGeom>
                              <a:gradFill rotWithShape="1">
                                <a:gsLst>
                                  <a:gs pos="0">
                                    <a:srgbClr val="A6C36F"/>
                                  </a:gs>
                                  <a:gs pos="50000">
                                    <a:srgbClr val="9DC054"/>
                                  </a:gs>
                                  <a:gs pos="100000">
                                    <a:srgbClr val="8CAF44"/>
                                  </a:gs>
                                </a:gsLst>
                                <a:lin ang="5400000"/>
                              </a:gra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3761997" id="AutoShape 33" o:spid="_x0000_s1026" type="#_x0000_t15" style="position:absolute;margin-left:-.45pt;margin-top:8.7pt;width:0;height:13.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" adj="-2147483648" fillcolor="#a6c36f" stroked="f">
                      <v:fill color2="#8caf44" rotate="t" colors="0 #a6c36f;.5 #9dc054;1 #8caf44" focus="100%" type="gradient">
                        <o:fill v:ext="view" type="gradientUnscaled"/>
                      </v:fill>
                      <v:shadow on="t" color="black" opacity="41287f" offset="0,1.5pt"/>
                    </v:shape>
                  </w:pict>
                </mc:Fallback>
              </mc:AlternateContent>
            </w:r>
          </w:p>
        </w:tc>
        <w:tc>
          <w:tcPr>
            <w:tcW w:w="709" w:type="dxa"/>
            <w:tcBorders>
              <w:left w:val="single" w:sz="4" w:space="0" w:color="auto"/>
              <w:bottom w:val="single" w:sz="4" w:space="0" w:color="auto"/>
            </w:tcBorders>
            <w:shd w:val="clear" w:color="auto" w:fill="auto"/>
            <w:vAlign w:val="center"/>
          </w:tcPr>
          <w:p w14:paraId="014506A6" w14:textId="77777777" w:rsidR="00A96F38" w:rsidRPr="00EF5612" w:rsidRDefault="00A96F38" w:rsidP="00747696">
            <w:pPr>
              <w:jc w:val="center"/>
              <w:rPr>
                <w:rFonts w:ascii="Times New Roman" w:eastAsia="Calibri" w:hAnsi="Times New Roman" w:cs="Times New Roman"/>
                <w:sz w:val="24"/>
                <w:szCs w:val="24"/>
                <w:lang w:val="kk-KZ"/>
              </w:rPr>
            </w:pPr>
            <w:r w:rsidRPr="00EF5612">
              <w:rPr>
                <w:rFonts w:ascii="Times New Roman" w:eastAsia="Calibri" w:hAnsi="Times New Roman" w:cs="Times New Roman"/>
                <w:sz w:val="24"/>
                <w:szCs w:val="24"/>
                <w:lang w:val="kk-KZ"/>
              </w:rPr>
              <w:t>3.2</w:t>
            </w:r>
          </w:p>
        </w:tc>
      </w:tr>
    </w:tbl>
    <w:p w14:paraId="779F65B8" w14:textId="77777777" w:rsidR="00A96F38" w:rsidRPr="00EF5612" w:rsidRDefault="00A96F38" w:rsidP="00A96F38">
      <w:pPr>
        <w:spacing w:after="0" w:line="240" w:lineRule="auto"/>
        <w:ind w:firstLine="567"/>
        <w:jc w:val="both"/>
        <w:rPr>
          <w:rFonts w:ascii="Times New Roman" w:eastAsia="Calibri" w:hAnsi="Times New Roman" w:cs="Times New Roman"/>
          <w:sz w:val="28"/>
          <w:szCs w:val="28"/>
        </w:rPr>
      </w:pPr>
    </w:p>
    <w:p w14:paraId="390E3210" w14:textId="77777777" w:rsidR="00A96F38" w:rsidRPr="00EF5612" w:rsidRDefault="00A96F38" w:rsidP="00A96F38">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Наибольшее загрязнение воздуха в мире наблюдается в Бангладеш с уровнем 79,9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Пакистане </w:t>
      </w:r>
      <w:r w:rsidRPr="00EF5612">
        <w:rPr>
          <w:rFonts w:ascii="Times New Roman" w:hAnsi="Times New Roman" w:cs="Times New Roman"/>
          <w:sz w:val="28"/>
          <w:szCs w:val="28"/>
        </w:rPr>
        <w:t>–</w:t>
      </w:r>
      <w:r w:rsidRPr="00EF5612">
        <w:rPr>
          <w:rFonts w:ascii="Times New Roman" w:eastAsia="Calibri" w:hAnsi="Times New Roman" w:cs="Times New Roman"/>
          <w:sz w:val="28"/>
          <w:szCs w:val="28"/>
        </w:rPr>
        <w:t xml:space="preserve"> 73,7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и Индии </w:t>
      </w:r>
      <w:r w:rsidRPr="00EF5612">
        <w:rPr>
          <w:rFonts w:ascii="Times New Roman" w:hAnsi="Times New Roman" w:cs="Times New Roman"/>
          <w:sz w:val="28"/>
          <w:szCs w:val="28"/>
        </w:rPr>
        <w:t>–</w:t>
      </w:r>
      <w:r w:rsidRPr="00EF5612">
        <w:rPr>
          <w:rFonts w:ascii="Times New Roman" w:eastAsia="Calibri" w:hAnsi="Times New Roman" w:cs="Times New Roman"/>
          <w:sz w:val="28"/>
          <w:szCs w:val="28"/>
        </w:rPr>
        <w:t xml:space="preserve"> 54,4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На другом конце спектра находится Французская Полинезия с самым чистым воздухом, где уровень загрязнения составляет всего 3,2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w:t>
      </w:r>
    </w:p>
    <w:p w14:paraId="70A37124" w14:textId="38722786" w:rsidR="00A96F38" w:rsidRPr="00EF5612" w:rsidRDefault="00A96F38" w:rsidP="00A96F38">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Среди стран СНГ Украина и Россия демонстрируют более благоприятные показатели по качеству воздуха, с уровнями загрязнения 8,6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и 10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rPr>
        <w:lastRenderedPageBreak/>
        <w:t>соответственно, по сравнению с Казахстаном. В то же время, такие страны как Кыргызстан (33,1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Таджикистан (49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Узбекистан (28,6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и Армения (26,4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имеют более высокие уровни загрязнения [</w:t>
      </w:r>
      <w:r w:rsidR="004D1096" w:rsidRPr="00EF5612">
        <w:rPr>
          <w:rFonts w:ascii="Times New Roman" w:eastAsia="Calibri" w:hAnsi="Times New Roman" w:cs="Times New Roman"/>
          <w:sz w:val="28"/>
          <w:szCs w:val="28"/>
          <w:lang w:val="kk-KZ"/>
        </w:rPr>
        <w:t>6</w:t>
      </w:r>
      <w:r w:rsidRPr="00EF5612">
        <w:rPr>
          <w:rFonts w:ascii="Times New Roman" w:eastAsia="Calibri" w:hAnsi="Times New Roman" w:cs="Times New Roman"/>
          <w:sz w:val="28"/>
          <w:szCs w:val="28"/>
        </w:rPr>
        <w:t>].</w:t>
      </w:r>
    </w:p>
    <w:p w14:paraId="4665D65F" w14:textId="77777777" w:rsidR="008C3A76" w:rsidRPr="00EF5612" w:rsidRDefault="008C3A76" w:rsidP="00A96F38">
      <w:pPr>
        <w:spacing w:after="0" w:line="240" w:lineRule="auto"/>
        <w:ind w:firstLine="567"/>
        <w:jc w:val="both"/>
        <w:rPr>
          <w:rFonts w:ascii="Times New Roman" w:eastAsia="Calibri" w:hAnsi="Times New Roman" w:cs="Times New Roman"/>
          <w:sz w:val="28"/>
          <w:szCs w:val="28"/>
        </w:rPr>
      </w:pPr>
    </w:p>
    <w:p w14:paraId="71476B12" w14:textId="725FADCE" w:rsidR="002D2FA9" w:rsidRPr="00EF5612" w:rsidRDefault="002A79C2" w:rsidP="002A79C2">
      <w:pPr>
        <w:pStyle w:val="a4"/>
        <w:widowControl w:val="0"/>
        <w:numPr>
          <w:ilvl w:val="1"/>
          <w:numId w:val="23"/>
        </w:numPr>
        <w:tabs>
          <w:tab w:val="left" w:pos="993"/>
        </w:tabs>
        <w:autoSpaceDE w:val="0"/>
        <w:autoSpaceDN w:val="0"/>
        <w:spacing w:after="0" w:line="208" w:lineRule="auto"/>
        <w:ind w:left="0" w:firstLine="567"/>
        <w:jc w:val="both"/>
        <w:rPr>
          <w:rFonts w:ascii="Times New Roman" w:eastAsia="Times New Roman" w:hAnsi="Times New Roman" w:cs="Times New Roman"/>
          <w:b/>
          <w:bCs/>
          <w:color w:val="231F20"/>
          <w:sz w:val="28"/>
          <w:szCs w:val="28"/>
        </w:rPr>
      </w:pPr>
      <w:r w:rsidRPr="00EF5612">
        <w:rPr>
          <w:rFonts w:ascii="Times New Roman" w:eastAsia="Times New Roman" w:hAnsi="Times New Roman" w:cs="Times New Roman"/>
          <w:b/>
          <w:bCs/>
          <w:color w:val="231F20"/>
          <w:sz w:val="28"/>
          <w:szCs w:val="28"/>
        </w:rPr>
        <w:t>Влияние добычи строительного камня известняка-ракушечника на окружающую среду</w:t>
      </w:r>
    </w:p>
    <w:p w14:paraId="38F662E7" w14:textId="6104DC16" w:rsidR="00A51C1B" w:rsidRPr="00EF5612" w:rsidRDefault="00A51C1B" w:rsidP="006B646C">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Производство строительных материалов играет ключевую роль в строительной отрасли [</w:t>
      </w:r>
      <w:r w:rsidR="004D1096" w:rsidRPr="00EF5612">
        <w:rPr>
          <w:rFonts w:ascii="Times New Roman" w:eastAsia="Calibri" w:hAnsi="Times New Roman" w:cs="Times New Roman"/>
          <w:sz w:val="28"/>
          <w:szCs w:val="28"/>
        </w:rPr>
        <w:t>7</w:t>
      </w:r>
      <w:r w:rsidRPr="00EF5612">
        <w:rPr>
          <w:rFonts w:ascii="Times New Roman" w:eastAsia="Calibri" w:hAnsi="Times New Roman" w:cs="Times New Roman"/>
          <w:sz w:val="28"/>
          <w:szCs w:val="28"/>
        </w:rPr>
        <w:t xml:space="preserve">, </w:t>
      </w:r>
      <w:r w:rsidR="004D1096" w:rsidRPr="00EF5612">
        <w:rPr>
          <w:rFonts w:ascii="Times New Roman" w:eastAsia="Calibri" w:hAnsi="Times New Roman" w:cs="Times New Roman"/>
          <w:sz w:val="28"/>
          <w:szCs w:val="28"/>
        </w:rPr>
        <w:t>8</w:t>
      </w:r>
      <w:r w:rsidRPr="00EF5612">
        <w:rPr>
          <w:rFonts w:ascii="Times New Roman" w:eastAsia="Calibri" w:hAnsi="Times New Roman" w:cs="Times New Roman"/>
          <w:sz w:val="28"/>
          <w:szCs w:val="28"/>
        </w:rPr>
        <w:t>]. С ростом объёмов строительства увеличивается потребность в качественных строительных материалах. Развитие индустрии строительных материалов происходит через повышение качества продукции, расширение ассортимента и внедрение технологий безотходного производства.</w:t>
      </w:r>
    </w:p>
    <w:p w14:paraId="434CA341" w14:textId="4E32CB27" w:rsidR="00A51C1B" w:rsidRPr="00EF5612" w:rsidRDefault="00A51C1B" w:rsidP="006B646C">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Рациональное использование сырьевых ресурсов имеет важное значение. Введение техногенного сырья в производство строительных материалов способствует расширению сырьевой базы [</w:t>
      </w:r>
      <w:r w:rsidR="004D1096" w:rsidRPr="00EF5612">
        <w:rPr>
          <w:rFonts w:ascii="Times New Roman" w:eastAsia="Calibri" w:hAnsi="Times New Roman" w:cs="Times New Roman"/>
          <w:sz w:val="28"/>
          <w:szCs w:val="28"/>
        </w:rPr>
        <w:t>9</w:t>
      </w:r>
      <w:r w:rsidRPr="00EF5612">
        <w:rPr>
          <w:rFonts w:ascii="Times New Roman" w:eastAsia="Calibri" w:hAnsi="Times New Roman" w:cs="Times New Roman"/>
          <w:sz w:val="28"/>
          <w:szCs w:val="28"/>
        </w:rPr>
        <w:t xml:space="preserve">, </w:t>
      </w:r>
      <w:r w:rsidR="004D1096" w:rsidRPr="00EF5612">
        <w:rPr>
          <w:rFonts w:ascii="Times New Roman" w:eastAsia="Calibri" w:hAnsi="Times New Roman" w:cs="Times New Roman"/>
          <w:sz w:val="28"/>
          <w:szCs w:val="28"/>
        </w:rPr>
        <w:t>10</w:t>
      </w:r>
      <w:r w:rsidRPr="00EF5612">
        <w:rPr>
          <w:rFonts w:ascii="Times New Roman" w:eastAsia="Calibri" w:hAnsi="Times New Roman" w:cs="Times New Roman"/>
          <w:sz w:val="28"/>
          <w:szCs w:val="28"/>
        </w:rPr>
        <w:t>].</w:t>
      </w:r>
    </w:p>
    <w:p w14:paraId="55684800" w14:textId="77777777" w:rsidR="00A51C1B" w:rsidRPr="00EF5612" w:rsidRDefault="00A51C1B" w:rsidP="006B646C">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Ракушечник является одним из типов известняков, относящихся к осадочным горным породам. Он почти полностью состоит из CaCO</w:t>
      </w:r>
      <w:r w:rsidRPr="00EF5612">
        <w:rPr>
          <w:rFonts w:ascii="Times New Roman" w:eastAsia="Calibri" w:hAnsi="Times New Roman" w:cs="Times New Roman"/>
          <w:sz w:val="28"/>
          <w:szCs w:val="28"/>
          <w:vertAlign w:val="subscript"/>
        </w:rPr>
        <w:t xml:space="preserve">3 </w:t>
      </w:r>
      <w:r w:rsidRPr="00EF5612">
        <w:rPr>
          <w:rFonts w:ascii="Times New Roman" w:eastAsia="Calibri" w:hAnsi="Times New Roman" w:cs="Times New Roman"/>
          <w:sz w:val="28"/>
          <w:szCs w:val="28"/>
        </w:rPr>
        <w:t>(карбонат кальция) и содержит небольшие количества йода и солей, что придаёт ему бактерицидные свойства.</w:t>
      </w:r>
    </w:p>
    <w:p w14:paraId="1DDF46B5" w14:textId="6C9743F8" w:rsidR="00A51C1B" w:rsidRPr="00EF5612" w:rsidRDefault="00A51C1B" w:rsidP="006B646C">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Известняк-ракушечник уже долгое время успешно применяется как стеновой и облицовочный материал. По своим физико-механическим характеристикам он значительно превосходит не только бетонные плиты и шлакобетоны, но и обожжённый кирпич. Цветовая палитра этого отделочного материала варьируется от нежно-розового и кремового до белого</w:t>
      </w:r>
      <w:r w:rsidR="00C86638"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xml:space="preserve">  Белый известняк отличается высокой чистотой, а кремовые и розовые оттенки свидетельствуют о наличии примесей железа и марганца</w:t>
      </w:r>
      <w:r w:rsidR="00C86638" w:rsidRPr="00EF5612">
        <w:rPr>
          <w:rFonts w:ascii="Times New Roman" w:eastAsia="Calibri" w:hAnsi="Times New Roman" w:cs="Times New Roman"/>
          <w:sz w:val="28"/>
          <w:szCs w:val="28"/>
        </w:rPr>
        <w:t xml:space="preserve"> (рисунок 4)</w:t>
      </w:r>
      <w:r w:rsidRPr="00EF5612">
        <w:rPr>
          <w:rFonts w:ascii="Times New Roman" w:eastAsia="Calibri" w:hAnsi="Times New Roman" w:cs="Times New Roman"/>
          <w:sz w:val="28"/>
          <w:szCs w:val="28"/>
        </w:rPr>
        <w:t xml:space="preserve"> [</w:t>
      </w:r>
      <w:r w:rsidR="004D1096" w:rsidRPr="00EF5612">
        <w:rPr>
          <w:rFonts w:ascii="Times New Roman" w:eastAsia="Calibri" w:hAnsi="Times New Roman" w:cs="Times New Roman"/>
          <w:sz w:val="28"/>
          <w:szCs w:val="28"/>
        </w:rPr>
        <w:t>11</w:t>
      </w:r>
      <w:r w:rsidRPr="00EF5612">
        <w:rPr>
          <w:rFonts w:ascii="Times New Roman" w:eastAsia="Calibri" w:hAnsi="Times New Roman" w:cs="Times New Roman"/>
          <w:sz w:val="28"/>
          <w:szCs w:val="28"/>
        </w:rPr>
        <w:t>].</w:t>
      </w:r>
    </w:p>
    <w:p w14:paraId="320714E1" w14:textId="3212F3BD" w:rsidR="00B048C9" w:rsidRPr="00EF5612" w:rsidRDefault="00A51C1B" w:rsidP="006B646C">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Прогнозируемые запасы известняка-ракушечника исчисляются миллиардами кубометров.</w:t>
      </w:r>
    </w:p>
    <w:p w14:paraId="54B8CB16" w14:textId="77777777" w:rsidR="00B048C9" w:rsidRPr="00EF5612" w:rsidRDefault="00B048C9" w:rsidP="00B048C9">
      <w:pPr>
        <w:spacing w:after="0" w:line="240" w:lineRule="auto"/>
        <w:ind w:firstLine="567"/>
        <w:jc w:val="both"/>
        <w:rPr>
          <w:rFonts w:ascii="Times New Roman" w:hAnsi="Times New Roman" w:cs="Times New Roman"/>
          <w:sz w:val="28"/>
          <w:szCs w:val="28"/>
        </w:rPr>
      </w:pPr>
    </w:p>
    <w:tbl>
      <w:tblPr>
        <w:tblStyle w:val="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9"/>
        <w:gridCol w:w="3376"/>
        <w:gridCol w:w="3073"/>
      </w:tblGrid>
      <w:tr w:rsidR="00B048C9" w:rsidRPr="00EF5612" w14:paraId="65B370DD" w14:textId="77777777" w:rsidTr="00357A83">
        <w:trPr>
          <w:jc w:val="center"/>
        </w:trPr>
        <w:tc>
          <w:tcPr>
            <w:tcW w:w="3209" w:type="dxa"/>
          </w:tcPr>
          <w:p w14:paraId="5053F28B" w14:textId="77777777" w:rsidR="00B048C9" w:rsidRPr="00EF5612" w:rsidRDefault="00B048C9" w:rsidP="00357A83">
            <w:pPr>
              <w:jc w:val="both"/>
              <w:rPr>
                <w:rFonts w:ascii="Times New Roman" w:hAnsi="Times New Roman" w:cs="Times New Roman"/>
                <w:sz w:val="28"/>
                <w:szCs w:val="28"/>
                <w:lang w:val="kk-KZ"/>
              </w:rPr>
            </w:pPr>
            <w:r w:rsidRPr="00EF5612">
              <w:rPr>
                <w:rFonts w:ascii="Times New Roman" w:hAnsi="Times New Roman" w:cs="Times New Roman"/>
                <w:noProof/>
                <w:sz w:val="28"/>
                <w:szCs w:val="28"/>
                <w:lang w:eastAsia="ru-RU"/>
              </w:rPr>
              <w:drawing>
                <wp:inline distT="0" distB="0" distL="0" distR="0" wp14:anchorId="35E4E795" wp14:editId="29950929">
                  <wp:extent cx="1938655" cy="1493520"/>
                  <wp:effectExtent l="0" t="0" r="4445" b="0"/>
                  <wp:docPr id="6492133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8655" cy="1493520"/>
                          </a:xfrm>
                          <a:prstGeom prst="rect">
                            <a:avLst/>
                          </a:prstGeom>
                          <a:noFill/>
                        </pic:spPr>
                      </pic:pic>
                    </a:graphicData>
                  </a:graphic>
                </wp:inline>
              </w:drawing>
            </w:r>
          </w:p>
        </w:tc>
        <w:tc>
          <w:tcPr>
            <w:tcW w:w="3209" w:type="dxa"/>
          </w:tcPr>
          <w:p w14:paraId="3F8C9962" w14:textId="77777777" w:rsidR="00B048C9" w:rsidRPr="00EF5612" w:rsidRDefault="00B048C9" w:rsidP="00357A83">
            <w:pPr>
              <w:jc w:val="both"/>
              <w:rPr>
                <w:rFonts w:ascii="Times New Roman" w:hAnsi="Times New Roman" w:cs="Times New Roman"/>
                <w:sz w:val="28"/>
                <w:szCs w:val="28"/>
                <w:lang w:val="kk-KZ"/>
              </w:rPr>
            </w:pPr>
            <w:r w:rsidRPr="00EF5612">
              <w:rPr>
                <w:rFonts w:ascii="Times New Roman" w:hAnsi="Times New Roman" w:cs="Times New Roman"/>
                <w:noProof/>
                <w:sz w:val="28"/>
                <w:szCs w:val="28"/>
                <w:lang w:eastAsia="ru-RU"/>
              </w:rPr>
              <w:drawing>
                <wp:inline distT="0" distB="0" distL="0" distR="0" wp14:anchorId="558D2F0D" wp14:editId="2452F8AA">
                  <wp:extent cx="2065599" cy="1529960"/>
                  <wp:effectExtent l="0" t="0" r="0" b="0"/>
                  <wp:docPr id="5" name="Рисунок 4">
                    <a:extLst xmlns:a="http://schemas.openxmlformats.org/drawingml/2006/main">
                      <a:ext uri="{FF2B5EF4-FFF2-40B4-BE49-F238E27FC236}">
                        <a16:creationId xmlns:a16="http://schemas.microsoft.com/office/drawing/2014/main" id="{F9424E72-332D-4A3F-A572-1545C5E13B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9424E72-332D-4A3F-A572-1545C5E13BDE}"/>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3906" cy="1565740"/>
                          </a:xfrm>
                          <a:prstGeom prst="ellipse">
                            <a:avLst/>
                          </a:prstGeom>
                          <a:ln>
                            <a:noFill/>
                          </a:ln>
                          <a:effectLst>
                            <a:softEdge rad="112500"/>
                          </a:effectLst>
                        </pic:spPr>
                      </pic:pic>
                    </a:graphicData>
                  </a:graphic>
                </wp:inline>
              </w:drawing>
            </w:r>
          </w:p>
        </w:tc>
        <w:tc>
          <w:tcPr>
            <w:tcW w:w="3210" w:type="dxa"/>
          </w:tcPr>
          <w:p w14:paraId="0FE52B1B" w14:textId="77777777" w:rsidR="00B048C9" w:rsidRPr="00EF5612" w:rsidRDefault="00B048C9" w:rsidP="00357A83">
            <w:pPr>
              <w:jc w:val="both"/>
              <w:rPr>
                <w:rFonts w:ascii="Times New Roman" w:hAnsi="Times New Roman" w:cs="Times New Roman"/>
                <w:sz w:val="28"/>
                <w:szCs w:val="28"/>
                <w:lang w:val="kk-KZ"/>
              </w:rPr>
            </w:pPr>
            <w:r w:rsidRPr="00EF5612">
              <w:rPr>
                <w:rFonts w:ascii="Times New Roman" w:hAnsi="Times New Roman" w:cs="Times New Roman"/>
                <w:noProof/>
                <w:sz w:val="28"/>
                <w:szCs w:val="28"/>
                <w:lang w:eastAsia="ru-RU"/>
              </w:rPr>
              <w:drawing>
                <wp:inline distT="0" distB="0" distL="0" distR="0" wp14:anchorId="1E1A5DAA" wp14:editId="7487F64E">
                  <wp:extent cx="1859280" cy="1396365"/>
                  <wp:effectExtent l="0" t="0" r="7620" b="0"/>
                  <wp:docPr id="18722514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59280" cy="1396365"/>
                          </a:xfrm>
                          <a:prstGeom prst="rect">
                            <a:avLst/>
                          </a:prstGeom>
                          <a:noFill/>
                        </pic:spPr>
                      </pic:pic>
                    </a:graphicData>
                  </a:graphic>
                </wp:inline>
              </w:drawing>
            </w:r>
          </w:p>
        </w:tc>
      </w:tr>
      <w:tr w:rsidR="00B048C9" w:rsidRPr="00EF5612" w14:paraId="3AF9B3AE" w14:textId="77777777" w:rsidTr="00F11F2C">
        <w:trPr>
          <w:trHeight w:val="287"/>
          <w:jc w:val="center"/>
        </w:trPr>
        <w:tc>
          <w:tcPr>
            <w:tcW w:w="3209" w:type="dxa"/>
          </w:tcPr>
          <w:p w14:paraId="2FFDC81F" w14:textId="5660CD15" w:rsidR="00B048C9" w:rsidRPr="00EF5612" w:rsidRDefault="00B048C9" w:rsidP="00357A83">
            <w:pPr>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 xml:space="preserve">а) </w:t>
            </w:r>
          </w:p>
        </w:tc>
        <w:tc>
          <w:tcPr>
            <w:tcW w:w="3209" w:type="dxa"/>
          </w:tcPr>
          <w:p w14:paraId="35F30E13" w14:textId="5FC56756" w:rsidR="00F11F2C" w:rsidRPr="00EF5612" w:rsidRDefault="00B048C9" w:rsidP="00F11F2C">
            <w:pPr>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б)</w:t>
            </w:r>
            <w:r w:rsidRPr="00EF5612">
              <w:rPr>
                <w:rFonts w:ascii="Times New Roman" w:eastAsiaTheme="minorEastAsia" w:hAnsi="Times New Roman" w:cs="Times New Roman"/>
                <w:color w:val="000000" w:themeColor="text1"/>
                <w:kern w:val="24"/>
                <w:sz w:val="28"/>
                <w:szCs w:val="28"/>
                <w:lang w:val="kk-KZ"/>
              </w:rPr>
              <w:t xml:space="preserve"> </w:t>
            </w:r>
          </w:p>
          <w:p w14:paraId="486FCD50" w14:textId="5AA87013" w:rsidR="00B048C9" w:rsidRPr="00EF5612" w:rsidRDefault="00B048C9" w:rsidP="00357A83">
            <w:pPr>
              <w:jc w:val="center"/>
              <w:rPr>
                <w:rFonts w:ascii="Times New Roman" w:hAnsi="Times New Roman" w:cs="Times New Roman"/>
                <w:sz w:val="28"/>
                <w:szCs w:val="28"/>
                <w:lang w:val="kk-KZ"/>
              </w:rPr>
            </w:pPr>
          </w:p>
        </w:tc>
        <w:tc>
          <w:tcPr>
            <w:tcW w:w="3210" w:type="dxa"/>
          </w:tcPr>
          <w:p w14:paraId="04244ACF" w14:textId="309E5694" w:rsidR="00F11F2C" w:rsidRPr="00EF5612" w:rsidRDefault="00B048C9" w:rsidP="00F11F2C">
            <w:pPr>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 xml:space="preserve">в) </w:t>
            </w:r>
          </w:p>
          <w:p w14:paraId="7F56AB61" w14:textId="331A3F3C" w:rsidR="00B048C9" w:rsidRPr="00EF5612" w:rsidRDefault="00B048C9" w:rsidP="00357A83">
            <w:pPr>
              <w:jc w:val="center"/>
              <w:rPr>
                <w:rFonts w:ascii="Times New Roman" w:hAnsi="Times New Roman" w:cs="Times New Roman"/>
                <w:sz w:val="28"/>
                <w:szCs w:val="28"/>
                <w:lang w:val="kk-KZ"/>
              </w:rPr>
            </w:pPr>
          </w:p>
        </w:tc>
      </w:tr>
    </w:tbl>
    <w:p w14:paraId="32606869" w14:textId="02176A99" w:rsidR="00F11F2C" w:rsidRPr="00EF5612" w:rsidRDefault="00F11F2C" w:rsidP="00F11F2C">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lang w:val="kk-KZ"/>
        </w:rPr>
        <w:t xml:space="preserve">а) </w:t>
      </w:r>
      <w:r w:rsidRPr="00EF5612">
        <w:rPr>
          <w:rFonts w:ascii="Times New Roman" w:hAnsi="Times New Roman" w:cs="Times New Roman"/>
          <w:noProof/>
          <w:sz w:val="28"/>
          <w:szCs w:val="28"/>
        </w:rPr>
        <w:t>Нежно-розовый известняк-ракушечник</w:t>
      </w:r>
      <w:r w:rsidRPr="00EF5612">
        <w:rPr>
          <w:rFonts w:ascii="Times New Roman" w:hAnsi="Times New Roman" w:cs="Times New Roman"/>
          <w:sz w:val="28"/>
          <w:szCs w:val="28"/>
        </w:rPr>
        <w:t xml:space="preserve">; </w:t>
      </w:r>
      <w:r w:rsidRPr="00EF5612">
        <w:rPr>
          <w:rFonts w:ascii="Times New Roman" w:hAnsi="Times New Roman" w:cs="Times New Roman"/>
          <w:sz w:val="28"/>
          <w:szCs w:val="28"/>
          <w:lang w:val="kk-KZ"/>
        </w:rPr>
        <w:t>б)</w:t>
      </w:r>
      <w:r w:rsidRPr="00EF5612">
        <w:rPr>
          <w:rFonts w:ascii="Times New Roman" w:eastAsiaTheme="minorEastAsia" w:hAnsi="Times New Roman" w:cs="Times New Roman"/>
          <w:color w:val="000000" w:themeColor="text1"/>
          <w:kern w:val="24"/>
          <w:sz w:val="28"/>
          <w:szCs w:val="28"/>
          <w:lang w:val="kk-KZ"/>
        </w:rPr>
        <w:t xml:space="preserve"> Кремовый</w:t>
      </w:r>
      <w:r w:rsidRPr="00EF5612">
        <w:rPr>
          <w:rFonts w:ascii="Times New Roman" w:hAnsi="Times New Roman" w:cs="Times New Roman"/>
          <w:sz w:val="28"/>
          <w:szCs w:val="28"/>
          <w:lang w:val="kk-KZ"/>
        </w:rPr>
        <w:t xml:space="preserve"> известняк-ракушечник; в) </w:t>
      </w:r>
      <w:r w:rsidRPr="00EF5612">
        <w:rPr>
          <w:rFonts w:ascii="Times New Roman" w:hAnsi="Times New Roman" w:cs="Times New Roman"/>
          <w:sz w:val="28"/>
          <w:szCs w:val="28"/>
        </w:rPr>
        <w:t>Белый известняк-ракушечник.</w:t>
      </w:r>
    </w:p>
    <w:p w14:paraId="7BCAFFD3" w14:textId="77777777" w:rsidR="00F11F2C" w:rsidRPr="00EF5612" w:rsidRDefault="00F11F2C" w:rsidP="00F11F2C">
      <w:pPr>
        <w:spacing w:after="0" w:line="240" w:lineRule="auto"/>
        <w:ind w:firstLine="567"/>
        <w:jc w:val="center"/>
        <w:rPr>
          <w:rFonts w:ascii="Times New Roman" w:hAnsi="Times New Roman" w:cs="Times New Roman"/>
          <w:sz w:val="28"/>
          <w:szCs w:val="28"/>
          <w:lang w:val="kk-KZ"/>
        </w:rPr>
      </w:pPr>
    </w:p>
    <w:p w14:paraId="73C92610" w14:textId="29D8C359" w:rsidR="00B048C9" w:rsidRPr="00EF5612" w:rsidRDefault="00B048C9" w:rsidP="00F11F2C">
      <w:pPr>
        <w:spacing w:after="0" w:line="240" w:lineRule="auto"/>
        <w:ind w:firstLine="567"/>
        <w:jc w:val="center"/>
        <w:rPr>
          <w:rFonts w:ascii="Times New Roman" w:hAnsi="Times New Roman" w:cs="Times New Roman"/>
          <w:sz w:val="28"/>
          <w:szCs w:val="28"/>
        </w:rPr>
      </w:pPr>
      <w:r w:rsidRPr="00EF5612">
        <w:rPr>
          <w:rFonts w:ascii="Times New Roman" w:hAnsi="Times New Roman" w:cs="Times New Roman"/>
          <w:sz w:val="28"/>
          <w:szCs w:val="28"/>
          <w:lang w:val="kk-KZ"/>
        </w:rPr>
        <w:t xml:space="preserve">Рисунок </w:t>
      </w:r>
      <w:r w:rsidR="003A7978" w:rsidRPr="00EF5612">
        <w:rPr>
          <w:rFonts w:ascii="Times New Roman" w:hAnsi="Times New Roman" w:cs="Times New Roman"/>
          <w:sz w:val="28"/>
          <w:szCs w:val="28"/>
          <w:lang w:val="kk-KZ"/>
        </w:rPr>
        <w:t>4</w:t>
      </w:r>
      <w:r w:rsidRPr="00EF5612">
        <w:rPr>
          <w:rFonts w:ascii="Times New Roman" w:hAnsi="Times New Roman" w:cs="Times New Roman"/>
          <w:sz w:val="28"/>
          <w:szCs w:val="28"/>
          <w:lang w:val="kk-KZ"/>
        </w:rPr>
        <w:t xml:space="preserve"> – Цвет</w:t>
      </w:r>
      <w:r w:rsidR="006B646C" w:rsidRPr="00EF5612">
        <w:rPr>
          <w:rFonts w:ascii="Times New Roman" w:hAnsi="Times New Roman" w:cs="Times New Roman"/>
          <w:sz w:val="28"/>
          <w:szCs w:val="28"/>
          <w:lang w:val="kk-KZ"/>
        </w:rPr>
        <w:t>о</w:t>
      </w:r>
      <w:r w:rsidRPr="00EF5612">
        <w:rPr>
          <w:rFonts w:ascii="Times New Roman" w:hAnsi="Times New Roman" w:cs="Times New Roman"/>
          <w:sz w:val="28"/>
          <w:szCs w:val="28"/>
          <w:lang w:val="kk-KZ"/>
        </w:rPr>
        <w:t xml:space="preserve">вая гамма </w:t>
      </w:r>
      <w:r w:rsidR="006B646C" w:rsidRPr="00EF5612">
        <w:rPr>
          <w:rFonts w:ascii="Times New Roman" w:hAnsi="Times New Roman" w:cs="Times New Roman"/>
          <w:sz w:val="28"/>
          <w:szCs w:val="28"/>
          <w:lang w:val="kk-KZ"/>
        </w:rPr>
        <w:t xml:space="preserve">пород </w:t>
      </w:r>
      <w:r w:rsidRPr="00EF5612">
        <w:rPr>
          <w:rFonts w:ascii="Times New Roman" w:hAnsi="Times New Roman" w:cs="Times New Roman"/>
          <w:sz w:val="28"/>
          <w:szCs w:val="28"/>
          <w:lang w:val="kk-KZ"/>
        </w:rPr>
        <w:t>известняк</w:t>
      </w:r>
      <w:r w:rsidR="006B646C" w:rsidRPr="00EF5612">
        <w:rPr>
          <w:rFonts w:ascii="Times New Roman" w:hAnsi="Times New Roman" w:cs="Times New Roman"/>
          <w:sz w:val="28"/>
          <w:szCs w:val="28"/>
          <w:lang w:val="kk-KZ"/>
        </w:rPr>
        <w:t>а</w:t>
      </w:r>
      <w:r w:rsidRPr="00EF5612">
        <w:rPr>
          <w:rFonts w:ascii="Times New Roman" w:hAnsi="Times New Roman" w:cs="Times New Roman"/>
          <w:sz w:val="28"/>
          <w:szCs w:val="28"/>
          <w:lang w:val="kk-KZ"/>
        </w:rPr>
        <w:t>-ракушечник</w:t>
      </w:r>
      <w:r w:rsidR="006B646C" w:rsidRPr="00EF5612">
        <w:rPr>
          <w:rFonts w:ascii="Times New Roman" w:hAnsi="Times New Roman" w:cs="Times New Roman"/>
          <w:sz w:val="28"/>
          <w:szCs w:val="28"/>
          <w:lang w:val="kk-KZ"/>
        </w:rPr>
        <w:t>а</w:t>
      </w:r>
      <w:r w:rsidRPr="00EF5612">
        <w:rPr>
          <w:rFonts w:ascii="Times New Roman" w:hAnsi="Times New Roman" w:cs="Times New Roman"/>
          <w:sz w:val="28"/>
          <w:szCs w:val="28"/>
          <w:lang w:val="kk-KZ"/>
        </w:rPr>
        <w:t xml:space="preserve"> </w:t>
      </w:r>
    </w:p>
    <w:p w14:paraId="06C6361E" w14:textId="77777777" w:rsidR="00B048C9" w:rsidRPr="00EF5612" w:rsidRDefault="00B048C9" w:rsidP="00B048C9">
      <w:pPr>
        <w:widowControl w:val="0"/>
        <w:autoSpaceDE w:val="0"/>
        <w:autoSpaceDN w:val="0"/>
        <w:spacing w:after="0" w:line="208" w:lineRule="auto"/>
        <w:jc w:val="both"/>
        <w:rPr>
          <w:rFonts w:ascii="Times New Roman" w:eastAsia="Times New Roman" w:hAnsi="Times New Roman" w:cs="Times New Roman"/>
          <w:color w:val="231F20"/>
          <w:spacing w:val="-2"/>
          <w:sz w:val="28"/>
          <w:szCs w:val="28"/>
          <w:lang w:val="kk-KZ"/>
        </w:rPr>
      </w:pPr>
    </w:p>
    <w:p w14:paraId="473E5718" w14:textId="5738687A" w:rsidR="00A51C1B" w:rsidRPr="00EF5612" w:rsidRDefault="00A51C1B"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Сегодня крупнейшими производителями известняка являются Китай, США, Россия, Япония, Индия, Бразилия, Германия, Мексика и Италия [</w:t>
      </w:r>
      <w:r w:rsidR="004D1096" w:rsidRPr="00EF5612">
        <w:rPr>
          <w:rFonts w:ascii="Times New Roman" w:hAnsi="Times New Roman" w:cs="Times New Roman"/>
          <w:sz w:val="28"/>
          <w:szCs w:val="28"/>
          <w:lang w:val="kk-KZ"/>
        </w:rPr>
        <w:t>12</w:t>
      </w:r>
      <w:r w:rsidRPr="00EF5612">
        <w:rPr>
          <w:rFonts w:ascii="Times New Roman" w:hAnsi="Times New Roman" w:cs="Times New Roman"/>
          <w:sz w:val="28"/>
          <w:szCs w:val="28"/>
        </w:rPr>
        <w:t xml:space="preserve">]. Из-за </w:t>
      </w:r>
      <w:r w:rsidRPr="00EF5612">
        <w:rPr>
          <w:rFonts w:ascii="Times New Roman" w:hAnsi="Times New Roman" w:cs="Times New Roman"/>
          <w:sz w:val="28"/>
          <w:szCs w:val="28"/>
        </w:rPr>
        <w:lastRenderedPageBreak/>
        <w:t>высокого спроса на известняк и его переработанные продукты добыча осуществляется в значительных объемах по всему миру.</w:t>
      </w:r>
    </w:p>
    <w:p w14:paraId="4328F69C" w14:textId="5F194BEF" w:rsidR="00A51C1B" w:rsidRPr="00EF5612" w:rsidRDefault="00A51C1B"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Добыча известняка оказывает разнообразное воздействие на окружающую среду</w:t>
      </w:r>
      <w:r w:rsidR="008C7AFF" w:rsidRPr="00EF5612">
        <w:rPr>
          <w:rFonts w:ascii="Times New Roman" w:hAnsi="Times New Roman" w:cs="Times New Roman"/>
          <w:sz w:val="28"/>
          <w:szCs w:val="28"/>
        </w:rPr>
        <w:t xml:space="preserve">, что </w:t>
      </w:r>
      <w:r w:rsidRPr="00EF5612">
        <w:rPr>
          <w:rFonts w:ascii="Times New Roman" w:hAnsi="Times New Roman" w:cs="Times New Roman"/>
          <w:sz w:val="28"/>
          <w:szCs w:val="28"/>
        </w:rPr>
        <w:t>приводит к изменению ландшафта, разрушению экосистем, изменению режима грунтовых вод, а также к образованию пыли и шума во время горных работ, таких как бурение, взрывные и вскрышные работы.</w:t>
      </w:r>
    </w:p>
    <w:p w14:paraId="59289CB8" w14:textId="688309BB" w:rsidR="00A51C1B" w:rsidRPr="00EF5612" w:rsidRDefault="00A51C1B"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Анализируя проблемы добычи известняка в различных странах, стоит обратить внимание на несколько регионов. Эти регионы интересны и важны из-за своей уникальности и значимости. Рассмотрим несколько таких регионов с проблемами добычи известняка.</w:t>
      </w:r>
    </w:p>
    <w:p w14:paraId="5BBE42C9" w14:textId="481B88C4" w:rsidR="00A51C1B" w:rsidRPr="00EF5612" w:rsidRDefault="008C7AFF"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Индия, штат Тамил Наду. </w:t>
      </w:r>
      <w:r w:rsidR="00A51C1B" w:rsidRPr="00EF5612">
        <w:rPr>
          <w:rFonts w:ascii="Times New Roman" w:hAnsi="Times New Roman" w:cs="Times New Roman"/>
          <w:sz w:val="28"/>
          <w:szCs w:val="28"/>
        </w:rPr>
        <w:t>Авторы [</w:t>
      </w:r>
      <w:r w:rsidR="004D1096" w:rsidRPr="00EF5612">
        <w:rPr>
          <w:rFonts w:ascii="Times New Roman" w:hAnsi="Times New Roman" w:cs="Times New Roman"/>
          <w:sz w:val="28"/>
          <w:szCs w:val="28"/>
          <w:lang w:val="kk-KZ"/>
        </w:rPr>
        <w:t>13</w:t>
      </w:r>
      <w:r w:rsidR="00A51C1B" w:rsidRPr="00EF5612">
        <w:rPr>
          <w:rFonts w:ascii="Times New Roman" w:hAnsi="Times New Roman" w:cs="Times New Roman"/>
          <w:sz w:val="28"/>
          <w:szCs w:val="28"/>
        </w:rPr>
        <w:t>] использовали мультиспектральные изображения Landsat-7 (ETM+) и Landsat-8 (OLI) с буферной зоной 10 км для оценки растительного покрова (NDVI) и температуры поверхности (LST) на месторождении известняка в районе Ариялур. LST показал увеличение на 6,9%, 9,48% и 8,94% в зонах I, II и III соответственно. Авторы пришли к выводу, что растительность в этих зонах уменьшилась на 29,99%, 16,62% и 29,58% соответственно между двумя временными периодами.</w:t>
      </w:r>
    </w:p>
    <w:p w14:paraId="17DB11EA" w14:textId="54F0A394" w:rsidR="00A51C1B" w:rsidRPr="00EF5612" w:rsidRDefault="008C7AFF"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Буркина-Фасо, Западная Африка. </w:t>
      </w:r>
      <w:r w:rsidR="00A51C1B" w:rsidRPr="00EF5612">
        <w:rPr>
          <w:rFonts w:ascii="Times New Roman" w:hAnsi="Times New Roman" w:cs="Times New Roman"/>
          <w:sz w:val="28"/>
          <w:szCs w:val="28"/>
        </w:rPr>
        <w:t>Авторы [</w:t>
      </w:r>
      <w:r w:rsidR="000F6C7B" w:rsidRPr="00EF5612">
        <w:rPr>
          <w:rFonts w:ascii="Times New Roman" w:hAnsi="Times New Roman" w:cs="Times New Roman"/>
          <w:sz w:val="28"/>
          <w:szCs w:val="28"/>
        </w:rPr>
        <w:t>1</w:t>
      </w:r>
      <w:r w:rsidR="004D1096" w:rsidRPr="00EF5612">
        <w:rPr>
          <w:rFonts w:ascii="Times New Roman" w:hAnsi="Times New Roman" w:cs="Times New Roman"/>
          <w:sz w:val="28"/>
          <w:szCs w:val="28"/>
          <w:lang w:val="kk-KZ"/>
        </w:rPr>
        <w:t>4</w:t>
      </w:r>
      <w:r w:rsidR="00A51C1B" w:rsidRPr="00EF5612">
        <w:rPr>
          <w:rFonts w:ascii="Times New Roman" w:hAnsi="Times New Roman" w:cs="Times New Roman"/>
          <w:sz w:val="28"/>
          <w:szCs w:val="28"/>
        </w:rPr>
        <w:t>] исследовали изменения характеристик использования и покрытия земли (LU/LC) в используя алгоритм классификатора случайного леса. Для проверки использовалась справочная база данных, включающая изображения высокого разрешения, аэрофотографии и полевую информацию. Они установили, что общая точность изменений LU/LCC составляет 92%, а потеря характерной растительности оценивается в 17,9% ± 2,5% [</w:t>
      </w:r>
      <w:r w:rsidR="000F6C7B" w:rsidRPr="00EF5612">
        <w:rPr>
          <w:rFonts w:ascii="Times New Roman" w:hAnsi="Times New Roman" w:cs="Times New Roman"/>
          <w:sz w:val="28"/>
          <w:szCs w:val="28"/>
        </w:rPr>
        <w:t>1</w:t>
      </w:r>
      <w:r w:rsidR="004D1096" w:rsidRPr="00EF5612">
        <w:rPr>
          <w:rFonts w:ascii="Times New Roman" w:hAnsi="Times New Roman" w:cs="Times New Roman"/>
          <w:sz w:val="28"/>
          <w:szCs w:val="28"/>
          <w:lang w:val="kk-KZ"/>
        </w:rPr>
        <w:t>5</w:t>
      </w:r>
      <w:r w:rsidR="00A51C1B" w:rsidRPr="00EF5612">
        <w:rPr>
          <w:rFonts w:ascii="Times New Roman" w:hAnsi="Times New Roman" w:cs="Times New Roman"/>
          <w:sz w:val="28"/>
          <w:szCs w:val="28"/>
        </w:rPr>
        <w:t>].</w:t>
      </w:r>
    </w:p>
    <w:p w14:paraId="3B85EC89" w14:textId="1BA738B5" w:rsidR="00A51C1B" w:rsidRPr="00EF5612" w:rsidRDefault="00A51C1B"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Колагхате, Западная Бенгалия, Индия, для оценки качества почвы были собраны образцы из 13 различных мест. Вес каждого фактора был рассчитан с использованием метода анализа иерархий (AHP). Оценка воздействия на окружающую среду (ОВОС) региона была проведена с использованием многофакторного анализа (MCDA). Ученые обнаружили, что основной проблемой в образцах почвы является содержание летучей пыли [1</w:t>
      </w:r>
      <w:r w:rsidR="004D1096" w:rsidRPr="00EF5612">
        <w:rPr>
          <w:rFonts w:ascii="Times New Roman" w:hAnsi="Times New Roman" w:cs="Times New Roman"/>
          <w:sz w:val="28"/>
          <w:szCs w:val="28"/>
          <w:lang w:val="kk-KZ"/>
        </w:rPr>
        <w:t>6</w:t>
      </w:r>
      <w:r w:rsidRPr="00EF5612">
        <w:rPr>
          <w:rFonts w:ascii="Times New Roman" w:hAnsi="Times New Roman" w:cs="Times New Roman"/>
          <w:sz w:val="28"/>
          <w:szCs w:val="28"/>
        </w:rPr>
        <w:t>, 1</w:t>
      </w:r>
      <w:r w:rsidR="004D1096" w:rsidRPr="00EF5612">
        <w:rPr>
          <w:rFonts w:ascii="Times New Roman" w:hAnsi="Times New Roman" w:cs="Times New Roman"/>
          <w:sz w:val="28"/>
          <w:szCs w:val="28"/>
          <w:lang w:val="kk-KZ"/>
        </w:rPr>
        <w:t>7</w:t>
      </w:r>
      <w:r w:rsidRPr="00EF5612">
        <w:rPr>
          <w:rFonts w:ascii="Times New Roman" w:hAnsi="Times New Roman" w:cs="Times New Roman"/>
          <w:sz w:val="28"/>
          <w:szCs w:val="28"/>
        </w:rPr>
        <w:t>].</w:t>
      </w:r>
    </w:p>
    <w:p w14:paraId="16D3C077" w14:textId="2AF0EB3C" w:rsidR="00A51C1B" w:rsidRPr="00EF5612" w:rsidRDefault="00A51C1B"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В исследовании </w:t>
      </w:r>
      <w:r w:rsidR="008C7AFF" w:rsidRPr="00EF5612">
        <w:rPr>
          <w:rFonts w:ascii="Times New Roman" w:hAnsi="Times New Roman" w:cs="Times New Roman"/>
          <w:sz w:val="28"/>
          <w:szCs w:val="28"/>
        </w:rPr>
        <w:t xml:space="preserve">на юго-востоке Раджастана, Индия </w:t>
      </w:r>
      <w:r w:rsidRPr="00EF5612">
        <w:rPr>
          <w:rFonts w:ascii="Times New Roman" w:hAnsi="Times New Roman" w:cs="Times New Roman"/>
          <w:sz w:val="28"/>
          <w:szCs w:val="28"/>
        </w:rPr>
        <w:t>[</w:t>
      </w:r>
      <w:r w:rsidR="000F6C7B" w:rsidRPr="00EF5612">
        <w:rPr>
          <w:rFonts w:ascii="Times New Roman" w:hAnsi="Times New Roman" w:cs="Times New Roman"/>
          <w:sz w:val="28"/>
          <w:szCs w:val="28"/>
        </w:rPr>
        <w:t>1</w:t>
      </w:r>
      <w:r w:rsidR="004D1096" w:rsidRPr="00EF5612">
        <w:rPr>
          <w:rFonts w:ascii="Times New Roman" w:hAnsi="Times New Roman" w:cs="Times New Roman"/>
          <w:sz w:val="28"/>
          <w:szCs w:val="28"/>
          <w:lang w:val="kk-KZ"/>
        </w:rPr>
        <w:t>8</w:t>
      </w:r>
      <w:r w:rsidRPr="00EF5612">
        <w:rPr>
          <w:rFonts w:ascii="Times New Roman" w:hAnsi="Times New Roman" w:cs="Times New Roman"/>
          <w:sz w:val="28"/>
          <w:szCs w:val="28"/>
        </w:rPr>
        <w:t>] была предпринята попытка оценить изменения в землепользовании и растительном покрове с использованием временных спутниковых данных. Карты были получены на основе геокодированных ложных цветовых композиций (FCC) IRS с использованием платформы Arc GIS. Горнодобывающая промышленность и связанные с ней объекты увеличились, в то время как лесной и кустарниковый покров сократились. Наиболее значительные изменения наблюдались в поселковых и промышленных зонах, которые увеличились на 8,8 км</w:t>
      </w:r>
      <w:r w:rsidRPr="00EF5612">
        <w:rPr>
          <w:rFonts w:ascii="Times New Roman" w:hAnsi="Times New Roman" w:cs="Times New Roman"/>
          <w:sz w:val="28"/>
          <w:szCs w:val="28"/>
          <w:vertAlign w:val="superscript"/>
        </w:rPr>
        <w:t>2</w:t>
      </w:r>
      <w:r w:rsidRPr="00EF5612">
        <w:rPr>
          <w:rFonts w:ascii="Times New Roman" w:hAnsi="Times New Roman" w:cs="Times New Roman"/>
          <w:sz w:val="28"/>
          <w:szCs w:val="28"/>
        </w:rPr>
        <w:t xml:space="preserve"> и 1,33 км</w:t>
      </w:r>
      <w:r w:rsidRPr="00EF5612">
        <w:rPr>
          <w:rFonts w:ascii="Times New Roman" w:hAnsi="Times New Roman" w:cs="Times New Roman"/>
          <w:sz w:val="28"/>
          <w:szCs w:val="28"/>
          <w:vertAlign w:val="superscript"/>
        </w:rPr>
        <w:t>2</w:t>
      </w:r>
      <w:r w:rsidRPr="00EF5612">
        <w:rPr>
          <w:rFonts w:ascii="Times New Roman" w:hAnsi="Times New Roman" w:cs="Times New Roman"/>
          <w:sz w:val="28"/>
          <w:szCs w:val="28"/>
        </w:rPr>
        <w:t xml:space="preserve"> соответственно. Разработка карьеров уничтожила пахотные земли, естественный растительный покров, верхний слой почвы и почвенный профиль района.</w:t>
      </w:r>
    </w:p>
    <w:p w14:paraId="045EEF00" w14:textId="651E013C" w:rsidR="00B048C9" w:rsidRPr="00EF5612" w:rsidRDefault="00A51C1B" w:rsidP="00A51C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В промышленной зоне Йеррагунтла в округе ЕСР штата Андхра-Прадеш, Индия, активно строятся заводы по производству известняка. Из-за высокого спроса на строительные материалы экологические условия в строительных отраслях не соблюдаются. Для расчета </w:t>
      </w:r>
      <w:bookmarkStart w:id="10" w:name="_Hlk173852862"/>
      <w:r w:rsidRPr="00EF5612">
        <w:rPr>
          <w:rFonts w:ascii="Times New Roman" w:hAnsi="Times New Roman" w:cs="Times New Roman"/>
          <w:sz w:val="28"/>
          <w:szCs w:val="28"/>
        </w:rPr>
        <w:t xml:space="preserve">нормализованного разностного </w:t>
      </w:r>
      <w:r w:rsidRPr="00EF5612">
        <w:rPr>
          <w:rFonts w:ascii="Times New Roman" w:hAnsi="Times New Roman" w:cs="Times New Roman"/>
          <w:sz w:val="28"/>
          <w:szCs w:val="28"/>
        </w:rPr>
        <w:lastRenderedPageBreak/>
        <w:t xml:space="preserve">вегетационного индекса (NDVI) и модифицированного индекса растительности с коррекцией на почву (MSAVI) </w:t>
      </w:r>
      <w:bookmarkEnd w:id="10"/>
      <w:r w:rsidRPr="00EF5612">
        <w:rPr>
          <w:rFonts w:ascii="Times New Roman" w:hAnsi="Times New Roman" w:cs="Times New Roman"/>
          <w:sz w:val="28"/>
          <w:szCs w:val="28"/>
        </w:rPr>
        <w:t xml:space="preserve">ученые использовали программное обеспечение Quantum GIS (QGIS) на основе изображений Landsat-5/8. В результате исследований было установлено, что земельные территории этого региона уменьшились, а плодородные свойства земли снизились. По данным ученых, площадь добычи известняка в промышленной зоне Йеррагунтла увеличилась с 307 до 469,92 гектаров (рисунок </w:t>
      </w:r>
      <w:r w:rsidR="003A7978" w:rsidRPr="00EF5612">
        <w:rPr>
          <w:rFonts w:ascii="Times New Roman" w:hAnsi="Times New Roman" w:cs="Times New Roman"/>
          <w:sz w:val="28"/>
          <w:szCs w:val="28"/>
          <w:lang w:val="kk-KZ"/>
        </w:rPr>
        <w:t>5</w:t>
      </w:r>
      <w:r w:rsidRPr="00EF5612">
        <w:rPr>
          <w:rFonts w:ascii="Times New Roman" w:hAnsi="Times New Roman" w:cs="Times New Roman"/>
          <w:sz w:val="28"/>
          <w:szCs w:val="28"/>
        </w:rPr>
        <w:t>).</w:t>
      </w:r>
    </w:p>
    <w:p w14:paraId="0428EC48" w14:textId="77777777" w:rsidR="00A51C1B" w:rsidRPr="00EF5612" w:rsidRDefault="00A51C1B" w:rsidP="00A51C1B">
      <w:pPr>
        <w:spacing w:after="0" w:line="240" w:lineRule="auto"/>
        <w:ind w:firstLine="567"/>
        <w:jc w:val="both"/>
        <w:rPr>
          <w:rFonts w:ascii="Times New Roman" w:hAnsi="Times New Roman" w:cs="Times New Roman"/>
          <w:sz w:val="28"/>
          <w:szCs w:val="28"/>
          <w:lang w:val="kk-KZ"/>
        </w:rPr>
      </w:pPr>
    </w:p>
    <w:p w14:paraId="4903843A" w14:textId="77777777" w:rsidR="00B048C9" w:rsidRPr="00EF5612" w:rsidRDefault="00B048C9" w:rsidP="00B048C9">
      <w:pPr>
        <w:spacing w:after="0" w:line="240" w:lineRule="auto"/>
        <w:jc w:val="center"/>
        <w:rPr>
          <w:rFonts w:ascii="Times New Roman" w:hAnsi="Times New Roman" w:cs="Times New Roman"/>
          <w:sz w:val="28"/>
          <w:szCs w:val="28"/>
          <w:lang w:val="kk-KZ"/>
        </w:rPr>
      </w:pPr>
      <w:r w:rsidRPr="00EF5612">
        <w:rPr>
          <w:rFonts w:ascii="Times New Roman" w:hAnsi="Times New Roman" w:cs="Times New Roman"/>
          <w:noProof/>
          <w:sz w:val="28"/>
          <w:szCs w:val="28"/>
          <w:lang w:eastAsia="ru-RU"/>
        </w:rPr>
        <w:drawing>
          <wp:inline distT="0" distB="0" distL="0" distR="0" wp14:anchorId="1F010D57" wp14:editId="1D14A732">
            <wp:extent cx="5986780" cy="2036337"/>
            <wp:effectExtent l="19050" t="19050" r="13970" b="21590"/>
            <wp:docPr id="314752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52992" name=""/>
                    <pic:cNvPicPr/>
                  </pic:nvPicPr>
                  <pic:blipFill>
                    <a:blip r:embed="rId34"/>
                    <a:stretch>
                      <a:fillRect/>
                    </a:stretch>
                  </pic:blipFill>
                  <pic:spPr>
                    <a:xfrm>
                      <a:off x="0" y="0"/>
                      <a:ext cx="5989144" cy="2037141"/>
                    </a:xfrm>
                    <a:prstGeom prst="rect">
                      <a:avLst/>
                    </a:prstGeom>
                    <a:ln w="6350">
                      <a:solidFill>
                        <a:sysClr val="windowText" lastClr="000000"/>
                      </a:solidFill>
                    </a:ln>
                  </pic:spPr>
                </pic:pic>
              </a:graphicData>
            </a:graphic>
          </wp:inline>
        </w:drawing>
      </w:r>
    </w:p>
    <w:p w14:paraId="26F48BE0" w14:textId="77777777" w:rsidR="00B048C9" w:rsidRPr="00EF5612" w:rsidRDefault="00B048C9" w:rsidP="00B048C9">
      <w:pPr>
        <w:spacing w:after="0" w:line="240" w:lineRule="auto"/>
        <w:ind w:firstLine="567"/>
        <w:jc w:val="center"/>
        <w:rPr>
          <w:rFonts w:ascii="Times New Roman" w:hAnsi="Times New Roman" w:cs="Times New Roman"/>
          <w:sz w:val="28"/>
          <w:szCs w:val="28"/>
          <w:lang w:val="kk-KZ"/>
        </w:rPr>
      </w:pPr>
    </w:p>
    <w:p w14:paraId="2FEAC5E7" w14:textId="2EBE57FB" w:rsidR="00B048C9" w:rsidRPr="00EF5612" w:rsidRDefault="00B048C9" w:rsidP="0015509D">
      <w:pPr>
        <w:spacing w:after="0" w:line="240" w:lineRule="auto"/>
        <w:jc w:val="center"/>
        <w:rPr>
          <w:rFonts w:ascii="Times New Roman" w:hAnsi="Times New Roman" w:cs="Times New Roman"/>
          <w:i/>
          <w:sz w:val="28"/>
          <w:szCs w:val="28"/>
        </w:rPr>
      </w:pPr>
      <w:r w:rsidRPr="00EF5612">
        <w:rPr>
          <w:rFonts w:ascii="Times New Roman" w:hAnsi="Times New Roman" w:cs="Times New Roman"/>
          <w:sz w:val="28"/>
          <w:szCs w:val="28"/>
        </w:rPr>
        <w:t xml:space="preserve">Рисунок </w:t>
      </w:r>
      <w:r w:rsidR="003A7978" w:rsidRPr="00EF5612">
        <w:rPr>
          <w:rFonts w:ascii="Times New Roman" w:hAnsi="Times New Roman" w:cs="Times New Roman"/>
          <w:sz w:val="28"/>
          <w:szCs w:val="28"/>
          <w:lang w:val="kk-KZ"/>
        </w:rPr>
        <w:t>5</w:t>
      </w:r>
      <w:r w:rsidRPr="00EF5612">
        <w:rPr>
          <w:rFonts w:ascii="Times New Roman" w:hAnsi="Times New Roman" w:cs="Times New Roman"/>
          <w:sz w:val="28"/>
          <w:szCs w:val="28"/>
        </w:rPr>
        <w:t xml:space="preserve"> </w:t>
      </w:r>
      <w:r w:rsidR="00D41C4D" w:rsidRPr="00EF5612">
        <w:rPr>
          <w:rFonts w:ascii="Times New Roman" w:hAnsi="Times New Roman" w:cs="Times New Roman"/>
          <w:sz w:val="28"/>
          <w:szCs w:val="28"/>
        </w:rPr>
        <w:t>–</w:t>
      </w:r>
      <w:r w:rsidRPr="00EF5612">
        <w:rPr>
          <w:rFonts w:ascii="Times New Roman" w:hAnsi="Times New Roman" w:cs="Times New Roman"/>
          <w:sz w:val="28"/>
          <w:szCs w:val="28"/>
        </w:rPr>
        <w:t xml:space="preserve"> </w:t>
      </w:r>
      <w:r w:rsidRPr="00EF5612">
        <w:rPr>
          <w:rFonts w:ascii="Times New Roman" w:hAnsi="Times New Roman" w:cs="Times New Roman"/>
          <w:iCs/>
          <w:sz w:val="28"/>
          <w:szCs w:val="28"/>
        </w:rPr>
        <w:t>Сравнение изменений в землепользовании добычи известняка в промышленной зоне Йеррагунтла, Индия</w:t>
      </w:r>
      <w:r w:rsidR="00931495" w:rsidRPr="00EF5612">
        <w:rPr>
          <w:rFonts w:ascii="Times New Roman" w:hAnsi="Times New Roman" w:cs="Times New Roman"/>
          <w:iCs/>
          <w:sz w:val="28"/>
          <w:szCs w:val="28"/>
          <w:lang w:val="kk-KZ"/>
        </w:rPr>
        <w:t xml:space="preserve"> </w:t>
      </w:r>
      <w:r w:rsidRPr="00EF5612">
        <w:rPr>
          <w:rFonts w:ascii="Times New Roman" w:hAnsi="Times New Roman" w:cs="Times New Roman"/>
          <w:iCs/>
          <w:sz w:val="28"/>
          <w:szCs w:val="28"/>
        </w:rPr>
        <w:t>(</w:t>
      </w:r>
      <w:r w:rsidRPr="00EF5612">
        <w:rPr>
          <w:rFonts w:ascii="Times New Roman" w:hAnsi="Times New Roman" w:cs="Times New Roman"/>
          <w:iCs/>
          <w:sz w:val="28"/>
          <w:szCs w:val="28"/>
          <w:lang w:val="en-US"/>
        </w:rPr>
        <w:t>C</w:t>
      </w:r>
      <w:r w:rsidRPr="00EF5612">
        <w:rPr>
          <w:rFonts w:ascii="Times New Roman" w:hAnsi="Times New Roman" w:cs="Times New Roman"/>
          <w:iCs/>
          <w:sz w:val="28"/>
          <w:szCs w:val="28"/>
        </w:rPr>
        <w:t xml:space="preserve">. </w:t>
      </w:r>
      <w:r w:rsidRPr="00EF5612">
        <w:rPr>
          <w:rFonts w:ascii="Times New Roman" w:hAnsi="Times New Roman" w:cs="Times New Roman"/>
          <w:iCs/>
          <w:sz w:val="28"/>
          <w:szCs w:val="28"/>
          <w:lang w:val="en-US"/>
        </w:rPr>
        <w:t>Venkata</w:t>
      </w:r>
      <w:r w:rsidRPr="00EF5612">
        <w:rPr>
          <w:rFonts w:ascii="Times New Roman" w:hAnsi="Times New Roman" w:cs="Times New Roman"/>
          <w:iCs/>
          <w:sz w:val="28"/>
          <w:szCs w:val="28"/>
        </w:rPr>
        <w:t xml:space="preserve"> </w:t>
      </w:r>
      <w:r w:rsidRPr="00EF5612">
        <w:rPr>
          <w:rFonts w:ascii="Times New Roman" w:hAnsi="Times New Roman" w:cs="Times New Roman"/>
          <w:iCs/>
          <w:sz w:val="28"/>
          <w:szCs w:val="28"/>
          <w:lang w:val="en-US"/>
        </w:rPr>
        <w:t>Sudhakar</w:t>
      </w:r>
      <w:r w:rsidRPr="00EF5612">
        <w:rPr>
          <w:rFonts w:ascii="Times New Roman" w:hAnsi="Times New Roman" w:cs="Times New Roman"/>
          <w:iCs/>
          <w:sz w:val="28"/>
          <w:szCs w:val="28"/>
        </w:rPr>
        <w:t>., 2023)</w:t>
      </w:r>
    </w:p>
    <w:p w14:paraId="5CB6F13A" w14:textId="77777777" w:rsidR="00B048C9" w:rsidRPr="00EF5612" w:rsidRDefault="00B048C9" w:rsidP="00B048C9">
      <w:pPr>
        <w:spacing w:after="0" w:line="240" w:lineRule="auto"/>
        <w:ind w:firstLine="567"/>
        <w:jc w:val="both"/>
        <w:rPr>
          <w:rFonts w:ascii="Times New Roman" w:hAnsi="Times New Roman" w:cs="Times New Roman"/>
          <w:sz w:val="28"/>
          <w:szCs w:val="28"/>
          <w:lang w:val="kk-KZ"/>
        </w:rPr>
      </w:pPr>
    </w:p>
    <w:p w14:paraId="22A3B8C3" w14:textId="551EEAAF" w:rsidR="00A51C1B" w:rsidRPr="00EF5612" w:rsidRDefault="00A51C1B" w:rsidP="00A51C1B">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Кроме того, площадь непродуктивных земель увеличилась с 1061 га до 4874 га, а территория залежей уменьшилась с 9424 га до 5392 га соответственно [1</w:t>
      </w:r>
      <w:r w:rsidR="004D1096" w:rsidRPr="00EF5612">
        <w:rPr>
          <w:rFonts w:ascii="Times New Roman" w:hAnsi="Times New Roman" w:cs="Times New Roman"/>
          <w:sz w:val="28"/>
          <w:szCs w:val="28"/>
          <w:lang w:val="kk-KZ"/>
        </w:rPr>
        <w:t>9</w:t>
      </w:r>
      <w:r w:rsidRPr="00EF5612">
        <w:rPr>
          <w:rFonts w:ascii="Times New Roman" w:hAnsi="Times New Roman" w:cs="Times New Roman"/>
          <w:sz w:val="28"/>
          <w:szCs w:val="28"/>
          <w:lang w:val="kk-KZ"/>
        </w:rPr>
        <w:t>]. Не все месторождения известняка дают чистую продукцию, что приводит к увеличению объёмов отходов. В известняковом карьере в районе Тирунелвели, Индия, коэффициент отходов составляет примерно от 0,26 до 1 при добыче известняка. В результате в различных местах уже образовалось около 0,3 тыс. га отходов горнодобывающей промышленности [</w:t>
      </w:r>
      <w:r w:rsidR="004D1096" w:rsidRPr="00EF5612">
        <w:rPr>
          <w:rFonts w:ascii="Times New Roman" w:hAnsi="Times New Roman" w:cs="Times New Roman"/>
          <w:sz w:val="28"/>
          <w:szCs w:val="28"/>
          <w:lang w:val="kk-KZ"/>
        </w:rPr>
        <w:t>20</w:t>
      </w:r>
      <w:r w:rsidRPr="00EF5612">
        <w:rPr>
          <w:rFonts w:ascii="Times New Roman" w:hAnsi="Times New Roman" w:cs="Times New Roman"/>
          <w:sz w:val="28"/>
          <w:szCs w:val="28"/>
          <w:lang w:val="kk-KZ"/>
        </w:rPr>
        <w:t>]. В образцах содержится более 70% кальцита, который затем используется в цементной промышленности. Оценка качества известняковых образцов с использованием традиционных методов является сложным и трудоемким процессом. В будущем важно найти наиболее чистый известняк, чтобы сократить образование отходов [</w:t>
      </w:r>
      <w:r w:rsidR="004D1096" w:rsidRPr="00EF5612">
        <w:rPr>
          <w:rFonts w:ascii="Times New Roman" w:hAnsi="Times New Roman" w:cs="Times New Roman"/>
          <w:sz w:val="28"/>
          <w:szCs w:val="28"/>
          <w:lang w:val="kk-KZ"/>
        </w:rPr>
        <w:t>21</w:t>
      </w:r>
      <w:r w:rsidRPr="00EF5612">
        <w:rPr>
          <w:rFonts w:ascii="Times New Roman" w:hAnsi="Times New Roman" w:cs="Times New Roman"/>
          <w:sz w:val="28"/>
          <w:szCs w:val="28"/>
          <w:lang w:val="kk-KZ"/>
        </w:rPr>
        <w:t>]. Авторы предлагают использовать изображения Hyperion для более точного распознавания месторождений известняка [</w:t>
      </w:r>
      <w:r w:rsidR="004D1096" w:rsidRPr="00EF5612">
        <w:rPr>
          <w:rFonts w:ascii="Times New Roman" w:hAnsi="Times New Roman" w:cs="Times New Roman"/>
          <w:sz w:val="28"/>
          <w:szCs w:val="28"/>
          <w:lang w:val="kk-KZ"/>
        </w:rPr>
        <w:t>22</w:t>
      </w:r>
      <w:r w:rsidRPr="00EF5612">
        <w:rPr>
          <w:rFonts w:ascii="Times New Roman" w:hAnsi="Times New Roman" w:cs="Times New Roman"/>
          <w:sz w:val="28"/>
          <w:szCs w:val="28"/>
          <w:lang w:val="kk-KZ"/>
        </w:rPr>
        <w:t>].</w:t>
      </w:r>
    </w:p>
    <w:p w14:paraId="0FEF58DD" w14:textId="77777777" w:rsidR="00A51C1B" w:rsidRPr="00EF5612" w:rsidRDefault="00A51C1B" w:rsidP="00A51C1B">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Снижение растительного покрова и загрязнение почвы в местах добычи известняка приводит к повышению уровня пыли в атмосферном воздухе и ухудшению здоровья населения в этих районах. Современные методы добычи полезных ископаемых предусматривают использование лишь малой части добытого материала, а отвалы с отходами занимают огромные площади, исчисляемые тысячами гектаров, что отрицательно сказывается на экологии.</w:t>
      </w:r>
    </w:p>
    <w:p w14:paraId="264614B0" w14:textId="70684DD2" w:rsidR="00A51C1B" w:rsidRPr="00EF5612" w:rsidRDefault="00A51C1B" w:rsidP="00A51C1B">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В бассейне реки Келехай, Индия, при интенсивных открытых горных работах отходы известняка часто откладываются в формах рельефа. В карьерах пылевые частицы содержат большое количество карбонатов [</w:t>
      </w:r>
      <w:r w:rsidR="00AA5E8A" w:rsidRPr="00EF5612">
        <w:rPr>
          <w:rFonts w:ascii="Times New Roman" w:hAnsi="Times New Roman" w:cs="Times New Roman"/>
          <w:sz w:val="28"/>
          <w:szCs w:val="28"/>
        </w:rPr>
        <w:t>2</w:t>
      </w:r>
      <w:r w:rsidR="004D1096" w:rsidRPr="00EF5612">
        <w:rPr>
          <w:rFonts w:ascii="Times New Roman" w:hAnsi="Times New Roman" w:cs="Times New Roman"/>
          <w:sz w:val="28"/>
          <w:szCs w:val="28"/>
          <w:lang w:val="kk-KZ"/>
        </w:rPr>
        <w:t>3</w:t>
      </w:r>
      <w:r w:rsidRPr="00EF5612">
        <w:rPr>
          <w:rFonts w:ascii="Times New Roman" w:hAnsi="Times New Roman" w:cs="Times New Roman"/>
          <w:sz w:val="28"/>
          <w:szCs w:val="28"/>
          <w:lang w:val="kk-KZ"/>
        </w:rPr>
        <w:t xml:space="preserve">]. Ученые из </w:t>
      </w:r>
      <w:r w:rsidRPr="00EF5612">
        <w:rPr>
          <w:rFonts w:ascii="Times New Roman" w:hAnsi="Times New Roman" w:cs="Times New Roman"/>
          <w:sz w:val="28"/>
          <w:szCs w:val="28"/>
          <w:lang w:val="kk-KZ"/>
        </w:rPr>
        <w:lastRenderedPageBreak/>
        <w:t>Саудовской Аравии установили, что эти пылевые частицы влияют на распределение растительности и повышают температуру поверхности [</w:t>
      </w:r>
      <w:r w:rsidR="00AA5E8A" w:rsidRPr="00EF5612">
        <w:rPr>
          <w:rFonts w:ascii="Times New Roman" w:hAnsi="Times New Roman" w:cs="Times New Roman"/>
          <w:sz w:val="28"/>
          <w:szCs w:val="28"/>
        </w:rPr>
        <w:t>2</w:t>
      </w:r>
      <w:r w:rsidR="004D1096" w:rsidRPr="00EF5612">
        <w:rPr>
          <w:rFonts w:ascii="Times New Roman" w:hAnsi="Times New Roman" w:cs="Times New Roman"/>
          <w:sz w:val="28"/>
          <w:szCs w:val="28"/>
          <w:lang w:val="kk-KZ"/>
        </w:rPr>
        <w:t>4</w:t>
      </w:r>
      <w:r w:rsidRPr="00EF5612">
        <w:rPr>
          <w:rFonts w:ascii="Times New Roman" w:hAnsi="Times New Roman" w:cs="Times New Roman"/>
          <w:sz w:val="28"/>
          <w:szCs w:val="28"/>
          <w:lang w:val="kk-KZ"/>
        </w:rPr>
        <w:t>]. Пыль проникает в почву, влияя на качество грунтовых вод [</w:t>
      </w:r>
      <w:r w:rsidR="00AA5E8A" w:rsidRPr="00EF5612">
        <w:rPr>
          <w:rFonts w:ascii="Times New Roman" w:hAnsi="Times New Roman" w:cs="Times New Roman"/>
          <w:sz w:val="28"/>
          <w:szCs w:val="28"/>
        </w:rPr>
        <w:t>2</w:t>
      </w:r>
      <w:r w:rsidR="004D1096" w:rsidRPr="00EF5612">
        <w:rPr>
          <w:rFonts w:ascii="Times New Roman" w:hAnsi="Times New Roman" w:cs="Times New Roman"/>
          <w:sz w:val="28"/>
          <w:szCs w:val="28"/>
          <w:lang w:val="kk-KZ"/>
        </w:rPr>
        <w:t>5</w:t>
      </w:r>
      <w:r w:rsidRPr="00EF5612">
        <w:rPr>
          <w:rFonts w:ascii="Times New Roman" w:hAnsi="Times New Roman" w:cs="Times New Roman"/>
          <w:sz w:val="28"/>
          <w:szCs w:val="28"/>
          <w:lang w:val="kk-KZ"/>
        </w:rPr>
        <w:t>].</w:t>
      </w:r>
    </w:p>
    <w:p w14:paraId="0ABAA696" w14:textId="0F0ABB7F" w:rsidR="00B048C9" w:rsidRPr="00EF5612" w:rsidRDefault="008C7AFF" w:rsidP="00A51C1B">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В округе Семин, регентство Гунунгкидул, Индонезия в</w:t>
      </w:r>
      <w:r w:rsidR="00A51C1B" w:rsidRPr="00EF5612">
        <w:rPr>
          <w:rFonts w:ascii="Times New Roman" w:hAnsi="Times New Roman" w:cs="Times New Roman"/>
          <w:sz w:val="28"/>
          <w:szCs w:val="28"/>
          <w:lang w:val="kk-KZ"/>
        </w:rPr>
        <w:t>оздухоносные частицы из отвалов также повышают содержание твердых частиц в воздухе. Газообразные загрязнители, такие как диоксид серы (SO</w:t>
      </w:r>
      <w:r w:rsidR="00A51C1B" w:rsidRPr="00EF5612">
        <w:rPr>
          <w:rFonts w:ascii="Times New Roman" w:hAnsi="Times New Roman" w:cs="Times New Roman"/>
          <w:sz w:val="28"/>
          <w:szCs w:val="28"/>
          <w:vertAlign w:val="subscript"/>
          <w:lang w:val="kk-KZ"/>
        </w:rPr>
        <w:t>2</w:t>
      </w:r>
      <w:r w:rsidR="00A51C1B" w:rsidRPr="00EF5612">
        <w:rPr>
          <w:rFonts w:ascii="Times New Roman" w:hAnsi="Times New Roman" w:cs="Times New Roman"/>
          <w:sz w:val="28"/>
          <w:szCs w:val="28"/>
          <w:lang w:val="kk-KZ"/>
        </w:rPr>
        <w:t>) и оксиды азота (NO</w:t>
      </w:r>
      <w:r w:rsidR="00A51C1B" w:rsidRPr="00EF5612">
        <w:rPr>
          <w:rFonts w:ascii="Times New Roman" w:hAnsi="Times New Roman" w:cs="Times New Roman"/>
          <w:sz w:val="28"/>
          <w:szCs w:val="28"/>
          <w:vertAlign w:val="subscript"/>
          <w:lang w:val="kk-KZ"/>
        </w:rPr>
        <w:t>x</w:t>
      </w:r>
      <w:r w:rsidR="00A51C1B" w:rsidRPr="00EF5612">
        <w:rPr>
          <w:rFonts w:ascii="Times New Roman" w:hAnsi="Times New Roman" w:cs="Times New Roman"/>
          <w:sz w:val="28"/>
          <w:szCs w:val="28"/>
          <w:lang w:val="kk-KZ"/>
        </w:rPr>
        <w:t>), выбрасываются тяжёлыми землеройными машинами, такими как самосвалы и экскаваторы [2</w:t>
      </w:r>
      <w:r w:rsidR="004D1096" w:rsidRPr="00EF5612">
        <w:rPr>
          <w:rFonts w:ascii="Times New Roman" w:hAnsi="Times New Roman" w:cs="Times New Roman"/>
          <w:sz w:val="28"/>
          <w:szCs w:val="28"/>
          <w:lang w:val="kk-KZ"/>
        </w:rPr>
        <w:t>6</w:t>
      </w:r>
      <w:r w:rsidR="00A51C1B" w:rsidRPr="00EF5612">
        <w:rPr>
          <w:rFonts w:ascii="Times New Roman" w:hAnsi="Times New Roman" w:cs="Times New Roman"/>
          <w:sz w:val="28"/>
          <w:szCs w:val="28"/>
          <w:lang w:val="kk-KZ"/>
        </w:rPr>
        <w:t>]. В районе добычи известняка близлежащие окрестности покрыты пылью, образующейся в результате добычи и переработки известняка (</w:t>
      </w:r>
      <w:r w:rsidR="00CC21C0" w:rsidRPr="00EF5612">
        <w:rPr>
          <w:rFonts w:ascii="Times New Roman" w:hAnsi="Times New Roman" w:cs="Times New Roman"/>
          <w:sz w:val="28"/>
          <w:szCs w:val="28"/>
          <w:lang w:val="kk-KZ"/>
        </w:rPr>
        <w:t xml:space="preserve">см. </w:t>
      </w:r>
      <w:r w:rsidR="00A51C1B" w:rsidRPr="00EF5612">
        <w:rPr>
          <w:rFonts w:ascii="Times New Roman" w:hAnsi="Times New Roman" w:cs="Times New Roman"/>
          <w:sz w:val="28"/>
          <w:szCs w:val="28"/>
          <w:lang w:val="kk-KZ"/>
        </w:rPr>
        <w:t xml:space="preserve">рисунок </w:t>
      </w:r>
      <w:r w:rsidR="003A7978" w:rsidRPr="00EF5612">
        <w:rPr>
          <w:rFonts w:ascii="Times New Roman" w:hAnsi="Times New Roman" w:cs="Times New Roman"/>
          <w:sz w:val="28"/>
          <w:szCs w:val="28"/>
          <w:lang w:val="kk-KZ"/>
        </w:rPr>
        <w:t>6</w:t>
      </w:r>
      <w:r w:rsidR="00A51C1B" w:rsidRPr="00EF5612">
        <w:rPr>
          <w:rFonts w:ascii="Times New Roman" w:hAnsi="Times New Roman" w:cs="Times New Roman"/>
          <w:sz w:val="28"/>
          <w:szCs w:val="28"/>
          <w:lang w:val="kk-KZ"/>
        </w:rPr>
        <w:t>) [2</w:t>
      </w:r>
      <w:r w:rsidR="004D1096" w:rsidRPr="00EF5612">
        <w:rPr>
          <w:rFonts w:ascii="Times New Roman" w:hAnsi="Times New Roman" w:cs="Times New Roman"/>
          <w:sz w:val="28"/>
          <w:szCs w:val="28"/>
          <w:lang w:val="kk-KZ"/>
        </w:rPr>
        <w:t>7</w:t>
      </w:r>
      <w:r w:rsidR="00A51C1B" w:rsidRPr="00EF5612">
        <w:rPr>
          <w:rFonts w:ascii="Times New Roman" w:hAnsi="Times New Roman" w:cs="Times New Roman"/>
          <w:sz w:val="28"/>
          <w:szCs w:val="28"/>
          <w:lang w:val="kk-KZ"/>
        </w:rPr>
        <w:t>].</w:t>
      </w:r>
    </w:p>
    <w:p w14:paraId="36DA1EC1" w14:textId="77777777" w:rsidR="00A51C1B" w:rsidRPr="00EF5612" w:rsidRDefault="00A51C1B" w:rsidP="00A51C1B">
      <w:pPr>
        <w:spacing w:after="0" w:line="240" w:lineRule="auto"/>
        <w:ind w:firstLine="567"/>
        <w:jc w:val="both"/>
        <w:rPr>
          <w:rFonts w:ascii="Times New Roman" w:hAnsi="Times New Roman" w:cs="Times New Roman"/>
          <w:sz w:val="28"/>
          <w:szCs w:val="28"/>
        </w:rPr>
      </w:pPr>
    </w:p>
    <w:p w14:paraId="3595785F" w14:textId="77777777" w:rsidR="00B048C9" w:rsidRPr="00EF5612" w:rsidRDefault="00B048C9" w:rsidP="00B048C9">
      <w:pPr>
        <w:spacing w:after="0" w:line="240" w:lineRule="auto"/>
        <w:jc w:val="center"/>
        <w:rPr>
          <w:rFonts w:ascii="Times New Roman" w:hAnsi="Times New Roman" w:cs="Times New Roman"/>
          <w:sz w:val="28"/>
          <w:szCs w:val="28"/>
        </w:rPr>
      </w:pPr>
      <w:r w:rsidRPr="00EF5612">
        <w:rPr>
          <w:rFonts w:ascii="Times New Roman" w:hAnsi="Times New Roman" w:cs="Times New Roman"/>
          <w:noProof/>
          <w:sz w:val="28"/>
          <w:szCs w:val="28"/>
          <w:lang w:eastAsia="ru-RU"/>
        </w:rPr>
        <w:drawing>
          <wp:inline distT="0" distB="0" distL="0" distR="0" wp14:anchorId="1BF71AD9" wp14:editId="71CDBAF0">
            <wp:extent cx="2986048" cy="1655967"/>
            <wp:effectExtent l="0" t="0" r="0" b="0"/>
            <wp:docPr id="1170404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9116" cy="1663214"/>
                    </a:xfrm>
                    <a:prstGeom prst="rect">
                      <a:avLst/>
                    </a:prstGeom>
                    <a:noFill/>
                  </pic:spPr>
                </pic:pic>
              </a:graphicData>
            </a:graphic>
          </wp:inline>
        </w:drawing>
      </w:r>
      <w:r w:rsidRPr="00EF5612">
        <w:rPr>
          <w:rFonts w:ascii="Times New Roman" w:hAnsi="Times New Roman" w:cs="Times New Roman"/>
          <w:noProof/>
          <w:sz w:val="28"/>
          <w:szCs w:val="28"/>
          <w:lang w:eastAsia="ru-RU"/>
        </w:rPr>
        <w:drawing>
          <wp:inline distT="0" distB="0" distL="0" distR="0" wp14:anchorId="7C898DA8" wp14:editId="440C6BA1">
            <wp:extent cx="3113405" cy="1660890"/>
            <wp:effectExtent l="0" t="0" r="0" b="0"/>
            <wp:docPr id="16730999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7643" cy="1673820"/>
                    </a:xfrm>
                    <a:prstGeom prst="rect">
                      <a:avLst/>
                    </a:prstGeom>
                    <a:noFill/>
                  </pic:spPr>
                </pic:pic>
              </a:graphicData>
            </a:graphic>
          </wp:inline>
        </w:drawing>
      </w:r>
    </w:p>
    <w:p w14:paraId="4237B0F9" w14:textId="77777777" w:rsidR="00B048C9" w:rsidRPr="00EF5612" w:rsidRDefault="00B048C9" w:rsidP="00B048C9">
      <w:pPr>
        <w:spacing w:after="0" w:line="240" w:lineRule="auto"/>
        <w:ind w:firstLine="567"/>
        <w:jc w:val="center"/>
        <w:rPr>
          <w:rFonts w:ascii="Times New Roman" w:hAnsi="Times New Roman" w:cs="Times New Roman"/>
          <w:sz w:val="28"/>
          <w:szCs w:val="28"/>
          <w:lang w:val="kk-KZ"/>
        </w:rPr>
      </w:pPr>
    </w:p>
    <w:p w14:paraId="6D8D1FD7" w14:textId="78B86B86" w:rsidR="00B048C9" w:rsidRPr="00EF5612" w:rsidRDefault="00B048C9" w:rsidP="0015509D">
      <w:pPr>
        <w:spacing w:after="0" w:line="240" w:lineRule="auto"/>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 xml:space="preserve">Рисунок </w:t>
      </w:r>
      <w:r w:rsidR="003A7978" w:rsidRPr="00EF5612">
        <w:rPr>
          <w:rFonts w:ascii="Times New Roman" w:hAnsi="Times New Roman" w:cs="Times New Roman"/>
          <w:sz w:val="28"/>
          <w:szCs w:val="28"/>
          <w:lang w:val="kk-KZ"/>
        </w:rPr>
        <w:t>6</w:t>
      </w:r>
      <w:r w:rsidRPr="00EF5612">
        <w:rPr>
          <w:rFonts w:ascii="Times New Roman" w:hAnsi="Times New Roman" w:cs="Times New Roman"/>
          <w:sz w:val="28"/>
          <w:szCs w:val="28"/>
          <w:lang w:val="kk-KZ"/>
        </w:rPr>
        <w:t xml:space="preserve"> – Район добычи известняка в округе Семин, регентство Гунунгкидул, Индонезия (Ayu Candra Kurniati, et al., 2023)</w:t>
      </w:r>
    </w:p>
    <w:p w14:paraId="5A0B5DB6" w14:textId="77777777" w:rsidR="00B048C9" w:rsidRPr="00EF5612" w:rsidRDefault="00B048C9" w:rsidP="00B048C9">
      <w:pPr>
        <w:spacing w:after="0" w:line="240" w:lineRule="auto"/>
        <w:jc w:val="both"/>
        <w:rPr>
          <w:rFonts w:ascii="Times New Roman" w:hAnsi="Times New Roman" w:cs="Times New Roman"/>
          <w:sz w:val="28"/>
          <w:szCs w:val="28"/>
          <w:lang w:val="kk-KZ"/>
        </w:rPr>
      </w:pPr>
    </w:p>
    <w:p w14:paraId="5B73058D" w14:textId="0BEFBBA7" w:rsidR="009F2129" w:rsidRPr="00EF5612" w:rsidRDefault="009F2129" w:rsidP="009F212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Добыча известняка в Тубане, Индонезия, оказывает значительное воздействие на окружающую среду, включая загрязнение пылью и разрушение дорог. Процесс добычи может нанести вред окружающей среде и общественным объектам в регионе. Загрязнение пылью может снижать видимость и вызывать проблемы с дыханием у населения, проживающего в районе добычи [2</w:t>
      </w:r>
      <w:r w:rsidR="004D1096" w:rsidRPr="00EF5612">
        <w:rPr>
          <w:rFonts w:ascii="Times New Roman" w:hAnsi="Times New Roman" w:cs="Times New Roman"/>
          <w:sz w:val="28"/>
          <w:szCs w:val="28"/>
          <w:lang w:val="kk-KZ"/>
        </w:rPr>
        <w:t>8</w:t>
      </w:r>
      <w:r w:rsidRPr="00EF5612">
        <w:rPr>
          <w:rFonts w:ascii="Times New Roman" w:hAnsi="Times New Roman" w:cs="Times New Roman"/>
          <w:sz w:val="28"/>
          <w:szCs w:val="28"/>
        </w:rPr>
        <w:t>, 2</w:t>
      </w:r>
      <w:r w:rsidR="004D1096" w:rsidRPr="00EF5612">
        <w:rPr>
          <w:rFonts w:ascii="Times New Roman" w:hAnsi="Times New Roman" w:cs="Times New Roman"/>
          <w:sz w:val="28"/>
          <w:szCs w:val="28"/>
          <w:lang w:val="kk-KZ"/>
        </w:rPr>
        <w:t>9</w:t>
      </w:r>
      <w:r w:rsidRPr="00EF5612">
        <w:rPr>
          <w:rFonts w:ascii="Times New Roman" w:hAnsi="Times New Roman" w:cs="Times New Roman"/>
          <w:sz w:val="28"/>
          <w:szCs w:val="28"/>
        </w:rPr>
        <w:t>]. Кроме того, пылевое загрязнение может мешать участникам дорожного движения и снижать видимость водителей, что увеличивает риск дорожно-транспортных происшествий.</w:t>
      </w:r>
    </w:p>
    <w:p w14:paraId="764460FD" w14:textId="6AB6638D" w:rsidR="009F2129" w:rsidRPr="00EF5612" w:rsidRDefault="009F2129" w:rsidP="009F212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Итальянская карьерная промышленность занимает значительное место в мировой добыче полезных ископаемых, что приводит к образованию большого количества отходов. В некоторых случаях карьеры расположены вблизи экологически уязвимых и охраняемых территорий и побережий, что представляет повышенный риск для биоразнообразия (например, добыча известняка в Трапани, Сицилия). В районе Масса-Каррары находится около 200 карьеров, а в Кустоначи </w:t>
      </w:r>
      <w:r w:rsidR="00FB0205" w:rsidRPr="00EF5612">
        <w:rPr>
          <w:rFonts w:ascii="Times New Roman" w:hAnsi="Times New Roman" w:cs="Times New Roman"/>
          <w:sz w:val="28"/>
          <w:szCs w:val="28"/>
        </w:rPr>
        <w:t>–</w:t>
      </w:r>
      <w:r w:rsidRPr="00EF5612">
        <w:rPr>
          <w:rFonts w:ascii="Times New Roman" w:hAnsi="Times New Roman" w:cs="Times New Roman"/>
          <w:sz w:val="28"/>
          <w:szCs w:val="28"/>
        </w:rPr>
        <w:t xml:space="preserve"> около 70. Только 20% добытого материала используется в коммерческих целях, тогда как оставшиеся 80% </w:t>
      </w:r>
      <w:r w:rsidR="00FB0205" w:rsidRPr="00EF5612">
        <w:rPr>
          <w:rFonts w:ascii="Times New Roman" w:hAnsi="Times New Roman" w:cs="Times New Roman"/>
          <w:sz w:val="28"/>
          <w:szCs w:val="28"/>
        </w:rPr>
        <w:t>–</w:t>
      </w:r>
      <w:r w:rsidRPr="00EF5612">
        <w:rPr>
          <w:rFonts w:ascii="Times New Roman" w:hAnsi="Times New Roman" w:cs="Times New Roman"/>
          <w:sz w:val="28"/>
          <w:szCs w:val="28"/>
        </w:rPr>
        <w:t xml:space="preserve"> это отходы, образующиеся в процессе работы. По оценкам, около 50% отходов составляют горные породы разного размера, а 30% </w:t>
      </w:r>
      <w:r w:rsidR="00FB0205" w:rsidRPr="00EF5612">
        <w:rPr>
          <w:rFonts w:ascii="Times New Roman" w:hAnsi="Times New Roman" w:cs="Times New Roman"/>
          <w:sz w:val="28"/>
          <w:szCs w:val="28"/>
        </w:rPr>
        <w:t>–</w:t>
      </w:r>
      <w:r w:rsidRPr="00EF5612">
        <w:rPr>
          <w:rFonts w:ascii="Times New Roman" w:hAnsi="Times New Roman" w:cs="Times New Roman"/>
          <w:sz w:val="28"/>
          <w:szCs w:val="28"/>
        </w:rPr>
        <w:t xml:space="preserve"> пыль. В Италии добывается 6 миллионов тонн известняка в год, из которых 4,8 миллиона тонн составляют отходы, включая 1,8 миллиона тонн пыли.</w:t>
      </w:r>
    </w:p>
    <w:p w14:paraId="01847FE9" w14:textId="225F411D" w:rsidR="00B048C9" w:rsidRPr="00EF5612" w:rsidRDefault="009F2129" w:rsidP="009F212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lastRenderedPageBreak/>
        <w:t>В результате интенсивной карьерной деятельности на протяжении многих лет, мраморные (известняковые) бассейны Кустоначи (</w:t>
      </w:r>
      <w:r w:rsidR="00CC21C0" w:rsidRPr="00EF5612">
        <w:rPr>
          <w:rFonts w:ascii="Times New Roman" w:hAnsi="Times New Roman" w:cs="Times New Roman"/>
          <w:sz w:val="28"/>
          <w:szCs w:val="28"/>
        </w:rPr>
        <w:t xml:space="preserve">см. </w:t>
      </w:r>
      <w:r w:rsidRPr="00EF5612">
        <w:rPr>
          <w:rFonts w:ascii="Times New Roman" w:hAnsi="Times New Roman" w:cs="Times New Roman"/>
          <w:sz w:val="28"/>
          <w:szCs w:val="28"/>
        </w:rPr>
        <w:t xml:space="preserve">рисунок </w:t>
      </w:r>
      <w:r w:rsidR="003A7978" w:rsidRPr="00EF5612">
        <w:rPr>
          <w:rFonts w:ascii="Times New Roman" w:hAnsi="Times New Roman" w:cs="Times New Roman"/>
          <w:sz w:val="28"/>
          <w:szCs w:val="28"/>
          <w:lang w:val="kk-KZ"/>
        </w:rPr>
        <w:t>7</w:t>
      </w:r>
      <w:r w:rsidRPr="00EF5612">
        <w:rPr>
          <w:rFonts w:ascii="Times New Roman" w:hAnsi="Times New Roman" w:cs="Times New Roman"/>
          <w:sz w:val="28"/>
          <w:szCs w:val="28"/>
        </w:rPr>
        <w:t xml:space="preserve">, </w:t>
      </w:r>
      <w:r w:rsidR="003A7978" w:rsidRPr="00EF5612">
        <w:rPr>
          <w:rFonts w:ascii="Times New Roman" w:hAnsi="Times New Roman" w:cs="Times New Roman"/>
          <w:sz w:val="28"/>
          <w:szCs w:val="28"/>
          <w:lang w:val="kk-KZ"/>
        </w:rPr>
        <w:t>8</w:t>
      </w:r>
      <w:r w:rsidRPr="00EF5612">
        <w:rPr>
          <w:rFonts w:ascii="Times New Roman" w:hAnsi="Times New Roman" w:cs="Times New Roman"/>
          <w:sz w:val="28"/>
          <w:szCs w:val="28"/>
        </w:rPr>
        <w:t>) и Масса-Каррары характеризуются огромными объемами накопленных отбросов, образовавшихся в результате карьерной деятельности. В некоторых случаях их площадь может достигать десятков гектаров. Обычно отходы сбрасываются на склоны вблизи карьеров, угрожая целостности ландшафта и окружающей среде, а также загрязняя атмосферу вследствие рассеивания пыли [</w:t>
      </w:r>
      <w:r w:rsidR="00F11F2C" w:rsidRPr="00EF5612">
        <w:rPr>
          <w:rFonts w:ascii="Times New Roman" w:hAnsi="Times New Roman" w:cs="Times New Roman"/>
          <w:sz w:val="28"/>
          <w:szCs w:val="28"/>
        </w:rPr>
        <w:t>28-</w:t>
      </w:r>
      <w:r w:rsidR="004D1096" w:rsidRPr="00EF5612">
        <w:rPr>
          <w:rFonts w:ascii="Times New Roman" w:hAnsi="Times New Roman" w:cs="Times New Roman"/>
          <w:sz w:val="28"/>
          <w:szCs w:val="28"/>
          <w:lang w:val="kk-KZ"/>
        </w:rPr>
        <w:t>30</w:t>
      </w:r>
      <w:r w:rsidRPr="00EF5612">
        <w:rPr>
          <w:rFonts w:ascii="Times New Roman" w:hAnsi="Times New Roman" w:cs="Times New Roman"/>
          <w:sz w:val="28"/>
          <w:szCs w:val="28"/>
        </w:rPr>
        <w:t>].</w:t>
      </w:r>
    </w:p>
    <w:p w14:paraId="117BFF97" w14:textId="77777777" w:rsidR="009F2129" w:rsidRPr="00EF5612" w:rsidRDefault="009F2129" w:rsidP="009F2129">
      <w:pPr>
        <w:spacing w:after="0" w:line="240" w:lineRule="auto"/>
        <w:ind w:firstLine="567"/>
        <w:jc w:val="both"/>
        <w:rPr>
          <w:rFonts w:ascii="Times New Roman" w:hAnsi="Times New Roman" w:cs="Times New Roman"/>
          <w:sz w:val="28"/>
          <w:szCs w:val="28"/>
          <w:lang w:val="kk-KZ"/>
        </w:rPr>
      </w:pPr>
    </w:p>
    <w:p w14:paraId="532BB14F" w14:textId="77777777" w:rsidR="00B048C9" w:rsidRPr="00EF5612" w:rsidRDefault="00B048C9" w:rsidP="00F11F2C">
      <w:pPr>
        <w:spacing w:after="0" w:line="240" w:lineRule="auto"/>
        <w:jc w:val="center"/>
        <w:rPr>
          <w:rFonts w:ascii="Times New Roman" w:hAnsi="Times New Roman" w:cs="Times New Roman"/>
          <w:sz w:val="28"/>
          <w:szCs w:val="28"/>
          <w:lang w:val="kk-KZ"/>
        </w:rPr>
      </w:pPr>
      <w:r w:rsidRPr="00EF5612">
        <w:rPr>
          <w:rFonts w:ascii="Times New Roman" w:hAnsi="Times New Roman" w:cs="Times New Roman"/>
          <w:noProof/>
          <w:sz w:val="28"/>
          <w:szCs w:val="28"/>
          <w:lang w:eastAsia="ru-RU"/>
        </w:rPr>
        <w:drawing>
          <wp:inline distT="0" distB="0" distL="0" distR="0" wp14:anchorId="2B89D43C" wp14:editId="1D5FC30E">
            <wp:extent cx="5704764" cy="1781252"/>
            <wp:effectExtent l="0" t="0" r="0" b="0"/>
            <wp:docPr id="1342632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32153" name=""/>
                    <pic:cNvPicPr/>
                  </pic:nvPicPr>
                  <pic:blipFill>
                    <a:blip r:embed="rId37"/>
                    <a:stretch>
                      <a:fillRect/>
                    </a:stretch>
                  </pic:blipFill>
                  <pic:spPr>
                    <a:xfrm>
                      <a:off x="0" y="0"/>
                      <a:ext cx="5715393" cy="1784571"/>
                    </a:xfrm>
                    <a:prstGeom prst="rect">
                      <a:avLst/>
                    </a:prstGeom>
                  </pic:spPr>
                </pic:pic>
              </a:graphicData>
            </a:graphic>
          </wp:inline>
        </w:drawing>
      </w:r>
    </w:p>
    <w:tbl>
      <w:tblPr>
        <w:tblStyle w:val="12"/>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395"/>
      </w:tblGrid>
      <w:tr w:rsidR="00B048C9" w:rsidRPr="00EF5612" w14:paraId="6D154C77" w14:textId="77777777" w:rsidTr="009F2129">
        <w:trPr>
          <w:jc w:val="center"/>
        </w:trPr>
        <w:tc>
          <w:tcPr>
            <w:tcW w:w="5098" w:type="dxa"/>
          </w:tcPr>
          <w:p w14:paraId="3DDAD5C0" w14:textId="2EC61D21" w:rsidR="009F2129" w:rsidRPr="00EF5612" w:rsidRDefault="00B048C9" w:rsidP="009F2129">
            <w:pPr>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а)</w:t>
            </w:r>
            <w:r w:rsidR="009F2129" w:rsidRPr="00EF5612">
              <w:rPr>
                <w:rFonts w:ascii="Times New Roman" w:hAnsi="Times New Roman" w:cs="Times New Roman"/>
                <w:sz w:val="28"/>
                <w:szCs w:val="28"/>
                <w:lang w:val="kk-KZ"/>
              </w:rPr>
              <w:t xml:space="preserve"> </w:t>
            </w:r>
          </w:p>
        </w:tc>
        <w:tc>
          <w:tcPr>
            <w:tcW w:w="4395" w:type="dxa"/>
          </w:tcPr>
          <w:p w14:paraId="2EA4386C" w14:textId="11851DF3" w:rsidR="00B048C9" w:rsidRPr="00EF5612" w:rsidRDefault="00B048C9" w:rsidP="00357A83">
            <w:pPr>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в)</w:t>
            </w:r>
            <w:r w:rsidR="009F2129" w:rsidRPr="00EF5612">
              <w:rPr>
                <w:rFonts w:ascii="Times New Roman" w:hAnsi="Times New Roman" w:cs="Times New Roman"/>
              </w:rPr>
              <w:t xml:space="preserve"> </w:t>
            </w:r>
          </w:p>
        </w:tc>
      </w:tr>
    </w:tbl>
    <w:p w14:paraId="7168E25C" w14:textId="77777777" w:rsidR="00931495" w:rsidRPr="00EF5612" w:rsidRDefault="00931495" w:rsidP="00931495">
      <w:pPr>
        <w:spacing w:after="0" w:line="240" w:lineRule="auto"/>
        <w:jc w:val="both"/>
        <w:rPr>
          <w:rFonts w:ascii="Times New Roman" w:hAnsi="Times New Roman" w:cs="Times New Roman"/>
          <w:sz w:val="28"/>
          <w:szCs w:val="28"/>
          <w:lang w:val="kk-KZ"/>
        </w:rPr>
      </w:pPr>
    </w:p>
    <w:p w14:paraId="088EA606" w14:textId="0BCC75A5" w:rsidR="009D6A82" w:rsidRPr="00EF5612" w:rsidRDefault="00931495" w:rsidP="00931495">
      <w:pPr>
        <w:spacing w:after="0" w:line="240" w:lineRule="auto"/>
        <w:ind w:firstLine="709"/>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а) Вид на Сицилию с указанием района Кустоначи (в красном круге)</w:t>
      </w:r>
      <w:r w:rsidRPr="00EF5612">
        <w:rPr>
          <w:rFonts w:ascii="Times New Roman" w:hAnsi="Times New Roman" w:cs="Times New Roman"/>
          <w:sz w:val="28"/>
          <w:szCs w:val="28"/>
        </w:rPr>
        <w:t>; в) Р</w:t>
      </w:r>
      <w:r w:rsidRPr="00EF5612">
        <w:rPr>
          <w:rFonts w:ascii="Times New Roman" w:hAnsi="Times New Roman" w:cs="Times New Roman"/>
          <w:sz w:val="28"/>
          <w:szCs w:val="28"/>
          <w:lang w:val="kk-KZ"/>
        </w:rPr>
        <w:t>айон Кустоначи с указанием (белым цветом) распределения карьеров.</w:t>
      </w:r>
    </w:p>
    <w:p w14:paraId="3DC9F3D0" w14:textId="77777777" w:rsidR="00931495" w:rsidRPr="00EF5612" w:rsidRDefault="00931495" w:rsidP="00931495">
      <w:pPr>
        <w:spacing w:after="0" w:line="240" w:lineRule="auto"/>
        <w:ind w:firstLine="709"/>
        <w:jc w:val="both"/>
        <w:rPr>
          <w:rFonts w:ascii="Times New Roman" w:hAnsi="Times New Roman" w:cs="Times New Roman"/>
          <w:sz w:val="28"/>
          <w:szCs w:val="28"/>
        </w:rPr>
      </w:pPr>
    </w:p>
    <w:p w14:paraId="65236B23" w14:textId="227A87EC" w:rsidR="00B048C9" w:rsidRPr="00EF5612" w:rsidRDefault="00B048C9" w:rsidP="00B048C9">
      <w:pPr>
        <w:spacing w:after="0" w:line="240" w:lineRule="auto"/>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 xml:space="preserve">Рисунок </w:t>
      </w:r>
      <w:r w:rsidR="003A7978" w:rsidRPr="00EF5612">
        <w:rPr>
          <w:rFonts w:ascii="Times New Roman" w:hAnsi="Times New Roman" w:cs="Times New Roman"/>
          <w:sz w:val="28"/>
          <w:szCs w:val="28"/>
          <w:lang w:val="kk-KZ"/>
        </w:rPr>
        <w:t>7</w:t>
      </w:r>
      <w:r w:rsidRPr="00EF5612">
        <w:rPr>
          <w:rFonts w:ascii="Times New Roman" w:hAnsi="Times New Roman" w:cs="Times New Roman"/>
          <w:sz w:val="28"/>
          <w:szCs w:val="28"/>
          <w:lang w:val="kk-KZ"/>
        </w:rPr>
        <w:t xml:space="preserve"> –</w:t>
      </w:r>
      <w:r w:rsidRPr="00EF5612">
        <w:rPr>
          <w:rFonts w:ascii="Times New Roman" w:hAnsi="Times New Roman" w:cs="Times New Roman"/>
          <w:sz w:val="28"/>
          <w:szCs w:val="28"/>
        </w:rPr>
        <w:t xml:space="preserve"> Вследствие интенсивной карьерной деятельности Кустоначи и Масса-Каррара</w:t>
      </w:r>
      <w:r w:rsidR="009F2129" w:rsidRPr="00EF5612">
        <w:rPr>
          <w:rFonts w:ascii="Times New Roman" w:hAnsi="Times New Roman" w:cs="Times New Roman"/>
          <w:sz w:val="28"/>
          <w:szCs w:val="28"/>
          <w:lang w:val="kk-KZ"/>
        </w:rPr>
        <w:t xml:space="preserve"> </w:t>
      </w:r>
      <w:r w:rsidRPr="00EF5612">
        <w:rPr>
          <w:rFonts w:ascii="Times New Roman" w:hAnsi="Times New Roman" w:cs="Times New Roman"/>
          <w:sz w:val="28"/>
          <w:szCs w:val="28"/>
          <w:lang w:val="kk-KZ"/>
        </w:rPr>
        <w:t>(</w:t>
      </w:r>
      <w:r w:rsidRPr="00EF5612">
        <w:rPr>
          <w:rFonts w:ascii="Times New Roman" w:hAnsi="Times New Roman" w:cs="Times New Roman"/>
          <w:sz w:val="28"/>
          <w:szCs w:val="28"/>
        </w:rPr>
        <w:t>Cavaleri, L., et al 2018</w:t>
      </w:r>
      <w:r w:rsidRPr="00EF5612">
        <w:rPr>
          <w:rFonts w:ascii="Times New Roman" w:hAnsi="Times New Roman" w:cs="Times New Roman"/>
          <w:sz w:val="28"/>
          <w:szCs w:val="28"/>
          <w:lang w:val="kk-KZ"/>
        </w:rPr>
        <w:t>)</w:t>
      </w:r>
    </w:p>
    <w:p w14:paraId="53CC0D33" w14:textId="77777777" w:rsidR="009D6A82" w:rsidRPr="00EF5612" w:rsidRDefault="009D6A82" w:rsidP="00B048C9">
      <w:pPr>
        <w:spacing w:after="0" w:line="240" w:lineRule="auto"/>
        <w:ind w:firstLine="567"/>
        <w:jc w:val="center"/>
        <w:rPr>
          <w:rFonts w:ascii="Times New Roman" w:hAnsi="Times New Roman" w:cs="Times New Roman"/>
          <w:b/>
          <w:bCs/>
          <w:sz w:val="28"/>
          <w:szCs w:val="28"/>
          <w:lang w:val="kk-KZ"/>
        </w:rPr>
      </w:pPr>
    </w:p>
    <w:p w14:paraId="0C3643A1" w14:textId="77777777" w:rsidR="00B048C9" w:rsidRPr="00EF5612" w:rsidRDefault="00B048C9" w:rsidP="00B048C9">
      <w:pPr>
        <w:spacing w:after="0" w:line="240" w:lineRule="auto"/>
        <w:ind w:firstLine="567"/>
        <w:jc w:val="center"/>
        <w:rPr>
          <w:rFonts w:ascii="Times New Roman" w:hAnsi="Times New Roman" w:cs="Times New Roman"/>
          <w:b/>
          <w:bCs/>
          <w:sz w:val="28"/>
          <w:szCs w:val="28"/>
          <w:lang w:val="kk-KZ"/>
        </w:rPr>
      </w:pPr>
      <w:r w:rsidRPr="00EF5612">
        <w:rPr>
          <w:rFonts w:ascii="Times New Roman" w:hAnsi="Times New Roman" w:cs="Times New Roman"/>
          <w:b/>
          <w:bCs/>
          <w:noProof/>
          <w:sz w:val="28"/>
          <w:szCs w:val="28"/>
          <w:lang w:eastAsia="ru-RU"/>
        </w:rPr>
        <w:drawing>
          <wp:inline distT="0" distB="0" distL="0" distR="0" wp14:anchorId="497B1343" wp14:editId="33852663">
            <wp:extent cx="3843423" cy="1869743"/>
            <wp:effectExtent l="0" t="0" r="5080" b="0"/>
            <wp:docPr id="14729368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36882" name=""/>
                    <pic:cNvPicPr/>
                  </pic:nvPicPr>
                  <pic:blipFill>
                    <a:blip r:embed="rId38"/>
                    <a:stretch>
                      <a:fillRect/>
                    </a:stretch>
                  </pic:blipFill>
                  <pic:spPr>
                    <a:xfrm>
                      <a:off x="0" y="0"/>
                      <a:ext cx="3879036" cy="1887068"/>
                    </a:xfrm>
                    <a:prstGeom prst="rect">
                      <a:avLst/>
                    </a:prstGeom>
                  </pic:spPr>
                </pic:pic>
              </a:graphicData>
            </a:graphic>
          </wp:inline>
        </w:drawing>
      </w:r>
    </w:p>
    <w:p w14:paraId="18CD3887" w14:textId="77777777" w:rsidR="00B048C9" w:rsidRPr="00EF5612" w:rsidRDefault="00B048C9" w:rsidP="00B048C9">
      <w:pPr>
        <w:spacing w:after="0" w:line="240" w:lineRule="auto"/>
        <w:ind w:firstLine="567"/>
        <w:jc w:val="center"/>
        <w:rPr>
          <w:rFonts w:ascii="Times New Roman" w:hAnsi="Times New Roman" w:cs="Times New Roman"/>
          <w:sz w:val="28"/>
          <w:szCs w:val="28"/>
          <w:lang w:val="kk-KZ"/>
        </w:rPr>
      </w:pPr>
    </w:p>
    <w:p w14:paraId="13FE5FFF" w14:textId="60F29E23" w:rsidR="00B048C9" w:rsidRPr="00EF5612" w:rsidRDefault="00B048C9" w:rsidP="00B048C9">
      <w:pPr>
        <w:spacing w:after="0" w:line="240" w:lineRule="auto"/>
        <w:ind w:firstLine="567"/>
        <w:jc w:val="center"/>
        <w:rPr>
          <w:rFonts w:ascii="Times New Roman" w:hAnsi="Times New Roman" w:cs="Times New Roman"/>
          <w:sz w:val="28"/>
          <w:szCs w:val="28"/>
          <w:lang w:val="kk-KZ"/>
        </w:rPr>
      </w:pPr>
      <w:r w:rsidRPr="00EF5612">
        <w:rPr>
          <w:rFonts w:ascii="Times New Roman" w:hAnsi="Times New Roman" w:cs="Times New Roman"/>
          <w:sz w:val="28"/>
          <w:szCs w:val="28"/>
          <w:lang w:val="kk-KZ"/>
        </w:rPr>
        <w:t xml:space="preserve">Рисунок </w:t>
      </w:r>
      <w:r w:rsidR="003A7978" w:rsidRPr="00EF5612">
        <w:rPr>
          <w:rFonts w:ascii="Times New Roman" w:hAnsi="Times New Roman" w:cs="Times New Roman"/>
          <w:sz w:val="28"/>
          <w:szCs w:val="28"/>
          <w:lang w:val="kk-KZ"/>
        </w:rPr>
        <w:t>8</w:t>
      </w:r>
      <w:r w:rsidRPr="00EF5612">
        <w:rPr>
          <w:rFonts w:ascii="Times New Roman" w:hAnsi="Times New Roman" w:cs="Times New Roman"/>
          <w:sz w:val="28"/>
          <w:szCs w:val="28"/>
          <w:lang w:val="kk-KZ"/>
        </w:rPr>
        <w:t xml:space="preserve"> – Карьерная пыль в Кустоначи (</w:t>
      </w:r>
      <w:r w:rsidRPr="00EF5612">
        <w:rPr>
          <w:rFonts w:ascii="Times New Roman" w:hAnsi="Times New Roman" w:cs="Times New Roman"/>
          <w:sz w:val="28"/>
          <w:szCs w:val="28"/>
        </w:rPr>
        <w:t>Cavaleri, L., et al 2018</w:t>
      </w:r>
      <w:r w:rsidRPr="00EF5612">
        <w:rPr>
          <w:rFonts w:ascii="Times New Roman" w:hAnsi="Times New Roman" w:cs="Times New Roman"/>
          <w:sz w:val="28"/>
          <w:szCs w:val="28"/>
          <w:lang w:val="kk-KZ"/>
        </w:rPr>
        <w:t>)</w:t>
      </w:r>
    </w:p>
    <w:p w14:paraId="20B58205" w14:textId="77777777" w:rsidR="00B048C9" w:rsidRPr="00EF5612" w:rsidRDefault="00B048C9" w:rsidP="00B048C9">
      <w:pPr>
        <w:spacing w:after="0" w:line="240" w:lineRule="auto"/>
        <w:rPr>
          <w:rFonts w:ascii="Times New Roman" w:hAnsi="Times New Roman" w:cs="Times New Roman"/>
          <w:sz w:val="28"/>
          <w:szCs w:val="28"/>
          <w:lang w:val="kk-KZ"/>
        </w:rPr>
      </w:pPr>
    </w:p>
    <w:p w14:paraId="4F9C2FC0" w14:textId="6521F841" w:rsidR="00B048C9" w:rsidRPr="00EF5612" w:rsidRDefault="004D7042" w:rsidP="004D7042">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Кроме того, изучалась распространенность респираторных симптомов среди работников, занимающихся резьбой по камню в Раджастане, Индия. Работники горнодобывающей промышленности, разработчики карьеров, резчики по камню и скульпторы из камня подвержены риску профессиональных легочных заболеваний [</w:t>
      </w:r>
      <w:r w:rsidR="004D1096" w:rsidRPr="00EF5612">
        <w:rPr>
          <w:rFonts w:ascii="Times New Roman" w:hAnsi="Times New Roman" w:cs="Times New Roman"/>
          <w:sz w:val="28"/>
          <w:szCs w:val="28"/>
          <w:lang w:val="kk-KZ"/>
        </w:rPr>
        <w:t>31</w:t>
      </w:r>
      <w:r w:rsidRPr="00EF5612">
        <w:rPr>
          <w:rFonts w:ascii="Times New Roman" w:hAnsi="Times New Roman" w:cs="Times New Roman"/>
          <w:sz w:val="28"/>
          <w:szCs w:val="28"/>
          <w:lang w:val="kk-KZ"/>
        </w:rPr>
        <w:t>]. Постоянное воздействие пыльной рабочей среды приводит к развитию пневмокониоза [</w:t>
      </w:r>
      <w:r w:rsidR="004D1096" w:rsidRPr="00EF5612">
        <w:rPr>
          <w:rFonts w:ascii="Times New Roman" w:hAnsi="Times New Roman" w:cs="Times New Roman"/>
          <w:sz w:val="28"/>
          <w:szCs w:val="28"/>
          <w:lang w:val="kk-KZ"/>
        </w:rPr>
        <w:t>32</w:t>
      </w:r>
      <w:r w:rsidRPr="00EF5612">
        <w:rPr>
          <w:rFonts w:ascii="Times New Roman" w:hAnsi="Times New Roman" w:cs="Times New Roman"/>
          <w:sz w:val="28"/>
          <w:szCs w:val="28"/>
          <w:lang w:val="kk-KZ"/>
        </w:rPr>
        <w:t xml:space="preserve">]. Такие распространенные материалы, как кварц, асбест и уголь, образуют вдыхаемые частицы пыли размером от 0,5 </w:t>
      </w:r>
      <w:r w:rsidRPr="00EF5612">
        <w:rPr>
          <w:rFonts w:ascii="Times New Roman" w:hAnsi="Times New Roman" w:cs="Times New Roman"/>
          <w:sz w:val="28"/>
          <w:szCs w:val="28"/>
        </w:rPr>
        <w:t xml:space="preserve">µm </w:t>
      </w:r>
      <w:r w:rsidRPr="00EF5612">
        <w:rPr>
          <w:rFonts w:ascii="Times New Roman" w:hAnsi="Times New Roman" w:cs="Times New Roman"/>
          <w:sz w:val="28"/>
          <w:szCs w:val="28"/>
          <w:lang w:val="kk-KZ"/>
        </w:rPr>
        <w:t xml:space="preserve">до 5 </w:t>
      </w:r>
      <w:r w:rsidRPr="00EF5612">
        <w:rPr>
          <w:rFonts w:ascii="Times New Roman" w:hAnsi="Times New Roman" w:cs="Times New Roman"/>
          <w:sz w:val="28"/>
          <w:szCs w:val="28"/>
        </w:rPr>
        <w:t>µm</w:t>
      </w:r>
      <w:r w:rsidRPr="00EF5612">
        <w:rPr>
          <w:rFonts w:ascii="Times New Roman" w:hAnsi="Times New Roman" w:cs="Times New Roman"/>
          <w:sz w:val="28"/>
          <w:szCs w:val="28"/>
          <w:lang w:val="kk-KZ"/>
        </w:rPr>
        <w:t xml:space="preserve"> [</w:t>
      </w:r>
      <w:r w:rsidR="00AA5E8A" w:rsidRPr="00EF5612">
        <w:rPr>
          <w:rFonts w:ascii="Times New Roman" w:hAnsi="Times New Roman" w:cs="Times New Roman"/>
          <w:sz w:val="28"/>
          <w:szCs w:val="28"/>
        </w:rPr>
        <w:t>3</w:t>
      </w:r>
      <w:r w:rsidR="004D1096" w:rsidRPr="00EF5612">
        <w:rPr>
          <w:rFonts w:ascii="Times New Roman" w:hAnsi="Times New Roman" w:cs="Times New Roman"/>
          <w:sz w:val="28"/>
          <w:szCs w:val="28"/>
          <w:lang w:val="kk-KZ"/>
        </w:rPr>
        <w:t>3</w:t>
      </w:r>
      <w:r w:rsidRPr="00EF5612">
        <w:rPr>
          <w:rFonts w:ascii="Times New Roman" w:hAnsi="Times New Roman" w:cs="Times New Roman"/>
          <w:sz w:val="28"/>
          <w:szCs w:val="28"/>
          <w:lang w:val="kk-KZ"/>
        </w:rPr>
        <w:t>].</w:t>
      </w:r>
      <w:r w:rsidR="00F11F2C" w:rsidRPr="00EF5612">
        <w:rPr>
          <w:rFonts w:ascii="Times New Roman" w:hAnsi="Times New Roman" w:cs="Times New Roman"/>
          <w:sz w:val="28"/>
          <w:szCs w:val="28"/>
          <w:lang w:val="kk-KZ"/>
        </w:rPr>
        <w:t xml:space="preserve"> </w:t>
      </w:r>
      <w:r w:rsidRPr="00EF5612">
        <w:rPr>
          <w:rFonts w:ascii="Times New Roman" w:hAnsi="Times New Roman" w:cs="Times New Roman"/>
          <w:sz w:val="28"/>
          <w:szCs w:val="28"/>
          <w:lang w:val="kk-KZ"/>
        </w:rPr>
        <w:t xml:space="preserve">Камень содержит значительное количество свободного </w:t>
      </w:r>
      <w:r w:rsidRPr="00EF5612">
        <w:rPr>
          <w:rFonts w:ascii="Times New Roman" w:hAnsi="Times New Roman" w:cs="Times New Roman"/>
          <w:sz w:val="28"/>
          <w:szCs w:val="28"/>
          <w:lang w:val="kk-KZ"/>
        </w:rPr>
        <w:lastRenderedPageBreak/>
        <w:t>кремнезема, и в процессе его обработки в рабочую среду попадает большое количество кремнеземной пыли [</w:t>
      </w:r>
      <w:r w:rsidR="00AA5E8A" w:rsidRPr="00EF5612">
        <w:rPr>
          <w:rFonts w:ascii="Times New Roman" w:hAnsi="Times New Roman" w:cs="Times New Roman"/>
          <w:sz w:val="28"/>
          <w:szCs w:val="28"/>
        </w:rPr>
        <w:t>3</w:t>
      </w:r>
      <w:r w:rsidR="004D1096" w:rsidRPr="00EF5612">
        <w:rPr>
          <w:rFonts w:ascii="Times New Roman" w:hAnsi="Times New Roman" w:cs="Times New Roman"/>
          <w:sz w:val="28"/>
          <w:szCs w:val="28"/>
          <w:lang w:val="kk-KZ"/>
        </w:rPr>
        <w:t>4</w:t>
      </w:r>
      <w:r w:rsidRPr="00EF5612">
        <w:rPr>
          <w:rFonts w:ascii="Times New Roman" w:hAnsi="Times New Roman" w:cs="Times New Roman"/>
          <w:sz w:val="28"/>
          <w:szCs w:val="28"/>
          <w:lang w:val="kk-KZ"/>
        </w:rPr>
        <w:t>]. Наибольшее количество пыли выделяется в процессе шлифования [</w:t>
      </w:r>
      <w:r w:rsidR="00AA5E8A" w:rsidRPr="00EF5612">
        <w:rPr>
          <w:rFonts w:ascii="Times New Roman" w:hAnsi="Times New Roman" w:cs="Times New Roman"/>
          <w:sz w:val="28"/>
          <w:szCs w:val="28"/>
        </w:rPr>
        <w:t>3</w:t>
      </w:r>
      <w:r w:rsidR="004D1096" w:rsidRPr="00EF5612">
        <w:rPr>
          <w:rFonts w:ascii="Times New Roman" w:hAnsi="Times New Roman" w:cs="Times New Roman"/>
          <w:sz w:val="28"/>
          <w:szCs w:val="28"/>
          <w:lang w:val="kk-KZ"/>
        </w:rPr>
        <w:t>5</w:t>
      </w:r>
      <w:r w:rsidRPr="00EF5612">
        <w:rPr>
          <w:rFonts w:ascii="Times New Roman" w:hAnsi="Times New Roman" w:cs="Times New Roman"/>
          <w:sz w:val="28"/>
          <w:szCs w:val="28"/>
          <w:lang w:val="kk-KZ"/>
        </w:rPr>
        <w:t>], и неконтролируемое образование пыли может привести к многочисленным экологическим последствиям [</w:t>
      </w:r>
      <w:r w:rsidR="00AA5E8A" w:rsidRPr="00EF5612">
        <w:rPr>
          <w:rFonts w:ascii="Times New Roman" w:hAnsi="Times New Roman" w:cs="Times New Roman"/>
          <w:sz w:val="28"/>
          <w:szCs w:val="28"/>
        </w:rPr>
        <w:t>3</w:t>
      </w:r>
      <w:r w:rsidR="004D1096" w:rsidRPr="00EF5612">
        <w:rPr>
          <w:rFonts w:ascii="Times New Roman" w:hAnsi="Times New Roman" w:cs="Times New Roman"/>
          <w:sz w:val="28"/>
          <w:szCs w:val="28"/>
          <w:lang w:val="kk-KZ"/>
        </w:rPr>
        <w:t>6</w:t>
      </w:r>
      <w:r w:rsidRPr="00EF5612">
        <w:rPr>
          <w:rFonts w:ascii="Times New Roman" w:hAnsi="Times New Roman" w:cs="Times New Roman"/>
          <w:sz w:val="28"/>
          <w:szCs w:val="28"/>
          <w:lang w:val="kk-KZ"/>
        </w:rPr>
        <w:t>]. Множество факторов, таких как тип пыли, продолжительность воздействия, плотность и количество частиц пыли в рабочей зоне, влияют на осаждение кварцевой пыли в дыхательных путях [3</w:t>
      </w:r>
      <w:r w:rsidR="004D1096" w:rsidRPr="00EF5612">
        <w:rPr>
          <w:rFonts w:ascii="Times New Roman" w:hAnsi="Times New Roman" w:cs="Times New Roman"/>
          <w:sz w:val="28"/>
          <w:szCs w:val="28"/>
          <w:lang w:val="kk-KZ"/>
        </w:rPr>
        <w:t>7</w:t>
      </w:r>
      <w:r w:rsidRPr="00EF5612">
        <w:rPr>
          <w:rFonts w:ascii="Times New Roman" w:hAnsi="Times New Roman" w:cs="Times New Roman"/>
          <w:sz w:val="28"/>
          <w:szCs w:val="28"/>
          <w:lang w:val="kk-KZ"/>
        </w:rPr>
        <w:t>].</w:t>
      </w:r>
      <w:r w:rsidR="00931495" w:rsidRPr="00EF5612">
        <w:rPr>
          <w:rFonts w:ascii="Times New Roman" w:hAnsi="Times New Roman" w:cs="Times New Roman"/>
          <w:sz w:val="28"/>
          <w:szCs w:val="28"/>
          <w:lang w:val="kk-KZ"/>
        </w:rPr>
        <w:t xml:space="preserve"> </w:t>
      </w:r>
      <w:r w:rsidRPr="00EF5612">
        <w:rPr>
          <w:rFonts w:ascii="Times New Roman" w:hAnsi="Times New Roman" w:cs="Times New Roman"/>
          <w:sz w:val="28"/>
          <w:szCs w:val="28"/>
          <w:lang w:val="kk-KZ"/>
        </w:rPr>
        <w:t xml:space="preserve">В таблице </w:t>
      </w:r>
      <w:r w:rsidR="003A7978" w:rsidRPr="00EF5612">
        <w:rPr>
          <w:rFonts w:ascii="Times New Roman" w:hAnsi="Times New Roman" w:cs="Times New Roman"/>
          <w:sz w:val="28"/>
          <w:szCs w:val="28"/>
          <w:lang w:val="kk-KZ"/>
        </w:rPr>
        <w:t>2</w:t>
      </w:r>
      <w:r w:rsidRPr="00EF5612">
        <w:rPr>
          <w:rFonts w:ascii="Times New Roman" w:hAnsi="Times New Roman" w:cs="Times New Roman"/>
          <w:sz w:val="28"/>
          <w:szCs w:val="28"/>
          <w:lang w:val="kk-KZ"/>
        </w:rPr>
        <w:t xml:space="preserve"> показана частота встречаемости респираторных симптомов среди резчиков по камню</w:t>
      </w:r>
      <w:r w:rsidR="00F9514A" w:rsidRPr="00EF5612">
        <w:rPr>
          <w:rFonts w:ascii="Times New Roman" w:hAnsi="Times New Roman" w:cs="Times New Roman"/>
          <w:sz w:val="28"/>
          <w:szCs w:val="28"/>
        </w:rPr>
        <w:t xml:space="preserve"> </w:t>
      </w:r>
      <w:r w:rsidR="00F9514A" w:rsidRPr="00EF5612">
        <w:rPr>
          <w:rFonts w:ascii="Times New Roman" w:hAnsi="Times New Roman" w:cs="Times New Roman"/>
          <w:sz w:val="28"/>
          <w:szCs w:val="28"/>
          <w:lang w:val="kk-KZ"/>
        </w:rPr>
        <w:t>[</w:t>
      </w:r>
      <w:r w:rsidR="00595182" w:rsidRPr="00EF5612">
        <w:rPr>
          <w:rFonts w:ascii="Times New Roman" w:hAnsi="Times New Roman" w:cs="Times New Roman"/>
          <w:sz w:val="28"/>
          <w:szCs w:val="28"/>
          <w:lang w:val="kk-KZ"/>
        </w:rPr>
        <w:t>38</w:t>
      </w:r>
      <w:r w:rsidR="00F9514A" w:rsidRPr="00EF5612">
        <w:rPr>
          <w:rFonts w:ascii="Times New Roman" w:hAnsi="Times New Roman" w:cs="Times New Roman"/>
          <w:sz w:val="28"/>
          <w:szCs w:val="28"/>
          <w:lang w:val="kk-KZ"/>
        </w:rPr>
        <w:t>]</w:t>
      </w:r>
      <w:r w:rsidRPr="00EF5612">
        <w:rPr>
          <w:rFonts w:ascii="Times New Roman" w:hAnsi="Times New Roman" w:cs="Times New Roman"/>
          <w:sz w:val="28"/>
          <w:szCs w:val="28"/>
          <w:lang w:val="kk-KZ"/>
        </w:rPr>
        <w:t>. В группе, подвергшейся воздействию, было значительно больше случаев кашля (63,8%) по сравнению с контрольной группой (18,4%) при уровне значимости p&lt;0,01. Аналогичным образом, распространенность мокроты была выше в группе, подвергшейся воздействию (57,8%), по сравнению с контрольной группой (15,7%) при p&lt;0,01. Кроме того, заболевания грудной клетки чаще встречались в группе воздействия (48,2%) по сравнению с контрольной группой (26,3%) при уровне значимости p&lt;0,05. Распространенность хрипов была выше в группе воздействия, в то время как одышка, мокрота и заложенность носа чаще встречались в контрольной группе.</w:t>
      </w:r>
    </w:p>
    <w:p w14:paraId="1A23FFC9" w14:textId="77777777" w:rsidR="004D7042" w:rsidRPr="00EF5612" w:rsidRDefault="004D7042" w:rsidP="004D7042">
      <w:pPr>
        <w:spacing w:after="0" w:line="240" w:lineRule="auto"/>
        <w:ind w:firstLine="567"/>
        <w:jc w:val="both"/>
        <w:rPr>
          <w:rFonts w:ascii="Times New Roman" w:hAnsi="Times New Roman" w:cs="Times New Roman"/>
          <w:sz w:val="28"/>
          <w:szCs w:val="28"/>
        </w:rPr>
      </w:pPr>
    </w:p>
    <w:p w14:paraId="35E0AB3F" w14:textId="57B72424" w:rsidR="00B048C9" w:rsidRPr="00EF5612" w:rsidRDefault="00B048C9" w:rsidP="009D6A82">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t xml:space="preserve">Таблица </w:t>
      </w:r>
      <w:r w:rsidR="003A7978" w:rsidRPr="00EF5612">
        <w:rPr>
          <w:rFonts w:ascii="Times New Roman" w:hAnsi="Times New Roman" w:cs="Times New Roman"/>
          <w:sz w:val="28"/>
          <w:szCs w:val="28"/>
          <w:lang w:val="kk-KZ"/>
        </w:rPr>
        <w:t>2</w:t>
      </w:r>
      <w:r w:rsidR="00B5587A" w:rsidRPr="00EF5612">
        <w:rPr>
          <w:rFonts w:ascii="Times New Roman" w:hAnsi="Times New Roman" w:cs="Times New Roman"/>
          <w:sz w:val="28"/>
          <w:szCs w:val="28"/>
        </w:rPr>
        <w:t xml:space="preserve"> –</w:t>
      </w:r>
      <w:r w:rsidRPr="00EF5612">
        <w:rPr>
          <w:rFonts w:ascii="Times New Roman" w:hAnsi="Times New Roman" w:cs="Times New Roman"/>
          <w:sz w:val="28"/>
          <w:szCs w:val="28"/>
        </w:rPr>
        <w:t xml:space="preserve"> Встречаемость легочных симптомов среди резчиков по камню (</w:t>
      </w:r>
      <w:r w:rsidRPr="00EF5612">
        <w:rPr>
          <w:rFonts w:ascii="Times New Roman" w:hAnsi="Times New Roman" w:cs="Times New Roman"/>
          <w:sz w:val="28"/>
          <w:szCs w:val="28"/>
          <w:lang w:val="en-US"/>
        </w:rPr>
        <w:t>Yogesh Mishra,</w:t>
      </w:r>
      <w:r w:rsidRPr="00EF5612">
        <w:rPr>
          <w:rFonts w:ascii="Times New Roman" w:hAnsi="Times New Roman" w:cs="Times New Roman"/>
          <w:sz w:val="28"/>
          <w:szCs w:val="28"/>
        </w:rPr>
        <w:t xml:space="preserve"> et al 2023)</w:t>
      </w:r>
    </w:p>
    <w:p w14:paraId="46797946" w14:textId="1C4C3FC7" w:rsidR="00B5587A" w:rsidRPr="00EF5612" w:rsidRDefault="00D41C4D" w:rsidP="004D7042">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 </w:t>
      </w:r>
    </w:p>
    <w:tbl>
      <w:tblPr>
        <w:tblStyle w:val="12"/>
        <w:tblW w:w="9649" w:type="dxa"/>
        <w:jc w:val="right"/>
        <w:tblLook w:val="04A0" w:firstRow="1" w:lastRow="0" w:firstColumn="1" w:lastColumn="0" w:noHBand="0" w:noVBand="1"/>
      </w:tblPr>
      <w:tblGrid>
        <w:gridCol w:w="3119"/>
        <w:gridCol w:w="3119"/>
        <w:gridCol w:w="2126"/>
        <w:gridCol w:w="1285"/>
      </w:tblGrid>
      <w:tr w:rsidR="00B048C9" w:rsidRPr="00EF5612" w14:paraId="01D31228" w14:textId="77777777" w:rsidTr="00931495">
        <w:trPr>
          <w:jc w:val="right"/>
        </w:trPr>
        <w:tc>
          <w:tcPr>
            <w:tcW w:w="3119" w:type="dxa"/>
          </w:tcPr>
          <w:p w14:paraId="07166934"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Респираторная</w:t>
            </w:r>
          </w:p>
          <w:p w14:paraId="01CEB727"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симптомы</w:t>
            </w:r>
          </w:p>
        </w:tc>
        <w:tc>
          <w:tcPr>
            <w:tcW w:w="3119" w:type="dxa"/>
          </w:tcPr>
          <w:p w14:paraId="7254FCAD"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Облученная группа n (%)</w:t>
            </w:r>
          </w:p>
        </w:tc>
        <w:tc>
          <w:tcPr>
            <w:tcW w:w="2126" w:type="dxa"/>
          </w:tcPr>
          <w:p w14:paraId="416E6AD1"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Контроль n (%)</w:t>
            </w:r>
          </w:p>
        </w:tc>
        <w:tc>
          <w:tcPr>
            <w:tcW w:w="1285" w:type="dxa"/>
          </w:tcPr>
          <w:p w14:paraId="4404A8F8" w14:textId="793C1F79"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P</w:t>
            </w:r>
            <w:r w:rsidR="00B5587A" w:rsidRPr="00EF5612">
              <w:rPr>
                <w:rFonts w:ascii="Times New Roman" w:hAnsi="Times New Roman" w:cs="Times New Roman"/>
                <w:sz w:val="28"/>
                <w:szCs w:val="28"/>
              </w:rPr>
              <w:t xml:space="preserve"> – </w:t>
            </w:r>
            <w:r w:rsidRPr="00EF5612">
              <w:rPr>
                <w:rFonts w:ascii="Times New Roman" w:hAnsi="Times New Roman" w:cs="Times New Roman"/>
                <w:sz w:val="28"/>
                <w:szCs w:val="28"/>
              </w:rPr>
              <w:t>value</w:t>
            </w:r>
          </w:p>
        </w:tc>
      </w:tr>
      <w:tr w:rsidR="00B048C9" w:rsidRPr="00EF5612" w14:paraId="677DB374" w14:textId="77777777" w:rsidTr="00931495">
        <w:trPr>
          <w:jc w:val="right"/>
        </w:trPr>
        <w:tc>
          <w:tcPr>
            <w:tcW w:w="9649" w:type="dxa"/>
            <w:gridSpan w:val="4"/>
          </w:tcPr>
          <w:p w14:paraId="196C36C4"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Кашель</w:t>
            </w:r>
          </w:p>
        </w:tc>
      </w:tr>
      <w:tr w:rsidR="00B048C9" w:rsidRPr="00EF5612" w14:paraId="28663FEA" w14:textId="77777777" w:rsidTr="00931495">
        <w:trPr>
          <w:jc w:val="right"/>
        </w:trPr>
        <w:tc>
          <w:tcPr>
            <w:tcW w:w="3119" w:type="dxa"/>
          </w:tcPr>
          <w:p w14:paraId="5C5A4719"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0E6681BF"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53 (63.8)</w:t>
            </w:r>
          </w:p>
        </w:tc>
        <w:tc>
          <w:tcPr>
            <w:tcW w:w="2126" w:type="dxa"/>
          </w:tcPr>
          <w:p w14:paraId="0D8C32F0"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7 (18.4)</w:t>
            </w:r>
          </w:p>
        </w:tc>
        <w:tc>
          <w:tcPr>
            <w:tcW w:w="1285" w:type="dxa"/>
            <w:vMerge w:val="restart"/>
            <w:vAlign w:val="center"/>
          </w:tcPr>
          <w:p w14:paraId="568ADDA7"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&lt; 0.01</w:t>
            </w:r>
          </w:p>
        </w:tc>
      </w:tr>
      <w:tr w:rsidR="00B048C9" w:rsidRPr="00EF5612" w14:paraId="1237FF63" w14:textId="77777777" w:rsidTr="00931495">
        <w:trPr>
          <w:jc w:val="right"/>
        </w:trPr>
        <w:tc>
          <w:tcPr>
            <w:tcW w:w="3119" w:type="dxa"/>
          </w:tcPr>
          <w:p w14:paraId="75AEAB3A"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48EBCB41"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30 (36.2)</w:t>
            </w:r>
          </w:p>
        </w:tc>
        <w:tc>
          <w:tcPr>
            <w:tcW w:w="2126" w:type="dxa"/>
          </w:tcPr>
          <w:p w14:paraId="18E147C5"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31 (81.6)</w:t>
            </w:r>
          </w:p>
        </w:tc>
        <w:tc>
          <w:tcPr>
            <w:tcW w:w="1285" w:type="dxa"/>
            <w:vMerge/>
          </w:tcPr>
          <w:p w14:paraId="158B0B2A" w14:textId="77777777" w:rsidR="00B048C9" w:rsidRPr="00EF5612" w:rsidRDefault="00B048C9" w:rsidP="00F11F2C">
            <w:pPr>
              <w:jc w:val="both"/>
              <w:rPr>
                <w:rFonts w:ascii="Times New Roman" w:hAnsi="Times New Roman" w:cs="Times New Roman"/>
                <w:sz w:val="28"/>
                <w:szCs w:val="28"/>
              </w:rPr>
            </w:pPr>
          </w:p>
        </w:tc>
      </w:tr>
      <w:tr w:rsidR="00B048C9" w:rsidRPr="00EF5612" w14:paraId="6F6FAB13" w14:textId="77777777" w:rsidTr="00931495">
        <w:trPr>
          <w:jc w:val="right"/>
        </w:trPr>
        <w:tc>
          <w:tcPr>
            <w:tcW w:w="9649" w:type="dxa"/>
            <w:gridSpan w:val="4"/>
          </w:tcPr>
          <w:p w14:paraId="094D2421"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Мокрота</w:t>
            </w:r>
          </w:p>
        </w:tc>
      </w:tr>
      <w:tr w:rsidR="00B048C9" w:rsidRPr="00EF5612" w14:paraId="13C67E8B" w14:textId="77777777" w:rsidTr="00931495">
        <w:trPr>
          <w:jc w:val="right"/>
        </w:trPr>
        <w:tc>
          <w:tcPr>
            <w:tcW w:w="3119" w:type="dxa"/>
          </w:tcPr>
          <w:p w14:paraId="2A02F4BC"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4E739B73"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48 (57.8)</w:t>
            </w:r>
          </w:p>
        </w:tc>
        <w:tc>
          <w:tcPr>
            <w:tcW w:w="2126" w:type="dxa"/>
          </w:tcPr>
          <w:p w14:paraId="441F6BBC"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6 (15.7)</w:t>
            </w:r>
          </w:p>
        </w:tc>
        <w:tc>
          <w:tcPr>
            <w:tcW w:w="1285" w:type="dxa"/>
            <w:vMerge w:val="restart"/>
            <w:vAlign w:val="center"/>
          </w:tcPr>
          <w:p w14:paraId="0474E6CA"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&lt; 0.01</w:t>
            </w:r>
          </w:p>
        </w:tc>
      </w:tr>
      <w:tr w:rsidR="00B048C9" w:rsidRPr="00EF5612" w14:paraId="18615C10" w14:textId="77777777" w:rsidTr="00931495">
        <w:trPr>
          <w:jc w:val="right"/>
        </w:trPr>
        <w:tc>
          <w:tcPr>
            <w:tcW w:w="3119" w:type="dxa"/>
          </w:tcPr>
          <w:p w14:paraId="40F165F3"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07E0F1C0"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35 (42.2)</w:t>
            </w:r>
          </w:p>
        </w:tc>
        <w:tc>
          <w:tcPr>
            <w:tcW w:w="2126" w:type="dxa"/>
          </w:tcPr>
          <w:p w14:paraId="5BA6F763"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32 (84.3)</w:t>
            </w:r>
          </w:p>
        </w:tc>
        <w:tc>
          <w:tcPr>
            <w:tcW w:w="1285" w:type="dxa"/>
            <w:vMerge/>
          </w:tcPr>
          <w:p w14:paraId="2F6D8A5A" w14:textId="77777777" w:rsidR="00B048C9" w:rsidRPr="00EF5612" w:rsidRDefault="00B048C9" w:rsidP="00F11F2C">
            <w:pPr>
              <w:jc w:val="both"/>
              <w:rPr>
                <w:rFonts w:ascii="Times New Roman" w:hAnsi="Times New Roman" w:cs="Times New Roman"/>
                <w:sz w:val="28"/>
                <w:szCs w:val="28"/>
              </w:rPr>
            </w:pPr>
          </w:p>
        </w:tc>
      </w:tr>
      <w:tr w:rsidR="00B048C9" w:rsidRPr="00EF5612" w14:paraId="5B0B26FD" w14:textId="77777777" w:rsidTr="00931495">
        <w:trPr>
          <w:jc w:val="right"/>
        </w:trPr>
        <w:tc>
          <w:tcPr>
            <w:tcW w:w="9649" w:type="dxa"/>
            <w:gridSpan w:val="4"/>
          </w:tcPr>
          <w:p w14:paraId="6A15A295"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Хрип</w:t>
            </w:r>
          </w:p>
        </w:tc>
      </w:tr>
      <w:tr w:rsidR="00B048C9" w:rsidRPr="00EF5612" w14:paraId="385CA8DE" w14:textId="77777777" w:rsidTr="00931495">
        <w:trPr>
          <w:jc w:val="right"/>
        </w:trPr>
        <w:tc>
          <w:tcPr>
            <w:tcW w:w="3119" w:type="dxa"/>
          </w:tcPr>
          <w:p w14:paraId="55E39139"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16472554"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9 (10.8)</w:t>
            </w:r>
          </w:p>
        </w:tc>
        <w:tc>
          <w:tcPr>
            <w:tcW w:w="2126" w:type="dxa"/>
          </w:tcPr>
          <w:p w14:paraId="426FD764"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4 (10.5)</w:t>
            </w:r>
          </w:p>
        </w:tc>
        <w:tc>
          <w:tcPr>
            <w:tcW w:w="1285" w:type="dxa"/>
            <w:vMerge w:val="restart"/>
            <w:vAlign w:val="center"/>
          </w:tcPr>
          <w:p w14:paraId="57A6E2EE"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0.95</w:t>
            </w:r>
          </w:p>
        </w:tc>
      </w:tr>
      <w:tr w:rsidR="00B048C9" w:rsidRPr="00EF5612" w14:paraId="1503E81A" w14:textId="77777777" w:rsidTr="00931495">
        <w:trPr>
          <w:jc w:val="right"/>
        </w:trPr>
        <w:tc>
          <w:tcPr>
            <w:tcW w:w="3119" w:type="dxa"/>
          </w:tcPr>
          <w:p w14:paraId="55C70F69"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50A702EA"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74 (89.2)</w:t>
            </w:r>
          </w:p>
        </w:tc>
        <w:tc>
          <w:tcPr>
            <w:tcW w:w="2126" w:type="dxa"/>
          </w:tcPr>
          <w:p w14:paraId="3227A7B2"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34 (89.5)</w:t>
            </w:r>
          </w:p>
        </w:tc>
        <w:tc>
          <w:tcPr>
            <w:tcW w:w="1285" w:type="dxa"/>
            <w:vMerge/>
          </w:tcPr>
          <w:p w14:paraId="36592597" w14:textId="77777777" w:rsidR="00B048C9" w:rsidRPr="00EF5612" w:rsidRDefault="00B048C9" w:rsidP="00F11F2C">
            <w:pPr>
              <w:jc w:val="both"/>
              <w:rPr>
                <w:rFonts w:ascii="Times New Roman" w:hAnsi="Times New Roman" w:cs="Times New Roman"/>
                <w:sz w:val="28"/>
                <w:szCs w:val="28"/>
              </w:rPr>
            </w:pPr>
          </w:p>
        </w:tc>
      </w:tr>
      <w:tr w:rsidR="00B048C9" w:rsidRPr="00EF5612" w14:paraId="61852AE1" w14:textId="77777777" w:rsidTr="00931495">
        <w:trPr>
          <w:jc w:val="right"/>
        </w:trPr>
        <w:tc>
          <w:tcPr>
            <w:tcW w:w="9649" w:type="dxa"/>
            <w:gridSpan w:val="4"/>
          </w:tcPr>
          <w:p w14:paraId="51EBE38B"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Одышка</w:t>
            </w:r>
          </w:p>
        </w:tc>
      </w:tr>
      <w:tr w:rsidR="00B048C9" w:rsidRPr="00EF5612" w14:paraId="110E04B4" w14:textId="77777777" w:rsidTr="00931495">
        <w:trPr>
          <w:jc w:val="right"/>
        </w:trPr>
        <w:tc>
          <w:tcPr>
            <w:tcW w:w="3119" w:type="dxa"/>
          </w:tcPr>
          <w:p w14:paraId="4CCADC58"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1D73F74F"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4 (4.8)</w:t>
            </w:r>
          </w:p>
        </w:tc>
        <w:tc>
          <w:tcPr>
            <w:tcW w:w="2126" w:type="dxa"/>
          </w:tcPr>
          <w:p w14:paraId="04E3554A"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2 (5.2)</w:t>
            </w:r>
          </w:p>
        </w:tc>
        <w:tc>
          <w:tcPr>
            <w:tcW w:w="1285" w:type="dxa"/>
            <w:vMerge w:val="restart"/>
            <w:vAlign w:val="center"/>
          </w:tcPr>
          <w:p w14:paraId="204BA537"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0.91</w:t>
            </w:r>
          </w:p>
        </w:tc>
      </w:tr>
      <w:tr w:rsidR="00B048C9" w:rsidRPr="00EF5612" w14:paraId="3897F791" w14:textId="77777777" w:rsidTr="00931495">
        <w:trPr>
          <w:jc w:val="right"/>
        </w:trPr>
        <w:tc>
          <w:tcPr>
            <w:tcW w:w="3119" w:type="dxa"/>
          </w:tcPr>
          <w:p w14:paraId="61D71912"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13E9C3C6"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79 (95.2)</w:t>
            </w:r>
          </w:p>
        </w:tc>
        <w:tc>
          <w:tcPr>
            <w:tcW w:w="2126" w:type="dxa"/>
          </w:tcPr>
          <w:p w14:paraId="0A083C8E"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36 (94.8)</w:t>
            </w:r>
          </w:p>
        </w:tc>
        <w:tc>
          <w:tcPr>
            <w:tcW w:w="1285" w:type="dxa"/>
            <w:vMerge/>
          </w:tcPr>
          <w:p w14:paraId="7907BAD8" w14:textId="77777777" w:rsidR="00B048C9" w:rsidRPr="00EF5612" w:rsidRDefault="00B048C9" w:rsidP="00F11F2C">
            <w:pPr>
              <w:jc w:val="both"/>
              <w:rPr>
                <w:rFonts w:ascii="Times New Roman" w:hAnsi="Times New Roman" w:cs="Times New Roman"/>
                <w:sz w:val="28"/>
                <w:szCs w:val="28"/>
              </w:rPr>
            </w:pPr>
          </w:p>
        </w:tc>
      </w:tr>
      <w:tr w:rsidR="00B048C9" w:rsidRPr="00EF5612" w14:paraId="7F746DBB" w14:textId="77777777" w:rsidTr="00931495">
        <w:trPr>
          <w:jc w:val="right"/>
        </w:trPr>
        <w:tc>
          <w:tcPr>
            <w:tcW w:w="9649" w:type="dxa"/>
            <w:gridSpan w:val="4"/>
          </w:tcPr>
          <w:p w14:paraId="39013C55"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Болезнь грудной клетки</w:t>
            </w:r>
          </w:p>
        </w:tc>
      </w:tr>
      <w:tr w:rsidR="00B048C9" w:rsidRPr="00EF5612" w14:paraId="3BAF34CC" w14:textId="77777777" w:rsidTr="00931495">
        <w:trPr>
          <w:jc w:val="right"/>
        </w:trPr>
        <w:tc>
          <w:tcPr>
            <w:tcW w:w="3119" w:type="dxa"/>
          </w:tcPr>
          <w:p w14:paraId="30A28B82"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66CEB558"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40 (48.2)</w:t>
            </w:r>
          </w:p>
        </w:tc>
        <w:tc>
          <w:tcPr>
            <w:tcW w:w="2126" w:type="dxa"/>
          </w:tcPr>
          <w:p w14:paraId="230FD6E0"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10 (26.3)</w:t>
            </w:r>
          </w:p>
        </w:tc>
        <w:tc>
          <w:tcPr>
            <w:tcW w:w="1285" w:type="dxa"/>
            <w:vMerge w:val="restart"/>
            <w:vAlign w:val="center"/>
          </w:tcPr>
          <w:p w14:paraId="31B3040D"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0.02</w:t>
            </w:r>
          </w:p>
        </w:tc>
      </w:tr>
      <w:tr w:rsidR="00B048C9" w:rsidRPr="00EF5612" w14:paraId="5D3051E0" w14:textId="77777777" w:rsidTr="00931495">
        <w:trPr>
          <w:jc w:val="right"/>
        </w:trPr>
        <w:tc>
          <w:tcPr>
            <w:tcW w:w="3119" w:type="dxa"/>
          </w:tcPr>
          <w:p w14:paraId="4B895A4A"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6F599D1A"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43 (51.8)</w:t>
            </w:r>
          </w:p>
        </w:tc>
        <w:tc>
          <w:tcPr>
            <w:tcW w:w="2126" w:type="dxa"/>
          </w:tcPr>
          <w:p w14:paraId="5BECCE94"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28 (73.7)</w:t>
            </w:r>
          </w:p>
        </w:tc>
        <w:tc>
          <w:tcPr>
            <w:tcW w:w="1285" w:type="dxa"/>
            <w:vMerge/>
          </w:tcPr>
          <w:p w14:paraId="26BDDF68" w14:textId="77777777" w:rsidR="00B048C9" w:rsidRPr="00EF5612" w:rsidRDefault="00B048C9" w:rsidP="00F11F2C">
            <w:pPr>
              <w:jc w:val="both"/>
              <w:rPr>
                <w:rFonts w:ascii="Times New Roman" w:hAnsi="Times New Roman" w:cs="Times New Roman"/>
                <w:sz w:val="28"/>
                <w:szCs w:val="28"/>
              </w:rPr>
            </w:pPr>
          </w:p>
        </w:tc>
      </w:tr>
      <w:tr w:rsidR="00B048C9" w:rsidRPr="00EF5612" w14:paraId="26EC2C7F" w14:textId="77777777" w:rsidTr="00931495">
        <w:trPr>
          <w:jc w:val="right"/>
        </w:trPr>
        <w:tc>
          <w:tcPr>
            <w:tcW w:w="9649" w:type="dxa"/>
            <w:gridSpan w:val="4"/>
          </w:tcPr>
          <w:p w14:paraId="21C1E7F3"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Мокрота</w:t>
            </w:r>
          </w:p>
        </w:tc>
      </w:tr>
      <w:tr w:rsidR="00B048C9" w:rsidRPr="00EF5612" w14:paraId="170955ED" w14:textId="77777777" w:rsidTr="00931495">
        <w:trPr>
          <w:jc w:val="right"/>
        </w:trPr>
        <w:tc>
          <w:tcPr>
            <w:tcW w:w="3119" w:type="dxa"/>
          </w:tcPr>
          <w:p w14:paraId="4D73C819"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6DD03741"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14 (16.8)</w:t>
            </w:r>
          </w:p>
        </w:tc>
        <w:tc>
          <w:tcPr>
            <w:tcW w:w="2126" w:type="dxa"/>
          </w:tcPr>
          <w:p w14:paraId="67E4A016"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8 (21.1)</w:t>
            </w:r>
          </w:p>
        </w:tc>
        <w:tc>
          <w:tcPr>
            <w:tcW w:w="1285" w:type="dxa"/>
            <w:vMerge w:val="restart"/>
            <w:vAlign w:val="center"/>
          </w:tcPr>
          <w:p w14:paraId="48DE665A"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0.58</w:t>
            </w:r>
          </w:p>
        </w:tc>
      </w:tr>
      <w:tr w:rsidR="00B048C9" w:rsidRPr="00EF5612" w14:paraId="0F1BAD16" w14:textId="77777777" w:rsidTr="00931495">
        <w:trPr>
          <w:jc w:val="right"/>
        </w:trPr>
        <w:tc>
          <w:tcPr>
            <w:tcW w:w="3119" w:type="dxa"/>
          </w:tcPr>
          <w:p w14:paraId="5C3226A9"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0B01F8C4"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69 (83.2)</w:t>
            </w:r>
          </w:p>
        </w:tc>
        <w:tc>
          <w:tcPr>
            <w:tcW w:w="2126" w:type="dxa"/>
          </w:tcPr>
          <w:p w14:paraId="65B122BC"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30 (78.9)</w:t>
            </w:r>
          </w:p>
        </w:tc>
        <w:tc>
          <w:tcPr>
            <w:tcW w:w="1285" w:type="dxa"/>
            <w:vMerge/>
          </w:tcPr>
          <w:p w14:paraId="578E7497" w14:textId="77777777" w:rsidR="00B048C9" w:rsidRPr="00EF5612" w:rsidRDefault="00B048C9" w:rsidP="00F11F2C">
            <w:pPr>
              <w:jc w:val="both"/>
              <w:rPr>
                <w:rFonts w:ascii="Times New Roman" w:hAnsi="Times New Roman" w:cs="Times New Roman"/>
                <w:sz w:val="28"/>
                <w:szCs w:val="28"/>
              </w:rPr>
            </w:pPr>
          </w:p>
        </w:tc>
      </w:tr>
      <w:tr w:rsidR="00B048C9" w:rsidRPr="00EF5612" w14:paraId="2C4AFBA4" w14:textId="77777777" w:rsidTr="00931495">
        <w:trPr>
          <w:jc w:val="right"/>
        </w:trPr>
        <w:tc>
          <w:tcPr>
            <w:tcW w:w="9649" w:type="dxa"/>
            <w:gridSpan w:val="4"/>
          </w:tcPr>
          <w:p w14:paraId="33CBCB82"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Заложенный нос</w:t>
            </w:r>
          </w:p>
        </w:tc>
      </w:tr>
      <w:tr w:rsidR="00B048C9" w:rsidRPr="00EF5612" w14:paraId="43EED151" w14:textId="77777777" w:rsidTr="00931495">
        <w:trPr>
          <w:jc w:val="right"/>
        </w:trPr>
        <w:tc>
          <w:tcPr>
            <w:tcW w:w="3119" w:type="dxa"/>
          </w:tcPr>
          <w:p w14:paraId="53A48C02"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Да</w:t>
            </w:r>
          </w:p>
        </w:tc>
        <w:tc>
          <w:tcPr>
            <w:tcW w:w="3119" w:type="dxa"/>
          </w:tcPr>
          <w:p w14:paraId="6A9C02DD"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22 (26.5)</w:t>
            </w:r>
          </w:p>
        </w:tc>
        <w:tc>
          <w:tcPr>
            <w:tcW w:w="2126" w:type="dxa"/>
          </w:tcPr>
          <w:p w14:paraId="7E26C5D4" w14:textId="77777777" w:rsidR="00B048C9" w:rsidRPr="00EF5612" w:rsidRDefault="00B048C9" w:rsidP="00F11F2C">
            <w:pPr>
              <w:jc w:val="both"/>
              <w:rPr>
                <w:rFonts w:ascii="Times New Roman" w:hAnsi="Times New Roman" w:cs="Times New Roman"/>
                <w:sz w:val="28"/>
                <w:szCs w:val="28"/>
              </w:rPr>
            </w:pPr>
            <w:r w:rsidRPr="00EF5612">
              <w:rPr>
                <w:rFonts w:ascii="Times New Roman" w:hAnsi="Times New Roman" w:cs="Times New Roman"/>
                <w:sz w:val="28"/>
                <w:szCs w:val="28"/>
              </w:rPr>
              <w:t>11 (28.9)</w:t>
            </w:r>
          </w:p>
        </w:tc>
        <w:tc>
          <w:tcPr>
            <w:tcW w:w="1285" w:type="dxa"/>
            <w:vMerge w:val="restart"/>
            <w:vAlign w:val="center"/>
          </w:tcPr>
          <w:p w14:paraId="30804549" w14:textId="77777777" w:rsidR="00B048C9" w:rsidRPr="00EF5612" w:rsidRDefault="00B048C9" w:rsidP="00F11F2C">
            <w:pPr>
              <w:jc w:val="center"/>
              <w:rPr>
                <w:rFonts w:ascii="Times New Roman" w:hAnsi="Times New Roman" w:cs="Times New Roman"/>
                <w:sz w:val="28"/>
                <w:szCs w:val="28"/>
              </w:rPr>
            </w:pPr>
            <w:r w:rsidRPr="00EF5612">
              <w:rPr>
                <w:rFonts w:ascii="Times New Roman" w:hAnsi="Times New Roman" w:cs="Times New Roman"/>
                <w:sz w:val="28"/>
                <w:szCs w:val="28"/>
              </w:rPr>
              <w:t>0.78</w:t>
            </w:r>
          </w:p>
        </w:tc>
      </w:tr>
      <w:tr w:rsidR="00B048C9" w:rsidRPr="00EF5612" w14:paraId="399593B7" w14:textId="77777777" w:rsidTr="00931495">
        <w:trPr>
          <w:jc w:val="right"/>
        </w:trPr>
        <w:tc>
          <w:tcPr>
            <w:tcW w:w="3119" w:type="dxa"/>
          </w:tcPr>
          <w:p w14:paraId="3BE0FB6D" w14:textId="77777777" w:rsidR="00B048C9" w:rsidRPr="00EF5612" w:rsidRDefault="00B048C9" w:rsidP="00357A83">
            <w:pPr>
              <w:jc w:val="both"/>
              <w:rPr>
                <w:rFonts w:ascii="Times New Roman" w:hAnsi="Times New Roman" w:cs="Times New Roman"/>
                <w:sz w:val="28"/>
                <w:szCs w:val="28"/>
              </w:rPr>
            </w:pPr>
            <w:r w:rsidRPr="00EF5612">
              <w:rPr>
                <w:rFonts w:ascii="Times New Roman" w:hAnsi="Times New Roman" w:cs="Times New Roman"/>
                <w:sz w:val="28"/>
                <w:szCs w:val="28"/>
              </w:rPr>
              <w:t>Нет</w:t>
            </w:r>
          </w:p>
        </w:tc>
        <w:tc>
          <w:tcPr>
            <w:tcW w:w="3119" w:type="dxa"/>
          </w:tcPr>
          <w:p w14:paraId="411A46C2" w14:textId="77777777" w:rsidR="00B048C9" w:rsidRPr="00EF5612" w:rsidRDefault="00B048C9" w:rsidP="00357A83">
            <w:pPr>
              <w:jc w:val="both"/>
              <w:rPr>
                <w:rFonts w:ascii="Times New Roman" w:hAnsi="Times New Roman" w:cs="Times New Roman"/>
                <w:sz w:val="28"/>
                <w:szCs w:val="28"/>
              </w:rPr>
            </w:pPr>
            <w:r w:rsidRPr="00EF5612">
              <w:rPr>
                <w:rFonts w:ascii="Times New Roman" w:hAnsi="Times New Roman" w:cs="Times New Roman"/>
                <w:sz w:val="28"/>
                <w:szCs w:val="28"/>
              </w:rPr>
              <w:t>61 (73.5)</w:t>
            </w:r>
          </w:p>
        </w:tc>
        <w:tc>
          <w:tcPr>
            <w:tcW w:w="2126" w:type="dxa"/>
          </w:tcPr>
          <w:p w14:paraId="2819693A" w14:textId="77777777" w:rsidR="00B048C9" w:rsidRPr="00EF5612" w:rsidRDefault="00B048C9" w:rsidP="00357A83">
            <w:pPr>
              <w:jc w:val="both"/>
              <w:rPr>
                <w:rFonts w:ascii="Times New Roman" w:hAnsi="Times New Roman" w:cs="Times New Roman"/>
                <w:sz w:val="28"/>
                <w:szCs w:val="28"/>
              </w:rPr>
            </w:pPr>
            <w:r w:rsidRPr="00EF5612">
              <w:rPr>
                <w:rFonts w:ascii="Times New Roman" w:hAnsi="Times New Roman" w:cs="Times New Roman"/>
                <w:sz w:val="28"/>
                <w:szCs w:val="28"/>
              </w:rPr>
              <w:t>27 (71.1)</w:t>
            </w:r>
          </w:p>
        </w:tc>
        <w:tc>
          <w:tcPr>
            <w:tcW w:w="1285" w:type="dxa"/>
            <w:vMerge/>
          </w:tcPr>
          <w:p w14:paraId="71E6AD5C" w14:textId="77777777" w:rsidR="00B048C9" w:rsidRPr="00EF5612" w:rsidRDefault="00B048C9" w:rsidP="00357A83">
            <w:pPr>
              <w:jc w:val="both"/>
              <w:rPr>
                <w:rFonts w:ascii="Times New Roman" w:hAnsi="Times New Roman" w:cs="Times New Roman"/>
                <w:sz w:val="28"/>
                <w:szCs w:val="28"/>
              </w:rPr>
            </w:pPr>
          </w:p>
        </w:tc>
      </w:tr>
    </w:tbl>
    <w:p w14:paraId="754E30EE" w14:textId="1E7B4A98" w:rsidR="00397ACE" w:rsidRPr="00EF5612" w:rsidRDefault="00397ACE" w:rsidP="00397ACE">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lastRenderedPageBreak/>
        <w:t xml:space="preserve">В таблице </w:t>
      </w:r>
      <w:r w:rsidR="003A7978" w:rsidRPr="00EF5612">
        <w:rPr>
          <w:rFonts w:ascii="Times New Roman" w:hAnsi="Times New Roman" w:cs="Times New Roman"/>
          <w:sz w:val="28"/>
          <w:szCs w:val="28"/>
          <w:lang w:val="kk-KZ"/>
        </w:rPr>
        <w:t>3</w:t>
      </w:r>
      <w:r w:rsidRPr="00EF5612">
        <w:rPr>
          <w:rFonts w:ascii="Times New Roman" w:hAnsi="Times New Roman" w:cs="Times New Roman"/>
          <w:sz w:val="28"/>
          <w:szCs w:val="28"/>
        </w:rPr>
        <w:t xml:space="preserve"> представлены факторы, связанные с респираторными проблемами участников. Респираторные симптомы, такие как кашель, мокрота и заболевания грудной клетки, чаще встречались у участников со стажем работы более десяти лет. Напротив, такие симптомы, как хрипы, одышка и мокрота, были более выражены у участников со стажем работы от шести до десяти лет. Кроме того, признаки заложенности носа были выше среди работников с опытом работы от одного до пяти лет. </w:t>
      </w:r>
    </w:p>
    <w:p w14:paraId="56B41060" w14:textId="2FC39EB7" w:rsidR="00B048C9" w:rsidRPr="00EF5612" w:rsidRDefault="00397ACE" w:rsidP="00397ACE">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Симптомы кашля были значительно связаны с ношением маски во время работы при уровне значимости p&lt;0,01. Кашель и мокрота чаще появлялись у резчиков, не имевших привычки носить маску во время работы. Кашель и заболевания грудной клетки были значимо связаны с привычкой курить (при p&lt;0,01), в то время как остальные показатели были выше среди некурящих.</w:t>
      </w:r>
    </w:p>
    <w:p w14:paraId="63F1236C" w14:textId="77777777" w:rsidR="00397ACE" w:rsidRPr="00EF5612" w:rsidRDefault="00397ACE" w:rsidP="00397ACE">
      <w:pPr>
        <w:spacing w:after="0" w:line="240" w:lineRule="auto"/>
        <w:ind w:firstLine="567"/>
        <w:jc w:val="both"/>
        <w:rPr>
          <w:rFonts w:ascii="Times New Roman" w:hAnsi="Times New Roman" w:cs="Times New Roman"/>
          <w:sz w:val="28"/>
          <w:szCs w:val="28"/>
        </w:rPr>
      </w:pPr>
    </w:p>
    <w:p w14:paraId="54E508E4" w14:textId="69E240C6" w:rsidR="00B048C9" w:rsidRPr="00EF5612" w:rsidRDefault="00B048C9" w:rsidP="009D6A82">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t xml:space="preserve">Таблица </w:t>
      </w:r>
      <w:r w:rsidR="003A7978" w:rsidRPr="00EF5612">
        <w:rPr>
          <w:rFonts w:ascii="Times New Roman" w:hAnsi="Times New Roman" w:cs="Times New Roman"/>
          <w:sz w:val="28"/>
          <w:szCs w:val="28"/>
          <w:lang w:val="kk-KZ"/>
        </w:rPr>
        <w:t xml:space="preserve">3 </w:t>
      </w:r>
      <w:r w:rsidR="00D41C4D" w:rsidRPr="00EF5612">
        <w:rPr>
          <w:rFonts w:ascii="Times New Roman" w:hAnsi="Times New Roman" w:cs="Times New Roman"/>
          <w:sz w:val="28"/>
          <w:szCs w:val="28"/>
        </w:rPr>
        <w:t xml:space="preserve">– </w:t>
      </w:r>
      <w:r w:rsidRPr="00EF5612">
        <w:rPr>
          <w:rFonts w:ascii="Times New Roman" w:hAnsi="Times New Roman" w:cs="Times New Roman"/>
          <w:sz w:val="28"/>
          <w:szCs w:val="28"/>
        </w:rPr>
        <w:t>Факторы, связанные с легочными симптомами у резчиков по камню (</w:t>
      </w:r>
      <w:r w:rsidRPr="00EF5612">
        <w:rPr>
          <w:rFonts w:ascii="Times New Roman" w:hAnsi="Times New Roman" w:cs="Times New Roman"/>
          <w:sz w:val="28"/>
          <w:szCs w:val="28"/>
          <w:lang w:val="en-US"/>
        </w:rPr>
        <w:t>Yogesh Mishra,</w:t>
      </w:r>
      <w:r w:rsidRPr="00EF5612">
        <w:rPr>
          <w:rFonts w:ascii="Times New Roman" w:hAnsi="Times New Roman" w:cs="Times New Roman"/>
          <w:sz w:val="28"/>
          <w:szCs w:val="28"/>
        </w:rPr>
        <w:t xml:space="preserve"> et al 2023)</w:t>
      </w:r>
    </w:p>
    <w:p w14:paraId="62289309" w14:textId="77777777" w:rsidR="00397ACE" w:rsidRPr="00EF5612" w:rsidRDefault="00397ACE" w:rsidP="00397ACE">
      <w:pPr>
        <w:spacing w:after="0" w:line="240" w:lineRule="auto"/>
        <w:ind w:firstLine="567"/>
        <w:jc w:val="both"/>
        <w:rPr>
          <w:rFonts w:ascii="Times New Roman" w:hAnsi="Times New Roman" w:cs="Times New Roman"/>
          <w:sz w:val="28"/>
          <w:szCs w:val="28"/>
        </w:rPr>
      </w:pPr>
    </w:p>
    <w:tbl>
      <w:tblPr>
        <w:tblStyle w:val="12"/>
        <w:tblW w:w="0" w:type="auto"/>
        <w:jc w:val="center"/>
        <w:tblLook w:val="04A0" w:firstRow="1" w:lastRow="0" w:firstColumn="1" w:lastColumn="0" w:noHBand="0" w:noVBand="1"/>
      </w:tblPr>
      <w:tblGrid>
        <w:gridCol w:w="1367"/>
        <w:gridCol w:w="1117"/>
        <w:gridCol w:w="1145"/>
        <w:gridCol w:w="1087"/>
        <w:gridCol w:w="1136"/>
        <w:gridCol w:w="1129"/>
        <w:gridCol w:w="1145"/>
        <w:gridCol w:w="1502"/>
      </w:tblGrid>
      <w:tr w:rsidR="002A6909" w:rsidRPr="00EF5612" w14:paraId="6E7E1B07" w14:textId="77777777" w:rsidTr="00357A83">
        <w:trPr>
          <w:jc w:val="center"/>
        </w:trPr>
        <w:tc>
          <w:tcPr>
            <w:tcW w:w="1177" w:type="dxa"/>
          </w:tcPr>
          <w:p w14:paraId="719300BF"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Параметры</w:t>
            </w:r>
          </w:p>
        </w:tc>
        <w:tc>
          <w:tcPr>
            <w:tcW w:w="1141" w:type="dxa"/>
          </w:tcPr>
          <w:p w14:paraId="2F908B23"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Кашель</w:t>
            </w:r>
          </w:p>
        </w:tc>
        <w:tc>
          <w:tcPr>
            <w:tcW w:w="1150" w:type="dxa"/>
          </w:tcPr>
          <w:p w14:paraId="573678FB"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Мокрота</w:t>
            </w:r>
          </w:p>
        </w:tc>
        <w:tc>
          <w:tcPr>
            <w:tcW w:w="1147" w:type="dxa"/>
          </w:tcPr>
          <w:p w14:paraId="5FCC2905"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Хрип</w:t>
            </w:r>
          </w:p>
        </w:tc>
        <w:tc>
          <w:tcPr>
            <w:tcW w:w="1147" w:type="dxa"/>
          </w:tcPr>
          <w:p w14:paraId="364E9DFA"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Одышка</w:t>
            </w:r>
          </w:p>
        </w:tc>
        <w:tc>
          <w:tcPr>
            <w:tcW w:w="1145" w:type="dxa"/>
          </w:tcPr>
          <w:p w14:paraId="010F4EA6"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Болезнь</w:t>
            </w:r>
          </w:p>
          <w:p w14:paraId="4348ED14"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грудной</w:t>
            </w:r>
          </w:p>
        </w:tc>
        <w:tc>
          <w:tcPr>
            <w:tcW w:w="1150" w:type="dxa"/>
          </w:tcPr>
          <w:p w14:paraId="5FBBE9A3"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Мокрота</w:t>
            </w:r>
          </w:p>
          <w:p w14:paraId="46FF018F"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клетки</w:t>
            </w:r>
          </w:p>
          <w:p w14:paraId="3FEBA1A4" w14:textId="77777777" w:rsidR="00B048C9" w:rsidRPr="00EF5612" w:rsidRDefault="00B048C9" w:rsidP="00357A83">
            <w:pPr>
              <w:spacing w:line="360" w:lineRule="auto"/>
              <w:jc w:val="center"/>
              <w:rPr>
                <w:rFonts w:ascii="Times New Roman" w:hAnsi="Times New Roman" w:cs="Times New Roman"/>
                <w:sz w:val="24"/>
                <w:szCs w:val="24"/>
              </w:rPr>
            </w:pPr>
          </w:p>
        </w:tc>
        <w:tc>
          <w:tcPr>
            <w:tcW w:w="1288" w:type="dxa"/>
          </w:tcPr>
          <w:p w14:paraId="4DA4F07C"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Заложенный</w:t>
            </w:r>
          </w:p>
          <w:p w14:paraId="4BAAB211" w14:textId="77777777" w:rsidR="00B048C9" w:rsidRPr="00EF5612" w:rsidRDefault="00B048C9" w:rsidP="00357A83">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нос</w:t>
            </w:r>
          </w:p>
        </w:tc>
      </w:tr>
      <w:tr w:rsidR="002A6909" w:rsidRPr="00EF5612" w14:paraId="020CE205" w14:textId="77777777" w:rsidTr="00357A83">
        <w:trPr>
          <w:jc w:val="center"/>
        </w:trPr>
        <w:tc>
          <w:tcPr>
            <w:tcW w:w="9345" w:type="dxa"/>
            <w:gridSpan w:val="8"/>
          </w:tcPr>
          <w:p w14:paraId="76DFC81C" w14:textId="77777777" w:rsidR="00B048C9" w:rsidRPr="00EF5612" w:rsidRDefault="00B048C9" w:rsidP="00931495">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Опыт работы (годы)</w:t>
            </w:r>
          </w:p>
        </w:tc>
      </w:tr>
      <w:tr w:rsidR="002A6909" w:rsidRPr="00EF5612" w14:paraId="5600C342" w14:textId="77777777" w:rsidTr="00357A83">
        <w:trPr>
          <w:jc w:val="center"/>
        </w:trPr>
        <w:tc>
          <w:tcPr>
            <w:tcW w:w="1177" w:type="dxa"/>
          </w:tcPr>
          <w:p w14:paraId="4347996E"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1 - 5</w:t>
            </w:r>
          </w:p>
        </w:tc>
        <w:tc>
          <w:tcPr>
            <w:tcW w:w="1141" w:type="dxa"/>
          </w:tcPr>
          <w:p w14:paraId="2CD5F2F9"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16 (26.7)</w:t>
            </w:r>
          </w:p>
        </w:tc>
        <w:tc>
          <w:tcPr>
            <w:tcW w:w="1150" w:type="dxa"/>
          </w:tcPr>
          <w:p w14:paraId="26D6F50E"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12 (22.2)</w:t>
            </w:r>
          </w:p>
        </w:tc>
        <w:tc>
          <w:tcPr>
            <w:tcW w:w="1147" w:type="dxa"/>
          </w:tcPr>
          <w:p w14:paraId="1F83CF36"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3 (23.1)</w:t>
            </w:r>
          </w:p>
        </w:tc>
        <w:tc>
          <w:tcPr>
            <w:tcW w:w="1147" w:type="dxa"/>
          </w:tcPr>
          <w:p w14:paraId="1EB11C2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 (16.7)</w:t>
            </w:r>
          </w:p>
        </w:tc>
        <w:tc>
          <w:tcPr>
            <w:tcW w:w="1145" w:type="dxa"/>
          </w:tcPr>
          <w:p w14:paraId="0B915C89"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13 (26.0)</w:t>
            </w:r>
          </w:p>
        </w:tc>
        <w:tc>
          <w:tcPr>
            <w:tcW w:w="1150" w:type="dxa"/>
          </w:tcPr>
          <w:p w14:paraId="6297A3DF"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6 (27.3)</w:t>
            </w:r>
          </w:p>
        </w:tc>
        <w:tc>
          <w:tcPr>
            <w:tcW w:w="1288" w:type="dxa"/>
          </w:tcPr>
          <w:p w14:paraId="6E76936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13 (39.4)</w:t>
            </w:r>
          </w:p>
        </w:tc>
      </w:tr>
      <w:tr w:rsidR="002A6909" w:rsidRPr="00EF5612" w14:paraId="1DEEB06E" w14:textId="77777777" w:rsidTr="00357A83">
        <w:trPr>
          <w:jc w:val="center"/>
        </w:trPr>
        <w:tc>
          <w:tcPr>
            <w:tcW w:w="1177" w:type="dxa"/>
          </w:tcPr>
          <w:p w14:paraId="764F9EB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6 - 10</w:t>
            </w:r>
          </w:p>
        </w:tc>
        <w:tc>
          <w:tcPr>
            <w:tcW w:w="1141" w:type="dxa"/>
          </w:tcPr>
          <w:p w14:paraId="67885686"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20 (33.3)</w:t>
            </w:r>
          </w:p>
        </w:tc>
        <w:tc>
          <w:tcPr>
            <w:tcW w:w="1150" w:type="dxa"/>
          </w:tcPr>
          <w:p w14:paraId="746C4BB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18 (33.3)</w:t>
            </w:r>
          </w:p>
        </w:tc>
        <w:tc>
          <w:tcPr>
            <w:tcW w:w="1147" w:type="dxa"/>
          </w:tcPr>
          <w:p w14:paraId="79A0862F"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6 (46.1)</w:t>
            </w:r>
          </w:p>
        </w:tc>
        <w:tc>
          <w:tcPr>
            <w:tcW w:w="1147" w:type="dxa"/>
          </w:tcPr>
          <w:p w14:paraId="1E48C4F8"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3 (50.0)</w:t>
            </w:r>
          </w:p>
        </w:tc>
        <w:tc>
          <w:tcPr>
            <w:tcW w:w="1145" w:type="dxa"/>
          </w:tcPr>
          <w:p w14:paraId="68B9165D"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16 (32.0)</w:t>
            </w:r>
          </w:p>
        </w:tc>
        <w:tc>
          <w:tcPr>
            <w:tcW w:w="1150" w:type="dxa"/>
          </w:tcPr>
          <w:p w14:paraId="1F9BD77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9 (40.9)</w:t>
            </w:r>
          </w:p>
        </w:tc>
        <w:tc>
          <w:tcPr>
            <w:tcW w:w="1288" w:type="dxa"/>
          </w:tcPr>
          <w:p w14:paraId="38A49B83"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11 (33.3)</w:t>
            </w:r>
          </w:p>
        </w:tc>
      </w:tr>
      <w:tr w:rsidR="002A6909" w:rsidRPr="00EF5612" w14:paraId="70B881AA" w14:textId="77777777" w:rsidTr="00357A83">
        <w:trPr>
          <w:jc w:val="center"/>
        </w:trPr>
        <w:tc>
          <w:tcPr>
            <w:tcW w:w="1177" w:type="dxa"/>
          </w:tcPr>
          <w:p w14:paraId="68F33C82"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&gt; 10</w:t>
            </w:r>
          </w:p>
        </w:tc>
        <w:tc>
          <w:tcPr>
            <w:tcW w:w="1141" w:type="dxa"/>
          </w:tcPr>
          <w:p w14:paraId="56652B2E"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24 (40.0)</w:t>
            </w:r>
          </w:p>
        </w:tc>
        <w:tc>
          <w:tcPr>
            <w:tcW w:w="1150" w:type="dxa"/>
          </w:tcPr>
          <w:p w14:paraId="02366965"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24 (44.5)</w:t>
            </w:r>
          </w:p>
        </w:tc>
        <w:tc>
          <w:tcPr>
            <w:tcW w:w="1147" w:type="dxa"/>
          </w:tcPr>
          <w:p w14:paraId="7C75E775"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4 (30.8)</w:t>
            </w:r>
          </w:p>
        </w:tc>
        <w:tc>
          <w:tcPr>
            <w:tcW w:w="1147" w:type="dxa"/>
          </w:tcPr>
          <w:p w14:paraId="523D744F"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 (33.3)</w:t>
            </w:r>
          </w:p>
        </w:tc>
        <w:tc>
          <w:tcPr>
            <w:tcW w:w="1145" w:type="dxa"/>
          </w:tcPr>
          <w:p w14:paraId="1AA3CE66"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21 (42.0)</w:t>
            </w:r>
          </w:p>
        </w:tc>
        <w:tc>
          <w:tcPr>
            <w:tcW w:w="1150" w:type="dxa"/>
          </w:tcPr>
          <w:p w14:paraId="1931CE69"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7 (31.8)</w:t>
            </w:r>
          </w:p>
        </w:tc>
        <w:tc>
          <w:tcPr>
            <w:tcW w:w="1288" w:type="dxa"/>
          </w:tcPr>
          <w:p w14:paraId="26C8643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9 (27.3)</w:t>
            </w:r>
          </w:p>
        </w:tc>
      </w:tr>
      <w:tr w:rsidR="002A6909" w:rsidRPr="00EF5612" w14:paraId="1E400DA3" w14:textId="77777777" w:rsidTr="00357A83">
        <w:trPr>
          <w:jc w:val="center"/>
        </w:trPr>
        <w:tc>
          <w:tcPr>
            <w:tcW w:w="1177" w:type="dxa"/>
          </w:tcPr>
          <w:p w14:paraId="71535D1A"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P-значение</w:t>
            </w:r>
          </w:p>
        </w:tc>
        <w:tc>
          <w:tcPr>
            <w:tcW w:w="1141" w:type="dxa"/>
          </w:tcPr>
          <w:p w14:paraId="2627A283"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&lt; 0.01</w:t>
            </w:r>
          </w:p>
        </w:tc>
        <w:tc>
          <w:tcPr>
            <w:tcW w:w="1150" w:type="dxa"/>
          </w:tcPr>
          <w:p w14:paraId="59923D0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&lt; 0.01</w:t>
            </w:r>
          </w:p>
        </w:tc>
        <w:tc>
          <w:tcPr>
            <w:tcW w:w="1147" w:type="dxa"/>
          </w:tcPr>
          <w:p w14:paraId="5A3B18CB"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0.13</w:t>
            </w:r>
          </w:p>
        </w:tc>
        <w:tc>
          <w:tcPr>
            <w:tcW w:w="1147" w:type="dxa"/>
          </w:tcPr>
          <w:p w14:paraId="2832FDE3"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0.26</w:t>
            </w:r>
          </w:p>
        </w:tc>
        <w:tc>
          <w:tcPr>
            <w:tcW w:w="1145" w:type="dxa"/>
          </w:tcPr>
          <w:p w14:paraId="4742B4A6"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&lt; 0.01</w:t>
            </w:r>
          </w:p>
        </w:tc>
        <w:tc>
          <w:tcPr>
            <w:tcW w:w="1150" w:type="dxa"/>
          </w:tcPr>
          <w:p w14:paraId="65190D35"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0.08</w:t>
            </w:r>
          </w:p>
        </w:tc>
        <w:tc>
          <w:tcPr>
            <w:tcW w:w="1288" w:type="dxa"/>
          </w:tcPr>
          <w:p w14:paraId="0D1CA058"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0.45</w:t>
            </w:r>
          </w:p>
        </w:tc>
      </w:tr>
      <w:tr w:rsidR="002A6909" w:rsidRPr="00EF5612" w14:paraId="3A18AC83" w14:textId="77777777" w:rsidTr="00357A83">
        <w:trPr>
          <w:jc w:val="center"/>
        </w:trPr>
        <w:tc>
          <w:tcPr>
            <w:tcW w:w="9345" w:type="dxa"/>
            <w:gridSpan w:val="8"/>
          </w:tcPr>
          <w:p w14:paraId="1A57EC80" w14:textId="77777777" w:rsidR="00B048C9" w:rsidRPr="00EF5612" w:rsidRDefault="00B048C9" w:rsidP="00931495">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Ношение маски во время работы</w:t>
            </w:r>
          </w:p>
        </w:tc>
      </w:tr>
      <w:tr w:rsidR="002A6909" w:rsidRPr="00EF5612" w14:paraId="44D1CBAE" w14:textId="77777777" w:rsidTr="00357A83">
        <w:trPr>
          <w:jc w:val="center"/>
        </w:trPr>
        <w:tc>
          <w:tcPr>
            <w:tcW w:w="1177" w:type="dxa"/>
          </w:tcPr>
          <w:p w14:paraId="5F9EF867"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Да</w:t>
            </w:r>
          </w:p>
        </w:tc>
        <w:tc>
          <w:tcPr>
            <w:tcW w:w="1141" w:type="dxa"/>
          </w:tcPr>
          <w:p w14:paraId="70AC66F3"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18 (30.0)</w:t>
            </w:r>
          </w:p>
        </w:tc>
        <w:tc>
          <w:tcPr>
            <w:tcW w:w="1150" w:type="dxa"/>
          </w:tcPr>
          <w:p w14:paraId="20F668D2"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30 (55.6)</w:t>
            </w:r>
          </w:p>
        </w:tc>
        <w:tc>
          <w:tcPr>
            <w:tcW w:w="1147" w:type="dxa"/>
          </w:tcPr>
          <w:p w14:paraId="28201389"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7 (53.9)</w:t>
            </w:r>
          </w:p>
        </w:tc>
        <w:tc>
          <w:tcPr>
            <w:tcW w:w="1147" w:type="dxa"/>
          </w:tcPr>
          <w:p w14:paraId="719A410A"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4 (66.7)</w:t>
            </w:r>
          </w:p>
        </w:tc>
        <w:tc>
          <w:tcPr>
            <w:tcW w:w="1145" w:type="dxa"/>
          </w:tcPr>
          <w:p w14:paraId="45BE0768"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27 (54.0)</w:t>
            </w:r>
          </w:p>
        </w:tc>
        <w:tc>
          <w:tcPr>
            <w:tcW w:w="1150" w:type="dxa"/>
          </w:tcPr>
          <w:p w14:paraId="262EF47A"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9 (40.9)</w:t>
            </w:r>
          </w:p>
        </w:tc>
        <w:tc>
          <w:tcPr>
            <w:tcW w:w="1288" w:type="dxa"/>
          </w:tcPr>
          <w:p w14:paraId="7265C209"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18 (54.5)</w:t>
            </w:r>
          </w:p>
        </w:tc>
      </w:tr>
      <w:tr w:rsidR="002A6909" w:rsidRPr="00EF5612" w14:paraId="072A22FD" w14:textId="77777777" w:rsidTr="00357A83">
        <w:trPr>
          <w:jc w:val="center"/>
        </w:trPr>
        <w:tc>
          <w:tcPr>
            <w:tcW w:w="1177" w:type="dxa"/>
          </w:tcPr>
          <w:p w14:paraId="3F7FA827"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Нет</w:t>
            </w:r>
          </w:p>
        </w:tc>
        <w:tc>
          <w:tcPr>
            <w:tcW w:w="1141" w:type="dxa"/>
          </w:tcPr>
          <w:p w14:paraId="1F62C71F"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42 (70.0)</w:t>
            </w:r>
          </w:p>
        </w:tc>
        <w:tc>
          <w:tcPr>
            <w:tcW w:w="1150" w:type="dxa"/>
          </w:tcPr>
          <w:p w14:paraId="2B7DB9C5"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24 (44.4)</w:t>
            </w:r>
          </w:p>
        </w:tc>
        <w:tc>
          <w:tcPr>
            <w:tcW w:w="1147" w:type="dxa"/>
          </w:tcPr>
          <w:p w14:paraId="114C755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6 (46.1)</w:t>
            </w:r>
          </w:p>
        </w:tc>
        <w:tc>
          <w:tcPr>
            <w:tcW w:w="1147" w:type="dxa"/>
          </w:tcPr>
          <w:p w14:paraId="3D3D412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 (33.3)</w:t>
            </w:r>
          </w:p>
        </w:tc>
        <w:tc>
          <w:tcPr>
            <w:tcW w:w="1145" w:type="dxa"/>
          </w:tcPr>
          <w:p w14:paraId="71F831E7"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23 (46.0)</w:t>
            </w:r>
          </w:p>
        </w:tc>
        <w:tc>
          <w:tcPr>
            <w:tcW w:w="1150" w:type="dxa"/>
          </w:tcPr>
          <w:p w14:paraId="599F5D7B"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13 (59.1)</w:t>
            </w:r>
          </w:p>
        </w:tc>
        <w:tc>
          <w:tcPr>
            <w:tcW w:w="1288" w:type="dxa"/>
          </w:tcPr>
          <w:p w14:paraId="51D22D8C"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15 (45.5)</w:t>
            </w:r>
          </w:p>
        </w:tc>
      </w:tr>
      <w:tr w:rsidR="002A6909" w:rsidRPr="00EF5612" w14:paraId="3F2C3567" w14:textId="77777777" w:rsidTr="00357A83">
        <w:trPr>
          <w:jc w:val="center"/>
        </w:trPr>
        <w:tc>
          <w:tcPr>
            <w:tcW w:w="1177" w:type="dxa"/>
          </w:tcPr>
          <w:p w14:paraId="768CF03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P-значение</w:t>
            </w:r>
          </w:p>
        </w:tc>
        <w:tc>
          <w:tcPr>
            <w:tcW w:w="1141" w:type="dxa"/>
          </w:tcPr>
          <w:p w14:paraId="17E76F0E"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&lt; 0.01</w:t>
            </w:r>
          </w:p>
        </w:tc>
        <w:tc>
          <w:tcPr>
            <w:tcW w:w="1150" w:type="dxa"/>
          </w:tcPr>
          <w:p w14:paraId="249C2B4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0.31</w:t>
            </w:r>
          </w:p>
        </w:tc>
        <w:tc>
          <w:tcPr>
            <w:tcW w:w="1147" w:type="dxa"/>
          </w:tcPr>
          <w:p w14:paraId="163414D0"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0.79</w:t>
            </w:r>
          </w:p>
        </w:tc>
        <w:tc>
          <w:tcPr>
            <w:tcW w:w="1147" w:type="dxa"/>
          </w:tcPr>
          <w:p w14:paraId="670F2BE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0.41</w:t>
            </w:r>
          </w:p>
        </w:tc>
        <w:tc>
          <w:tcPr>
            <w:tcW w:w="1145" w:type="dxa"/>
          </w:tcPr>
          <w:p w14:paraId="4C13390B"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0.51</w:t>
            </w:r>
          </w:p>
        </w:tc>
        <w:tc>
          <w:tcPr>
            <w:tcW w:w="1150" w:type="dxa"/>
          </w:tcPr>
          <w:p w14:paraId="188040D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0.32</w:t>
            </w:r>
          </w:p>
        </w:tc>
        <w:tc>
          <w:tcPr>
            <w:tcW w:w="1288" w:type="dxa"/>
          </w:tcPr>
          <w:p w14:paraId="0B43B2BA"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0.57</w:t>
            </w:r>
          </w:p>
        </w:tc>
      </w:tr>
      <w:tr w:rsidR="002A6909" w:rsidRPr="00EF5612" w14:paraId="70882672" w14:textId="77777777" w:rsidTr="00357A83">
        <w:trPr>
          <w:jc w:val="center"/>
        </w:trPr>
        <w:tc>
          <w:tcPr>
            <w:tcW w:w="9345" w:type="dxa"/>
            <w:gridSpan w:val="8"/>
          </w:tcPr>
          <w:p w14:paraId="1E09943A" w14:textId="77777777" w:rsidR="00B048C9" w:rsidRPr="00EF5612" w:rsidRDefault="00B048C9" w:rsidP="00931495">
            <w:pPr>
              <w:spacing w:line="360" w:lineRule="auto"/>
              <w:jc w:val="center"/>
              <w:rPr>
                <w:rFonts w:ascii="Times New Roman" w:hAnsi="Times New Roman" w:cs="Times New Roman"/>
                <w:sz w:val="24"/>
                <w:szCs w:val="24"/>
              </w:rPr>
            </w:pPr>
            <w:r w:rsidRPr="00EF5612">
              <w:rPr>
                <w:rFonts w:ascii="Times New Roman" w:hAnsi="Times New Roman" w:cs="Times New Roman"/>
                <w:sz w:val="24"/>
                <w:szCs w:val="24"/>
              </w:rPr>
              <w:t>Курение</w:t>
            </w:r>
          </w:p>
        </w:tc>
      </w:tr>
      <w:tr w:rsidR="002A6909" w:rsidRPr="00EF5612" w14:paraId="75C65492" w14:textId="77777777" w:rsidTr="00357A83">
        <w:trPr>
          <w:jc w:val="center"/>
        </w:trPr>
        <w:tc>
          <w:tcPr>
            <w:tcW w:w="1177" w:type="dxa"/>
          </w:tcPr>
          <w:p w14:paraId="3237D827"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Да</w:t>
            </w:r>
          </w:p>
        </w:tc>
        <w:tc>
          <w:tcPr>
            <w:tcW w:w="1141" w:type="dxa"/>
          </w:tcPr>
          <w:p w14:paraId="236C2A02"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39 (65.0)</w:t>
            </w:r>
          </w:p>
        </w:tc>
        <w:tc>
          <w:tcPr>
            <w:tcW w:w="1150" w:type="dxa"/>
          </w:tcPr>
          <w:p w14:paraId="07946067"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23 (42.6)</w:t>
            </w:r>
          </w:p>
        </w:tc>
        <w:tc>
          <w:tcPr>
            <w:tcW w:w="1147" w:type="dxa"/>
          </w:tcPr>
          <w:p w14:paraId="6243027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3 (23.1)</w:t>
            </w:r>
          </w:p>
        </w:tc>
        <w:tc>
          <w:tcPr>
            <w:tcW w:w="1147" w:type="dxa"/>
          </w:tcPr>
          <w:p w14:paraId="3FC19DA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 (16.7)</w:t>
            </w:r>
          </w:p>
        </w:tc>
        <w:tc>
          <w:tcPr>
            <w:tcW w:w="1145" w:type="dxa"/>
          </w:tcPr>
          <w:p w14:paraId="01C96856"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29 (58.0)</w:t>
            </w:r>
          </w:p>
        </w:tc>
        <w:tc>
          <w:tcPr>
            <w:tcW w:w="1150" w:type="dxa"/>
          </w:tcPr>
          <w:p w14:paraId="26B450DC"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6 (27.3)</w:t>
            </w:r>
          </w:p>
        </w:tc>
        <w:tc>
          <w:tcPr>
            <w:tcW w:w="1288" w:type="dxa"/>
          </w:tcPr>
          <w:p w14:paraId="6E8EC27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13 (39.4)</w:t>
            </w:r>
          </w:p>
        </w:tc>
      </w:tr>
      <w:tr w:rsidR="002A6909" w:rsidRPr="00EF5612" w14:paraId="288330AA" w14:textId="77777777" w:rsidTr="00357A83">
        <w:trPr>
          <w:jc w:val="center"/>
        </w:trPr>
        <w:tc>
          <w:tcPr>
            <w:tcW w:w="1177" w:type="dxa"/>
          </w:tcPr>
          <w:p w14:paraId="54A7580E"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Нет</w:t>
            </w:r>
          </w:p>
        </w:tc>
        <w:tc>
          <w:tcPr>
            <w:tcW w:w="1141" w:type="dxa"/>
          </w:tcPr>
          <w:p w14:paraId="32E9E408"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21 (35.0)</w:t>
            </w:r>
          </w:p>
        </w:tc>
        <w:tc>
          <w:tcPr>
            <w:tcW w:w="1150" w:type="dxa"/>
          </w:tcPr>
          <w:p w14:paraId="51DDE3AB"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31 (57.4)</w:t>
            </w:r>
          </w:p>
        </w:tc>
        <w:tc>
          <w:tcPr>
            <w:tcW w:w="1147" w:type="dxa"/>
          </w:tcPr>
          <w:p w14:paraId="4873EC0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10 (76.9)</w:t>
            </w:r>
          </w:p>
        </w:tc>
        <w:tc>
          <w:tcPr>
            <w:tcW w:w="1147" w:type="dxa"/>
          </w:tcPr>
          <w:p w14:paraId="2232279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5 (83.3)</w:t>
            </w:r>
          </w:p>
        </w:tc>
        <w:tc>
          <w:tcPr>
            <w:tcW w:w="1145" w:type="dxa"/>
          </w:tcPr>
          <w:p w14:paraId="79250F3C"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21 (42.0)</w:t>
            </w:r>
          </w:p>
        </w:tc>
        <w:tc>
          <w:tcPr>
            <w:tcW w:w="1150" w:type="dxa"/>
          </w:tcPr>
          <w:p w14:paraId="1DC67306"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16 (72.7)</w:t>
            </w:r>
          </w:p>
        </w:tc>
        <w:tc>
          <w:tcPr>
            <w:tcW w:w="1288" w:type="dxa"/>
          </w:tcPr>
          <w:p w14:paraId="61377B54"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20 (60.6)</w:t>
            </w:r>
          </w:p>
        </w:tc>
      </w:tr>
      <w:tr w:rsidR="002A6909" w:rsidRPr="00EF5612" w14:paraId="4C412DEE" w14:textId="77777777" w:rsidTr="00357A83">
        <w:trPr>
          <w:jc w:val="center"/>
        </w:trPr>
        <w:tc>
          <w:tcPr>
            <w:tcW w:w="1177" w:type="dxa"/>
          </w:tcPr>
          <w:p w14:paraId="4BEEB9DB"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P-значение</w:t>
            </w:r>
          </w:p>
        </w:tc>
        <w:tc>
          <w:tcPr>
            <w:tcW w:w="1141" w:type="dxa"/>
          </w:tcPr>
          <w:p w14:paraId="205CE712"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&lt; 0.01</w:t>
            </w:r>
          </w:p>
        </w:tc>
        <w:tc>
          <w:tcPr>
            <w:tcW w:w="1150" w:type="dxa"/>
          </w:tcPr>
          <w:p w14:paraId="27194F38"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0.14</w:t>
            </w:r>
          </w:p>
        </w:tc>
        <w:tc>
          <w:tcPr>
            <w:tcW w:w="1147" w:type="dxa"/>
          </w:tcPr>
          <w:p w14:paraId="1100DB3B"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0.32</w:t>
            </w:r>
          </w:p>
        </w:tc>
        <w:tc>
          <w:tcPr>
            <w:tcW w:w="1147" w:type="dxa"/>
          </w:tcPr>
          <w:p w14:paraId="68E72FA3"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0.32</w:t>
            </w:r>
          </w:p>
        </w:tc>
        <w:tc>
          <w:tcPr>
            <w:tcW w:w="1145" w:type="dxa"/>
          </w:tcPr>
          <w:p w14:paraId="081B6BD1"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&lt; 0.01</w:t>
            </w:r>
          </w:p>
        </w:tc>
        <w:tc>
          <w:tcPr>
            <w:tcW w:w="1150" w:type="dxa"/>
          </w:tcPr>
          <w:p w14:paraId="1F03DE1C"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0.37</w:t>
            </w:r>
          </w:p>
        </w:tc>
        <w:tc>
          <w:tcPr>
            <w:tcW w:w="1288" w:type="dxa"/>
          </w:tcPr>
          <w:p w14:paraId="726C9FF3" w14:textId="77777777" w:rsidR="00B048C9" w:rsidRPr="00EF5612" w:rsidRDefault="00B048C9" w:rsidP="00357A83">
            <w:pPr>
              <w:spacing w:line="360" w:lineRule="auto"/>
              <w:jc w:val="both"/>
              <w:rPr>
                <w:rFonts w:ascii="Times New Roman" w:hAnsi="Times New Roman" w:cs="Times New Roman"/>
                <w:sz w:val="24"/>
                <w:szCs w:val="24"/>
              </w:rPr>
            </w:pPr>
            <w:r w:rsidRPr="00EF5612">
              <w:rPr>
                <w:rFonts w:ascii="Times New Roman" w:hAnsi="Times New Roman" w:cs="Times New Roman"/>
                <w:sz w:val="24"/>
                <w:szCs w:val="24"/>
              </w:rPr>
              <w:t>0.58</w:t>
            </w:r>
          </w:p>
        </w:tc>
      </w:tr>
    </w:tbl>
    <w:p w14:paraId="7B8BD8A7" w14:textId="77777777" w:rsidR="00B048C9" w:rsidRPr="00EF5612" w:rsidRDefault="00B048C9" w:rsidP="00B048C9">
      <w:pPr>
        <w:spacing w:after="0" w:line="240" w:lineRule="auto"/>
        <w:ind w:firstLine="567"/>
        <w:jc w:val="both"/>
        <w:rPr>
          <w:rFonts w:ascii="Times New Roman" w:hAnsi="Times New Roman" w:cs="Times New Roman"/>
          <w:sz w:val="28"/>
          <w:szCs w:val="28"/>
          <w:lang w:val="kk-KZ"/>
        </w:rPr>
      </w:pPr>
    </w:p>
    <w:p w14:paraId="1A1D346E" w14:textId="79A5F171" w:rsidR="00397ACE" w:rsidRPr="00EF5612" w:rsidRDefault="00397ACE" w:rsidP="00397ACE">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Т. Ингратанасук и др. [3</w:t>
      </w:r>
      <w:r w:rsidR="00595182" w:rsidRPr="00EF5612">
        <w:rPr>
          <w:rFonts w:ascii="Times New Roman" w:hAnsi="Times New Roman" w:cs="Times New Roman"/>
          <w:sz w:val="28"/>
          <w:szCs w:val="28"/>
          <w:lang w:val="kk-KZ"/>
        </w:rPr>
        <w:t>9</w:t>
      </w:r>
      <w:r w:rsidRPr="00EF5612">
        <w:rPr>
          <w:rFonts w:ascii="Times New Roman" w:hAnsi="Times New Roman" w:cs="Times New Roman"/>
          <w:sz w:val="28"/>
          <w:szCs w:val="28"/>
          <w:lang w:val="kk-KZ"/>
        </w:rPr>
        <w:t>] заявили о более частом возникновении кашля и мокроты у резчиков по камню в Таиланде. Аналогичным образом, А.Н. Нвибо и др. [</w:t>
      </w:r>
      <w:r w:rsidR="00595182" w:rsidRPr="00EF5612">
        <w:rPr>
          <w:rFonts w:ascii="Times New Roman" w:hAnsi="Times New Roman" w:cs="Times New Roman"/>
          <w:sz w:val="28"/>
          <w:szCs w:val="28"/>
          <w:lang w:val="kk-KZ"/>
        </w:rPr>
        <w:t>40</w:t>
      </w:r>
      <w:r w:rsidRPr="00EF5612">
        <w:rPr>
          <w:rFonts w:ascii="Times New Roman" w:hAnsi="Times New Roman" w:cs="Times New Roman"/>
          <w:sz w:val="28"/>
          <w:szCs w:val="28"/>
          <w:lang w:val="kk-KZ"/>
        </w:rPr>
        <w:t>] отметили, что нигерийские рабочие, занимающиеся обработкой камня, чаще страдают от респираторных заболеваний, таких как кашель и инфекции грудной клетки. Кроме того, исследование, проведенное в Замбии [</w:t>
      </w:r>
      <w:r w:rsidR="00595182" w:rsidRPr="00EF5612">
        <w:rPr>
          <w:rFonts w:ascii="Times New Roman" w:hAnsi="Times New Roman" w:cs="Times New Roman"/>
          <w:sz w:val="28"/>
          <w:szCs w:val="28"/>
          <w:lang w:val="kk-KZ"/>
        </w:rPr>
        <w:t>41</w:t>
      </w:r>
      <w:r w:rsidRPr="00EF5612">
        <w:rPr>
          <w:rFonts w:ascii="Times New Roman" w:hAnsi="Times New Roman" w:cs="Times New Roman"/>
          <w:sz w:val="28"/>
          <w:szCs w:val="28"/>
          <w:lang w:val="kk-KZ"/>
        </w:rPr>
        <w:t xml:space="preserve">], показало, </w:t>
      </w:r>
      <w:r w:rsidRPr="00EF5612">
        <w:rPr>
          <w:rFonts w:ascii="Times New Roman" w:hAnsi="Times New Roman" w:cs="Times New Roman"/>
          <w:sz w:val="28"/>
          <w:szCs w:val="28"/>
          <w:lang w:val="kk-KZ"/>
        </w:rPr>
        <w:lastRenderedPageBreak/>
        <w:t>что кашель и мокрота встречаются чаще, хотя исследование, проведенное среди бразильских камнерезов [</w:t>
      </w:r>
      <w:r w:rsidR="00595182" w:rsidRPr="00EF5612">
        <w:rPr>
          <w:rFonts w:ascii="Times New Roman" w:hAnsi="Times New Roman" w:cs="Times New Roman"/>
          <w:sz w:val="28"/>
          <w:szCs w:val="28"/>
          <w:lang w:val="kk-KZ"/>
        </w:rPr>
        <w:t>42</w:t>
      </w:r>
      <w:r w:rsidRPr="00EF5612">
        <w:rPr>
          <w:rFonts w:ascii="Times New Roman" w:hAnsi="Times New Roman" w:cs="Times New Roman"/>
          <w:sz w:val="28"/>
          <w:szCs w:val="28"/>
          <w:lang w:val="kk-KZ"/>
        </w:rPr>
        <w:t>], показало, что кашель был более распространен.</w:t>
      </w:r>
    </w:p>
    <w:p w14:paraId="3AC84988" w14:textId="45B4B3BE" w:rsidR="00B048C9" w:rsidRPr="00EF5612" w:rsidRDefault="00397ACE" w:rsidP="00397ACE">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Частота возникновения кашля была выше среди резчиков по камню, которые не носили маски во время работы, и эта связь была значительной при уровне значимости p&lt;0,01. В кросс-секционном исследовании резчиков по камню в Испании [</w:t>
      </w:r>
      <w:r w:rsidR="00595182" w:rsidRPr="00EF5612">
        <w:rPr>
          <w:rFonts w:ascii="Times New Roman" w:hAnsi="Times New Roman" w:cs="Times New Roman"/>
          <w:sz w:val="28"/>
          <w:szCs w:val="28"/>
          <w:lang w:val="kk-KZ"/>
        </w:rPr>
        <w:t>43</w:t>
      </w:r>
      <w:r w:rsidRPr="00EF5612">
        <w:rPr>
          <w:rFonts w:ascii="Times New Roman" w:hAnsi="Times New Roman" w:cs="Times New Roman"/>
          <w:sz w:val="28"/>
          <w:szCs w:val="28"/>
          <w:lang w:val="kk-KZ"/>
        </w:rPr>
        <w:t>] также сообщается о подобной связи. Кашель и заболевания грудной клетки были значительно связаны с курильщиками при p&lt;0,01. Аналогичным образом, в индийском исследовании Э. Арумугама и др. [</w:t>
      </w:r>
      <w:r w:rsidR="00F9514A" w:rsidRPr="00EF5612">
        <w:rPr>
          <w:rFonts w:ascii="Times New Roman" w:hAnsi="Times New Roman" w:cs="Times New Roman"/>
          <w:sz w:val="28"/>
          <w:szCs w:val="28"/>
        </w:rPr>
        <w:t>4</w:t>
      </w:r>
      <w:r w:rsidR="00595182" w:rsidRPr="00EF5612">
        <w:rPr>
          <w:rFonts w:ascii="Times New Roman" w:hAnsi="Times New Roman" w:cs="Times New Roman"/>
          <w:sz w:val="28"/>
          <w:szCs w:val="28"/>
          <w:lang w:val="kk-KZ"/>
        </w:rPr>
        <w:t>4</w:t>
      </w:r>
      <w:r w:rsidRPr="00EF5612">
        <w:rPr>
          <w:rFonts w:ascii="Times New Roman" w:hAnsi="Times New Roman" w:cs="Times New Roman"/>
          <w:sz w:val="28"/>
          <w:szCs w:val="28"/>
          <w:lang w:val="kk-KZ"/>
        </w:rPr>
        <w:t>] сообщалось, что курение и более длительный стаж работы в карьерах связаны с закупоркой дыхательных путей у работников карьеров.</w:t>
      </w:r>
    </w:p>
    <w:p w14:paraId="30B9CCB0" w14:textId="77777777" w:rsidR="00B048C9" w:rsidRPr="00EF5612" w:rsidRDefault="00B048C9" w:rsidP="00B048C9">
      <w:pPr>
        <w:spacing w:after="0" w:line="240" w:lineRule="auto"/>
        <w:ind w:firstLine="567"/>
        <w:jc w:val="both"/>
        <w:rPr>
          <w:rFonts w:ascii="Times New Roman" w:hAnsi="Times New Roman" w:cs="Times New Roman"/>
          <w:sz w:val="28"/>
          <w:szCs w:val="28"/>
          <w:lang w:val="kk-KZ"/>
        </w:rPr>
      </w:pPr>
    </w:p>
    <w:p w14:paraId="61467C8C" w14:textId="10B0F4DE" w:rsidR="00B048C9" w:rsidRPr="00EF5612" w:rsidRDefault="00B048C9" w:rsidP="00B048C9">
      <w:pPr>
        <w:spacing w:after="0" w:line="240" w:lineRule="auto"/>
        <w:ind w:firstLine="567"/>
        <w:jc w:val="both"/>
        <w:rPr>
          <w:rFonts w:ascii="Times New Roman" w:eastAsia="Calibri" w:hAnsi="Times New Roman" w:cs="Times New Roman"/>
          <w:b/>
          <w:bCs/>
          <w:sz w:val="28"/>
          <w:szCs w:val="28"/>
          <w:lang w:val="kk-KZ"/>
        </w:rPr>
      </w:pPr>
      <w:r w:rsidRPr="00EF5612">
        <w:rPr>
          <w:rFonts w:ascii="Times New Roman" w:eastAsia="Calibri" w:hAnsi="Times New Roman" w:cs="Times New Roman"/>
          <w:b/>
          <w:bCs/>
          <w:sz w:val="28"/>
          <w:szCs w:val="28"/>
          <w:lang w:val="kk-KZ"/>
        </w:rPr>
        <w:t>1.</w:t>
      </w:r>
      <w:r w:rsidR="00A96F38" w:rsidRPr="00EF5612">
        <w:rPr>
          <w:rFonts w:ascii="Times New Roman" w:eastAsia="Calibri" w:hAnsi="Times New Roman" w:cs="Times New Roman"/>
          <w:b/>
          <w:bCs/>
          <w:sz w:val="28"/>
          <w:szCs w:val="28"/>
          <w:lang w:val="kk-KZ"/>
        </w:rPr>
        <w:t>2</w:t>
      </w:r>
      <w:r w:rsidRPr="00EF5612">
        <w:rPr>
          <w:rFonts w:ascii="Times New Roman" w:eastAsia="Calibri" w:hAnsi="Times New Roman" w:cs="Times New Roman"/>
          <w:b/>
          <w:bCs/>
          <w:sz w:val="28"/>
          <w:szCs w:val="28"/>
          <w:lang w:val="kk-KZ"/>
        </w:rPr>
        <w:t xml:space="preserve"> </w:t>
      </w:r>
      <w:r w:rsidR="002A79C2" w:rsidRPr="00EF5612">
        <w:rPr>
          <w:rFonts w:ascii="Times New Roman" w:eastAsia="Calibri" w:hAnsi="Times New Roman" w:cs="Times New Roman"/>
          <w:b/>
          <w:bCs/>
          <w:sz w:val="28"/>
          <w:szCs w:val="28"/>
          <w:lang w:val="kk-KZ"/>
        </w:rPr>
        <w:t>Современные подходы для минимизации экологических  последствий добычи известняка открытым способом</w:t>
      </w:r>
    </w:p>
    <w:p w14:paraId="258FBE44" w14:textId="77777777"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Из-за особенностей технологических процессов добычи строительного камня, где продукция должна иметь прямоугольную форму, большая часть извлеченной горной массы превращается в отходы. Это происходит, поскольку добыча и обработка природного камня включают несколько последовательных операций: оконтуривание блоков резанием или буровзрывными работами, откол и погрузка, распиловка на крупные плиты, распиловка на более мелкие плиты, окантовка, шлифовка и полировка.</w:t>
      </w:r>
    </w:p>
    <w:p w14:paraId="3AE26FE8" w14:textId="77777777"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минимизации воздействия отходов на окружающую среду необходимо разработать и внедрить специальные меры по их снижению. Применение эффективных технологий и методов утилизации отходов, а также соблюдение строгих экологических стандартов помогут уменьшить негативное воздействие на окружающую среду и сделать добычу известняка более экологически безопасной.</w:t>
      </w:r>
    </w:p>
    <w:p w14:paraId="41E7CDF7" w14:textId="2B2FBE8C"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Автор статьи [</w:t>
      </w:r>
      <w:r w:rsidR="003D4A92" w:rsidRPr="00EF5612">
        <w:rPr>
          <w:rFonts w:ascii="Times New Roman" w:hAnsi="Times New Roman" w:cs="Times New Roman"/>
          <w:sz w:val="28"/>
          <w:szCs w:val="28"/>
          <w:lang w:val="kk-KZ"/>
        </w:rPr>
        <w:t>45</w:t>
      </w:r>
      <w:r w:rsidRPr="00EF5612">
        <w:rPr>
          <w:rFonts w:ascii="Times New Roman" w:hAnsi="Times New Roman" w:cs="Times New Roman"/>
          <w:sz w:val="28"/>
          <w:szCs w:val="28"/>
        </w:rPr>
        <w:t>] рассматривает основные компоненты окружающей среды, подвергающиеся влиянию отходов добычи известняка, и предлагает конкретные меры по их снижению для сохранения экологического баланса и здоровья природы.</w:t>
      </w:r>
    </w:p>
    <w:p w14:paraId="36D4574F" w14:textId="60FA4CC1"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снижения воздействия на земельную и почвенную среду важно хранить плодородный верхний слой почвы отдельно от вскрышных пород и использовать его в кратчайшие сроки для создания зеленых зон. Необходимо строить дренажные системы вокруг отвалов для предотвращения эрозии и потерь. Также возможны мероприятия по рекультивации земель, такие как засыпка выработанных карьеров, укрепление склонов или превращение карьеров в водохранилища [</w:t>
      </w:r>
      <w:r w:rsidR="003D4A92" w:rsidRPr="00EF5612">
        <w:rPr>
          <w:rFonts w:ascii="Times New Roman" w:hAnsi="Times New Roman" w:cs="Times New Roman"/>
          <w:sz w:val="28"/>
          <w:szCs w:val="28"/>
          <w:lang w:val="kk-KZ"/>
        </w:rPr>
        <w:t>4</w:t>
      </w:r>
      <w:r w:rsidR="00F310F0" w:rsidRPr="00EF5612">
        <w:rPr>
          <w:rFonts w:ascii="Times New Roman" w:hAnsi="Times New Roman" w:cs="Times New Roman"/>
          <w:sz w:val="28"/>
          <w:szCs w:val="28"/>
        </w:rPr>
        <w:t>6</w:t>
      </w:r>
      <w:r w:rsidRPr="00EF5612">
        <w:rPr>
          <w:rFonts w:ascii="Times New Roman" w:hAnsi="Times New Roman" w:cs="Times New Roman"/>
          <w:sz w:val="28"/>
          <w:szCs w:val="28"/>
        </w:rPr>
        <w:t>].</w:t>
      </w:r>
    </w:p>
    <w:p w14:paraId="541EE1FB" w14:textId="0E433F4B"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снижения воздействия шума следует проводить контролируемые взрывные работы в благоприятное время, избегая раннего утра и ночных периодов. Машины, используемые для взрывных работ и транспортировки, должны быть оснащены системами глушения шума. Создание зеленых полос и густых насаждений по периметру горнодобывающей территории также способствует снижению уровня шума. Работники, находящиеся в зонах с высоким уровнем шума, должны иметь средства индивидуальной защиты [</w:t>
      </w:r>
      <w:r w:rsidR="003D4A92" w:rsidRPr="00EF5612">
        <w:rPr>
          <w:rFonts w:ascii="Times New Roman" w:hAnsi="Times New Roman" w:cs="Times New Roman"/>
          <w:sz w:val="28"/>
          <w:szCs w:val="28"/>
          <w:lang w:val="kk-KZ"/>
        </w:rPr>
        <w:t>4</w:t>
      </w:r>
      <w:r w:rsidR="00F310F0" w:rsidRPr="00EF5612">
        <w:rPr>
          <w:rFonts w:ascii="Times New Roman" w:hAnsi="Times New Roman" w:cs="Times New Roman"/>
          <w:sz w:val="28"/>
          <w:szCs w:val="28"/>
        </w:rPr>
        <w:t>7</w:t>
      </w:r>
      <w:r w:rsidRPr="00EF5612">
        <w:rPr>
          <w:rFonts w:ascii="Times New Roman" w:hAnsi="Times New Roman" w:cs="Times New Roman"/>
          <w:sz w:val="28"/>
          <w:szCs w:val="28"/>
        </w:rPr>
        <w:t>].</w:t>
      </w:r>
    </w:p>
    <w:p w14:paraId="32994E25" w14:textId="3813D091"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lastRenderedPageBreak/>
        <w:t xml:space="preserve">Для уменьшения воздействия на воздушную среду при бурении и взрывных работах рекомендуется использовать мокрое бурение для снижения летучих выбросов. В условиях нехватки воды можно применять буры с пылеуловителями. Дороги, используемые для транспортировки известняка, должны регулярно поливаться водой, а дробилки для известняка должны работать с пылеуловителями. Зеленые насаждения и 7,5-метровая зона безопасности помогают улавливать твердые частицы. Транспортные средства с действующим сертификатом по контролю загрязнения должны быть допущены к эксплуатации на территории </w:t>
      </w:r>
      <w:r w:rsidR="007C5465" w:rsidRPr="00EF5612">
        <w:rPr>
          <w:rFonts w:ascii="Times New Roman" w:hAnsi="Times New Roman" w:cs="Times New Roman"/>
          <w:sz w:val="28"/>
          <w:szCs w:val="28"/>
        </w:rPr>
        <w:t>карьера</w:t>
      </w:r>
      <w:r w:rsidRPr="00EF5612">
        <w:rPr>
          <w:rFonts w:ascii="Times New Roman" w:hAnsi="Times New Roman" w:cs="Times New Roman"/>
          <w:sz w:val="28"/>
          <w:szCs w:val="28"/>
        </w:rPr>
        <w:t>.</w:t>
      </w:r>
    </w:p>
    <w:p w14:paraId="446E2536" w14:textId="6B4EADA6"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сохранения экологической и биологической устойчивости арендуемой территории, включая 7,5-метровую зону безопасности, необходимо высаживать местные растения и следить за их выживаемостью [</w:t>
      </w:r>
      <w:r w:rsidR="003D4A92" w:rsidRPr="00EF5612">
        <w:rPr>
          <w:rFonts w:ascii="Times New Roman" w:hAnsi="Times New Roman" w:cs="Times New Roman"/>
          <w:sz w:val="28"/>
          <w:szCs w:val="28"/>
          <w:lang w:val="kk-KZ"/>
        </w:rPr>
        <w:t>4</w:t>
      </w:r>
      <w:r w:rsidR="00F310F0" w:rsidRPr="00EF5612">
        <w:rPr>
          <w:rFonts w:ascii="Times New Roman" w:hAnsi="Times New Roman" w:cs="Times New Roman"/>
          <w:sz w:val="28"/>
          <w:szCs w:val="28"/>
        </w:rPr>
        <w:t>8</w:t>
      </w:r>
      <w:r w:rsidRPr="00EF5612">
        <w:rPr>
          <w:rFonts w:ascii="Times New Roman" w:hAnsi="Times New Roman" w:cs="Times New Roman"/>
          <w:sz w:val="28"/>
          <w:szCs w:val="28"/>
        </w:rPr>
        <w:t>].</w:t>
      </w:r>
    </w:p>
    <w:p w14:paraId="33BC3AA5" w14:textId="7D0C8B26" w:rsidR="00DE6ED1"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Таиланде компания Siam Cement Kaeng Khoi Co. Ltd. (SKK) использует полуоткрытую добычу, которая сочетает открытую и карьерную добычу, оставляя часть лесного массива (около 40% площади аренды карьера) в качестве буферной зоны вдоль границы карьера. Это снижает уровень шума и пыли, сохраняет лесной покров и позволяет проводить рекультивацию выработанных земель одновременно с производственным процессом [</w:t>
      </w:r>
      <w:r w:rsidR="003D4A92" w:rsidRPr="00EF5612">
        <w:rPr>
          <w:rFonts w:ascii="Times New Roman" w:hAnsi="Times New Roman" w:cs="Times New Roman"/>
          <w:sz w:val="28"/>
          <w:szCs w:val="28"/>
          <w:lang w:val="kk-KZ"/>
        </w:rPr>
        <w:t>4</w:t>
      </w:r>
      <w:r w:rsidR="00F310F0" w:rsidRPr="00EF5612">
        <w:rPr>
          <w:rFonts w:ascii="Times New Roman" w:hAnsi="Times New Roman" w:cs="Times New Roman"/>
          <w:sz w:val="28"/>
          <w:szCs w:val="28"/>
        </w:rPr>
        <w:t>9</w:t>
      </w:r>
      <w:r w:rsidRPr="00EF5612">
        <w:rPr>
          <w:rFonts w:ascii="Times New Roman" w:hAnsi="Times New Roman" w:cs="Times New Roman"/>
          <w:sz w:val="28"/>
          <w:szCs w:val="28"/>
        </w:rPr>
        <w:t>].</w:t>
      </w:r>
    </w:p>
    <w:p w14:paraId="3047E0DA" w14:textId="5F347A9B" w:rsidR="00B048C9" w:rsidRPr="00EF5612" w:rsidRDefault="00DE6ED1" w:rsidP="00DE6ED1">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Полностью механизированная добыча открытым способом была применена на известняковом карьере Тулар Мадрасского цементного завода в Тамилнаде, Индия. Для снятия верхнего слоя почвы используются экскаваторы, а для добычи известняка – карьерные комбайны. Отсутствие бурения и взрывных работ снижает загрязнение воздуха и уровень шума, а карьерные комбайны оснащены встроенной системой пылеподавления [</w:t>
      </w:r>
      <w:r w:rsidR="003D4A92" w:rsidRPr="00EF5612">
        <w:rPr>
          <w:rFonts w:ascii="Times New Roman" w:hAnsi="Times New Roman" w:cs="Times New Roman"/>
          <w:sz w:val="28"/>
          <w:szCs w:val="28"/>
          <w:lang w:val="kk-KZ"/>
        </w:rPr>
        <w:t>5</w:t>
      </w:r>
      <w:r w:rsidR="00F310F0" w:rsidRPr="00EF5612">
        <w:rPr>
          <w:rFonts w:ascii="Times New Roman" w:hAnsi="Times New Roman" w:cs="Times New Roman"/>
          <w:sz w:val="28"/>
          <w:szCs w:val="28"/>
        </w:rPr>
        <w:t>0</w:t>
      </w:r>
      <w:r w:rsidRPr="00EF5612">
        <w:rPr>
          <w:rFonts w:ascii="Times New Roman" w:hAnsi="Times New Roman" w:cs="Times New Roman"/>
          <w:sz w:val="28"/>
          <w:szCs w:val="28"/>
        </w:rPr>
        <w:t>].</w:t>
      </w:r>
    </w:p>
    <w:p w14:paraId="656FF5FF" w14:textId="77777777" w:rsidR="00DE6ED1" w:rsidRPr="00EF5612" w:rsidRDefault="00DE6ED1" w:rsidP="00DE6ED1">
      <w:pPr>
        <w:spacing w:after="0" w:line="240" w:lineRule="auto"/>
        <w:ind w:firstLine="567"/>
        <w:jc w:val="both"/>
        <w:rPr>
          <w:rFonts w:ascii="Times New Roman" w:hAnsi="Times New Roman" w:cs="Times New Roman"/>
          <w:sz w:val="28"/>
          <w:szCs w:val="28"/>
        </w:rPr>
      </w:pPr>
    </w:p>
    <w:p w14:paraId="5089CA6F" w14:textId="580E319A" w:rsidR="00B048C9" w:rsidRPr="00EF5612" w:rsidRDefault="00B048C9" w:rsidP="00B048C9">
      <w:pPr>
        <w:spacing w:after="0" w:line="240" w:lineRule="auto"/>
        <w:ind w:firstLine="567"/>
        <w:jc w:val="both"/>
        <w:rPr>
          <w:rFonts w:ascii="Times New Roman" w:hAnsi="Times New Roman" w:cs="Times New Roman"/>
          <w:b/>
          <w:bCs/>
          <w:sz w:val="28"/>
          <w:szCs w:val="28"/>
        </w:rPr>
      </w:pPr>
      <w:r w:rsidRPr="00EF5612">
        <w:rPr>
          <w:rFonts w:ascii="Times New Roman" w:hAnsi="Times New Roman" w:cs="Times New Roman"/>
          <w:b/>
          <w:bCs/>
          <w:sz w:val="28"/>
          <w:szCs w:val="28"/>
        </w:rPr>
        <w:t>1.</w:t>
      </w:r>
      <w:r w:rsidR="00A96F38" w:rsidRPr="00EF5612">
        <w:rPr>
          <w:rFonts w:ascii="Times New Roman" w:hAnsi="Times New Roman" w:cs="Times New Roman"/>
          <w:b/>
          <w:bCs/>
          <w:sz w:val="28"/>
          <w:szCs w:val="28"/>
          <w:lang w:val="kk-KZ"/>
        </w:rPr>
        <w:t>3</w:t>
      </w:r>
      <w:r w:rsidRPr="00EF5612">
        <w:rPr>
          <w:rFonts w:ascii="Times New Roman" w:hAnsi="Times New Roman" w:cs="Times New Roman"/>
          <w:b/>
          <w:bCs/>
          <w:sz w:val="28"/>
          <w:szCs w:val="28"/>
        </w:rPr>
        <w:t xml:space="preserve"> </w:t>
      </w:r>
      <w:r w:rsidR="00D66363" w:rsidRPr="00EF5612">
        <w:rPr>
          <w:rFonts w:ascii="Times New Roman" w:hAnsi="Times New Roman" w:cs="Times New Roman"/>
          <w:b/>
          <w:bCs/>
          <w:sz w:val="28"/>
          <w:szCs w:val="28"/>
          <w:lang w:val="kk-KZ"/>
        </w:rPr>
        <w:t>Обзор технологий в области получения материалов из отходов известняка-ракушечника</w:t>
      </w:r>
    </w:p>
    <w:p w14:paraId="787A06D2" w14:textId="77777777" w:rsidR="00853537" w:rsidRPr="00EF5612" w:rsidRDefault="00853537" w:rsidP="00853537">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Включение отходов, образующихся при добыче и обработке камня, в производственные процессы может значительно улучшить экологическую ситуацию, связанную с производством пиленого камня. Переработка этих отходов как вторичного сырья стала важным направлением развития отрасли, особенно в последние годы. Ключевым аспектом данного подхода является возможность сокращения выбросов и уменьшение накопления отходов, что способствует улучшению состояния окружающей среды. При этом важно помнить, что природные ресурсы ограничены.</w:t>
      </w:r>
    </w:p>
    <w:p w14:paraId="3BAA6913" w14:textId="77777777" w:rsidR="00853537" w:rsidRPr="00EF5612" w:rsidRDefault="00853537" w:rsidP="00853537">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наше время большое количество техногенных отходов используется в строительной индустрии, включая доменные шлаки, различные шламы и отходы угледобычи. Одним из значимых источников сырья для создания строительных материалов остаются отходы горнодобывающей отрасли. Опыт прошлых лет показывает, что такие отходы можно применять в качестве компонента для производства бетонных заполнителей и других материалов.</w:t>
      </w:r>
    </w:p>
    <w:p w14:paraId="6C2D8460" w14:textId="79583638" w:rsidR="00853537" w:rsidRPr="00EF5612" w:rsidRDefault="00853537" w:rsidP="00853537">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Применение техногенных отходов в строительных материалах позволяет снизить себестоимость продукции при сохранении исходных свойств, так как промышленные отходы и природное сырье имеют схожие технические </w:t>
      </w:r>
      <w:r w:rsidRPr="00EF5612">
        <w:rPr>
          <w:rFonts w:ascii="Times New Roman" w:hAnsi="Times New Roman" w:cs="Times New Roman"/>
          <w:sz w:val="28"/>
          <w:szCs w:val="28"/>
        </w:rPr>
        <w:lastRenderedPageBreak/>
        <w:t>характеристики. Проблема переработки известняковых отходов остается актуальной и требует разработки оптимальных решений для их использования в строительстве.</w:t>
      </w:r>
      <w:r w:rsidR="00931495" w:rsidRPr="00EF5612">
        <w:rPr>
          <w:rFonts w:ascii="Times New Roman" w:hAnsi="Times New Roman" w:cs="Times New Roman"/>
          <w:sz w:val="28"/>
          <w:szCs w:val="28"/>
        </w:rPr>
        <w:t xml:space="preserve"> </w:t>
      </w:r>
      <w:r w:rsidRPr="00EF5612">
        <w:rPr>
          <w:rFonts w:ascii="Times New Roman" w:hAnsi="Times New Roman" w:cs="Times New Roman"/>
          <w:sz w:val="28"/>
          <w:szCs w:val="28"/>
        </w:rPr>
        <w:t>Современные технологии утилизации отходов камнеобработки в основном ориентированы на крупные и средние фракции, которые применяются для производства низкомарочного бетона. Мелкодисперсные фракции остаются невостребованными, что создает потребность в разработке новых технологий их переработки, особенно в таких сферах, как сельское хозяйство, дорожное строительство и производство строительных материалов.</w:t>
      </w:r>
    </w:p>
    <w:p w14:paraId="065C2044" w14:textId="7E99D518" w:rsidR="00853537" w:rsidRPr="00EF5612" w:rsidRDefault="00853537" w:rsidP="00853537">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Анализ литературы показывает, что во всем мире ведутся активные работы по переработке отходов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1]. Разрабатываются технологии производства мозаичных, орнаментальных и облицовочных плит, а также сложных архитектурных деталей, используя отходы камнепиления. Особое внимание уделяется созданию блоков из ракушечника, которые не уступают по характеристикам природному камню. Например, ракушечно-бетонные блоки, произведенные на основе отходов камнепиления, обладают прочностью на сжатие 5-7,5 МПа и плотностью 1800 кг/м</w:t>
      </w:r>
      <w:r w:rsidRPr="00EF5612">
        <w:rPr>
          <w:rFonts w:ascii="Times New Roman" w:hAnsi="Times New Roman" w:cs="Times New Roman"/>
          <w:sz w:val="28"/>
          <w:szCs w:val="28"/>
          <w:vertAlign w:val="superscript"/>
        </w:rPr>
        <w:t>3</w:t>
      </w:r>
      <w:r w:rsidRPr="00EF5612">
        <w:rPr>
          <w:rFonts w:ascii="Times New Roman" w:hAnsi="Times New Roman" w:cs="Times New Roman"/>
          <w:sz w:val="28"/>
          <w:szCs w:val="28"/>
        </w:rPr>
        <w:t>. Их производство осуществляется методом полусухого прессования при давлении 10-15 МПа, что обеспечивает высокую производительность (600-700 блоков в час).</w:t>
      </w:r>
    </w:p>
    <w:p w14:paraId="21CB6BCC" w14:textId="393B5A54" w:rsidR="002F442C" w:rsidRPr="00EF5612" w:rsidRDefault="00853537" w:rsidP="00853537">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Таким образом, использование отходов горнодобывающей и камнеобрабатывающей промышленности позволяет создавать качественные строительные материалы, соответствующие современным стандартам, снижая при этом нагрузку на окружающую среду и затраты на производство (см. таблицу </w:t>
      </w:r>
      <w:r w:rsidR="003A7978" w:rsidRPr="00EF5612">
        <w:rPr>
          <w:rFonts w:ascii="Times New Roman" w:hAnsi="Times New Roman" w:cs="Times New Roman"/>
          <w:sz w:val="28"/>
          <w:szCs w:val="28"/>
          <w:lang w:val="kk-KZ"/>
        </w:rPr>
        <w:t>4</w:t>
      </w:r>
      <w:r w:rsidRPr="00EF5612">
        <w:rPr>
          <w:rFonts w:ascii="Times New Roman" w:hAnsi="Times New Roman" w:cs="Times New Roman"/>
          <w:sz w:val="28"/>
          <w:szCs w:val="28"/>
        </w:rPr>
        <w:t>).</w:t>
      </w:r>
    </w:p>
    <w:p w14:paraId="630283AF" w14:textId="77777777" w:rsidR="00853537" w:rsidRPr="00EF5612" w:rsidRDefault="00853537" w:rsidP="00853537">
      <w:pPr>
        <w:spacing w:after="0" w:line="240" w:lineRule="auto"/>
        <w:ind w:firstLine="567"/>
        <w:jc w:val="both"/>
        <w:rPr>
          <w:rFonts w:ascii="Times New Roman" w:hAnsi="Times New Roman" w:cs="Times New Roman"/>
          <w:sz w:val="28"/>
          <w:szCs w:val="28"/>
          <w:lang w:val="kk-KZ"/>
        </w:rPr>
      </w:pPr>
    </w:p>
    <w:p w14:paraId="39A93B95" w14:textId="202C386F" w:rsidR="00B048C9" w:rsidRPr="00EF5612" w:rsidRDefault="00B048C9" w:rsidP="002F442C">
      <w:pPr>
        <w:spacing w:after="0" w:line="240" w:lineRule="auto"/>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t xml:space="preserve">Таблица </w:t>
      </w:r>
      <w:r w:rsidR="003A7978" w:rsidRPr="00EF5612">
        <w:rPr>
          <w:rFonts w:ascii="Times New Roman" w:hAnsi="Times New Roman" w:cs="Times New Roman"/>
          <w:sz w:val="28"/>
          <w:szCs w:val="28"/>
          <w:lang w:val="kk-KZ"/>
        </w:rPr>
        <w:t>4</w:t>
      </w:r>
      <w:r w:rsidRPr="00EF5612">
        <w:rPr>
          <w:rFonts w:ascii="Times New Roman" w:hAnsi="Times New Roman" w:cs="Times New Roman"/>
          <w:sz w:val="28"/>
          <w:szCs w:val="28"/>
          <w:lang w:val="kk-KZ"/>
        </w:rPr>
        <w:t xml:space="preserve"> – Составы продуктов и изделий, полученных с использованием шламов от обработки камня (Н.А. Калдыбаев и др., 2014)</w:t>
      </w:r>
    </w:p>
    <w:p w14:paraId="1A918699" w14:textId="77777777" w:rsidR="00316570" w:rsidRPr="00EF5612" w:rsidRDefault="00316570" w:rsidP="002F442C">
      <w:pPr>
        <w:spacing w:after="0" w:line="240" w:lineRule="auto"/>
        <w:jc w:val="both"/>
        <w:rPr>
          <w:rFonts w:ascii="Times New Roman" w:hAnsi="Times New Roman" w:cs="Times New Roman"/>
          <w:sz w:val="28"/>
          <w:szCs w:val="28"/>
          <w:lang w:val="kk-KZ"/>
        </w:rPr>
      </w:pPr>
    </w:p>
    <w:tbl>
      <w:tblPr>
        <w:tblStyle w:val="TableNormal"/>
        <w:tblW w:w="9642" w:type="dxa"/>
        <w:tblInd w:w="-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68"/>
        <w:gridCol w:w="3404"/>
        <w:gridCol w:w="1134"/>
        <w:gridCol w:w="4536"/>
      </w:tblGrid>
      <w:tr w:rsidR="002F442C" w:rsidRPr="00EF5612" w14:paraId="01DD5A50" w14:textId="77777777" w:rsidTr="00931495">
        <w:trPr>
          <w:trHeight w:val="275"/>
        </w:trPr>
        <w:tc>
          <w:tcPr>
            <w:tcW w:w="568" w:type="dxa"/>
            <w:vMerge w:val="restart"/>
            <w:tcBorders>
              <w:right w:val="single" w:sz="4" w:space="0" w:color="auto"/>
            </w:tcBorders>
            <w:vAlign w:val="center"/>
          </w:tcPr>
          <w:p w14:paraId="3C6A584D" w14:textId="77777777" w:rsidR="002F442C" w:rsidRPr="00EF5612" w:rsidRDefault="007B32CA" w:rsidP="007B32CA">
            <w:pPr>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w:t>
            </w:r>
          </w:p>
          <w:p w14:paraId="2C5F95A0" w14:textId="08B24F28" w:rsidR="007B32CA" w:rsidRPr="00EF5612" w:rsidRDefault="007B32CA" w:rsidP="007B32CA">
            <w:pPr>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п/п</w:t>
            </w:r>
          </w:p>
        </w:tc>
        <w:tc>
          <w:tcPr>
            <w:tcW w:w="3404" w:type="dxa"/>
            <w:vMerge w:val="restart"/>
            <w:tcBorders>
              <w:left w:val="single" w:sz="4" w:space="0" w:color="auto"/>
            </w:tcBorders>
          </w:tcPr>
          <w:p w14:paraId="7F1E5045" w14:textId="4C1FBE47" w:rsidR="002F442C" w:rsidRPr="00EF5612" w:rsidRDefault="002F442C" w:rsidP="007B32CA">
            <w:pPr>
              <w:ind w:left="135" w:right="61"/>
              <w:jc w:val="center"/>
              <w:rPr>
                <w:rFonts w:ascii="Times New Roman" w:eastAsia="Times New Roman" w:hAnsi="Times New Roman" w:cs="Times New Roman"/>
                <w:spacing w:val="-57"/>
                <w:sz w:val="24"/>
              </w:rPr>
            </w:pPr>
            <w:r w:rsidRPr="00EF5612">
              <w:rPr>
                <w:rFonts w:ascii="Times New Roman" w:eastAsia="Times New Roman" w:hAnsi="Times New Roman" w:cs="Times New Roman"/>
                <w:spacing w:val="-1"/>
                <w:sz w:val="24"/>
              </w:rPr>
              <w:t>Наименование</w:t>
            </w:r>
          </w:p>
          <w:p w14:paraId="5AA2CCBB" w14:textId="40C27564" w:rsidR="002F442C" w:rsidRPr="00EF5612" w:rsidRDefault="002F442C" w:rsidP="007B32CA">
            <w:pPr>
              <w:ind w:left="135" w:right="61"/>
              <w:jc w:val="center"/>
              <w:rPr>
                <w:rFonts w:ascii="Times New Roman" w:eastAsia="Times New Roman" w:hAnsi="Times New Roman" w:cs="Times New Roman"/>
                <w:sz w:val="24"/>
              </w:rPr>
            </w:pPr>
            <w:r w:rsidRPr="00EF5612">
              <w:rPr>
                <w:rFonts w:ascii="Times New Roman" w:eastAsia="Times New Roman" w:hAnsi="Times New Roman" w:cs="Times New Roman"/>
                <w:sz w:val="24"/>
              </w:rPr>
              <w:t>средств</w:t>
            </w:r>
          </w:p>
        </w:tc>
        <w:tc>
          <w:tcPr>
            <w:tcW w:w="5670" w:type="dxa"/>
            <w:gridSpan w:val="2"/>
          </w:tcPr>
          <w:p w14:paraId="69FBF470" w14:textId="79B973F7" w:rsidR="002F442C" w:rsidRPr="00EF5612" w:rsidRDefault="002F442C" w:rsidP="00357A83">
            <w:pPr>
              <w:spacing w:line="255" w:lineRule="exact"/>
              <w:ind w:left="1806"/>
              <w:rPr>
                <w:rFonts w:ascii="Times New Roman" w:eastAsia="Times New Roman" w:hAnsi="Times New Roman" w:cs="Times New Roman"/>
                <w:sz w:val="24"/>
              </w:rPr>
            </w:pPr>
            <w:r w:rsidRPr="00EF5612">
              <w:rPr>
                <w:rFonts w:ascii="Times New Roman" w:eastAsia="Times New Roman" w:hAnsi="Times New Roman" w:cs="Times New Roman"/>
                <w:sz w:val="24"/>
              </w:rPr>
              <w:t>Содержание</w:t>
            </w:r>
            <w:r w:rsidRPr="00EF5612">
              <w:rPr>
                <w:rFonts w:ascii="Times New Roman" w:eastAsia="Times New Roman" w:hAnsi="Times New Roman" w:cs="Times New Roman"/>
                <w:spacing w:val="-5"/>
                <w:sz w:val="24"/>
              </w:rPr>
              <w:t xml:space="preserve"> </w:t>
            </w:r>
            <w:r w:rsidRPr="00EF5612">
              <w:rPr>
                <w:rFonts w:ascii="Times New Roman" w:eastAsia="Times New Roman" w:hAnsi="Times New Roman" w:cs="Times New Roman"/>
                <w:sz w:val="24"/>
              </w:rPr>
              <w:t>компонентов</w:t>
            </w:r>
          </w:p>
        </w:tc>
      </w:tr>
      <w:tr w:rsidR="002F442C" w:rsidRPr="00EF5612" w14:paraId="430BC5A0" w14:textId="77777777" w:rsidTr="00931495">
        <w:trPr>
          <w:trHeight w:val="275"/>
        </w:trPr>
        <w:tc>
          <w:tcPr>
            <w:tcW w:w="568" w:type="dxa"/>
            <w:vMerge/>
            <w:tcBorders>
              <w:top w:val="nil"/>
              <w:right w:val="single" w:sz="4" w:space="0" w:color="auto"/>
            </w:tcBorders>
          </w:tcPr>
          <w:p w14:paraId="23DE5893" w14:textId="77777777" w:rsidR="002F442C" w:rsidRPr="00EF5612" w:rsidRDefault="002F442C" w:rsidP="00357A83">
            <w:pPr>
              <w:rPr>
                <w:rFonts w:ascii="Times New Roman" w:eastAsia="Times New Roman" w:hAnsi="Times New Roman" w:cs="Times New Roman"/>
                <w:sz w:val="2"/>
                <w:szCs w:val="2"/>
              </w:rPr>
            </w:pPr>
          </w:p>
        </w:tc>
        <w:tc>
          <w:tcPr>
            <w:tcW w:w="3404" w:type="dxa"/>
            <w:vMerge/>
            <w:tcBorders>
              <w:top w:val="nil"/>
              <w:left w:val="single" w:sz="4" w:space="0" w:color="auto"/>
            </w:tcBorders>
          </w:tcPr>
          <w:p w14:paraId="0B092ABE" w14:textId="77777777" w:rsidR="002F442C" w:rsidRPr="00EF5612" w:rsidRDefault="002F442C" w:rsidP="00357A83">
            <w:pPr>
              <w:rPr>
                <w:rFonts w:ascii="Times New Roman" w:eastAsia="Times New Roman" w:hAnsi="Times New Roman" w:cs="Times New Roman"/>
                <w:sz w:val="2"/>
                <w:szCs w:val="2"/>
              </w:rPr>
            </w:pPr>
          </w:p>
        </w:tc>
        <w:tc>
          <w:tcPr>
            <w:tcW w:w="1134" w:type="dxa"/>
          </w:tcPr>
          <w:p w14:paraId="23F8CB02" w14:textId="2A474405" w:rsidR="002F442C" w:rsidRPr="00EF5612" w:rsidRDefault="002F442C" w:rsidP="00357A83">
            <w:pPr>
              <w:spacing w:line="255" w:lineRule="exact"/>
              <w:ind w:left="170"/>
              <w:rPr>
                <w:rFonts w:ascii="Times New Roman" w:eastAsia="Times New Roman" w:hAnsi="Times New Roman" w:cs="Times New Roman"/>
                <w:sz w:val="24"/>
              </w:rPr>
            </w:pPr>
            <w:r w:rsidRPr="00EF5612">
              <w:rPr>
                <w:rFonts w:ascii="Times New Roman" w:eastAsia="Times New Roman" w:hAnsi="Times New Roman" w:cs="Times New Roman"/>
                <w:sz w:val="24"/>
              </w:rPr>
              <w:t>Шламы,</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w:t>
            </w:r>
          </w:p>
        </w:tc>
        <w:tc>
          <w:tcPr>
            <w:tcW w:w="4536" w:type="dxa"/>
          </w:tcPr>
          <w:p w14:paraId="1A90E0C6" w14:textId="77777777" w:rsidR="002F442C" w:rsidRPr="00EF5612" w:rsidRDefault="002F442C" w:rsidP="00357A83">
            <w:pPr>
              <w:spacing w:line="255" w:lineRule="exact"/>
              <w:ind w:left="1212"/>
              <w:rPr>
                <w:rFonts w:ascii="Times New Roman" w:eastAsia="Times New Roman" w:hAnsi="Times New Roman" w:cs="Times New Roman"/>
                <w:sz w:val="24"/>
              </w:rPr>
            </w:pPr>
            <w:r w:rsidRPr="00EF5612">
              <w:rPr>
                <w:rFonts w:ascii="Times New Roman" w:eastAsia="Times New Roman" w:hAnsi="Times New Roman" w:cs="Times New Roman"/>
                <w:sz w:val="24"/>
              </w:rPr>
              <w:t>Прочие</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компоненты,</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w:t>
            </w:r>
          </w:p>
        </w:tc>
      </w:tr>
      <w:tr w:rsidR="002F442C" w:rsidRPr="00EF5612" w14:paraId="7C3F8638" w14:textId="77777777" w:rsidTr="00931495">
        <w:trPr>
          <w:trHeight w:val="201"/>
        </w:trPr>
        <w:tc>
          <w:tcPr>
            <w:tcW w:w="568" w:type="dxa"/>
            <w:tcBorders>
              <w:left w:val="single" w:sz="4" w:space="0" w:color="auto"/>
              <w:right w:val="single" w:sz="4" w:space="0" w:color="auto"/>
            </w:tcBorders>
            <w:vAlign w:val="center"/>
          </w:tcPr>
          <w:p w14:paraId="35A95FB8" w14:textId="2701E074" w:rsidR="002F442C" w:rsidRPr="00EF5612" w:rsidRDefault="006478AF" w:rsidP="006478AF">
            <w:pPr>
              <w:spacing w:line="270" w:lineRule="exact"/>
              <w:ind w:left="40"/>
              <w:jc w:val="center"/>
              <w:rPr>
                <w:rFonts w:ascii="Times New Roman" w:eastAsia="Times New Roman" w:hAnsi="Times New Roman" w:cs="Times New Roman"/>
                <w:sz w:val="24"/>
                <w:lang w:val="kk-KZ"/>
              </w:rPr>
            </w:pPr>
            <w:r w:rsidRPr="00EF5612">
              <w:rPr>
                <w:rFonts w:ascii="Times New Roman" w:eastAsia="Times New Roman" w:hAnsi="Times New Roman" w:cs="Times New Roman"/>
                <w:sz w:val="24"/>
                <w:lang w:val="kk-KZ"/>
              </w:rPr>
              <w:t>1</w:t>
            </w:r>
          </w:p>
        </w:tc>
        <w:tc>
          <w:tcPr>
            <w:tcW w:w="3404" w:type="dxa"/>
            <w:tcBorders>
              <w:left w:val="single" w:sz="4" w:space="0" w:color="auto"/>
            </w:tcBorders>
            <w:vAlign w:val="center"/>
          </w:tcPr>
          <w:p w14:paraId="39279D83" w14:textId="0E0C8F3F" w:rsidR="002F442C" w:rsidRPr="00EF5612" w:rsidRDefault="006478AF" w:rsidP="006478AF">
            <w:pPr>
              <w:spacing w:line="270" w:lineRule="exact"/>
              <w:ind w:left="135"/>
              <w:jc w:val="center"/>
              <w:rPr>
                <w:rFonts w:ascii="Times New Roman" w:eastAsia="Times New Roman" w:hAnsi="Times New Roman" w:cs="Times New Roman"/>
                <w:sz w:val="24"/>
                <w:lang w:val="kk-KZ"/>
              </w:rPr>
            </w:pPr>
            <w:r w:rsidRPr="00EF5612">
              <w:rPr>
                <w:rFonts w:ascii="Times New Roman" w:eastAsia="Times New Roman" w:hAnsi="Times New Roman" w:cs="Times New Roman"/>
                <w:sz w:val="24"/>
                <w:lang w:val="kk-KZ"/>
              </w:rPr>
              <w:t>2</w:t>
            </w:r>
          </w:p>
        </w:tc>
        <w:tc>
          <w:tcPr>
            <w:tcW w:w="1134" w:type="dxa"/>
            <w:vAlign w:val="center"/>
          </w:tcPr>
          <w:p w14:paraId="07673977" w14:textId="12E013D8" w:rsidR="002F442C" w:rsidRPr="00EF5612" w:rsidRDefault="006478AF" w:rsidP="006478AF">
            <w:pPr>
              <w:spacing w:line="264" w:lineRule="exact"/>
              <w:ind w:left="40"/>
              <w:jc w:val="center"/>
              <w:rPr>
                <w:rFonts w:ascii="Times New Roman" w:eastAsia="Times New Roman" w:hAnsi="Times New Roman" w:cs="Times New Roman"/>
                <w:sz w:val="24"/>
                <w:lang w:val="kk-KZ"/>
              </w:rPr>
            </w:pPr>
            <w:r w:rsidRPr="00EF5612">
              <w:rPr>
                <w:rFonts w:ascii="Times New Roman" w:eastAsia="Times New Roman" w:hAnsi="Times New Roman" w:cs="Times New Roman"/>
                <w:sz w:val="24"/>
                <w:lang w:val="kk-KZ"/>
              </w:rPr>
              <w:t>3</w:t>
            </w:r>
          </w:p>
        </w:tc>
        <w:tc>
          <w:tcPr>
            <w:tcW w:w="4536" w:type="dxa"/>
            <w:vAlign w:val="center"/>
          </w:tcPr>
          <w:p w14:paraId="09A43986" w14:textId="39660289" w:rsidR="002F442C" w:rsidRPr="00EF5612" w:rsidRDefault="006478AF" w:rsidP="006478AF">
            <w:pPr>
              <w:spacing w:line="264" w:lineRule="exact"/>
              <w:ind w:left="40"/>
              <w:jc w:val="center"/>
              <w:rPr>
                <w:rFonts w:ascii="Times New Roman" w:eastAsia="Times New Roman" w:hAnsi="Times New Roman" w:cs="Times New Roman"/>
                <w:sz w:val="24"/>
                <w:lang w:val="kk-KZ"/>
              </w:rPr>
            </w:pPr>
            <w:r w:rsidRPr="00EF5612">
              <w:rPr>
                <w:rFonts w:ascii="Times New Roman" w:eastAsia="Times New Roman" w:hAnsi="Times New Roman" w:cs="Times New Roman"/>
                <w:sz w:val="24"/>
                <w:lang w:val="kk-KZ"/>
              </w:rPr>
              <w:t>4</w:t>
            </w:r>
          </w:p>
        </w:tc>
      </w:tr>
      <w:tr w:rsidR="006478AF" w:rsidRPr="00EF5612" w14:paraId="7E26D128" w14:textId="77777777" w:rsidTr="00931495">
        <w:trPr>
          <w:trHeight w:val="553"/>
        </w:trPr>
        <w:tc>
          <w:tcPr>
            <w:tcW w:w="568" w:type="dxa"/>
            <w:tcBorders>
              <w:left w:val="single" w:sz="4" w:space="0" w:color="auto"/>
              <w:right w:val="single" w:sz="4" w:space="0" w:color="auto"/>
            </w:tcBorders>
            <w:vAlign w:val="center"/>
          </w:tcPr>
          <w:p w14:paraId="7F80B2BC" w14:textId="1C3F29BB" w:rsidR="006478AF" w:rsidRPr="00EF5612" w:rsidRDefault="006478AF" w:rsidP="006478AF">
            <w:pPr>
              <w:spacing w:line="270"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lang w:val="ru-RU"/>
              </w:rPr>
              <w:t>1</w:t>
            </w:r>
          </w:p>
        </w:tc>
        <w:tc>
          <w:tcPr>
            <w:tcW w:w="3404" w:type="dxa"/>
            <w:tcBorders>
              <w:left w:val="single" w:sz="4" w:space="0" w:color="auto"/>
            </w:tcBorders>
          </w:tcPr>
          <w:p w14:paraId="0755E08B" w14:textId="3E30A886" w:rsidR="006478AF" w:rsidRPr="00EF5612" w:rsidRDefault="006478AF" w:rsidP="006478AF">
            <w:pPr>
              <w:spacing w:line="270"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Полимерные</w:t>
            </w:r>
            <w:r w:rsidRPr="00EF5612">
              <w:rPr>
                <w:rFonts w:ascii="Times New Roman" w:eastAsia="Times New Roman" w:hAnsi="Times New Roman" w:cs="Times New Roman"/>
                <w:spacing w:val="-5"/>
                <w:sz w:val="24"/>
              </w:rPr>
              <w:t xml:space="preserve"> </w:t>
            </w:r>
            <w:r w:rsidRPr="00EF5612">
              <w:rPr>
                <w:rFonts w:ascii="Times New Roman" w:eastAsia="Times New Roman" w:hAnsi="Times New Roman" w:cs="Times New Roman"/>
                <w:sz w:val="24"/>
              </w:rPr>
              <w:t>композиции</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w:t>
            </w:r>
          </w:p>
        </w:tc>
        <w:tc>
          <w:tcPr>
            <w:tcW w:w="1134" w:type="dxa"/>
          </w:tcPr>
          <w:p w14:paraId="6BBE025B" w14:textId="77777777" w:rsidR="006478AF" w:rsidRPr="00EF5612" w:rsidRDefault="006478AF" w:rsidP="006478AF">
            <w:pPr>
              <w:spacing w:line="270"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45-50</w:t>
            </w:r>
          </w:p>
          <w:p w14:paraId="0493ECEC" w14:textId="736D498D" w:rsidR="006478AF" w:rsidRPr="00EF5612" w:rsidRDefault="006478AF" w:rsidP="006478AF">
            <w:pPr>
              <w:spacing w:line="270"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(1,2,3)</w:t>
            </w:r>
          </w:p>
        </w:tc>
        <w:tc>
          <w:tcPr>
            <w:tcW w:w="4536" w:type="dxa"/>
          </w:tcPr>
          <w:p w14:paraId="39F4C498" w14:textId="1E459C12" w:rsidR="006478AF" w:rsidRPr="00EF5612" w:rsidRDefault="006478AF" w:rsidP="00931495">
            <w:pPr>
              <w:spacing w:line="270" w:lineRule="exact"/>
              <w:ind w:left="40"/>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смолы</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ЭД-20,</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ЭД-16,</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ПН-1,</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Э-40,</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Э-41,</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ПН-12-50</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55%</w:t>
            </w:r>
          </w:p>
        </w:tc>
      </w:tr>
      <w:tr w:rsidR="006478AF" w:rsidRPr="00EF5612" w14:paraId="78DE22FD" w14:textId="77777777" w:rsidTr="00931495">
        <w:trPr>
          <w:trHeight w:val="248"/>
        </w:trPr>
        <w:tc>
          <w:tcPr>
            <w:tcW w:w="568" w:type="dxa"/>
            <w:tcBorders>
              <w:right w:val="single" w:sz="4" w:space="0" w:color="auto"/>
            </w:tcBorders>
            <w:vAlign w:val="center"/>
          </w:tcPr>
          <w:p w14:paraId="0B346621" w14:textId="49758203" w:rsidR="006478AF" w:rsidRPr="00EF5612" w:rsidRDefault="006478AF" w:rsidP="006478AF">
            <w:pPr>
              <w:spacing w:line="264"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2</w:t>
            </w:r>
          </w:p>
        </w:tc>
        <w:tc>
          <w:tcPr>
            <w:tcW w:w="3404" w:type="dxa"/>
            <w:tcBorders>
              <w:left w:val="single" w:sz="4" w:space="0" w:color="auto"/>
            </w:tcBorders>
          </w:tcPr>
          <w:p w14:paraId="3BA51059" w14:textId="56388CEC" w:rsidR="006478AF" w:rsidRPr="00EF5612" w:rsidRDefault="006478AF" w:rsidP="00931495">
            <w:pPr>
              <w:spacing w:line="268"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Кирпич</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стеновой</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пористый**</w:t>
            </w:r>
          </w:p>
        </w:tc>
        <w:tc>
          <w:tcPr>
            <w:tcW w:w="1134" w:type="dxa"/>
          </w:tcPr>
          <w:p w14:paraId="743EB5C9" w14:textId="541819DD" w:rsidR="006478AF" w:rsidRPr="00EF5612" w:rsidRDefault="006478AF" w:rsidP="006478AF">
            <w:pPr>
              <w:spacing w:line="268"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1-6</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(1,2,3)</w:t>
            </w:r>
          </w:p>
        </w:tc>
        <w:tc>
          <w:tcPr>
            <w:tcW w:w="4536" w:type="dxa"/>
          </w:tcPr>
          <w:p w14:paraId="24D0C9E5" w14:textId="4FE5EDB6" w:rsidR="006478AF" w:rsidRPr="00EF5612" w:rsidRDefault="006478AF" w:rsidP="00931495">
            <w:pPr>
              <w:spacing w:line="268"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Лигнин –</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40-85%,</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глина</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14-45%</w:t>
            </w:r>
          </w:p>
        </w:tc>
      </w:tr>
      <w:tr w:rsidR="006478AF" w:rsidRPr="00EF5612" w14:paraId="76BD3AE4" w14:textId="77777777" w:rsidTr="00931495">
        <w:trPr>
          <w:trHeight w:val="276"/>
        </w:trPr>
        <w:tc>
          <w:tcPr>
            <w:tcW w:w="568" w:type="dxa"/>
            <w:tcBorders>
              <w:right w:val="single" w:sz="4" w:space="0" w:color="auto"/>
            </w:tcBorders>
            <w:vAlign w:val="center"/>
          </w:tcPr>
          <w:p w14:paraId="7CF14B14" w14:textId="3C099BE9" w:rsidR="006478AF" w:rsidRPr="00EF5612" w:rsidRDefault="006478AF" w:rsidP="006478AF">
            <w:pPr>
              <w:spacing w:line="256"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3</w:t>
            </w:r>
          </w:p>
        </w:tc>
        <w:tc>
          <w:tcPr>
            <w:tcW w:w="3404" w:type="dxa"/>
            <w:tcBorders>
              <w:left w:val="single" w:sz="4" w:space="0" w:color="auto"/>
            </w:tcBorders>
          </w:tcPr>
          <w:p w14:paraId="7C757D00" w14:textId="05FD7D75" w:rsidR="006478AF" w:rsidRPr="00EF5612" w:rsidRDefault="006478AF" w:rsidP="006478AF">
            <w:pPr>
              <w:spacing w:line="256"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Угольные</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брикеты **</w:t>
            </w:r>
          </w:p>
        </w:tc>
        <w:tc>
          <w:tcPr>
            <w:tcW w:w="1134" w:type="dxa"/>
          </w:tcPr>
          <w:p w14:paraId="4FDA322E" w14:textId="05FE00E8" w:rsidR="006478AF" w:rsidRPr="00EF5612" w:rsidRDefault="006478AF" w:rsidP="006478AF">
            <w:pPr>
              <w:spacing w:line="256"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1-4</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(1,2,3,4)</w:t>
            </w:r>
          </w:p>
        </w:tc>
        <w:tc>
          <w:tcPr>
            <w:tcW w:w="4536" w:type="dxa"/>
          </w:tcPr>
          <w:p w14:paraId="00C3E88E" w14:textId="36EA855A" w:rsidR="006478AF" w:rsidRPr="00EF5612" w:rsidRDefault="006478AF" w:rsidP="00931495">
            <w:pPr>
              <w:spacing w:line="256"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Лигнин</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10-18%,</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угольная</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пыль</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78-88%</w:t>
            </w:r>
          </w:p>
        </w:tc>
      </w:tr>
      <w:tr w:rsidR="006478AF" w:rsidRPr="00EF5612" w14:paraId="77667F98" w14:textId="77777777" w:rsidTr="00931495">
        <w:trPr>
          <w:trHeight w:val="551"/>
        </w:trPr>
        <w:tc>
          <w:tcPr>
            <w:tcW w:w="568" w:type="dxa"/>
            <w:tcBorders>
              <w:right w:val="single" w:sz="4" w:space="0" w:color="auto"/>
            </w:tcBorders>
            <w:vAlign w:val="center"/>
          </w:tcPr>
          <w:p w14:paraId="2FE5F9F8" w14:textId="57AF05EC" w:rsidR="006478AF" w:rsidRPr="00EF5612" w:rsidRDefault="006478AF" w:rsidP="006478AF">
            <w:pPr>
              <w:spacing w:line="264"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4</w:t>
            </w:r>
          </w:p>
        </w:tc>
        <w:tc>
          <w:tcPr>
            <w:tcW w:w="3404" w:type="dxa"/>
            <w:tcBorders>
              <w:left w:val="single" w:sz="4" w:space="0" w:color="auto"/>
            </w:tcBorders>
          </w:tcPr>
          <w:p w14:paraId="48D126F0" w14:textId="5BF0D1BC" w:rsidR="006478AF" w:rsidRPr="00EF5612" w:rsidRDefault="006478AF" w:rsidP="00931495">
            <w:pPr>
              <w:spacing w:line="268"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Чистящее</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бытовое</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вещество**</w:t>
            </w:r>
          </w:p>
        </w:tc>
        <w:tc>
          <w:tcPr>
            <w:tcW w:w="1134" w:type="dxa"/>
          </w:tcPr>
          <w:p w14:paraId="24B370C5" w14:textId="3C0FE501" w:rsidR="006478AF" w:rsidRPr="00EF5612" w:rsidRDefault="006478AF" w:rsidP="006478AF">
            <w:pPr>
              <w:spacing w:line="268"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68-85</w:t>
            </w:r>
          </w:p>
          <w:p w14:paraId="12F9E898" w14:textId="77777777" w:rsidR="006478AF" w:rsidRPr="00EF5612" w:rsidRDefault="006478AF" w:rsidP="006478AF">
            <w:pPr>
              <w:spacing w:line="264"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(3,4)</w:t>
            </w:r>
          </w:p>
        </w:tc>
        <w:tc>
          <w:tcPr>
            <w:tcW w:w="4536" w:type="dxa"/>
          </w:tcPr>
          <w:p w14:paraId="185CDD72" w14:textId="1420AEBE" w:rsidR="006478AF" w:rsidRPr="00EF5612" w:rsidRDefault="006478AF" w:rsidP="00931495">
            <w:pPr>
              <w:spacing w:line="268"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сода</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4-10%,</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горчичный</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порошок –</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1-2%,</w:t>
            </w:r>
          </w:p>
          <w:p w14:paraId="3DA82A2B" w14:textId="396D1563" w:rsidR="006478AF" w:rsidRPr="00EF5612" w:rsidRDefault="006478AF" w:rsidP="00931495">
            <w:pPr>
              <w:spacing w:line="264"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сульфонол</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5-20%</w:t>
            </w:r>
          </w:p>
        </w:tc>
      </w:tr>
      <w:tr w:rsidR="006478AF" w:rsidRPr="00EF5612" w14:paraId="7BC30CA8" w14:textId="77777777" w:rsidTr="00931495">
        <w:trPr>
          <w:trHeight w:val="277"/>
        </w:trPr>
        <w:tc>
          <w:tcPr>
            <w:tcW w:w="568" w:type="dxa"/>
            <w:tcBorders>
              <w:right w:val="single" w:sz="4" w:space="0" w:color="auto"/>
            </w:tcBorders>
            <w:vAlign w:val="center"/>
          </w:tcPr>
          <w:p w14:paraId="3239F177" w14:textId="70830520" w:rsidR="006478AF" w:rsidRPr="00EF5612" w:rsidRDefault="006478AF" w:rsidP="006478AF">
            <w:pPr>
              <w:spacing w:line="258"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5</w:t>
            </w:r>
          </w:p>
        </w:tc>
        <w:tc>
          <w:tcPr>
            <w:tcW w:w="3404" w:type="dxa"/>
            <w:tcBorders>
              <w:left w:val="single" w:sz="4" w:space="0" w:color="auto"/>
            </w:tcBorders>
          </w:tcPr>
          <w:p w14:paraId="23E4B835" w14:textId="4CA74A2F" w:rsidR="006478AF" w:rsidRPr="00EF5612" w:rsidRDefault="006478AF" w:rsidP="006478AF">
            <w:pPr>
              <w:spacing w:line="258"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Чистящее</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вещество</w:t>
            </w:r>
          </w:p>
        </w:tc>
        <w:tc>
          <w:tcPr>
            <w:tcW w:w="1134" w:type="dxa"/>
          </w:tcPr>
          <w:p w14:paraId="73F136D2" w14:textId="62244129" w:rsidR="006478AF" w:rsidRPr="00EF5612" w:rsidRDefault="006478AF" w:rsidP="006478AF">
            <w:pPr>
              <w:spacing w:line="258"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68-85</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(1,2,4)</w:t>
            </w:r>
          </w:p>
        </w:tc>
        <w:tc>
          <w:tcPr>
            <w:tcW w:w="4536" w:type="dxa"/>
          </w:tcPr>
          <w:p w14:paraId="07D11944" w14:textId="1630A953" w:rsidR="006478AF" w:rsidRPr="00EF5612" w:rsidRDefault="006478AF" w:rsidP="00931495">
            <w:pPr>
              <w:spacing w:line="258"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сода</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4-10%,</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сульфанол –</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5-22%</w:t>
            </w:r>
          </w:p>
        </w:tc>
      </w:tr>
      <w:tr w:rsidR="006478AF" w:rsidRPr="00EF5612" w14:paraId="416ACEF9" w14:textId="77777777" w:rsidTr="00D04CCF">
        <w:trPr>
          <w:trHeight w:val="275"/>
        </w:trPr>
        <w:tc>
          <w:tcPr>
            <w:tcW w:w="568" w:type="dxa"/>
            <w:tcBorders>
              <w:bottom w:val="single" w:sz="4" w:space="0" w:color="auto"/>
              <w:right w:val="single" w:sz="4" w:space="0" w:color="auto"/>
            </w:tcBorders>
            <w:vAlign w:val="center"/>
          </w:tcPr>
          <w:p w14:paraId="04C989C3" w14:textId="6D688705" w:rsidR="006478AF" w:rsidRPr="00EF5612" w:rsidRDefault="006478AF" w:rsidP="006478AF">
            <w:pPr>
              <w:spacing w:line="255"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6</w:t>
            </w:r>
          </w:p>
        </w:tc>
        <w:tc>
          <w:tcPr>
            <w:tcW w:w="3404" w:type="dxa"/>
            <w:tcBorders>
              <w:left w:val="single" w:sz="4" w:space="0" w:color="auto"/>
              <w:bottom w:val="single" w:sz="4" w:space="0" w:color="auto"/>
            </w:tcBorders>
          </w:tcPr>
          <w:p w14:paraId="3D04A69C" w14:textId="48D5BDEC" w:rsidR="006478AF" w:rsidRPr="00EF5612" w:rsidRDefault="006478AF" w:rsidP="006478AF">
            <w:pPr>
              <w:spacing w:line="255"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Замазка</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оконная</w:t>
            </w:r>
          </w:p>
        </w:tc>
        <w:tc>
          <w:tcPr>
            <w:tcW w:w="1134" w:type="dxa"/>
            <w:tcBorders>
              <w:bottom w:val="single" w:sz="4" w:space="0" w:color="auto"/>
            </w:tcBorders>
          </w:tcPr>
          <w:p w14:paraId="42B6B3B7" w14:textId="5728384C" w:rsidR="006478AF" w:rsidRPr="00EF5612" w:rsidRDefault="006478AF" w:rsidP="006478AF">
            <w:pPr>
              <w:spacing w:line="255"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80-85</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(1,2,3)</w:t>
            </w:r>
          </w:p>
        </w:tc>
        <w:tc>
          <w:tcPr>
            <w:tcW w:w="4536" w:type="dxa"/>
            <w:tcBorders>
              <w:bottom w:val="single" w:sz="4" w:space="0" w:color="auto"/>
            </w:tcBorders>
          </w:tcPr>
          <w:p w14:paraId="76193DF5" w14:textId="0110B52B" w:rsidR="006478AF" w:rsidRPr="00EF5612" w:rsidRDefault="006478AF" w:rsidP="00931495">
            <w:pPr>
              <w:spacing w:line="255"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олифа</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1</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0-3%,</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масло</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индустриаль</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pacing w:val="-2"/>
                <w:sz w:val="24"/>
              </w:rPr>
              <w:t xml:space="preserve"> </w:t>
            </w:r>
            <w:r w:rsidRPr="00EF5612">
              <w:rPr>
                <w:rFonts w:ascii="Times New Roman" w:eastAsia="Times New Roman" w:hAnsi="Times New Roman" w:cs="Times New Roman"/>
                <w:sz w:val="24"/>
              </w:rPr>
              <w:t>2-10%</w:t>
            </w:r>
          </w:p>
        </w:tc>
      </w:tr>
      <w:tr w:rsidR="006478AF" w:rsidRPr="00EF5612" w14:paraId="50B89CCD" w14:textId="77777777" w:rsidTr="00D04CCF">
        <w:trPr>
          <w:trHeight w:val="551"/>
        </w:trPr>
        <w:tc>
          <w:tcPr>
            <w:tcW w:w="568" w:type="dxa"/>
            <w:tcBorders>
              <w:top w:val="single" w:sz="4" w:space="0" w:color="auto"/>
              <w:left w:val="single" w:sz="4" w:space="0" w:color="auto"/>
              <w:bottom w:val="single" w:sz="4" w:space="0" w:color="auto"/>
              <w:right w:val="single" w:sz="4" w:space="0" w:color="auto"/>
            </w:tcBorders>
            <w:vAlign w:val="center"/>
          </w:tcPr>
          <w:p w14:paraId="399300BF" w14:textId="5E10C852" w:rsidR="006478AF" w:rsidRPr="00EF5612" w:rsidRDefault="006478AF" w:rsidP="006478AF">
            <w:pPr>
              <w:spacing w:line="268"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7</w:t>
            </w:r>
          </w:p>
        </w:tc>
        <w:tc>
          <w:tcPr>
            <w:tcW w:w="3404" w:type="dxa"/>
            <w:tcBorders>
              <w:top w:val="single" w:sz="4" w:space="0" w:color="auto"/>
              <w:left w:val="single" w:sz="4" w:space="0" w:color="auto"/>
              <w:bottom w:val="single" w:sz="4" w:space="0" w:color="auto"/>
              <w:right w:val="single" w:sz="4" w:space="0" w:color="auto"/>
            </w:tcBorders>
          </w:tcPr>
          <w:p w14:paraId="1C364AF8" w14:textId="4AE3E033" w:rsidR="006478AF" w:rsidRPr="00EF5612" w:rsidRDefault="006478AF" w:rsidP="006478AF">
            <w:pPr>
              <w:spacing w:line="268"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Шпатлевка</w:t>
            </w:r>
            <w:r w:rsidRPr="00EF5612">
              <w:rPr>
                <w:rFonts w:ascii="Times New Roman" w:eastAsia="Times New Roman" w:hAnsi="Times New Roman" w:cs="Times New Roman"/>
                <w:spacing w:val="-4"/>
                <w:sz w:val="24"/>
              </w:rPr>
              <w:t xml:space="preserve"> </w:t>
            </w:r>
            <w:r w:rsidRPr="00EF5612">
              <w:rPr>
                <w:rFonts w:ascii="Times New Roman" w:eastAsia="Times New Roman" w:hAnsi="Times New Roman" w:cs="Times New Roman"/>
                <w:sz w:val="24"/>
              </w:rPr>
              <w:t>"Карболат"</w:t>
            </w:r>
          </w:p>
        </w:tc>
        <w:tc>
          <w:tcPr>
            <w:tcW w:w="1134" w:type="dxa"/>
            <w:tcBorders>
              <w:top w:val="single" w:sz="4" w:space="0" w:color="auto"/>
              <w:left w:val="single" w:sz="4" w:space="0" w:color="auto"/>
              <w:bottom w:val="single" w:sz="4" w:space="0" w:color="auto"/>
              <w:right w:val="single" w:sz="4" w:space="0" w:color="auto"/>
            </w:tcBorders>
          </w:tcPr>
          <w:p w14:paraId="57907481" w14:textId="439A9441" w:rsidR="006478AF" w:rsidRPr="00EF5612" w:rsidRDefault="006478AF" w:rsidP="006478AF">
            <w:pPr>
              <w:spacing w:line="268"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40-50</w:t>
            </w:r>
          </w:p>
          <w:p w14:paraId="5BD25FE3" w14:textId="77777777" w:rsidR="006478AF" w:rsidRPr="00EF5612" w:rsidRDefault="006478AF" w:rsidP="006478AF">
            <w:pPr>
              <w:spacing w:line="264"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(1,2,</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3)</w:t>
            </w:r>
          </w:p>
        </w:tc>
        <w:tc>
          <w:tcPr>
            <w:tcW w:w="4536" w:type="dxa"/>
            <w:tcBorders>
              <w:top w:val="single" w:sz="4" w:space="0" w:color="auto"/>
              <w:left w:val="single" w:sz="4" w:space="0" w:color="auto"/>
              <w:bottom w:val="single" w:sz="4" w:space="0" w:color="auto"/>
              <w:right w:val="single" w:sz="4" w:space="0" w:color="auto"/>
            </w:tcBorders>
          </w:tcPr>
          <w:p w14:paraId="3DBB2CF6" w14:textId="355A2C05" w:rsidR="006478AF" w:rsidRPr="00EF5612" w:rsidRDefault="006478AF" w:rsidP="00931495">
            <w:pPr>
              <w:spacing w:line="268" w:lineRule="exact"/>
              <w:ind w:left="40"/>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латекс</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5-10%, карбоксилметил-целлю-лоза</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w:t>
            </w:r>
            <w:r w:rsidR="00400F59"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N</w:t>
            </w:r>
            <w:r w:rsidRPr="00EF5612">
              <w:rPr>
                <w:rFonts w:ascii="Times New Roman" w:eastAsia="Times New Roman" w:hAnsi="Times New Roman" w:cs="Times New Roman"/>
                <w:sz w:val="24"/>
                <w:lang w:val="ru-RU"/>
              </w:rPr>
              <w:t>а</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2%,</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карбамид</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 5-10%</w:t>
            </w:r>
          </w:p>
        </w:tc>
      </w:tr>
    </w:tbl>
    <w:p w14:paraId="71AF8326" w14:textId="77777777" w:rsidR="00F11F2C" w:rsidRPr="00EF5612" w:rsidRDefault="00F11F2C" w:rsidP="00931495">
      <w:pPr>
        <w:spacing w:after="0" w:line="240" w:lineRule="auto"/>
        <w:jc w:val="both"/>
        <w:rPr>
          <w:rFonts w:ascii="Times New Roman" w:hAnsi="Times New Roman" w:cs="Times New Roman"/>
          <w:sz w:val="28"/>
          <w:szCs w:val="28"/>
          <w:lang w:val="kk-KZ"/>
        </w:rPr>
      </w:pPr>
    </w:p>
    <w:p w14:paraId="46B2528C" w14:textId="77777777" w:rsidR="00F11F2C" w:rsidRPr="00EF5612" w:rsidRDefault="00F11F2C" w:rsidP="00931495">
      <w:pPr>
        <w:spacing w:after="0" w:line="240" w:lineRule="auto"/>
        <w:jc w:val="both"/>
        <w:rPr>
          <w:rFonts w:ascii="Times New Roman" w:hAnsi="Times New Roman" w:cs="Times New Roman"/>
          <w:sz w:val="28"/>
          <w:szCs w:val="28"/>
          <w:lang w:val="kk-KZ"/>
        </w:rPr>
      </w:pPr>
    </w:p>
    <w:p w14:paraId="54087898" w14:textId="77777777" w:rsidR="00F11F2C" w:rsidRPr="00EF5612" w:rsidRDefault="00F11F2C" w:rsidP="00931495">
      <w:pPr>
        <w:spacing w:after="0" w:line="240" w:lineRule="auto"/>
        <w:jc w:val="both"/>
        <w:rPr>
          <w:rFonts w:ascii="Times New Roman" w:hAnsi="Times New Roman" w:cs="Times New Roman"/>
          <w:sz w:val="28"/>
          <w:szCs w:val="28"/>
          <w:lang w:val="kk-KZ"/>
        </w:rPr>
      </w:pPr>
    </w:p>
    <w:p w14:paraId="5316CA24" w14:textId="4215A930" w:rsidR="00D41C4D" w:rsidRPr="00EF5612" w:rsidRDefault="006478AF" w:rsidP="00931495">
      <w:pPr>
        <w:spacing w:after="0" w:line="240" w:lineRule="auto"/>
        <w:jc w:val="both"/>
        <w:rPr>
          <w:rFonts w:ascii="Times New Roman" w:hAnsi="Times New Roman" w:cs="Times New Roman"/>
          <w:sz w:val="28"/>
          <w:szCs w:val="28"/>
          <w:lang w:val="kk-KZ"/>
        </w:rPr>
      </w:pPr>
      <w:r w:rsidRPr="00EF5612">
        <w:rPr>
          <w:rFonts w:ascii="Times New Roman" w:hAnsi="Times New Roman" w:cs="Times New Roman"/>
          <w:sz w:val="28"/>
          <w:szCs w:val="28"/>
          <w:lang w:val="kk-KZ"/>
        </w:rPr>
        <w:lastRenderedPageBreak/>
        <w:t xml:space="preserve">Продолжение таблицы </w:t>
      </w:r>
      <w:r w:rsidR="003A7978" w:rsidRPr="00EF5612">
        <w:rPr>
          <w:rFonts w:ascii="Times New Roman" w:hAnsi="Times New Roman" w:cs="Times New Roman"/>
          <w:sz w:val="28"/>
          <w:szCs w:val="28"/>
          <w:lang w:val="kk-KZ"/>
        </w:rPr>
        <w:t>4</w:t>
      </w:r>
    </w:p>
    <w:p w14:paraId="3565927A" w14:textId="77777777" w:rsidR="00931495" w:rsidRPr="00EF5612" w:rsidRDefault="00931495" w:rsidP="00931495">
      <w:pPr>
        <w:spacing w:after="0" w:line="240" w:lineRule="auto"/>
        <w:jc w:val="both"/>
        <w:rPr>
          <w:rFonts w:ascii="Times New Roman" w:hAnsi="Times New Roman" w:cs="Times New Roman"/>
          <w:sz w:val="28"/>
          <w:szCs w:val="28"/>
          <w:lang w:val="kk-KZ"/>
        </w:rPr>
      </w:pPr>
    </w:p>
    <w:tbl>
      <w:tblPr>
        <w:tblStyle w:val="TableNormal"/>
        <w:tblW w:w="9645" w:type="dxa"/>
        <w:tblInd w:w="-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69"/>
        <w:gridCol w:w="3049"/>
        <w:gridCol w:w="1440"/>
        <w:gridCol w:w="4587"/>
      </w:tblGrid>
      <w:tr w:rsidR="00400F59" w:rsidRPr="00EF5612" w14:paraId="5590D792" w14:textId="77777777" w:rsidTr="00931495">
        <w:trPr>
          <w:trHeight w:val="192"/>
        </w:trPr>
        <w:tc>
          <w:tcPr>
            <w:tcW w:w="569" w:type="dxa"/>
            <w:tcBorders>
              <w:right w:val="single" w:sz="4" w:space="0" w:color="auto"/>
            </w:tcBorders>
            <w:vAlign w:val="center"/>
          </w:tcPr>
          <w:p w14:paraId="1C9FCBDA" w14:textId="0EEEF21B" w:rsidR="00400F59" w:rsidRPr="00EF5612" w:rsidRDefault="00400F59" w:rsidP="00400F59">
            <w:pPr>
              <w:spacing w:line="264"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1</w:t>
            </w:r>
          </w:p>
        </w:tc>
        <w:tc>
          <w:tcPr>
            <w:tcW w:w="3049" w:type="dxa"/>
            <w:tcBorders>
              <w:left w:val="single" w:sz="4" w:space="0" w:color="auto"/>
            </w:tcBorders>
            <w:vAlign w:val="center"/>
          </w:tcPr>
          <w:p w14:paraId="1D474888" w14:textId="7FCAA2D6" w:rsidR="00400F59" w:rsidRPr="00EF5612" w:rsidRDefault="00400F59" w:rsidP="00400F59">
            <w:pPr>
              <w:spacing w:line="264" w:lineRule="exact"/>
              <w:ind w:left="135"/>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2</w:t>
            </w:r>
          </w:p>
        </w:tc>
        <w:tc>
          <w:tcPr>
            <w:tcW w:w="1440" w:type="dxa"/>
            <w:vAlign w:val="center"/>
          </w:tcPr>
          <w:p w14:paraId="34EE5467" w14:textId="1BD5F251" w:rsidR="00400F59" w:rsidRPr="00EF5612" w:rsidRDefault="00400F59" w:rsidP="00400F59">
            <w:pPr>
              <w:spacing w:line="264"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3</w:t>
            </w:r>
          </w:p>
        </w:tc>
        <w:tc>
          <w:tcPr>
            <w:tcW w:w="4587" w:type="dxa"/>
            <w:vAlign w:val="center"/>
          </w:tcPr>
          <w:p w14:paraId="3628C816" w14:textId="79BDC997" w:rsidR="00400F59" w:rsidRPr="00EF5612" w:rsidRDefault="00400F59" w:rsidP="00400F59">
            <w:pPr>
              <w:spacing w:line="268"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4</w:t>
            </w:r>
          </w:p>
        </w:tc>
      </w:tr>
      <w:tr w:rsidR="00400F59" w:rsidRPr="00EF5612" w14:paraId="55DFB6A5" w14:textId="77777777" w:rsidTr="00400F59">
        <w:trPr>
          <w:trHeight w:val="551"/>
        </w:trPr>
        <w:tc>
          <w:tcPr>
            <w:tcW w:w="569" w:type="dxa"/>
            <w:tcBorders>
              <w:right w:val="single" w:sz="4" w:space="0" w:color="auto"/>
            </w:tcBorders>
            <w:vAlign w:val="center"/>
          </w:tcPr>
          <w:p w14:paraId="1E4343D4" w14:textId="1C793882" w:rsidR="00400F59" w:rsidRPr="00EF5612" w:rsidRDefault="00400F59" w:rsidP="00400F59">
            <w:pPr>
              <w:spacing w:line="264"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lang w:val="ru-RU"/>
              </w:rPr>
              <w:t>8</w:t>
            </w:r>
          </w:p>
        </w:tc>
        <w:tc>
          <w:tcPr>
            <w:tcW w:w="3049" w:type="dxa"/>
            <w:tcBorders>
              <w:left w:val="single" w:sz="4" w:space="0" w:color="auto"/>
            </w:tcBorders>
          </w:tcPr>
          <w:p w14:paraId="7179941D" w14:textId="77777777" w:rsidR="00400F59" w:rsidRPr="00EF5612" w:rsidRDefault="00400F59" w:rsidP="00400F59">
            <w:pPr>
              <w:spacing w:line="268"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Средство</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чистящее</w:t>
            </w:r>
          </w:p>
          <w:p w14:paraId="158DD484" w14:textId="603401E9" w:rsidR="00400F59" w:rsidRPr="00EF5612" w:rsidRDefault="00400F59" w:rsidP="00400F59">
            <w:pPr>
              <w:spacing w:line="268"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"Чистоль"</w:t>
            </w:r>
          </w:p>
        </w:tc>
        <w:tc>
          <w:tcPr>
            <w:tcW w:w="1440" w:type="dxa"/>
          </w:tcPr>
          <w:p w14:paraId="463A3EB5" w14:textId="77777777" w:rsidR="00400F59" w:rsidRPr="00EF5612" w:rsidRDefault="00400F59" w:rsidP="00400F59">
            <w:pPr>
              <w:spacing w:line="268"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92-94</w:t>
            </w:r>
          </w:p>
          <w:p w14:paraId="7D1E7DC7" w14:textId="43847148" w:rsidR="00400F59" w:rsidRPr="00EF5612" w:rsidRDefault="00400F59" w:rsidP="00400F59">
            <w:pPr>
              <w:spacing w:line="268" w:lineRule="exact"/>
              <w:ind w:left="40"/>
              <w:jc w:val="center"/>
              <w:rPr>
                <w:rFonts w:ascii="Times New Roman" w:eastAsia="Times New Roman" w:hAnsi="Times New Roman" w:cs="Times New Roman"/>
                <w:sz w:val="24"/>
              </w:rPr>
            </w:pPr>
            <w:r w:rsidRPr="00EF5612">
              <w:rPr>
                <w:rFonts w:ascii="Times New Roman" w:eastAsia="Times New Roman" w:hAnsi="Times New Roman" w:cs="Times New Roman"/>
                <w:sz w:val="24"/>
              </w:rPr>
              <w:t>(3)</w:t>
            </w:r>
          </w:p>
        </w:tc>
        <w:tc>
          <w:tcPr>
            <w:tcW w:w="4587" w:type="dxa"/>
          </w:tcPr>
          <w:p w14:paraId="15CC337B" w14:textId="4AFAB497" w:rsidR="00400F59" w:rsidRPr="00EF5612" w:rsidRDefault="00400F59" w:rsidP="00931495">
            <w:pPr>
              <w:spacing w:line="268" w:lineRule="exact"/>
              <w:ind w:left="40"/>
              <w:rPr>
                <w:rFonts w:ascii="Times New Roman" w:eastAsia="Times New Roman" w:hAnsi="Times New Roman" w:cs="Times New Roman"/>
                <w:sz w:val="24"/>
              </w:rPr>
            </w:pPr>
            <w:r w:rsidRPr="00EF5612">
              <w:rPr>
                <w:rFonts w:ascii="Times New Roman" w:eastAsia="Times New Roman" w:hAnsi="Times New Roman" w:cs="Times New Roman"/>
                <w:sz w:val="24"/>
              </w:rPr>
              <w:t>дифталан</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1-2%,</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сода</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1,5-5%,</w:t>
            </w:r>
            <w:r w:rsidRPr="00EF5612">
              <w:rPr>
                <w:rFonts w:ascii="Times New Roman" w:eastAsia="Times New Roman" w:hAnsi="Times New Roman" w:cs="Times New Roman"/>
                <w:sz w:val="24"/>
                <w:lang w:val="ru-RU"/>
              </w:rPr>
              <w:t xml:space="preserve"> </w:t>
            </w:r>
            <w:r w:rsidRPr="00EF5612">
              <w:rPr>
                <w:rFonts w:ascii="Times New Roman" w:eastAsia="Times New Roman" w:hAnsi="Times New Roman" w:cs="Times New Roman"/>
                <w:sz w:val="24"/>
              </w:rPr>
              <w:t>стекло жидкое – 2%</w:t>
            </w:r>
          </w:p>
        </w:tc>
      </w:tr>
      <w:tr w:rsidR="00400F59" w:rsidRPr="00EF5612" w14:paraId="5D8D5E7D" w14:textId="77777777" w:rsidTr="00400F59">
        <w:trPr>
          <w:trHeight w:val="830"/>
        </w:trPr>
        <w:tc>
          <w:tcPr>
            <w:tcW w:w="569" w:type="dxa"/>
            <w:tcBorders>
              <w:bottom w:val="single" w:sz="6" w:space="0" w:color="000000"/>
              <w:right w:val="single" w:sz="4" w:space="0" w:color="auto"/>
            </w:tcBorders>
            <w:vAlign w:val="center"/>
          </w:tcPr>
          <w:p w14:paraId="274A914F" w14:textId="77777777" w:rsidR="00400F59" w:rsidRPr="00EF5612" w:rsidRDefault="00400F59" w:rsidP="00400F59">
            <w:pPr>
              <w:ind w:left="40" w:right="-9"/>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9</w:t>
            </w:r>
          </w:p>
        </w:tc>
        <w:tc>
          <w:tcPr>
            <w:tcW w:w="3049" w:type="dxa"/>
            <w:tcBorders>
              <w:left w:val="single" w:sz="4" w:space="0" w:color="auto"/>
              <w:bottom w:val="single" w:sz="6" w:space="0" w:color="000000"/>
            </w:tcBorders>
          </w:tcPr>
          <w:p w14:paraId="72B55299" w14:textId="77777777" w:rsidR="00400F59" w:rsidRPr="00EF5612" w:rsidRDefault="00400F59" w:rsidP="00400F59">
            <w:pPr>
              <w:ind w:left="135" w:right="68"/>
              <w:rPr>
                <w:rFonts w:ascii="Times New Roman" w:eastAsia="Times New Roman" w:hAnsi="Times New Roman" w:cs="Times New Roman"/>
                <w:sz w:val="24"/>
              </w:rPr>
            </w:pPr>
            <w:r w:rsidRPr="00EF5612">
              <w:rPr>
                <w:rFonts w:ascii="Times New Roman" w:eastAsia="Times New Roman" w:hAnsi="Times New Roman" w:cs="Times New Roman"/>
                <w:sz w:val="24"/>
              </w:rPr>
              <w:t>Замазка</w:t>
            </w:r>
            <w:r w:rsidRPr="00EF5612">
              <w:rPr>
                <w:rFonts w:ascii="Times New Roman" w:eastAsia="Times New Roman" w:hAnsi="Times New Roman" w:cs="Times New Roman"/>
                <w:spacing w:val="-11"/>
                <w:sz w:val="24"/>
              </w:rPr>
              <w:t xml:space="preserve"> </w:t>
            </w:r>
            <w:r w:rsidRPr="00EF5612">
              <w:rPr>
                <w:rFonts w:ascii="Times New Roman" w:eastAsia="Times New Roman" w:hAnsi="Times New Roman" w:cs="Times New Roman"/>
                <w:spacing w:val="-11"/>
                <w:sz w:val="24"/>
                <w:lang w:val="ru-RU"/>
              </w:rPr>
              <w:t>у</w:t>
            </w:r>
            <w:r w:rsidRPr="00EF5612">
              <w:rPr>
                <w:rFonts w:ascii="Times New Roman" w:eastAsia="Times New Roman" w:hAnsi="Times New Roman" w:cs="Times New Roman"/>
                <w:sz w:val="24"/>
              </w:rPr>
              <w:t>ниверсальная</w:t>
            </w:r>
            <w:r w:rsidRPr="00EF5612">
              <w:rPr>
                <w:rFonts w:ascii="Times New Roman" w:eastAsia="Times New Roman" w:hAnsi="Times New Roman" w:cs="Times New Roman"/>
                <w:spacing w:val="-57"/>
                <w:sz w:val="24"/>
              </w:rPr>
              <w:t xml:space="preserve"> </w:t>
            </w:r>
            <w:r w:rsidRPr="00EF5612">
              <w:rPr>
                <w:rFonts w:ascii="Times New Roman" w:eastAsia="Times New Roman" w:hAnsi="Times New Roman" w:cs="Times New Roman"/>
                <w:sz w:val="24"/>
              </w:rPr>
              <w:t>морозостойкая</w:t>
            </w:r>
          </w:p>
        </w:tc>
        <w:tc>
          <w:tcPr>
            <w:tcW w:w="1440" w:type="dxa"/>
            <w:tcBorders>
              <w:bottom w:val="single" w:sz="6" w:space="0" w:color="000000"/>
            </w:tcBorders>
          </w:tcPr>
          <w:p w14:paraId="312E9BB0" w14:textId="77777777" w:rsidR="00400F59" w:rsidRPr="00EF5612" w:rsidRDefault="00400F59" w:rsidP="00400F59">
            <w:pPr>
              <w:spacing w:line="270" w:lineRule="exact"/>
              <w:ind w:left="210" w:right="167"/>
              <w:jc w:val="center"/>
              <w:rPr>
                <w:rFonts w:ascii="Times New Roman" w:eastAsia="Times New Roman" w:hAnsi="Times New Roman" w:cs="Times New Roman"/>
                <w:sz w:val="24"/>
              </w:rPr>
            </w:pPr>
            <w:r w:rsidRPr="00EF5612">
              <w:rPr>
                <w:rFonts w:ascii="Times New Roman" w:eastAsia="Times New Roman" w:hAnsi="Times New Roman" w:cs="Times New Roman"/>
                <w:sz w:val="24"/>
              </w:rPr>
              <w:t>54-60</w:t>
            </w:r>
          </w:p>
          <w:p w14:paraId="64177C30" w14:textId="77777777" w:rsidR="00400F59" w:rsidRPr="00EF5612" w:rsidRDefault="00400F59" w:rsidP="00400F59">
            <w:pPr>
              <w:ind w:left="210" w:right="167"/>
              <w:jc w:val="center"/>
              <w:rPr>
                <w:rFonts w:ascii="Times New Roman" w:eastAsia="Times New Roman" w:hAnsi="Times New Roman" w:cs="Times New Roman"/>
                <w:sz w:val="24"/>
              </w:rPr>
            </w:pPr>
            <w:r w:rsidRPr="00EF5612">
              <w:rPr>
                <w:rFonts w:ascii="Times New Roman" w:eastAsia="Times New Roman" w:hAnsi="Times New Roman" w:cs="Times New Roman"/>
                <w:sz w:val="24"/>
              </w:rPr>
              <w:t>(1,2,</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3)</w:t>
            </w:r>
          </w:p>
        </w:tc>
        <w:tc>
          <w:tcPr>
            <w:tcW w:w="4587" w:type="dxa"/>
            <w:tcBorders>
              <w:bottom w:val="single" w:sz="6" w:space="0" w:color="000000"/>
            </w:tcBorders>
          </w:tcPr>
          <w:p w14:paraId="740421B0" w14:textId="77777777" w:rsidR="00400F59" w:rsidRPr="00EF5612" w:rsidRDefault="00400F59" w:rsidP="00931495">
            <w:pPr>
              <w:ind w:left="40" w:right="55"/>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латекс – 24-28%, асбест – 2-4%, белила цинковые</w:t>
            </w:r>
            <w:r w:rsidRPr="00EF5612">
              <w:rPr>
                <w:rFonts w:ascii="Times New Roman" w:eastAsia="Times New Roman" w:hAnsi="Times New Roman" w:cs="Times New Roman"/>
                <w:spacing w:val="-3"/>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3-4%,</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пластификатор</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ДБФ</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2-3%, стекло</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жидкое</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2-3%,</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синтимид</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 1-%</w:t>
            </w:r>
          </w:p>
        </w:tc>
      </w:tr>
      <w:tr w:rsidR="00400F59" w:rsidRPr="00EF5612" w14:paraId="69DEE56F" w14:textId="77777777" w:rsidTr="00400F59">
        <w:trPr>
          <w:trHeight w:val="551"/>
        </w:trPr>
        <w:tc>
          <w:tcPr>
            <w:tcW w:w="569" w:type="dxa"/>
            <w:tcBorders>
              <w:top w:val="single" w:sz="4" w:space="0" w:color="auto"/>
              <w:left w:val="single" w:sz="4" w:space="0" w:color="auto"/>
              <w:bottom w:val="single" w:sz="4" w:space="0" w:color="auto"/>
              <w:right w:val="single" w:sz="4" w:space="0" w:color="auto"/>
            </w:tcBorders>
            <w:vAlign w:val="center"/>
          </w:tcPr>
          <w:p w14:paraId="01BD04C5" w14:textId="77777777" w:rsidR="00400F59" w:rsidRPr="00EF5612" w:rsidRDefault="00400F59" w:rsidP="00400F59">
            <w:pPr>
              <w:spacing w:line="276" w:lineRule="auto"/>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10</w:t>
            </w:r>
          </w:p>
        </w:tc>
        <w:tc>
          <w:tcPr>
            <w:tcW w:w="3049" w:type="dxa"/>
            <w:tcBorders>
              <w:top w:val="single" w:sz="4" w:space="0" w:color="auto"/>
              <w:left w:val="single" w:sz="4" w:space="0" w:color="auto"/>
              <w:bottom w:val="single" w:sz="4" w:space="0" w:color="auto"/>
              <w:right w:val="single" w:sz="4" w:space="0" w:color="auto"/>
            </w:tcBorders>
          </w:tcPr>
          <w:p w14:paraId="4B6CA76C" w14:textId="77777777" w:rsidR="00400F59" w:rsidRPr="00EF5612" w:rsidRDefault="00400F59" w:rsidP="00400F59">
            <w:pPr>
              <w:spacing w:line="276" w:lineRule="auto"/>
              <w:ind w:left="135"/>
              <w:rPr>
                <w:rFonts w:ascii="Times New Roman" w:eastAsia="Times New Roman" w:hAnsi="Times New Roman" w:cs="Times New Roman"/>
                <w:sz w:val="24"/>
              </w:rPr>
            </w:pPr>
            <w:r w:rsidRPr="00EF5612">
              <w:rPr>
                <w:rFonts w:ascii="Times New Roman" w:eastAsia="Times New Roman" w:hAnsi="Times New Roman" w:cs="Times New Roman"/>
                <w:sz w:val="24"/>
              </w:rPr>
              <w:t>Герметик</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«Термопласт»</w:t>
            </w:r>
          </w:p>
        </w:tc>
        <w:tc>
          <w:tcPr>
            <w:tcW w:w="1440" w:type="dxa"/>
            <w:tcBorders>
              <w:top w:val="single" w:sz="4" w:space="0" w:color="auto"/>
              <w:left w:val="single" w:sz="4" w:space="0" w:color="auto"/>
              <w:bottom w:val="single" w:sz="4" w:space="0" w:color="auto"/>
              <w:right w:val="single" w:sz="4" w:space="0" w:color="auto"/>
            </w:tcBorders>
          </w:tcPr>
          <w:p w14:paraId="225FBA5F" w14:textId="77777777" w:rsidR="00400F59" w:rsidRPr="00EF5612" w:rsidRDefault="00400F59" w:rsidP="00400F59">
            <w:pPr>
              <w:spacing w:line="276" w:lineRule="auto"/>
              <w:ind w:left="210" w:right="167"/>
              <w:jc w:val="center"/>
              <w:rPr>
                <w:rFonts w:ascii="Times New Roman" w:eastAsia="Times New Roman" w:hAnsi="Times New Roman" w:cs="Times New Roman"/>
                <w:sz w:val="24"/>
              </w:rPr>
            </w:pPr>
            <w:r w:rsidRPr="00EF5612">
              <w:rPr>
                <w:rFonts w:ascii="Times New Roman" w:eastAsia="Times New Roman" w:hAnsi="Times New Roman" w:cs="Times New Roman"/>
                <w:sz w:val="24"/>
              </w:rPr>
              <w:t>70-75</w:t>
            </w:r>
          </w:p>
          <w:p w14:paraId="4D7D9AB7" w14:textId="77777777" w:rsidR="00400F59" w:rsidRPr="00EF5612" w:rsidRDefault="00400F59" w:rsidP="00400F59">
            <w:pPr>
              <w:spacing w:line="276" w:lineRule="auto"/>
              <w:ind w:left="210" w:right="167"/>
              <w:jc w:val="center"/>
              <w:rPr>
                <w:rFonts w:ascii="Times New Roman" w:eastAsia="Times New Roman" w:hAnsi="Times New Roman" w:cs="Times New Roman"/>
                <w:sz w:val="24"/>
              </w:rPr>
            </w:pPr>
            <w:r w:rsidRPr="00EF5612">
              <w:rPr>
                <w:rFonts w:ascii="Times New Roman" w:eastAsia="Times New Roman" w:hAnsi="Times New Roman" w:cs="Times New Roman"/>
                <w:sz w:val="24"/>
              </w:rPr>
              <w:t>(З)**</w:t>
            </w:r>
          </w:p>
        </w:tc>
        <w:tc>
          <w:tcPr>
            <w:tcW w:w="4587" w:type="dxa"/>
            <w:tcBorders>
              <w:top w:val="single" w:sz="4" w:space="0" w:color="auto"/>
              <w:left w:val="single" w:sz="4" w:space="0" w:color="auto"/>
              <w:bottom w:val="single" w:sz="4" w:space="0" w:color="auto"/>
              <w:right w:val="single" w:sz="4" w:space="0" w:color="auto"/>
            </w:tcBorders>
          </w:tcPr>
          <w:p w14:paraId="66A52DE7" w14:textId="77777777" w:rsidR="00400F59" w:rsidRPr="00EF5612" w:rsidRDefault="00400F59" w:rsidP="00931495">
            <w:pPr>
              <w:spacing w:line="276" w:lineRule="auto"/>
              <w:ind w:left="40"/>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бутилкаучук</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-10-14%,</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масло</w:t>
            </w:r>
            <w:r w:rsidRPr="00EF5612">
              <w:rPr>
                <w:rFonts w:ascii="Times New Roman" w:eastAsia="Times New Roman" w:hAnsi="Times New Roman" w:cs="Times New Roman"/>
                <w:spacing w:val="-4"/>
                <w:sz w:val="24"/>
                <w:lang w:val="ru-RU"/>
              </w:rPr>
              <w:t xml:space="preserve"> </w:t>
            </w:r>
            <w:r w:rsidRPr="00EF5612">
              <w:rPr>
                <w:rFonts w:ascii="Times New Roman" w:eastAsia="Times New Roman" w:hAnsi="Times New Roman" w:cs="Times New Roman"/>
                <w:sz w:val="24"/>
                <w:lang w:val="ru-RU"/>
              </w:rPr>
              <w:t>индустр.</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 16-18%,</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глицерин</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сырой –</w:t>
            </w:r>
            <w:r w:rsidRPr="00EF5612">
              <w:rPr>
                <w:rFonts w:ascii="Times New Roman" w:eastAsia="Times New Roman" w:hAnsi="Times New Roman" w:cs="Times New Roman"/>
                <w:spacing w:val="-3"/>
                <w:sz w:val="24"/>
                <w:lang w:val="ru-RU"/>
              </w:rPr>
              <w:t xml:space="preserve"> </w:t>
            </w:r>
            <w:r w:rsidRPr="00EF5612">
              <w:rPr>
                <w:rFonts w:ascii="Times New Roman" w:eastAsia="Times New Roman" w:hAnsi="Times New Roman" w:cs="Times New Roman"/>
                <w:sz w:val="24"/>
                <w:lang w:val="ru-RU"/>
              </w:rPr>
              <w:t>1%</w:t>
            </w:r>
          </w:p>
        </w:tc>
      </w:tr>
      <w:tr w:rsidR="00400F59" w:rsidRPr="00EF5612" w14:paraId="2B899A19" w14:textId="77777777" w:rsidTr="00400F59">
        <w:trPr>
          <w:trHeight w:val="827"/>
        </w:trPr>
        <w:tc>
          <w:tcPr>
            <w:tcW w:w="569" w:type="dxa"/>
            <w:tcBorders>
              <w:top w:val="single" w:sz="4" w:space="0" w:color="auto"/>
              <w:right w:val="single" w:sz="4" w:space="0" w:color="auto"/>
            </w:tcBorders>
            <w:vAlign w:val="center"/>
          </w:tcPr>
          <w:p w14:paraId="2714D075" w14:textId="77777777" w:rsidR="00400F59" w:rsidRPr="00EF5612" w:rsidRDefault="00400F59" w:rsidP="00400F59">
            <w:pPr>
              <w:spacing w:line="264" w:lineRule="exact"/>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11</w:t>
            </w:r>
          </w:p>
        </w:tc>
        <w:tc>
          <w:tcPr>
            <w:tcW w:w="3049" w:type="dxa"/>
            <w:tcBorders>
              <w:top w:val="single" w:sz="4" w:space="0" w:color="auto"/>
              <w:left w:val="single" w:sz="4" w:space="0" w:color="auto"/>
            </w:tcBorders>
          </w:tcPr>
          <w:p w14:paraId="648DD904" w14:textId="77777777" w:rsidR="00400F59" w:rsidRPr="00EF5612" w:rsidRDefault="00400F59" w:rsidP="00400F59">
            <w:pPr>
              <w:ind w:left="135" w:right="68"/>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Средство для чистки</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медных</w:t>
            </w:r>
            <w:r w:rsidRPr="00EF5612">
              <w:rPr>
                <w:rFonts w:ascii="Times New Roman" w:eastAsia="Times New Roman" w:hAnsi="Times New Roman" w:cs="Times New Roman"/>
                <w:spacing w:val="-5"/>
                <w:sz w:val="24"/>
                <w:lang w:val="ru-RU"/>
              </w:rPr>
              <w:t xml:space="preserve"> </w:t>
            </w:r>
            <w:r w:rsidRPr="00EF5612">
              <w:rPr>
                <w:rFonts w:ascii="Times New Roman" w:eastAsia="Times New Roman" w:hAnsi="Times New Roman" w:cs="Times New Roman"/>
                <w:sz w:val="24"/>
                <w:lang w:val="ru-RU"/>
              </w:rPr>
              <w:t>и</w:t>
            </w:r>
            <w:r w:rsidRPr="00EF5612">
              <w:rPr>
                <w:rFonts w:ascii="Times New Roman" w:eastAsia="Times New Roman" w:hAnsi="Times New Roman" w:cs="Times New Roman"/>
                <w:spacing w:val="-5"/>
                <w:sz w:val="24"/>
                <w:lang w:val="ru-RU"/>
              </w:rPr>
              <w:t xml:space="preserve"> </w:t>
            </w:r>
            <w:r w:rsidRPr="00EF5612">
              <w:rPr>
                <w:rFonts w:ascii="Times New Roman" w:eastAsia="Times New Roman" w:hAnsi="Times New Roman" w:cs="Times New Roman"/>
                <w:sz w:val="24"/>
                <w:lang w:val="ru-RU"/>
              </w:rPr>
              <w:t>алюминиевых</w:t>
            </w:r>
          </w:p>
          <w:p w14:paraId="30CB575B" w14:textId="77777777" w:rsidR="00400F59" w:rsidRPr="00EF5612" w:rsidRDefault="00400F59" w:rsidP="00400F59">
            <w:pPr>
              <w:spacing w:line="264" w:lineRule="exact"/>
              <w:ind w:left="135"/>
              <w:rPr>
                <w:rFonts w:ascii="Times New Roman" w:eastAsia="Times New Roman" w:hAnsi="Times New Roman" w:cs="Times New Roman"/>
                <w:sz w:val="24"/>
              </w:rPr>
            </w:pPr>
            <w:r w:rsidRPr="00EF5612">
              <w:rPr>
                <w:rFonts w:ascii="Times New Roman" w:eastAsia="Times New Roman" w:hAnsi="Times New Roman" w:cs="Times New Roman"/>
                <w:sz w:val="24"/>
              </w:rPr>
              <w:t>изделий</w:t>
            </w:r>
            <w:r w:rsidRPr="00EF5612">
              <w:rPr>
                <w:rFonts w:ascii="Times New Roman" w:eastAsia="Times New Roman" w:hAnsi="Times New Roman" w:cs="Times New Roman"/>
                <w:spacing w:val="-3"/>
                <w:sz w:val="24"/>
              </w:rPr>
              <w:t xml:space="preserve"> </w:t>
            </w:r>
            <w:r w:rsidRPr="00EF5612">
              <w:rPr>
                <w:rFonts w:ascii="Times New Roman" w:eastAsia="Times New Roman" w:hAnsi="Times New Roman" w:cs="Times New Roman"/>
                <w:sz w:val="24"/>
              </w:rPr>
              <w:t>"Асидол"</w:t>
            </w:r>
          </w:p>
        </w:tc>
        <w:tc>
          <w:tcPr>
            <w:tcW w:w="1440" w:type="dxa"/>
            <w:tcBorders>
              <w:top w:val="single" w:sz="4" w:space="0" w:color="auto"/>
            </w:tcBorders>
          </w:tcPr>
          <w:p w14:paraId="03E2FCED" w14:textId="77777777" w:rsidR="00400F59" w:rsidRPr="00EF5612" w:rsidRDefault="00400F59" w:rsidP="00400F59">
            <w:pPr>
              <w:spacing w:line="268" w:lineRule="exact"/>
              <w:ind w:left="289" w:right="275"/>
              <w:jc w:val="center"/>
              <w:rPr>
                <w:rFonts w:ascii="Times New Roman" w:eastAsia="Times New Roman" w:hAnsi="Times New Roman" w:cs="Times New Roman"/>
                <w:sz w:val="24"/>
              </w:rPr>
            </w:pPr>
            <w:r w:rsidRPr="00EF5612">
              <w:rPr>
                <w:rFonts w:ascii="Times New Roman" w:eastAsia="Times New Roman" w:hAnsi="Times New Roman" w:cs="Times New Roman"/>
                <w:sz w:val="24"/>
              </w:rPr>
              <w:t>60</w:t>
            </w:r>
          </w:p>
          <w:p w14:paraId="360DD2C9" w14:textId="77777777" w:rsidR="00400F59" w:rsidRPr="00EF5612" w:rsidRDefault="00400F59" w:rsidP="00400F59">
            <w:pPr>
              <w:ind w:left="289" w:right="274"/>
              <w:jc w:val="center"/>
              <w:rPr>
                <w:rFonts w:ascii="Times New Roman" w:eastAsia="Times New Roman" w:hAnsi="Times New Roman" w:cs="Times New Roman"/>
                <w:sz w:val="24"/>
              </w:rPr>
            </w:pPr>
            <w:r w:rsidRPr="00EF5612">
              <w:rPr>
                <w:rFonts w:ascii="Times New Roman" w:eastAsia="Times New Roman" w:hAnsi="Times New Roman" w:cs="Times New Roman"/>
                <w:sz w:val="24"/>
              </w:rPr>
              <w:t>(1,2,3)</w:t>
            </w:r>
          </w:p>
        </w:tc>
        <w:tc>
          <w:tcPr>
            <w:tcW w:w="4587" w:type="dxa"/>
            <w:tcBorders>
              <w:top w:val="single" w:sz="4" w:space="0" w:color="auto"/>
            </w:tcBorders>
          </w:tcPr>
          <w:p w14:paraId="4B5C35D2" w14:textId="77777777" w:rsidR="00400F59" w:rsidRPr="00EF5612" w:rsidRDefault="00400F59" w:rsidP="00931495">
            <w:pPr>
              <w:spacing w:line="268" w:lineRule="exact"/>
              <w:ind w:left="40"/>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мыло</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2%,</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стеариновая кислота – 12%, кислота</w:t>
            </w:r>
            <w:r w:rsidRPr="00EF5612">
              <w:rPr>
                <w:rFonts w:ascii="Times New Roman" w:eastAsia="Times New Roman" w:hAnsi="Times New Roman" w:cs="Times New Roman"/>
                <w:spacing w:val="-4"/>
                <w:sz w:val="24"/>
                <w:lang w:val="ru-RU"/>
              </w:rPr>
              <w:t xml:space="preserve"> </w:t>
            </w:r>
            <w:r w:rsidRPr="00EF5612">
              <w:rPr>
                <w:rFonts w:ascii="Times New Roman" w:eastAsia="Times New Roman" w:hAnsi="Times New Roman" w:cs="Times New Roman"/>
                <w:sz w:val="24"/>
                <w:lang w:val="ru-RU"/>
              </w:rPr>
              <w:t>щавелевая – 3%,</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аммиак</w:t>
            </w:r>
            <w:r w:rsidRPr="00EF5612">
              <w:rPr>
                <w:rFonts w:ascii="Times New Roman" w:eastAsia="Times New Roman" w:hAnsi="Times New Roman" w:cs="Times New Roman"/>
                <w:spacing w:val="-3"/>
                <w:sz w:val="24"/>
                <w:lang w:val="ru-RU"/>
              </w:rPr>
              <w:t xml:space="preserve"> </w:t>
            </w:r>
            <w:r w:rsidRPr="00EF5612">
              <w:rPr>
                <w:rFonts w:ascii="Times New Roman" w:eastAsia="Times New Roman" w:hAnsi="Times New Roman" w:cs="Times New Roman"/>
                <w:sz w:val="24"/>
                <w:lang w:val="ru-RU"/>
              </w:rPr>
              <w:t>водный</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 23%</w:t>
            </w:r>
          </w:p>
        </w:tc>
      </w:tr>
      <w:tr w:rsidR="00400F59" w:rsidRPr="00EF5612" w14:paraId="267C04E9" w14:textId="77777777" w:rsidTr="00400F59">
        <w:trPr>
          <w:trHeight w:val="827"/>
        </w:trPr>
        <w:tc>
          <w:tcPr>
            <w:tcW w:w="569" w:type="dxa"/>
            <w:tcBorders>
              <w:right w:val="single" w:sz="4" w:space="0" w:color="auto"/>
            </w:tcBorders>
            <w:vAlign w:val="center"/>
          </w:tcPr>
          <w:p w14:paraId="58E97EA2" w14:textId="77777777" w:rsidR="00400F59" w:rsidRPr="00EF5612" w:rsidRDefault="00400F59" w:rsidP="00400F59">
            <w:pPr>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12</w:t>
            </w:r>
          </w:p>
        </w:tc>
        <w:tc>
          <w:tcPr>
            <w:tcW w:w="3049" w:type="dxa"/>
            <w:tcBorders>
              <w:left w:val="single" w:sz="4" w:space="0" w:color="auto"/>
            </w:tcBorders>
          </w:tcPr>
          <w:p w14:paraId="10ABE69E" w14:textId="77777777" w:rsidR="00400F59" w:rsidRPr="00EF5612" w:rsidRDefault="00400F59" w:rsidP="00400F59">
            <w:pPr>
              <w:ind w:left="135" w:right="68"/>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Средство чистящее для</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кухонных</w:t>
            </w:r>
            <w:r w:rsidRPr="00EF5612">
              <w:rPr>
                <w:rFonts w:ascii="Times New Roman" w:eastAsia="Times New Roman" w:hAnsi="Times New Roman" w:cs="Times New Roman"/>
                <w:spacing w:val="-6"/>
                <w:sz w:val="24"/>
                <w:lang w:val="ru-RU"/>
              </w:rPr>
              <w:t xml:space="preserve"> </w:t>
            </w:r>
            <w:r w:rsidRPr="00EF5612">
              <w:rPr>
                <w:rFonts w:ascii="Times New Roman" w:eastAsia="Times New Roman" w:hAnsi="Times New Roman" w:cs="Times New Roman"/>
                <w:sz w:val="24"/>
                <w:lang w:val="ru-RU"/>
              </w:rPr>
              <w:t>плит</w:t>
            </w:r>
            <w:r w:rsidRPr="00EF5612">
              <w:rPr>
                <w:rFonts w:ascii="Times New Roman" w:eastAsia="Times New Roman" w:hAnsi="Times New Roman" w:cs="Times New Roman"/>
                <w:spacing w:val="-5"/>
                <w:sz w:val="24"/>
                <w:lang w:val="ru-RU"/>
              </w:rPr>
              <w:t xml:space="preserve"> </w:t>
            </w:r>
            <w:r w:rsidRPr="00EF5612">
              <w:rPr>
                <w:rFonts w:ascii="Times New Roman" w:eastAsia="Times New Roman" w:hAnsi="Times New Roman" w:cs="Times New Roman"/>
                <w:sz w:val="24"/>
                <w:lang w:val="ru-RU"/>
              </w:rPr>
              <w:t>"Норма"</w:t>
            </w:r>
          </w:p>
        </w:tc>
        <w:tc>
          <w:tcPr>
            <w:tcW w:w="1440" w:type="dxa"/>
          </w:tcPr>
          <w:p w14:paraId="2DBB061A" w14:textId="77777777" w:rsidR="00400F59" w:rsidRPr="00EF5612" w:rsidRDefault="00400F59" w:rsidP="00400F59">
            <w:pPr>
              <w:spacing w:line="268" w:lineRule="exact"/>
              <w:ind w:left="289" w:right="275"/>
              <w:jc w:val="center"/>
              <w:rPr>
                <w:rFonts w:ascii="Times New Roman" w:eastAsia="Times New Roman" w:hAnsi="Times New Roman" w:cs="Times New Roman"/>
                <w:sz w:val="24"/>
              </w:rPr>
            </w:pPr>
            <w:r w:rsidRPr="00EF5612">
              <w:rPr>
                <w:rFonts w:ascii="Times New Roman" w:eastAsia="Times New Roman" w:hAnsi="Times New Roman" w:cs="Times New Roman"/>
                <w:sz w:val="24"/>
              </w:rPr>
              <w:t>59</w:t>
            </w:r>
          </w:p>
          <w:p w14:paraId="7AE5F0F4" w14:textId="77777777" w:rsidR="00400F59" w:rsidRPr="00EF5612" w:rsidRDefault="00400F59" w:rsidP="00400F59">
            <w:pPr>
              <w:ind w:left="289" w:right="277"/>
              <w:jc w:val="center"/>
              <w:rPr>
                <w:rFonts w:ascii="Times New Roman" w:eastAsia="Times New Roman" w:hAnsi="Times New Roman" w:cs="Times New Roman"/>
                <w:sz w:val="24"/>
              </w:rPr>
            </w:pPr>
            <w:r w:rsidRPr="00EF5612">
              <w:rPr>
                <w:rFonts w:ascii="Times New Roman" w:eastAsia="Times New Roman" w:hAnsi="Times New Roman" w:cs="Times New Roman"/>
                <w:sz w:val="24"/>
              </w:rPr>
              <w:t>(1,2,</w:t>
            </w:r>
            <w:r w:rsidRPr="00EF5612">
              <w:rPr>
                <w:rFonts w:ascii="Times New Roman" w:eastAsia="Times New Roman" w:hAnsi="Times New Roman" w:cs="Times New Roman"/>
                <w:spacing w:val="-1"/>
                <w:sz w:val="24"/>
              </w:rPr>
              <w:t xml:space="preserve"> </w:t>
            </w:r>
            <w:r w:rsidRPr="00EF5612">
              <w:rPr>
                <w:rFonts w:ascii="Times New Roman" w:eastAsia="Times New Roman" w:hAnsi="Times New Roman" w:cs="Times New Roman"/>
                <w:sz w:val="24"/>
              </w:rPr>
              <w:t>4)*</w:t>
            </w:r>
          </w:p>
        </w:tc>
        <w:tc>
          <w:tcPr>
            <w:tcW w:w="4587" w:type="dxa"/>
          </w:tcPr>
          <w:p w14:paraId="6259B4DA" w14:textId="77777777" w:rsidR="00400F59" w:rsidRPr="00EF5612" w:rsidRDefault="00400F59" w:rsidP="00931495">
            <w:pPr>
              <w:ind w:left="40" w:right="138"/>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моющее</w:t>
            </w:r>
            <w:r w:rsidRPr="00EF5612">
              <w:rPr>
                <w:rFonts w:ascii="Times New Roman" w:eastAsia="Times New Roman" w:hAnsi="Times New Roman" w:cs="Times New Roman"/>
                <w:spacing w:val="-4"/>
                <w:sz w:val="24"/>
                <w:lang w:val="ru-RU"/>
              </w:rPr>
              <w:t xml:space="preserve"> </w:t>
            </w:r>
            <w:r w:rsidRPr="00EF5612">
              <w:rPr>
                <w:rFonts w:ascii="Times New Roman" w:eastAsia="Times New Roman" w:hAnsi="Times New Roman" w:cs="Times New Roman"/>
                <w:sz w:val="24"/>
                <w:lang w:val="ru-RU"/>
              </w:rPr>
              <w:t>средство</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«Прогресс»</w:t>
            </w:r>
            <w:r w:rsidRPr="00EF5612">
              <w:rPr>
                <w:rFonts w:ascii="Times New Roman" w:eastAsia="Times New Roman" w:hAnsi="Times New Roman" w:cs="Times New Roman"/>
                <w:spacing w:val="-5"/>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5%,</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стекло</w:t>
            </w:r>
            <w:r w:rsidRPr="00EF5612">
              <w:rPr>
                <w:rFonts w:ascii="Times New Roman" w:eastAsia="Times New Roman" w:hAnsi="Times New Roman" w:cs="Times New Roman"/>
                <w:spacing w:val="-57"/>
                <w:sz w:val="24"/>
                <w:lang w:val="ru-RU"/>
              </w:rPr>
              <w:t xml:space="preserve">  ж</w:t>
            </w:r>
            <w:r w:rsidRPr="00EF5612">
              <w:rPr>
                <w:rFonts w:ascii="Times New Roman" w:eastAsia="Times New Roman" w:hAnsi="Times New Roman" w:cs="Times New Roman"/>
                <w:sz w:val="24"/>
                <w:lang w:val="ru-RU"/>
              </w:rPr>
              <w:t>идкое – 1,5%,</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триполифосфат</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натрия – 5%, глицерин</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сырой – 2,85%,</w:t>
            </w:r>
            <w:r w:rsidRPr="00EF5612">
              <w:rPr>
                <w:rFonts w:ascii="Times New Roman" w:eastAsia="Times New Roman" w:hAnsi="Times New Roman" w:cs="Times New Roman"/>
                <w:spacing w:val="-2"/>
                <w:sz w:val="24"/>
                <w:lang w:val="ru-RU"/>
              </w:rPr>
              <w:t xml:space="preserve"> </w:t>
            </w:r>
            <w:r w:rsidRPr="00EF5612">
              <w:rPr>
                <w:rFonts w:ascii="Times New Roman" w:eastAsia="Times New Roman" w:hAnsi="Times New Roman" w:cs="Times New Roman"/>
                <w:sz w:val="24"/>
                <w:lang w:val="ru-RU"/>
              </w:rPr>
              <w:t>вода</w:t>
            </w:r>
            <w:r w:rsidRPr="00EF5612">
              <w:rPr>
                <w:rFonts w:ascii="Times New Roman" w:eastAsia="Times New Roman" w:hAnsi="Times New Roman" w:cs="Times New Roman"/>
                <w:spacing w:val="-3"/>
                <w:sz w:val="24"/>
                <w:lang w:val="ru-RU"/>
              </w:rPr>
              <w:t xml:space="preserve"> </w:t>
            </w:r>
            <w:r w:rsidRPr="00EF5612">
              <w:rPr>
                <w:rFonts w:ascii="Times New Roman" w:eastAsia="Times New Roman" w:hAnsi="Times New Roman" w:cs="Times New Roman"/>
                <w:sz w:val="24"/>
                <w:lang w:val="ru-RU"/>
              </w:rPr>
              <w:t>–</w:t>
            </w:r>
            <w:r w:rsidRPr="00EF5612">
              <w:rPr>
                <w:rFonts w:ascii="Times New Roman" w:eastAsia="Times New Roman" w:hAnsi="Times New Roman" w:cs="Times New Roman"/>
                <w:spacing w:val="-3"/>
                <w:sz w:val="24"/>
                <w:lang w:val="ru-RU"/>
              </w:rPr>
              <w:t xml:space="preserve"> </w:t>
            </w:r>
            <w:r w:rsidRPr="00EF5612">
              <w:rPr>
                <w:rFonts w:ascii="Times New Roman" w:eastAsia="Times New Roman" w:hAnsi="Times New Roman" w:cs="Times New Roman"/>
                <w:sz w:val="24"/>
                <w:lang w:val="ru-RU"/>
              </w:rPr>
              <w:t>остальное</w:t>
            </w:r>
          </w:p>
        </w:tc>
      </w:tr>
      <w:tr w:rsidR="00400F59" w:rsidRPr="00EF5612" w14:paraId="3664A3C9" w14:textId="77777777" w:rsidTr="00400F59">
        <w:trPr>
          <w:trHeight w:val="828"/>
        </w:trPr>
        <w:tc>
          <w:tcPr>
            <w:tcW w:w="569" w:type="dxa"/>
            <w:tcBorders>
              <w:right w:val="single" w:sz="4" w:space="0" w:color="auto"/>
            </w:tcBorders>
            <w:vAlign w:val="center"/>
          </w:tcPr>
          <w:p w14:paraId="7ED51FD4" w14:textId="77777777" w:rsidR="00400F59" w:rsidRPr="00EF5612" w:rsidRDefault="00400F59" w:rsidP="00400F59">
            <w:pPr>
              <w:ind w:left="40"/>
              <w:jc w:val="center"/>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13</w:t>
            </w:r>
          </w:p>
        </w:tc>
        <w:tc>
          <w:tcPr>
            <w:tcW w:w="3049" w:type="dxa"/>
            <w:tcBorders>
              <w:left w:val="single" w:sz="4" w:space="0" w:color="auto"/>
            </w:tcBorders>
          </w:tcPr>
          <w:p w14:paraId="51330944" w14:textId="77777777" w:rsidR="00400F59" w:rsidRPr="00EF5612" w:rsidRDefault="00400F59" w:rsidP="00400F59">
            <w:pPr>
              <w:ind w:left="135"/>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Сухие</w:t>
            </w:r>
            <w:r w:rsidRPr="00EF5612">
              <w:rPr>
                <w:rFonts w:ascii="Times New Roman" w:eastAsia="Times New Roman" w:hAnsi="Times New Roman" w:cs="Times New Roman"/>
                <w:spacing w:val="-5"/>
                <w:sz w:val="24"/>
                <w:lang w:val="ru-RU"/>
              </w:rPr>
              <w:t xml:space="preserve"> </w:t>
            </w:r>
            <w:r w:rsidRPr="00EF5612">
              <w:rPr>
                <w:rFonts w:ascii="Times New Roman" w:eastAsia="Times New Roman" w:hAnsi="Times New Roman" w:cs="Times New Roman"/>
                <w:sz w:val="24"/>
                <w:lang w:val="ru-RU"/>
              </w:rPr>
              <w:t>штукатурные</w:t>
            </w:r>
            <w:r w:rsidRPr="00EF5612">
              <w:rPr>
                <w:rFonts w:ascii="Times New Roman" w:eastAsia="Times New Roman" w:hAnsi="Times New Roman" w:cs="Times New Roman"/>
                <w:spacing w:val="-4"/>
                <w:sz w:val="24"/>
                <w:lang w:val="ru-RU"/>
              </w:rPr>
              <w:t xml:space="preserve"> </w:t>
            </w:r>
            <w:r w:rsidRPr="00EF5612">
              <w:rPr>
                <w:rFonts w:ascii="Times New Roman" w:eastAsia="Times New Roman" w:hAnsi="Times New Roman" w:cs="Times New Roman"/>
                <w:sz w:val="24"/>
                <w:lang w:val="ru-RU"/>
              </w:rPr>
              <w:t>смеси</w:t>
            </w:r>
            <w:r w:rsidRPr="00EF5612">
              <w:rPr>
                <w:rFonts w:ascii="Times New Roman" w:eastAsia="Times New Roman" w:hAnsi="Times New Roman" w:cs="Times New Roman"/>
                <w:spacing w:val="-57"/>
                <w:sz w:val="24"/>
                <w:lang w:val="ru-RU"/>
              </w:rPr>
              <w:t xml:space="preserve"> </w:t>
            </w:r>
            <w:r w:rsidRPr="00EF5612">
              <w:rPr>
                <w:rFonts w:ascii="Times New Roman" w:eastAsia="Times New Roman" w:hAnsi="Times New Roman" w:cs="Times New Roman"/>
                <w:sz w:val="24"/>
                <w:lang w:val="ru-RU"/>
              </w:rPr>
              <w:t>различного</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назначения</w:t>
            </w:r>
          </w:p>
        </w:tc>
        <w:tc>
          <w:tcPr>
            <w:tcW w:w="1440" w:type="dxa"/>
          </w:tcPr>
          <w:p w14:paraId="2DF75C48" w14:textId="77777777" w:rsidR="00400F59" w:rsidRPr="00EF5612" w:rsidRDefault="00400F59" w:rsidP="00400F59">
            <w:pPr>
              <w:ind w:left="138" w:right="123" w:hanging="64"/>
              <w:jc w:val="center"/>
              <w:rPr>
                <w:rFonts w:ascii="Times New Roman" w:eastAsia="Times New Roman" w:hAnsi="Times New Roman" w:cs="Times New Roman"/>
                <w:sz w:val="24"/>
              </w:rPr>
            </w:pPr>
            <w:r w:rsidRPr="00EF5612">
              <w:rPr>
                <w:rFonts w:ascii="Times New Roman" w:eastAsia="Times New Roman" w:hAnsi="Times New Roman" w:cs="Times New Roman"/>
                <w:sz w:val="24"/>
              </w:rPr>
              <w:t>зависит от</w:t>
            </w:r>
            <w:r w:rsidRPr="00EF5612">
              <w:rPr>
                <w:rFonts w:ascii="Times New Roman" w:eastAsia="Times New Roman" w:hAnsi="Times New Roman" w:cs="Times New Roman"/>
                <w:spacing w:val="-57"/>
                <w:sz w:val="24"/>
              </w:rPr>
              <w:t xml:space="preserve"> </w:t>
            </w:r>
            <w:r w:rsidRPr="00EF5612">
              <w:rPr>
                <w:rFonts w:ascii="Times New Roman" w:eastAsia="Times New Roman" w:hAnsi="Times New Roman" w:cs="Times New Roman"/>
                <w:sz w:val="24"/>
              </w:rPr>
              <w:t>назначения</w:t>
            </w:r>
          </w:p>
          <w:p w14:paraId="059C0330" w14:textId="77777777" w:rsidR="00400F59" w:rsidRPr="00EF5612" w:rsidRDefault="00400F59" w:rsidP="00400F59">
            <w:pPr>
              <w:spacing w:line="264" w:lineRule="exact"/>
              <w:ind w:right="23"/>
              <w:jc w:val="center"/>
              <w:rPr>
                <w:rFonts w:ascii="Times New Roman" w:eastAsia="Times New Roman" w:hAnsi="Times New Roman" w:cs="Times New Roman"/>
                <w:sz w:val="24"/>
              </w:rPr>
            </w:pPr>
            <w:r w:rsidRPr="00EF5612">
              <w:rPr>
                <w:rFonts w:ascii="Times New Roman" w:eastAsia="Times New Roman" w:hAnsi="Times New Roman" w:cs="Times New Roman"/>
                <w:sz w:val="24"/>
              </w:rPr>
              <w:t>смеси(1,2,3)*</w:t>
            </w:r>
          </w:p>
        </w:tc>
        <w:tc>
          <w:tcPr>
            <w:tcW w:w="4587" w:type="dxa"/>
          </w:tcPr>
          <w:p w14:paraId="4D32F16C" w14:textId="77777777" w:rsidR="00400F59" w:rsidRPr="00EF5612" w:rsidRDefault="00400F59" w:rsidP="00931495">
            <w:pPr>
              <w:ind w:left="40" w:right="138"/>
              <w:rPr>
                <w:rFonts w:ascii="Times New Roman" w:eastAsia="Times New Roman" w:hAnsi="Times New Roman" w:cs="Times New Roman"/>
                <w:sz w:val="24"/>
                <w:lang w:val="ru-RU"/>
              </w:rPr>
            </w:pPr>
            <w:r w:rsidRPr="00EF5612">
              <w:rPr>
                <w:rFonts w:ascii="Times New Roman" w:eastAsia="Times New Roman" w:hAnsi="Times New Roman" w:cs="Times New Roman"/>
                <w:sz w:val="24"/>
                <w:lang w:val="ru-RU"/>
              </w:rPr>
              <w:t>гипс, известь-кипечка,</w:t>
            </w:r>
            <w:r w:rsidRPr="00EF5612">
              <w:rPr>
                <w:rFonts w:ascii="Times New Roman" w:eastAsia="Times New Roman" w:hAnsi="Times New Roman" w:cs="Times New Roman"/>
                <w:spacing w:val="1"/>
                <w:sz w:val="24"/>
                <w:lang w:val="ru-RU"/>
              </w:rPr>
              <w:t xml:space="preserve"> </w:t>
            </w:r>
            <w:r w:rsidRPr="00EF5612">
              <w:rPr>
                <w:rFonts w:ascii="Times New Roman" w:eastAsia="Times New Roman" w:hAnsi="Times New Roman" w:cs="Times New Roman"/>
                <w:sz w:val="24"/>
                <w:lang w:val="ru-RU"/>
              </w:rPr>
              <w:t>портландцемент</w:t>
            </w:r>
            <w:r w:rsidRPr="00EF5612">
              <w:rPr>
                <w:rFonts w:ascii="Times New Roman" w:eastAsia="Times New Roman" w:hAnsi="Times New Roman" w:cs="Times New Roman"/>
                <w:spacing w:val="51"/>
                <w:sz w:val="24"/>
                <w:lang w:val="ru-RU"/>
              </w:rPr>
              <w:t xml:space="preserve"> </w:t>
            </w:r>
            <w:r w:rsidRPr="00EF5612">
              <w:rPr>
                <w:rFonts w:ascii="Times New Roman" w:eastAsia="Times New Roman" w:hAnsi="Times New Roman" w:cs="Times New Roman"/>
                <w:sz w:val="24"/>
                <w:lang w:val="ru-RU"/>
              </w:rPr>
              <w:t>марка</w:t>
            </w:r>
            <w:r w:rsidRPr="00EF5612">
              <w:rPr>
                <w:rFonts w:ascii="Times New Roman" w:eastAsia="Times New Roman" w:hAnsi="Times New Roman" w:cs="Times New Roman"/>
                <w:spacing w:val="51"/>
                <w:sz w:val="24"/>
                <w:lang w:val="ru-RU"/>
              </w:rPr>
              <w:t xml:space="preserve"> </w:t>
            </w:r>
            <w:r w:rsidRPr="00EF5612">
              <w:rPr>
                <w:rFonts w:ascii="Times New Roman" w:eastAsia="Times New Roman" w:hAnsi="Times New Roman" w:cs="Times New Roman"/>
                <w:sz w:val="24"/>
                <w:lang w:val="ru-RU"/>
              </w:rPr>
              <w:t>400</w:t>
            </w:r>
          </w:p>
        </w:tc>
      </w:tr>
      <w:tr w:rsidR="00400F59" w:rsidRPr="00EF5612" w14:paraId="6C995713" w14:textId="77777777" w:rsidTr="00400F59">
        <w:trPr>
          <w:trHeight w:val="553"/>
        </w:trPr>
        <w:tc>
          <w:tcPr>
            <w:tcW w:w="9645" w:type="dxa"/>
            <w:gridSpan w:val="4"/>
          </w:tcPr>
          <w:p w14:paraId="791D1AC8" w14:textId="4073369F" w:rsidR="00400F59" w:rsidRPr="00EF5612" w:rsidRDefault="00931495" w:rsidP="00931495">
            <w:pPr>
              <w:ind w:left="40" w:firstLine="669"/>
              <w:jc w:val="both"/>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 xml:space="preserve">Примечание: </w:t>
            </w:r>
            <w:r w:rsidR="00400F59" w:rsidRPr="00EF5612">
              <w:rPr>
                <w:rFonts w:ascii="Times New Roman" w:eastAsia="Times New Roman" w:hAnsi="Times New Roman" w:cs="Times New Roman"/>
                <w:sz w:val="24"/>
                <w:szCs w:val="24"/>
                <w:lang w:val="ru-RU"/>
              </w:rPr>
              <w:t>*</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Цифры</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в</w:t>
            </w:r>
            <w:r w:rsidR="00400F59" w:rsidRPr="00EF5612">
              <w:rPr>
                <w:rFonts w:ascii="Times New Roman" w:eastAsia="Times New Roman" w:hAnsi="Times New Roman" w:cs="Times New Roman"/>
                <w:spacing w:val="-4"/>
                <w:sz w:val="24"/>
                <w:szCs w:val="24"/>
                <w:lang w:val="ru-RU"/>
              </w:rPr>
              <w:t xml:space="preserve"> </w:t>
            </w:r>
            <w:r w:rsidR="00400F59" w:rsidRPr="00EF5612">
              <w:rPr>
                <w:rFonts w:ascii="Times New Roman" w:eastAsia="Times New Roman" w:hAnsi="Times New Roman" w:cs="Times New Roman"/>
                <w:sz w:val="24"/>
                <w:szCs w:val="24"/>
                <w:lang w:val="ru-RU"/>
              </w:rPr>
              <w:t>скобках</w:t>
            </w:r>
            <w:r w:rsidR="00400F59" w:rsidRPr="00EF5612">
              <w:rPr>
                <w:rFonts w:ascii="Times New Roman" w:eastAsia="Times New Roman" w:hAnsi="Times New Roman" w:cs="Times New Roman"/>
                <w:spacing w:val="2"/>
                <w:sz w:val="24"/>
                <w:szCs w:val="24"/>
                <w:lang w:val="ru-RU"/>
              </w:rPr>
              <w:t xml:space="preserve"> </w:t>
            </w:r>
            <w:r w:rsidR="00400F59" w:rsidRPr="00EF5612">
              <w:rPr>
                <w:rFonts w:ascii="Times New Roman" w:eastAsia="Times New Roman" w:hAnsi="Times New Roman" w:cs="Times New Roman"/>
                <w:sz w:val="24"/>
                <w:szCs w:val="24"/>
                <w:lang w:val="ru-RU"/>
              </w:rPr>
              <w:t>указывают</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вид</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шлама</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согласно</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вышеприведенной</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классификации.</w:t>
            </w:r>
            <w:r w:rsidRPr="00EF5612">
              <w:rPr>
                <w:rFonts w:ascii="Times New Roman" w:eastAsia="Times New Roman" w:hAnsi="Times New Roman" w:cs="Times New Roman"/>
                <w:sz w:val="24"/>
                <w:szCs w:val="24"/>
                <w:lang w:val="ru-RU"/>
              </w:rPr>
              <w:t xml:space="preserve"> </w:t>
            </w:r>
            <w:r w:rsidR="00400F59" w:rsidRPr="00EF5612">
              <w:rPr>
                <w:rFonts w:ascii="Times New Roman" w:eastAsia="Times New Roman" w:hAnsi="Times New Roman" w:cs="Times New Roman"/>
                <w:sz w:val="24"/>
                <w:szCs w:val="24"/>
                <w:lang w:val="ru-RU"/>
              </w:rPr>
              <w:t>**</w:t>
            </w:r>
            <w:r w:rsidR="00400F59" w:rsidRPr="00EF5612">
              <w:rPr>
                <w:rFonts w:ascii="Times New Roman" w:eastAsia="Times New Roman" w:hAnsi="Times New Roman" w:cs="Times New Roman"/>
                <w:spacing w:val="58"/>
                <w:sz w:val="24"/>
                <w:szCs w:val="24"/>
                <w:lang w:val="ru-RU"/>
              </w:rPr>
              <w:t xml:space="preserve"> </w:t>
            </w:r>
            <w:r w:rsidR="00400F59" w:rsidRPr="00EF5612">
              <w:rPr>
                <w:rFonts w:ascii="Times New Roman" w:eastAsia="Times New Roman" w:hAnsi="Times New Roman" w:cs="Times New Roman"/>
                <w:sz w:val="24"/>
                <w:szCs w:val="24"/>
                <w:lang w:val="ru-RU"/>
              </w:rPr>
              <w:t>Указанные</w:t>
            </w:r>
            <w:r w:rsidR="00400F59" w:rsidRPr="00EF5612">
              <w:rPr>
                <w:rFonts w:ascii="Times New Roman" w:eastAsia="Times New Roman" w:hAnsi="Times New Roman" w:cs="Times New Roman"/>
                <w:spacing w:val="-3"/>
                <w:sz w:val="24"/>
                <w:szCs w:val="24"/>
                <w:lang w:val="ru-RU"/>
              </w:rPr>
              <w:t xml:space="preserve"> </w:t>
            </w:r>
            <w:r w:rsidR="00400F59" w:rsidRPr="00EF5612">
              <w:rPr>
                <w:rFonts w:ascii="Times New Roman" w:eastAsia="Times New Roman" w:hAnsi="Times New Roman" w:cs="Times New Roman"/>
                <w:sz w:val="24"/>
                <w:szCs w:val="24"/>
                <w:lang w:val="ru-RU"/>
              </w:rPr>
              <w:t>составы имеют</w:t>
            </w:r>
            <w:r w:rsidR="00400F59" w:rsidRPr="00EF5612">
              <w:rPr>
                <w:rFonts w:ascii="Times New Roman" w:eastAsia="Times New Roman" w:hAnsi="Times New Roman" w:cs="Times New Roman"/>
                <w:spacing w:val="-1"/>
                <w:sz w:val="24"/>
                <w:szCs w:val="24"/>
                <w:lang w:val="ru-RU"/>
              </w:rPr>
              <w:t xml:space="preserve"> </w:t>
            </w:r>
            <w:r w:rsidR="00400F59" w:rsidRPr="00EF5612">
              <w:rPr>
                <w:rFonts w:ascii="Times New Roman" w:eastAsia="Times New Roman" w:hAnsi="Times New Roman" w:cs="Times New Roman"/>
                <w:sz w:val="24"/>
                <w:szCs w:val="24"/>
                <w:lang w:val="ru-RU"/>
              </w:rPr>
              <w:t>авторские</w:t>
            </w:r>
            <w:r w:rsidR="00400F59" w:rsidRPr="00EF5612">
              <w:rPr>
                <w:rFonts w:ascii="Times New Roman" w:eastAsia="Times New Roman" w:hAnsi="Times New Roman" w:cs="Times New Roman"/>
                <w:spacing w:val="-2"/>
                <w:sz w:val="24"/>
                <w:szCs w:val="24"/>
                <w:lang w:val="ru-RU"/>
              </w:rPr>
              <w:t xml:space="preserve"> </w:t>
            </w:r>
            <w:r w:rsidR="00400F59" w:rsidRPr="00EF5612">
              <w:rPr>
                <w:rFonts w:ascii="Times New Roman" w:eastAsia="Times New Roman" w:hAnsi="Times New Roman" w:cs="Times New Roman"/>
                <w:sz w:val="24"/>
                <w:szCs w:val="24"/>
                <w:lang w:val="ru-RU"/>
              </w:rPr>
              <w:t>свидетельства</w:t>
            </w:r>
            <w:r w:rsidR="00400F59" w:rsidRPr="00EF5612">
              <w:rPr>
                <w:rFonts w:ascii="Times New Roman" w:eastAsia="Times New Roman" w:hAnsi="Times New Roman" w:cs="Times New Roman"/>
                <w:spacing w:val="-2"/>
                <w:sz w:val="24"/>
                <w:szCs w:val="24"/>
                <w:lang w:val="ru-RU"/>
              </w:rPr>
              <w:t xml:space="preserve"> </w:t>
            </w:r>
            <w:r w:rsidR="00400F59" w:rsidRPr="00EF5612">
              <w:rPr>
                <w:rFonts w:ascii="Times New Roman" w:eastAsia="Times New Roman" w:hAnsi="Times New Roman" w:cs="Times New Roman"/>
                <w:sz w:val="24"/>
                <w:szCs w:val="24"/>
                <w:lang w:val="ru-RU"/>
              </w:rPr>
              <w:t>и</w:t>
            </w:r>
            <w:r w:rsidR="00400F59" w:rsidRPr="00EF5612">
              <w:rPr>
                <w:rFonts w:ascii="Times New Roman" w:eastAsia="Times New Roman" w:hAnsi="Times New Roman" w:cs="Times New Roman"/>
                <w:spacing w:val="-1"/>
                <w:sz w:val="24"/>
                <w:szCs w:val="24"/>
                <w:lang w:val="ru-RU"/>
              </w:rPr>
              <w:t xml:space="preserve"> </w:t>
            </w:r>
            <w:r w:rsidR="00400F59" w:rsidRPr="00EF5612">
              <w:rPr>
                <w:rFonts w:ascii="Times New Roman" w:eastAsia="Times New Roman" w:hAnsi="Times New Roman" w:cs="Times New Roman"/>
                <w:sz w:val="24"/>
                <w:szCs w:val="24"/>
                <w:lang w:val="ru-RU"/>
              </w:rPr>
              <w:t>заявки</w:t>
            </w:r>
            <w:r w:rsidR="00400F59" w:rsidRPr="00EF5612">
              <w:rPr>
                <w:rFonts w:ascii="Times New Roman" w:eastAsia="Times New Roman" w:hAnsi="Times New Roman" w:cs="Times New Roman"/>
                <w:spacing w:val="1"/>
                <w:sz w:val="24"/>
                <w:szCs w:val="24"/>
                <w:lang w:val="ru-RU"/>
              </w:rPr>
              <w:t xml:space="preserve"> </w:t>
            </w:r>
            <w:r w:rsidR="00400F59" w:rsidRPr="00EF5612">
              <w:rPr>
                <w:rFonts w:ascii="Times New Roman" w:eastAsia="Times New Roman" w:hAnsi="Times New Roman" w:cs="Times New Roman"/>
                <w:sz w:val="24"/>
                <w:szCs w:val="24"/>
                <w:lang w:val="ru-RU"/>
              </w:rPr>
              <w:t>на</w:t>
            </w:r>
            <w:r w:rsidR="00400F59" w:rsidRPr="00EF5612">
              <w:rPr>
                <w:rFonts w:ascii="Times New Roman" w:eastAsia="Times New Roman" w:hAnsi="Times New Roman" w:cs="Times New Roman"/>
                <w:spacing w:val="-5"/>
                <w:sz w:val="24"/>
                <w:szCs w:val="24"/>
                <w:lang w:val="ru-RU"/>
              </w:rPr>
              <w:t xml:space="preserve"> </w:t>
            </w:r>
            <w:r w:rsidR="00400F59" w:rsidRPr="00EF5612">
              <w:rPr>
                <w:rFonts w:ascii="Times New Roman" w:eastAsia="Times New Roman" w:hAnsi="Times New Roman" w:cs="Times New Roman"/>
                <w:sz w:val="24"/>
                <w:szCs w:val="24"/>
                <w:lang w:val="ru-RU"/>
              </w:rPr>
              <w:t>изобретения.</w:t>
            </w:r>
          </w:p>
        </w:tc>
      </w:tr>
    </w:tbl>
    <w:p w14:paraId="35F849E4" w14:textId="77777777" w:rsidR="002E0BC5" w:rsidRPr="00EF5612" w:rsidRDefault="002E0BC5" w:rsidP="00853537">
      <w:pPr>
        <w:spacing w:after="0" w:line="240" w:lineRule="auto"/>
        <w:ind w:firstLine="567"/>
        <w:jc w:val="both"/>
        <w:rPr>
          <w:rFonts w:ascii="Times New Roman" w:hAnsi="Times New Roman" w:cs="Times New Roman"/>
          <w:sz w:val="28"/>
          <w:szCs w:val="28"/>
        </w:rPr>
      </w:pPr>
    </w:p>
    <w:p w14:paraId="163742A2" w14:textId="5F1CFE62" w:rsidR="00853537" w:rsidRPr="00EF5612" w:rsidRDefault="00853537" w:rsidP="00853537">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Также было </w:t>
      </w:r>
      <w:r w:rsidR="007C5465" w:rsidRPr="00EF5612">
        <w:rPr>
          <w:rFonts w:ascii="Times New Roman" w:hAnsi="Times New Roman" w:cs="Times New Roman"/>
          <w:sz w:val="28"/>
          <w:szCs w:val="28"/>
        </w:rPr>
        <w:t>получе</w:t>
      </w:r>
      <w:r w:rsidRPr="00EF5612">
        <w:rPr>
          <w:rFonts w:ascii="Times New Roman" w:hAnsi="Times New Roman" w:cs="Times New Roman"/>
          <w:sz w:val="28"/>
          <w:szCs w:val="28"/>
        </w:rPr>
        <w:t>но решение, касающееся производства строительных материалов, которое можно использовать для изготовления строительных изделий (блоков) из композиций на основе комплексного вяжущего и органического наполнителя, твердеющих в среде с повышенным содержанием углекислого газа (CO</w:t>
      </w:r>
      <w:r w:rsidRPr="00EF5612">
        <w:rPr>
          <w:rFonts w:ascii="Times New Roman" w:hAnsi="Times New Roman" w:cs="Times New Roman"/>
          <w:sz w:val="28"/>
          <w:szCs w:val="28"/>
          <w:vertAlign w:val="subscript"/>
        </w:rPr>
        <w:t>2</w:t>
      </w:r>
      <w:r w:rsidRPr="00EF5612">
        <w:rPr>
          <w:rFonts w:ascii="Times New Roman" w:hAnsi="Times New Roman" w:cs="Times New Roman"/>
          <w:sz w:val="28"/>
          <w:szCs w:val="28"/>
        </w:rPr>
        <w:t>)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2].</w:t>
      </w:r>
    </w:p>
    <w:p w14:paraId="57615925" w14:textId="77777777" w:rsidR="0077571B" w:rsidRPr="00EF5612" w:rsidRDefault="0077571B" w:rsidP="0077571B">
      <w:pPr>
        <w:spacing w:after="0" w:line="240" w:lineRule="auto"/>
        <w:ind w:firstLine="567"/>
        <w:jc w:val="both"/>
        <w:rPr>
          <w:rFonts w:ascii="Times New Roman" w:hAnsi="Times New Roman" w:cs="Times New Roman"/>
          <w:sz w:val="28"/>
          <w:szCs w:val="28"/>
        </w:rPr>
      </w:pPr>
    </w:p>
    <w:p w14:paraId="57BBCD08" w14:textId="6347DFCB" w:rsidR="00B048C9" w:rsidRPr="00EF5612" w:rsidRDefault="00B048C9" w:rsidP="0077571B">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t xml:space="preserve">Таблица </w:t>
      </w:r>
      <w:r w:rsidR="003A7978" w:rsidRPr="00EF5612">
        <w:rPr>
          <w:rFonts w:ascii="Times New Roman" w:hAnsi="Times New Roman" w:cs="Times New Roman"/>
          <w:sz w:val="28"/>
          <w:szCs w:val="28"/>
          <w:lang w:val="kk-KZ"/>
        </w:rPr>
        <w:t>5</w:t>
      </w:r>
      <w:r w:rsidRPr="00EF5612">
        <w:rPr>
          <w:rFonts w:ascii="Times New Roman" w:hAnsi="Times New Roman" w:cs="Times New Roman"/>
          <w:sz w:val="28"/>
          <w:szCs w:val="28"/>
        </w:rPr>
        <w:t xml:space="preserve"> – Влияние состава композиции на физико-механические характеристики изделий</w:t>
      </w:r>
    </w:p>
    <w:p w14:paraId="097828B5" w14:textId="77777777" w:rsidR="00316570" w:rsidRPr="00EF5612" w:rsidRDefault="00316570" w:rsidP="00252F2E">
      <w:pPr>
        <w:spacing w:after="0" w:line="240" w:lineRule="auto"/>
        <w:jc w:val="both"/>
        <w:rPr>
          <w:rFonts w:ascii="Times New Roman" w:hAnsi="Times New Roman" w:cs="Times New Roman"/>
          <w:sz w:val="28"/>
          <w:szCs w:val="28"/>
        </w:rPr>
      </w:pPr>
    </w:p>
    <w:tbl>
      <w:tblPr>
        <w:tblStyle w:val="12"/>
        <w:tblW w:w="9628" w:type="dxa"/>
        <w:jc w:val="center"/>
        <w:tblLook w:val="04A0" w:firstRow="1" w:lastRow="0" w:firstColumn="1" w:lastColumn="0" w:noHBand="0" w:noVBand="1"/>
      </w:tblPr>
      <w:tblGrid>
        <w:gridCol w:w="395"/>
        <w:gridCol w:w="906"/>
        <w:gridCol w:w="1713"/>
        <w:gridCol w:w="1361"/>
        <w:gridCol w:w="1316"/>
        <w:gridCol w:w="1080"/>
        <w:gridCol w:w="1114"/>
        <w:gridCol w:w="1743"/>
      </w:tblGrid>
      <w:tr w:rsidR="00B048C9" w:rsidRPr="00EF5612" w14:paraId="5C8D7400" w14:textId="77777777" w:rsidTr="00931495">
        <w:trPr>
          <w:trHeight w:val="242"/>
          <w:jc w:val="center"/>
        </w:trPr>
        <w:tc>
          <w:tcPr>
            <w:tcW w:w="395" w:type="dxa"/>
            <w:vMerge w:val="restart"/>
          </w:tcPr>
          <w:p w14:paraId="5AB58D03" w14:textId="668C1DFE"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 xml:space="preserve">№ </w:t>
            </w:r>
          </w:p>
        </w:tc>
        <w:tc>
          <w:tcPr>
            <w:tcW w:w="5296" w:type="dxa"/>
            <w:gridSpan w:val="4"/>
          </w:tcPr>
          <w:p w14:paraId="01EF9585"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Расход ингредиентов, масс. %</w:t>
            </w:r>
          </w:p>
        </w:tc>
        <w:tc>
          <w:tcPr>
            <w:tcW w:w="3937" w:type="dxa"/>
            <w:gridSpan w:val="3"/>
          </w:tcPr>
          <w:p w14:paraId="5F47B23B"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Характеристика изделий</w:t>
            </w:r>
          </w:p>
        </w:tc>
      </w:tr>
      <w:tr w:rsidR="00B048C9" w:rsidRPr="00EF5612" w14:paraId="0F7A8B5E" w14:textId="77777777" w:rsidTr="00931495">
        <w:trPr>
          <w:trHeight w:val="169"/>
          <w:jc w:val="center"/>
        </w:trPr>
        <w:tc>
          <w:tcPr>
            <w:tcW w:w="395" w:type="dxa"/>
            <w:vMerge/>
          </w:tcPr>
          <w:p w14:paraId="39A80A6D" w14:textId="77777777" w:rsidR="00B048C9" w:rsidRPr="00EF5612" w:rsidRDefault="00B048C9" w:rsidP="00931495">
            <w:pPr>
              <w:jc w:val="both"/>
              <w:rPr>
                <w:rFonts w:ascii="Times New Roman" w:hAnsi="Times New Roman" w:cs="Times New Roman"/>
                <w:sz w:val="24"/>
                <w:szCs w:val="24"/>
              </w:rPr>
            </w:pPr>
          </w:p>
        </w:tc>
        <w:tc>
          <w:tcPr>
            <w:tcW w:w="2619" w:type="dxa"/>
            <w:gridSpan w:val="2"/>
          </w:tcPr>
          <w:p w14:paraId="7EA4DD0C" w14:textId="602B00F5"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Комплексн</w:t>
            </w:r>
            <w:r w:rsidR="007C5465" w:rsidRPr="00EF5612">
              <w:rPr>
                <w:rFonts w:ascii="Times New Roman" w:hAnsi="Times New Roman" w:cs="Times New Roman"/>
                <w:sz w:val="24"/>
                <w:szCs w:val="24"/>
              </w:rPr>
              <w:t>ы</w:t>
            </w:r>
            <w:r w:rsidRPr="00EF5612">
              <w:rPr>
                <w:rFonts w:ascii="Times New Roman" w:hAnsi="Times New Roman" w:cs="Times New Roman"/>
                <w:sz w:val="24"/>
                <w:szCs w:val="24"/>
              </w:rPr>
              <w:t>е вяжущие</w:t>
            </w:r>
          </w:p>
        </w:tc>
        <w:tc>
          <w:tcPr>
            <w:tcW w:w="1361" w:type="dxa"/>
            <w:vMerge w:val="restart"/>
          </w:tcPr>
          <w:p w14:paraId="15C11351"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Органический заполнитель</w:t>
            </w:r>
          </w:p>
        </w:tc>
        <w:tc>
          <w:tcPr>
            <w:tcW w:w="1316" w:type="dxa"/>
            <w:vMerge w:val="restart"/>
          </w:tcPr>
          <w:p w14:paraId="2B0ECAF1"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Вода сверх 100% смеси ингредиентов</w:t>
            </w:r>
          </w:p>
        </w:tc>
        <w:tc>
          <w:tcPr>
            <w:tcW w:w="1080" w:type="dxa"/>
            <w:vMerge w:val="restart"/>
          </w:tcPr>
          <w:p w14:paraId="718C4216"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Прочность при сжатии, МПа</w:t>
            </w:r>
          </w:p>
        </w:tc>
        <w:tc>
          <w:tcPr>
            <w:tcW w:w="1304" w:type="dxa"/>
            <w:vMerge w:val="restart"/>
          </w:tcPr>
          <w:p w14:paraId="2CD02B39"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Плотность, кг/м</w:t>
            </w:r>
            <w:r w:rsidRPr="00EF5612">
              <w:rPr>
                <w:rFonts w:ascii="Times New Roman" w:hAnsi="Times New Roman" w:cs="Times New Roman"/>
                <w:sz w:val="24"/>
                <w:szCs w:val="24"/>
                <w:vertAlign w:val="superscript"/>
              </w:rPr>
              <w:t>3</w:t>
            </w:r>
          </w:p>
        </w:tc>
        <w:tc>
          <w:tcPr>
            <w:tcW w:w="1553" w:type="dxa"/>
            <w:vMerge w:val="restart"/>
          </w:tcPr>
          <w:p w14:paraId="4916EC78"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Коэффициент теплопроводности, Вт/м·</w:t>
            </w:r>
            <w:r w:rsidRPr="00EF5612">
              <w:rPr>
                <w:rFonts w:ascii="Times New Roman" w:hAnsi="Times New Roman" w:cs="Times New Roman"/>
                <w:sz w:val="24"/>
                <w:szCs w:val="24"/>
                <w:vertAlign w:val="superscript"/>
              </w:rPr>
              <w:t>0</w:t>
            </w:r>
            <w:r w:rsidRPr="00EF5612">
              <w:rPr>
                <w:rFonts w:ascii="Times New Roman" w:hAnsi="Times New Roman" w:cs="Times New Roman"/>
                <w:sz w:val="24"/>
                <w:szCs w:val="24"/>
              </w:rPr>
              <w:t>С</w:t>
            </w:r>
          </w:p>
        </w:tc>
      </w:tr>
      <w:tr w:rsidR="00B048C9" w:rsidRPr="00EF5612" w14:paraId="420C3C1B" w14:textId="77777777" w:rsidTr="00931495">
        <w:trPr>
          <w:trHeight w:val="169"/>
          <w:jc w:val="center"/>
        </w:trPr>
        <w:tc>
          <w:tcPr>
            <w:tcW w:w="395" w:type="dxa"/>
            <w:vMerge/>
          </w:tcPr>
          <w:p w14:paraId="6B414B78" w14:textId="77777777" w:rsidR="00B048C9" w:rsidRPr="00EF5612" w:rsidRDefault="00B048C9" w:rsidP="00931495">
            <w:pPr>
              <w:jc w:val="both"/>
              <w:rPr>
                <w:rFonts w:ascii="Times New Roman" w:hAnsi="Times New Roman" w:cs="Times New Roman"/>
                <w:sz w:val="24"/>
                <w:szCs w:val="24"/>
              </w:rPr>
            </w:pPr>
          </w:p>
        </w:tc>
        <w:tc>
          <w:tcPr>
            <w:tcW w:w="906" w:type="dxa"/>
          </w:tcPr>
          <w:p w14:paraId="42F92EE2"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Гашеная известь</w:t>
            </w:r>
          </w:p>
        </w:tc>
        <w:tc>
          <w:tcPr>
            <w:tcW w:w="1713" w:type="dxa"/>
          </w:tcPr>
          <w:p w14:paraId="6C886A57" w14:textId="77777777" w:rsidR="00B048C9" w:rsidRPr="00EF5612" w:rsidRDefault="00B048C9" w:rsidP="00931495">
            <w:pPr>
              <w:jc w:val="center"/>
              <w:rPr>
                <w:rFonts w:ascii="Times New Roman" w:hAnsi="Times New Roman" w:cs="Times New Roman"/>
                <w:sz w:val="24"/>
                <w:szCs w:val="24"/>
              </w:rPr>
            </w:pPr>
            <w:r w:rsidRPr="00EF5612">
              <w:rPr>
                <w:rFonts w:ascii="Times New Roman" w:hAnsi="Times New Roman" w:cs="Times New Roman"/>
                <w:sz w:val="24"/>
                <w:szCs w:val="24"/>
              </w:rPr>
              <w:t>Мелкодисперсный известняк</w:t>
            </w:r>
          </w:p>
        </w:tc>
        <w:tc>
          <w:tcPr>
            <w:tcW w:w="1361" w:type="dxa"/>
            <w:vMerge/>
          </w:tcPr>
          <w:p w14:paraId="48648E6E" w14:textId="77777777" w:rsidR="00B048C9" w:rsidRPr="00EF5612" w:rsidRDefault="00B048C9" w:rsidP="00931495">
            <w:pPr>
              <w:jc w:val="center"/>
              <w:rPr>
                <w:rFonts w:ascii="Times New Roman" w:hAnsi="Times New Roman" w:cs="Times New Roman"/>
                <w:sz w:val="24"/>
                <w:szCs w:val="24"/>
              </w:rPr>
            </w:pPr>
          </w:p>
        </w:tc>
        <w:tc>
          <w:tcPr>
            <w:tcW w:w="1316" w:type="dxa"/>
            <w:vMerge/>
          </w:tcPr>
          <w:p w14:paraId="54B8F17E" w14:textId="77777777" w:rsidR="00B048C9" w:rsidRPr="00EF5612" w:rsidRDefault="00B048C9" w:rsidP="00931495">
            <w:pPr>
              <w:jc w:val="center"/>
              <w:rPr>
                <w:rFonts w:ascii="Times New Roman" w:hAnsi="Times New Roman" w:cs="Times New Roman"/>
                <w:sz w:val="24"/>
                <w:szCs w:val="24"/>
              </w:rPr>
            </w:pPr>
          </w:p>
        </w:tc>
        <w:tc>
          <w:tcPr>
            <w:tcW w:w="1080" w:type="dxa"/>
            <w:vMerge/>
          </w:tcPr>
          <w:p w14:paraId="56155F51" w14:textId="77777777" w:rsidR="00B048C9" w:rsidRPr="00EF5612" w:rsidRDefault="00B048C9" w:rsidP="00931495">
            <w:pPr>
              <w:jc w:val="center"/>
              <w:rPr>
                <w:rFonts w:ascii="Times New Roman" w:hAnsi="Times New Roman" w:cs="Times New Roman"/>
                <w:sz w:val="24"/>
                <w:szCs w:val="24"/>
              </w:rPr>
            </w:pPr>
          </w:p>
        </w:tc>
        <w:tc>
          <w:tcPr>
            <w:tcW w:w="1304" w:type="dxa"/>
            <w:vMerge/>
          </w:tcPr>
          <w:p w14:paraId="0CF67986" w14:textId="77777777" w:rsidR="00B048C9" w:rsidRPr="00EF5612" w:rsidRDefault="00B048C9" w:rsidP="00931495">
            <w:pPr>
              <w:jc w:val="center"/>
              <w:rPr>
                <w:rFonts w:ascii="Times New Roman" w:hAnsi="Times New Roman" w:cs="Times New Roman"/>
                <w:sz w:val="24"/>
                <w:szCs w:val="24"/>
              </w:rPr>
            </w:pPr>
          </w:p>
        </w:tc>
        <w:tc>
          <w:tcPr>
            <w:tcW w:w="1553" w:type="dxa"/>
            <w:vMerge/>
          </w:tcPr>
          <w:p w14:paraId="66A0CE03" w14:textId="77777777" w:rsidR="00B048C9" w:rsidRPr="00EF5612" w:rsidRDefault="00B048C9" w:rsidP="00931495">
            <w:pPr>
              <w:jc w:val="center"/>
              <w:rPr>
                <w:rFonts w:ascii="Times New Roman" w:hAnsi="Times New Roman" w:cs="Times New Roman"/>
                <w:sz w:val="24"/>
                <w:szCs w:val="24"/>
              </w:rPr>
            </w:pPr>
          </w:p>
        </w:tc>
      </w:tr>
      <w:tr w:rsidR="00400F59" w:rsidRPr="00EF5612" w14:paraId="645F2DC9" w14:textId="77777777" w:rsidTr="00931495">
        <w:trPr>
          <w:trHeight w:val="251"/>
          <w:jc w:val="center"/>
        </w:trPr>
        <w:tc>
          <w:tcPr>
            <w:tcW w:w="395" w:type="dxa"/>
          </w:tcPr>
          <w:p w14:paraId="4E9DFB5A" w14:textId="23A4AC03"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1</w:t>
            </w:r>
          </w:p>
        </w:tc>
        <w:tc>
          <w:tcPr>
            <w:tcW w:w="906" w:type="dxa"/>
          </w:tcPr>
          <w:p w14:paraId="1DC07DE5" w14:textId="7F67C794"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10</w:t>
            </w:r>
          </w:p>
        </w:tc>
        <w:tc>
          <w:tcPr>
            <w:tcW w:w="1713" w:type="dxa"/>
          </w:tcPr>
          <w:p w14:paraId="7CAA77A1" w14:textId="4B606676"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90</w:t>
            </w:r>
          </w:p>
        </w:tc>
        <w:tc>
          <w:tcPr>
            <w:tcW w:w="1361" w:type="dxa"/>
          </w:tcPr>
          <w:p w14:paraId="32BC5998" w14:textId="4C4793B5"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20</w:t>
            </w:r>
          </w:p>
        </w:tc>
        <w:tc>
          <w:tcPr>
            <w:tcW w:w="1316" w:type="dxa"/>
          </w:tcPr>
          <w:p w14:paraId="7EC5EAAA" w14:textId="70FA7499"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20</w:t>
            </w:r>
          </w:p>
        </w:tc>
        <w:tc>
          <w:tcPr>
            <w:tcW w:w="1080" w:type="dxa"/>
          </w:tcPr>
          <w:p w14:paraId="09C882C8" w14:textId="5357F65C"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5,7</w:t>
            </w:r>
          </w:p>
        </w:tc>
        <w:tc>
          <w:tcPr>
            <w:tcW w:w="1304" w:type="dxa"/>
          </w:tcPr>
          <w:p w14:paraId="6C4DF26B" w14:textId="70930D19"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800</w:t>
            </w:r>
          </w:p>
        </w:tc>
        <w:tc>
          <w:tcPr>
            <w:tcW w:w="1553" w:type="dxa"/>
          </w:tcPr>
          <w:p w14:paraId="0559E2D1" w14:textId="546A6494" w:rsidR="00400F59" w:rsidRPr="00EF5612" w:rsidRDefault="00400F59" w:rsidP="00931495">
            <w:pPr>
              <w:jc w:val="center"/>
              <w:rPr>
                <w:rFonts w:ascii="Times New Roman" w:hAnsi="Times New Roman" w:cs="Times New Roman"/>
                <w:sz w:val="24"/>
                <w:szCs w:val="24"/>
              </w:rPr>
            </w:pPr>
            <w:r w:rsidRPr="00EF5612">
              <w:rPr>
                <w:rFonts w:ascii="Times New Roman" w:hAnsi="Times New Roman" w:cs="Times New Roman"/>
                <w:sz w:val="24"/>
                <w:szCs w:val="24"/>
              </w:rPr>
              <w:t>0,17</w:t>
            </w:r>
          </w:p>
        </w:tc>
      </w:tr>
      <w:tr w:rsidR="007C5465" w:rsidRPr="00EF5612" w14:paraId="045A792A" w14:textId="77777777" w:rsidTr="00931495">
        <w:tblPrEx>
          <w:jc w:val="left"/>
        </w:tblPrEx>
        <w:trPr>
          <w:trHeight w:val="242"/>
        </w:trPr>
        <w:tc>
          <w:tcPr>
            <w:tcW w:w="395" w:type="dxa"/>
          </w:tcPr>
          <w:p w14:paraId="699475E8"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2</w:t>
            </w:r>
          </w:p>
        </w:tc>
        <w:tc>
          <w:tcPr>
            <w:tcW w:w="906" w:type="dxa"/>
          </w:tcPr>
          <w:p w14:paraId="7F7C46AE"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10</w:t>
            </w:r>
          </w:p>
        </w:tc>
        <w:tc>
          <w:tcPr>
            <w:tcW w:w="1713" w:type="dxa"/>
          </w:tcPr>
          <w:p w14:paraId="5DB075A6"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90</w:t>
            </w:r>
          </w:p>
        </w:tc>
        <w:tc>
          <w:tcPr>
            <w:tcW w:w="1361" w:type="dxa"/>
          </w:tcPr>
          <w:p w14:paraId="559E45A2"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40</w:t>
            </w:r>
          </w:p>
        </w:tc>
        <w:tc>
          <w:tcPr>
            <w:tcW w:w="1316" w:type="dxa"/>
          </w:tcPr>
          <w:p w14:paraId="33E23A02"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22</w:t>
            </w:r>
          </w:p>
        </w:tc>
        <w:tc>
          <w:tcPr>
            <w:tcW w:w="1080" w:type="dxa"/>
          </w:tcPr>
          <w:p w14:paraId="08D8369F"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3,5</w:t>
            </w:r>
          </w:p>
        </w:tc>
        <w:tc>
          <w:tcPr>
            <w:tcW w:w="1304" w:type="dxa"/>
          </w:tcPr>
          <w:p w14:paraId="69B427B5"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670</w:t>
            </w:r>
          </w:p>
        </w:tc>
        <w:tc>
          <w:tcPr>
            <w:tcW w:w="1553" w:type="dxa"/>
          </w:tcPr>
          <w:p w14:paraId="3F644291"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0,14</w:t>
            </w:r>
          </w:p>
        </w:tc>
      </w:tr>
      <w:tr w:rsidR="007C5465" w:rsidRPr="00EF5612" w14:paraId="0DEDA7CA" w14:textId="77777777" w:rsidTr="00931495">
        <w:tblPrEx>
          <w:jc w:val="left"/>
        </w:tblPrEx>
        <w:trPr>
          <w:trHeight w:val="242"/>
        </w:trPr>
        <w:tc>
          <w:tcPr>
            <w:tcW w:w="395" w:type="dxa"/>
          </w:tcPr>
          <w:p w14:paraId="1DE6F47C"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3</w:t>
            </w:r>
          </w:p>
        </w:tc>
        <w:tc>
          <w:tcPr>
            <w:tcW w:w="906" w:type="dxa"/>
          </w:tcPr>
          <w:p w14:paraId="403E03AD"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30</w:t>
            </w:r>
          </w:p>
        </w:tc>
        <w:tc>
          <w:tcPr>
            <w:tcW w:w="1713" w:type="dxa"/>
          </w:tcPr>
          <w:p w14:paraId="261FDA64"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70</w:t>
            </w:r>
          </w:p>
        </w:tc>
        <w:tc>
          <w:tcPr>
            <w:tcW w:w="1361" w:type="dxa"/>
          </w:tcPr>
          <w:p w14:paraId="2F0A004D"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20</w:t>
            </w:r>
          </w:p>
        </w:tc>
        <w:tc>
          <w:tcPr>
            <w:tcW w:w="1316" w:type="dxa"/>
          </w:tcPr>
          <w:p w14:paraId="2DBA58E0"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25</w:t>
            </w:r>
          </w:p>
        </w:tc>
        <w:tc>
          <w:tcPr>
            <w:tcW w:w="1080" w:type="dxa"/>
          </w:tcPr>
          <w:p w14:paraId="60F0471D"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2,5</w:t>
            </w:r>
          </w:p>
        </w:tc>
        <w:tc>
          <w:tcPr>
            <w:tcW w:w="1304" w:type="dxa"/>
          </w:tcPr>
          <w:p w14:paraId="7CE51725"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550</w:t>
            </w:r>
          </w:p>
        </w:tc>
        <w:tc>
          <w:tcPr>
            <w:tcW w:w="1553" w:type="dxa"/>
          </w:tcPr>
          <w:p w14:paraId="7BB5F10E"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0,12</w:t>
            </w:r>
          </w:p>
        </w:tc>
      </w:tr>
      <w:tr w:rsidR="007C5465" w:rsidRPr="00EF5612" w14:paraId="55868529" w14:textId="77777777" w:rsidTr="00931495">
        <w:tblPrEx>
          <w:jc w:val="left"/>
        </w:tblPrEx>
        <w:trPr>
          <w:trHeight w:val="251"/>
        </w:trPr>
        <w:tc>
          <w:tcPr>
            <w:tcW w:w="395" w:type="dxa"/>
          </w:tcPr>
          <w:p w14:paraId="714AB40A"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4</w:t>
            </w:r>
          </w:p>
        </w:tc>
        <w:tc>
          <w:tcPr>
            <w:tcW w:w="906" w:type="dxa"/>
          </w:tcPr>
          <w:p w14:paraId="59E9E4A8"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30</w:t>
            </w:r>
          </w:p>
        </w:tc>
        <w:tc>
          <w:tcPr>
            <w:tcW w:w="1713" w:type="dxa"/>
          </w:tcPr>
          <w:p w14:paraId="7CF5F923"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70</w:t>
            </w:r>
          </w:p>
        </w:tc>
        <w:tc>
          <w:tcPr>
            <w:tcW w:w="1361" w:type="dxa"/>
          </w:tcPr>
          <w:p w14:paraId="0363BA71"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40</w:t>
            </w:r>
          </w:p>
        </w:tc>
        <w:tc>
          <w:tcPr>
            <w:tcW w:w="1316" w:type="dxa"/>
          </w:tcPr>
          <w:p w14:paraId="23F424F2"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30</w:t>
            </w:r>
          </w:p>
        </w:tc>
        <w:tc>
          <w:tcPr>
            <w:tcW w:w="1080" w:type="dxa"/>
          </w:tcPr>
          <w:p w14:paraId="683A0B9D"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2,0</w:t>
            </w:r>
          </w:p>
        </w:tc>
        <w:tc>
          <w:tcPr>
            <w:tcW w:w="1304" w:type="dxa"/>
          </w:tcPr>
          <w:p w14:paraId="15DC6C9D"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450</w:t>
            </w:r>
          </w:p>
        </w:tc>
        <w:tc>
          <w:tcPr>
            <w:tcW w:w="1553" w:type="dxa"/>
          </w:tcPr>
          <w:p w14:paraId="443F9010" w14:textId="77777777" w:rsidR="007C5465" w:rsidRPr="00EF5612" w:rsidRDefault="007C5465" w:rsidP="00931495">
            <w:pPr>
              <w:ind w:hanging="2"/>
              <w:jc w:val="center"/>
              <w:rPr>
                <w:rFonts w:ascii="Times New Roman" w:hAnsi="Times New Roman" w:cs="Times New Roman"/>
                <w:sz w:val="24"/>
                <w:szCs w:val="24"/>
              </w:rPr>
            </w:pPr>
            <w:r w:rsidRPr="00EF5612">
              <w:rPr>
                <w:rFonts w:ascii="Times New Roman" w:hAnsi="Times New Roman" w:cs="Times New Roman"/>
                <w:sz w:val="24"/>
                <w:szCs w:val="24"/>
              </w:rPr>
              <w:t>0,08</w:t>
            </w:r>
          </w:p>
        </w:tc>
      </w:tr>
    </w:tbl>
    <w:p w14:paraId="2D37CB79" w14:textId="77777777" w:rsidR="00400F59" w:rsidRPr="00EF5612" w:rsidRDefault="00400F59" w:rsidP="007C5465">
      <w:pPr>
        <w:spacing w:after="0" w:line="240" w:lineRule="auto"/>
        <w:jc w:val="both"/>
        <w:rPr>
          <w:rFonts w:ascii="Times New Roman" w:hAnsi="Times New Roman" w:cs="Times New Roman"/>
          <w:sz w:val="28"/>
          <w:szCs w:val="28"/>
        </w:rPr>
      </w:pPr>
    </w:p>
    <w:p w14:paraId="6E8721FB" w14:textId="77777777" w:rsidR="00931495" w:rsidRPr="00EF5612" w:rsidRDefault="00931495" w:rsidP="00931495">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Существует причинно-следственная связь между совокупностью существенных признаков изобретения и его техническим результатом. В данной композиции использование смеси гашеной извести и мелкодисперсных </w:t>
      </w:r>
      <w:r w:rsidRPr="00EF5612">
        <w:rPr>
          <w:rFonts w:ascii="Times New Roman" w:hAnsi="Times New Roman" w:cs="Times New Roman"/>
          <w:sz w:val="28"/>
          <w:szCs w:val="28"/>
        </w:rPr>
        <w:lastRenderedPageBreak/>
        <w:t>известняковых отходов в качестве комплексного вяжущего является основой для формирования необходимых физико-механических свойств материала через карбонатное твердение извести (твердение в среде CO</w:t>
      </w:r>
      <w:r w:rsidRPr="00EF5612">
        <w:rPr>
          <w:rFonts w:ascii="Times New Roman" w:hAnsi="Times New Roman" w:cs="Times New Roman"/>
          <w:sz w:val="28"/>
          <w:szCs w:val="28"/>
          <w:vertAlign w:val="subscript"/>
        </w:rPr>
        <w:t>2</w:t>
      </w:r>
      <w:r w:rsidRPr="00EF5612">
        <w:rPr>
          <w:rFonts w:ascii="Times New Roman" w:hAnsi="Times New Roman" w:cs="Times New Roman"/>
          <w:sz w:val="28"/>
          <w:szCs w:val="28"/>
        </w:rPr>
        <w:t xml:space="preserve">). </w:t>
      </w:r>
    </w:p>
    <w:p w14:paraId="09AB55AF" w14:textId="02C20054" w:rsidR="0077571B" w:rsidRPr="00EF5612" w:rsidRDefault="0077571B" w:rsidP="007757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процессе твердения изделий, содержащих гашеную известь, в среде с повышенной концентрацией углекислого газа происходит перекристаллизация гидрооксида кальция в карбонат кальция, который образует прочную структуру, обеспечивающую требуемые физико-механические характеристики изделий (таблиц</w:t>
      </w:r>
      <w:r w:rsidR="00F11F2C" w:rsidRPr="00EF5612">
        <w:rPr>
          <w:rFonts w:ascii="Times New Roman" w:hAnsi="Times New Roman" w:cs="Times New Roman"/>
          <w:sz w:val="28"/>
          <w:szCs w:val="28"/>
        </w:rPr>
        <w:t>а</w:t>
      </w:r>
      <w:r w:rsidRPr="00EF5612">
        <w:rPr>
          <w:rFonts w:ascii="Times New Roman" w:hAnsi="Times New Roman" w:cs="Times New Roman"/>
          <w:sz w:val="28"/>
          <w:szCs w:val="28"/>
        </w:rPr>
        <w:t xml:space="preserve"> </w:t>
      </w:r>
      <w:r w:rsidRPr="00EF5612">
        <w:rPr>
          <w:rFonts w:ascii="Times New Roman" w:hAnsi="Times New Roman" w:cs="Times New Roman"/>
          <w:sz w:val="28"/>
          <w:szCs w:val="28"/>
          <w:lang w:val="kk-KZ"/>
        </w:rPr>
        <w:t>5</w:t>
      </w:r>
      <w:r w:rsidRPr="00EF5612">
        <w:rPr>
          <w:rFonts w:ascii="Times New Roman" w:hAnsi="Times New Roman" w:cs="Times New Roman"/>
          <w:sz w:val="28"/>
          <w:szCs w:val="28"/>
        </w:rPr>
        <w:t>).</w:t>
      </w:r>
    </w:p>
    <w:p w14:paraId="14434A5C" w14:textId="36A2AB85" w:rsidR="006478AF" w:rsidRPr="00EF5612" w:rsidRDefault="006478AF" w:rsidP="006478AF">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Композиция для изготовления конструкционно-теплоизоляционных изделий включает органический наполнитель и комплексное вяжущее вещество. Особенность заключается в применении древесной дробленки в качестве органического наполнителя и смеси гашеной извести и мелкодисперсных известняковых отходов в качестве комплексного вяжущего. Пропорции компонентов по сухому веществу (в мас.%): вяжущее вещество – смесь гашеной извести (10-30%) и мелкодисперсных известняковых отходов (70-90%), всего 60-80%; древесная дробленка – 20-40%; вода – 20-30% сверх 100% смеси комплексного вяжущего и органического наполнителя (таблиц</w:t>
      </w:r>
      <w:r w:rsidR="00F11F2C" w:rsidRPr="00EF5612">
        <w:rPr>
          <w:rFonts w:ascii="Times New Roman" w:hAnsi="Times New Roman" w:cs="Times New Roman"/>
          <w:sz w:val="28"/>
          <w:szCs w:val="28"/>
        </w:rPr>
        <w:t>а</w:t>
      </w:r>
      <w:r w:rsidRPr="00EF5612">
        <w:rPr>
          <w:rFonts w:ascii="Times New Roman" w:hAnsi="Times New Roman" w:cs="Times New Roman"/>
          <w:sz w:val="28"/>
          <w:szCs w:val="28"/>
        </w:rPr>
        <w:t xml:space="preserve"> </w:t>
      </w:r>
      <w:r w:rsidR="003A7978" w:rsidRPr="00EF5612">
        <w:rPr>
          <w:rFonts w:ascii="Times New Roman" w:hAnsi="Times New Roman" w:cs="Times New Roman"/>
          <w:sz w:val="28"/>
          <w:szCs w:val="28"/>
          <w:lang w:val="kk-KZ"/>
        </w:rPr>
        <w:t>6</w:t>
      </w:r>
      <w:r w:rsidRPr="00EF5612">
        <w:rPr>
          <w:rFonts w:ascii="Times New Roman" w:hAnsi="Times New Roman" w:cs="Times New Roman"/>
          <w:sz w:val="28"/>
          <w:szCs w:val="28"/>
        </w:rPr>
        <w:t>).</w:t>
      </w:r>
    </w:p>
    <w:p w14:paraId="77D728C0" w14:textId="77777777" w:rsidR="006478AF" w:rsidRPr="00EF5612" w:rsidRDefault="006478AF" w:rsidP="00B048C9">
      <w:pPr>
        <w:spacing w:after="0" w:line="240" w:lineRule="auto"/>
        <w:ind w:firstLine="567"/>
        <w:jc w:val="both"/>
        <w:rPr>
          <w:rFonts w:ascii="Times New Roman" w:hAnsi="Times New Roman" w:cs="Times New Roman"/>
          <w:sz w:val="28"/>
          <w:szCs w:val="28"/>
          <w:lang w:val="kk-KZ"/>
        </w:rPr>
      </w:pPr>
    </w:p>
    <w:p w14:paraId="4295F269" w14:textId="2A396B46" w:rsidR="00B048C9" w:rsidRPr="00EF5612" w:rsidRDefault="00B048C9" w:rsidP="00252F2E">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t xml:space="preserve">Таблица </w:t>
      </w:r>
      <w:r w:rsidR="003A7978" w:rsidRPr="00EF5612">
        <w:rPr>
          <w:rFonts w:ascii="Times New Roman" w:hAnsi="Times New Roman" w:cs="Times New Roman"/>
          <w:sz w:val="28"/>
          <w:szCs w:val="28"/>
          <w:lang w:val="kk-KZ"/>
        </w:rPr>
        <w:t>6</w:t>
      </w:r>
      <w:r w:rsidRPr="00EF5612">
        <w:rPr>
          <w:rFonts w:ascii="Times New Roman" w:hAnsi="Times New Roman" w:cs="Times New Roman"/>
          <w:sz w:val="28"/>
          <w:szCs w:val="28"/>
        </w:rPr>
        <w:t xml:space="preserve"> – Влияние состава на физико-механические характеристики изделий по данным прототипа</w:t>
      </w:r>
    </w:p>
    <w:p w14:paraId="5FFAE9E1" w14:textId="77777777" w:rsidR="00316570" w:rsidRPr="00EF5612" w:rsidRDefault="00316570" w:rsidP="00252F2E">
      <w:pPr>
        <w:spacing w:after="0" w:line="240" w:lineRule="auto"/>
        <w:jc w:val="both"/>
        <w:rPr>
          <w:rFonts w:ascii="Times New Roman" w:hAnsi="Times New Roman" w:cs="Times New Roman"/>
          <w:sz w:val="28"/>
          <w:szCs w:val="28"/>
        </w:rPr>
      </w:pPr>
    </w:p>
    <w:tbl>
      <w:tblPr>
        <w:tblStyle w:val="12"/>
        <w:tblW w:w="0" w:type="auto"/>
        <w:jc w:val="center"/>
        <w:tblLook w:val="04A0" w:firstRow="1" w:lastRow="0" w:firstColumn="1" w:lastColumn="0" w:noHBand="0" w:noVBand="1"/>
      </w:tblPr>
      <w:tblGrid>
        <w:gridCol w:w="540"/>
        <w:gridCol w:w="2977"/>
        <w:gridCol w:w="2924"/>
        <w:gridCol w:w="3115"/>
      </w:tblGrid>
      <w:tr w:rsidR="00B048C9" w:rsidRPr="00EF5612" w14:paraId="5C602876" w14:textId="77777777" w:rsidTr="00357A83">
        <w:trPr>
          <w:jc w:val="center"/>
        </w:trPr>
        <w:tc>
          <w:tcPr>
            <w:tcW w:w="459" w:type="dxa"/>
            <w:vMerge w:val="restart"/>
          </w:tcPr>
          <w:p w14:paraId="0D8178F2"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 п/п</w:t>
            </w:r>
          </w:p>
        </w:tc>
        <w:tc>
          <w:tcPr>
            <w:tcW w:w="2977" w:type="dxa"/>
            <w:vMerge w:val="restart"/>
            <w:vAlign w:val="center"/>
          </w:tcPr>
          <w:p w14:paraId="3B098460"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Компоненты</w:t>
            </w:r>
          </w:p>
        </w:tc>
        <w:tc>
          <w:tcPr>
            <w:tcW w:w="6039" w:type="dxa"/>
            <w:gridSpan w:val="2"/>
          </w:tcPr>
          <w:p w14:paraId="77283402" w14:textId="77777777" w:rsidR="00B048C9" w:rsidRPr="00EF5612" w:rsidRDefault="00B048C9" w:rsidP="00357A83">
            <w:pPr>
              <w:tabs>
                <w:tab w:val="left" w:pos="1620"/>
              </w:tabs>
              <w:jc w:val="both"/>
              <w:rPr>
                <w:rFonts w:ascii="Times New Roman" w:hAnsi="Times New Roman" w:cs="Times New Roman"/>
                <w:sz w:val="24"/>
                <w:szCs w:val="24"/>
              </w:rPr>
            </w:pPr>
            <w:r w:rsidRPr="00EF5612">
              <w:rPr>
                <w:rFonts w:ascii="Times New Roman" w:hAnsi="Times New Roman" w:cs="Times New Roman"/>
                <w:sz w:val="24"/>
                <w:szCs w:val="24"/>
              </w:rPr>
              <w:tab/>
              <w:t>Содержание, мас. %</w:t>
            </w:r>
          </w:p>
        </w:tc>
      </w:tr>
      <w:tr w:rsidR="00B048C9" w:rsidRPr="00EF5612" w14:paraId="2AC7036F" w14:textId="77777777" w:rsidTr="00357A83">
        <w:trPr>
          <w:jc w:val="center"/>
        </w:trPr>
        <w:tc>
          <w:tcPr>
            <w:tcW w:w="459" w:type="dxa"/>
            <w:vMerge/>
          </w:tcPr>
          <w:p w14:paraId="6FFD1AE5" w14:textId="77777777" w:rsidR="00B048C9" w:rsidRPr="00EF5612" w:rsidRDefault="00B048C9" w:rsidP="00357A83">
            <w:pPr>
              <w:jc w:val="both"/>
              <w:rPr>
                <w:rFonts w:ascii="Times New Roman" w:hAnsi="Times New Roman" w:cs="Times New Roman"/>
                <w:sz w:val="24"/>
                <w:szCs w:val="24"/>
              </w:rPr>
            </w:pPr>
          </w:p>
        </w:tc>
        <w:tc>
          <w:tcPr>
            <w:tcW w:w="2977" w:type="dxa"/>
            <w:vMerge/>
          </w:tcPr>
          <w:p w14:paraId="5BFDAFD6" w14:textId="77777777" w:rsidR="00B048C9" w:rsidRPr="00EF5612" w:rsidRDefault="00B048C9" w:rsidP="00357A83">
            <w:pPr>
              <w:jc w:val="both"/>
              <w:rPr>
                <w:rFonts w:ascii="Times New Roman" w:hAnsi="Times New Roman" w:cs="Times New Roman"/>
                <w:sz w:val="24"/>
                <w:szCs w:val="24"/>
              </w:rPr>
            </w:pPr>
          </w:p>
        </w:tc>
        <w:tc>
          <w:tcPr>
            <w:tcW w:w="2924" w:type="dxa"/>
          </w:tcPr>
          <w:p w14:paraId="2E4F8D45"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Состав №1</w:t>
            </w:r>
          </w:p>
        </w:tc>
        <w:tc>
          <w:tcPr>
            <w:tcW w:w="3115" w:type="dxa"/>
          </w:tcPr>
          <w:p w14:paraId="3CEB5274"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Состав №2</w:t>
            </w:r>
          </w:p>
        </w:tc>
      </w:tr>
      <w:tr w:rsidR="00B048C9" w:rsidRPr="00EF5612" w14:paraId="4E05EF8E" w14:textId="77777777" w:rsidTr="00357A83">
        <w:trPr>
          <w:jc w:val="center"/>
        </w:trPr>
        <w:tc>
          <w:tcPr>
            <w:tcW w:w="459" w:type="dxa"/>
          </w:tcPr>
          <w:p w14:paraId="2FDB8441"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1</w:t>
            </w:r>
          </w:p>
        </w:tc>
        <w:tc>
          <w:tcPr>
            <w:tcW w:w="2977" w:type="dxa"/>
          </w:tcPr>
          <w:p w14:paraId="136D7DAB"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Портландцемент</w:t>
            </w:r>
          </w:p>
        </w:tc>
        <w:tc>
          <w:tcPr>
            <w:tcW w:w="2924" w:type="dxa"/>
          </w:tcPr>
          <w:p w14:paraId="6A7ACA9B"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41,5</w:t>
            </w:r>
          </w:p>
        </w:tc>
        <w:tc>
          <w:tcPr>
            <w:tcW w:w="3115" w:type="dxa"/>
          </w:tcPr>
          <w:p w14:paraId="03BB9313"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45</w:t>
            </w:r>
          </w:p>
        </w:tc>
      </w:tr>
      <w:tr w:rsidR="00B048C9" w:rsidRPr="00EF5612" w14:paraId="182B0D86" w14:textId="77777777" w:rsidTr="00357A83">
        <w:trPr>
          <w:jc w:val="center"/>
        </w:trPr>
        <w:tc>
          <w:tcPr>
            <w:tcW w:w="459" w:type="dxa"/>
          </w:tcPr>
          <w:p w14:paraId="54C40881"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2</w:t>
            </w:r>
          </w:p>
        </w:tc>
        <w:tc>
          <w:tcPr>
            <w:tcW w:w="2977" w:type="dxa"/>
          </w:tcPr>
          <w:p w14:paraId="7F87289B"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Древесная дробленка</w:t>
            </w:r>
          </w:p>
        </w:tc>
        <w:tc>
          <w:tcPr>
            <w:tcW w:w="2924" w:type="dxa"/>
          </w:tcPr>
          <w:p w14:paraId="7F2DCA26"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29,2</w:t>
            </w:r>
          </w:p>
        </w:tc>
        <w:tc>
          <w:tcPr>
            <w:tcW w:w="3115" w:type="dxa"/>
          </w:tcPr>
          <w:p w14:paraId="1AB12026"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27,2</w:t>
            </w:r>
          </w:p>
        </w:tc>
      </w:tr>
      <w:tr w:rsidR="00B048C9" w:rsidRPr="00EF5612" w14:paraId="4FF1785E" w14:textId="77777777" w:rsidTr="00357A83">
        <w:trPr>
          <w:jc w:val="center"/>
        </w:trPr>
        <w:tc>
          <w:tcPr>
            <w:tcW w:w="459" w:type="dxa"/>
          </w:tcPr>
          <w:p w14:paraId="46B29E9A"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3</w:t>
            </w:r>
          </w:p>
        </w:tc>
        <w:tc>
          <w:tcPr>
            <w:tcW w:w="2977" w:type="dxa"/>
          </w:tcPr>
          <w:p w14:paraId="4D7B5A61"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Гипс</w:t>
            </w:r>
          </w:p>
        </w:tc>
        <w:tc>
          <w:tcPr>
            <w:tcW w:w="2924" w:type="dxa"/>
          </w:tcPr>
          <w:p w14:paraId="10470C50"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0,5</w:t>
            </w:r>
          </w:p>
        </w:tc>
        <w:tc>
          <w:tcPr>
            <w:tcW w:w="3115" w:type="dxa"/>
          </w:tcPr>
          <w:p w14:paraId="10B02112"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1</w:t>
            </w:r>
          </w:p>
        </w:tc>
      </w:tr>
      <w:tr w:rsidR="00B048C9" w:rsidRPr="00EF5612" w14:paraId="6BA8DFF9" w14:textId="77777777" w:rsidTr="00357A83">
        <w:trPr>
          <w:jc w:val="center"/>
        </w:trPr>
        <w:tc>
          <w:tcPr>
            <w:tcW w:w="459" w:type="dxa"/>
          </w:tcPr>
          <w:p w14:paraId="7DA39D43"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4</w:t>
            </w:r>
          </w:p>
        </w:tc>
        <w:tc>
          <w:tcPr>
            <w:tcW w:w="2977" w:type="dxa"/>
          </w:tcPr>
          <w:p w14:paraId="08D521DB"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Полимер этилгидросилоксана</w:t>
            </w:r>
          </w:p>
        </w:tc>
        <w:tc>
          <w:tcPr>
            <w:tcW w:w="2924" w:type="dxa"/>
          </w:tcPr>
          <w:p w14:paraId="7380949D"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0,3</w:t>
            </w:r>
          </w:p>
        </w:tc>
        <w:tc>
          <w:tcPr>
            <w:tcW w:w="3115" w:type="dxa"/>
          </w:tcPr>
          <w:p w14:paraId="26D244DF"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0,5</w:t>
            </w:r>
          </w:p>
        </w:tc>
      </w:tr>
      <w:tr w:rsidR="00B048C9" w:rsidRPr="00EF5612" w14:paraId="51568A85" w14:textId="77777777" w:rsidTr="00357A83">
        <w:trPr>
          <w:jc w:val="center"/>
        </w:trPr>
        <w:tc>
          <w:tcPr>
            <w:tcW w:w="459" w:type="dxa"/>
          </w:tcPr>
          <w:p w14:paraId="48A53FCE"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5</w:t>
            </w:r>
          </w:p>
          <w:p w14:paraId="068D8E7E" w14:textId="77777777" w:rsidR="00B048C9" w:rsidRPr="00EF5612" w:rsidRDefault="00B048C9" w:rsidP="00357A83">
            <w:pPr>
              <w:jc w:val="center"/>
              <w:rPr>
                <w:rFonts w:ascii="Times New Roman" w:hAnsi="Times New Roman" w:cs="Times New Roman"/>
                <w:sz w:val="24"/>
                <w:szCs w:val="24"/>
              </w:rPr>
            </w:pPr>
          </w:p>
        </w:tc>
        <w:tc>
          <w:tcPr>
            <w:tcW w:w="2977" w:type="dxa"/>
          </w:tcPr>
          <w:p w14:paraId="7FA02447"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 xml:space="preserve">Нарезанное на отрезки 3-30 мм </w:t>
            </w:r>
          </w:p>
          <w:p w14:paraId="3D9CB3F3" w14:textId="77777777" w:rsidR="00B048C9" w:rsidRPr="00EF5612" w:rsidRDefault="00B048C9" w:rsidP="00357A83">
            <w:pPr>
              <w:jc w:val="both"/>
              <w:rPr>
                <w:rFonts w:ascii="Times New Roman" w:hAnsi="Times New Roman" w:cs="Times New Roman"/>
                <w:sz w:val="24"/>
                <w:szCs w:val="24"/>
              </w:rPr>
            </w:pPr>
            <w:r w:rsidRPr="00EF5612">
              <w:rPr>
                <w:rFonts w:ascii="Times New Roman" w:hAnsi="Times New Roman" w:cs="Times New Roman"/>
                <w:sz w:val="24"/>
                <w:szCs w:val="24"/>
              </w:rPr>
              <w:t>капроновое волокно</w:t>
            </w:r>
          </w:p>
        </w:tc>
        <w:tc>
          <w:tcPr>
            <w:tcW w:w="2924" w:type="dxa"/>
          </w:tcPr>
          <w:p w14:paraId="3FB04A5E"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0,5</w:t>
            </w:r>
          </w:p>
        </w:tc>
        <w:tc>
          <w:tcPr>
            <w:tcW w:w="3115" w:type="dxa"/>
          </w:tcPr>
          <w:p w14:paraId="6921D0DD" w14:textId="77777777" w:rsidR="00B048C9" w:rsidRPr="00EF5612" w:rsidRDefault="00B048C9" w:rsidP="00357A83">
            <w:pPr>
              <w:jc w:val="center"/>
              <w:rPr>
                <w:rFonts w:ascii="Times New Roman" w:hAnsi="Times New Roman" w:cs="Times New Roman"/>
                <w:sz w:val="24"/>
                <w:szCs w:val="24"/>
              </w:rPr>
            </w:pPr>
            <w:r w:rsidRPr="00EF5612">
              <w:rPr>
                <w:rFonts w:ascii="Times New Roman" w:hAnsi="Times New Roman" w:cs="Times New Roman"/>
                <w:sz w:val="24"/>
                <w:szCs w:val="24"/>
              </w:rPr>
              <w:t>0,3</w:t>
            </w:r>
          </w:p>
        </w:tc>
      </w:tr>
      <w:tr w:rsidR="00310D79" w:rsidRPr="00EF5612" w14:paraId="4C1A82FD" w14:textId="77777777" w:rsidTr="00747696">
        <w:trPr>
          <w:jc w:val="center"/>
        </w:trPr>
        <w:tc>
          <w:tcPr>
            <w:tcW w:w="459" w:type="dxa"/>
          </w:tcPr>
          <w:p w14:paraId="5D90C603" w14:textId="77777777" w:rsidR="00310D79" w:rsidRPr="00EF5612" w:rsidRDefault="00310D79" w:rsidP="00747696">
            <w:pPr>
              <w:jc w:val="center"/>
              <w:rPr>
                <w:rFonts w:ascii="Times New Roman" w:hAnsi="Times New Roman" w:cs="Times New Roman"/>
                <w:sz w:val="24"/>
                <w:szCs w:val="24"/>
              </w:rPr>
            </w:pPr>
            <w:r w:rsidRPr="00EF5612">
              <w:rPr>
                <w:rFonts w:ascii="Times New Roman" w:hAnsi="Times New Roman" w:cs="Times New Roman"/>
                <w:sz w:val="24"/>
                <w:szCs w:val="24"/>
              </w:rPr>
              <w:t>6</w:t>
            </w:r>
          </w:p>
        </w:tc>
        <w:tc>
          <w:tcPr>
            <w:tcW w:w="2977" w:type="dxa"/>
          </w:tcPr>
          <w:p w14:paraId="16094CEA" w14:textId="77777777" w:rsidR="00310D79" w:rsidRPr="00EF5612" w:rsidRDefault="00310D79" w:rsidP="00747696">
            <w:pPr>
              <w:jc w:val="both"/>
              <w:rPr>
                <w:rFonts w:ascii="Times New Roman" w:hAnsi="Times New Roman" w:cs="Times New Roman"/>
                <w:sz w:val="24"/>
                <w:szCs w:val="24"/>
              </w:rPr>
            </w:pPr>
            <w:r w:rsidRPr="00EF5612">
              <w:rPr>
                <w:rFonts w:ascii="Times New Roman" w:hAnsi="Times New Roman" w:cs="Times New Roman"/>
                <w:sz w:val="24"/>
                <w:szCs w:val="24"/>
              </w:rPr>
              <w:t>Вода</w:t>
            </w:r>
          </w:p>
        </w:tc>
        <w:tc>
          <w:tcPr>
            <w:tcW w:w="2924" w:type="dxa"/>
          </w:tcPr>
          <w:p w14:paraId="7DD86F17" w14:textId="77777777" w:rsidR="00310D79" w:rsidRPr="00EF5612" w:rsidRDefault="00310D79" w:rsidP="00747696">
            <w:pPr>
              <w:jc w:val="center"/>
              <w:rPr>
                <w:rFonts w:ascii="Times New Roman" w:hAnsi="Times New Roman" w:cs="Times New Roman"/>
                <w:sz w:val="24"/>
                <w:szCs w:val="24"/>
              </w:rPr>
            </w:pPr>
            <w:r w:rsidRPr="00EF5612">
              <w:rPr>
                <w:rFonts w:ascii="Times New Roman" w:hAnsi="Times New Roman" w:cs="Times New Roman"/>
                <w:sz w:val="24"/>
                <w:szCs w:val="24"/>
              </w:rPr>
              <w:t>28</w:t>
            </w:r>
          </w:p>
        </w:tc>
        <w:tc>
          <w:tcPr>
            <w:tcW w:w="3115" w:type="dxa"/>
          </w:tcPr>
          <w:p w14:paraId="732ACD7F" w14:textId="77777777" w:rsidR="00310D79" w:rsidRPr="00EF5612" w:rsidRDefault="00310D79" w:rsidP="00747696">
            <w:pPr>
              <w:jc w:val="center"/>
              <w:rPr>
                <w:rFonts w:ascii="Times New Roman" w:hAnsi="Times New Roman" w:cs="Times New Roman"/>
                <w:sz w:val="24"/>
                <w:szCs w:val="24"/>
              </w:rPr>
            </w:pPr>
            <w:r w:rsidRPr="00EF5612">
              <w:rPr>
                <w:rFonts w:ascii="Times New Roman" w:hAnsi="Times New Roman" w:cs="Times New Roman"/>
                <w:sz w:val="24"/>
                <w:szCs w:val="24"/>
              </w:rPr>
              <w:t>26</w:t>
            </w:r>
          </w:p>
        </w:tc>
      </w:tr>
      <w:tr w:rsidR="00310D79" w:rsidRPr="00EF5612" w14:paraId="6D4808A6" w14:textId="77777777" w:rsidTr="00747696">
        <w:trPr>
          <w:jc w:val="center"/>
        </w:trPr>
        <w:tc>
          <w:tcPr>
            <w:tcW w:w="459" w:type="dxa"/>
          </w:tcPr>
          <w:p w14:paraId="301FF582" w14:textId="2C62C41D" w:rsidR="00310D79" w:rsidRPr="00EF5612" w:rsidRDefault="00931495" w:rsidP="00747696">
            <w:pPr>
              <w:jc w:val="center"/>
              <w:rPr>
                <w:rFonts w:ascii="Times New Roman" w:hAnsi="Times New Roman" w:cs="Times New Roman"/>
                <w:sz w:val="24"/>
                <w:szCs w:val="24"/>
              </w:rPr>
            </w:pPr>
            <w:r w:rsidRPr="00EF5612">
              <w:rPr>
                <w:rFonts w:ascii="Times New Roman" w:hAnsi="Times New Roman" w:cs="Times New Roman"/>
                <w:sz w:val="24"/>
                <w:szCs w:val="24"/>
              </w:rPr>
              <w:t>7</w:t>
            </w:r>
          </w:p>
        </w:tc>
        <w:tc>
          <w:tcPr>
            <w:tcW w:w="9016" w:type="dxa"/>
            <w:gridSpan w:val="3"/>
          </w:tcPr>
          <w:p w14:paraId="551A4EA6" w14:textId="77777777" w:rsidR="00310D79" w:rsidRPr="00EF5612" w:rsidRDefault="00310D79" w:rsidP="00931495">
            <w:pPr>
              <w:rPr>
                <w:rFonts w:ascii="Times New Roman" w:hAnsi="Times New Roman" w:cs="Times New Roman"/>
                <w:sz w:val="24"/>
                <w:szCs w:val="24"/>
              </w:rPr>
            </w:pPr>
            <w:r w:rsidRPr="00EF5612">
              <w:rPr>
                <w:rFonts w:ascii="Times New Roman" w:hAnsi="Times New Roman" w:cs="Times New Roman"/>
                <w:sz w:val="24"/>
                <w:szCs w:val="24"/>
              </w:rPr>
              <w:t>Физико-механические характеристики</w:t>
            </w:r>
          </w:p>
        </w:tc>
      </w:tr>
      <w:tr w:rsidR="00310D79" w:rsidRPr="00EF5612" w14:paraId="52A2BC50" w14:textId="77777777" w:rsidTr="00747696">
        <w:trPr>
          <w:jc w:val="center"/>
        </w:trPr>
        <w:tc>
          <w:tcPr>
            <w:tcW w:w="459" w:type="dxa"/>
          </w:tcPr>
          <w:p w14:paraId="7F80BA0B" w14:textId="77777777" w:rsidR="00310D79" w:rsidRPr="00EF5612" w:rsidRDefault="00310D79" w:rsidP="00747696">
            <w:pPr>
              <w:jc w:val="center"/>
              <w:rPr>
                <w:rFonts w:ascii="Times New Roman" w:hAnsi="Times New Roman" w:cs="Times New Roman"/>
                <w:sz w:val="24"/>
                <w:szCs w:val="24"/>
              </w:rPr>
            </w:pPr>
            <w:r w:rsidRPr="00EF5612">
              <w:rPr>
                <w:rFonts w:ascii="Times New Roman" w:hAnsi="Times New Roman" w:cs="Times New Roman"/>
                <w:sz w:val="24"/>
                <w:szCs w:val="24"/>
              </w:rPr>
              <w:t>8</w:t>
            </w:r>
          </w:p>
          <w:p w14:paraId="086E2E03" w14:textId="77777777" w:rsidR="00310D79" w:rsidRPr="00EF5612" w:rsidRDefault="00310D79" w:rsidP="00747696">
            <w:pPr>
              <w:jc w:val="center"/>
              <w:rPr>
                <w:rFonts w:ascii="Times New Roman" w:hAnsi="Times New Roman" w:cs="Times New Roman"/>
                <w:sz w:val="24"/>
                <w:szCs w:val="24"/>
              </w:rPr>
            </w:pPr>
          </w:p>
        </w:tc>
        <w:tc>
          <w:tcPr>
            <w:tcW w:w="2977" w:type="dxa"/>
          </w:tcPr>
          <w:p w14:paraId="05E7DFDE" w14:textId="77777777" w:rsidR="00310D79" w:rsidRPr="00EF5612" w:rsidRDefault="00310D79" w:rsidP="00747696">
            <w:pPr>
              <w:jc w:val="both"/>
              <w:rPr>
                <w:rFonts w:ascii="Times New Roman" w:hAnsi="Times New Roman" w:cs="Times New Roman"/>
                <w:sz w:val="24"/>
                <w:szCs w:val="24"/>
              </w:rPr>
            </w:pPr>
            <w:r w:rsidRPr="00EF5612">
              <w:rPr>
                <w:rFonts w:ascii="Times New Roman" w:hAnsi="Times New Roman" w:cs="Times New Roman"/>
                <w:sz w:val="24"/>
                <w:szCs w:val="24"/>
              </w:rPr>
              <w:t xml:space="preserve">Прочность на сжатие не менее, </w:t>
            </w:r>
          </w:p>
          <w:p w14:paraId="2B83F2A9" w14:textId="77777777" w:rsidR="00310D79" w:rsidRPr="00EF5612" w:rsidRDefault="00310D79" w:rsidP="00747696">
            <w:pPr>
              <w:jc w:val="both"/>
              <w:rPr>
                <w:rFonts w:ascii="Times New Roman" w:hAnsi="Times New Roman" w:cs="Times New Roman"/>
                <w:sz w:val="24"/>
                <w:szCs w:val="24"/>
              </w:rPr>
            </w:pPr>
            <w:r w:rsidRPr="00EF5612">
              <w:rPr>
                <w:rFonts w:ascii="Times New Roman" w:hAnsi="Times New Roman" w:cs="Times New Roman"/>
                <w:sz w:val="24"/>
                <w:szCs w:val="24"/>
              </w:rPr>
              <w:t>МПа</w:t>
            </w:r>
          </w:p>
        </w:tc>
        <w:tc>
          <w:tcPr>
            <w:tcW w:w="2924" w:type="dxa"/>
          </w:tcPr>
          <w:p w14:paraId="0000FAEA" w14:textId="77777777" w:rsidR="00310D79" w:rsidRPr="00EF5612" w:rsidRDefault="00310D79" w:rsidP="00747696">
            <w:pPr>
              <w:jc w:val="center"/>
              <w:rPr>
                <w:rFonts w:ascii="Times New Roman" w:hAnsi="Times New Roman" w:cs="Times New Roman"/>
                <w:sz w:val="24"/>
                <w:szCs w:val="24"/>
              </w:rPr>
            </w:pPr>
            <w:r w:rsidRPr="00EF5612">
              <w:rPr>
                <w:rFonts w:ascii="Times New Roman" w:hAnsi="Times New Roman" w:cs="Times New Roman"/>
                <w:sz w:val="24"/>
                <w:szCs w:val="24"/>
              </w:rPr>
              <w:t>5,0</w:t>
            </w:r>
          </w:p>
        </w:tc>
        <w:tc>
          <w:tcPr>
            <w:tcW w:w="3115" w:type="dxa"/>
          </w:tcPr>
          <w:p w14:paraId="40A69B5B" w14:textId="77777777" w:rsidR="00310D79" w:rsidRPr="00EF5612" w:rsidRDefault="00310D79" w:rsidP="00747696">
            <w:pPr>
              <w:jc w:val="center"/>
              <w:rPr>
                <w:rFonts w:ascii="Times New Roman" w:hAnsi="Times New Roman" w:cs="Times New Roman"/>
                <w:sz w:val="24"/>
                <w:szCs w:val="24"/>
              </w:rPr>
            </w:pPr>
            <w:r w:rsidRPr="00EF5612">
              <w:rPr>
                <w:rFonts w:ascii="Times New Roman" w:hAnsi="Times New Roman" w:cs="Times New Roman"/>
                <w:sz w:val="24"/>
                <w:szCs w:val="24"/>
              </w:rPr>
              <w:t>5,0</w:t>
            </w:r>
          </w:p>
        </w:tc>
      </w:tr>
    </w:tbl>
    <w:p w14:paraId="6D69AB4E" w14:textId="77777777" w:rsidR="00310D79" w:rsidRPr="00EF5612" w:rsidRDefault="00310D79" w:rsidP="00893BFA">
      <w:pPr>
        <w:spacing w:after="0"/>
        <w:ind w:firstLine="567"/>
        <w:jc w:val="both"/>
        <w:rPr>
          <w:rFonts w:ascii="Times New Roman" w:hAnsi="Times New Roman" w:cs="Times New Roman"/>
          <w:sz w:val="28"/>
          <w:szCs w:val="28"/>
        </w:rPr>
      </w:pPr>
    </w:p>
    <w:p w14:paraId="0AE48E09" w14:textId="77777777" w:rsidR="00DB0F28" w:rsidRPr="00EF5612" w:rsidRDefault="00DB0F28" w:rsidP="00DB0F28">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Использование комплексного вяжущего вещества в количестве менее 60% недостаточно для формирования нужных свойств материала, а превышение 80% нецелесообразно из-за высокого расхода самого дорого компонента композиции. </w:t>
      </w:r>
    </w:p>
    <w:p w14:paraId="2D9390DE" w14:textId="72146857" w:rsidR="00893BFA" w:rsidRPr="00EF5612" w:rsidRDefault="00893BFA" w:rsidP="00DB0F28">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Композиция готовится следующим образом. Сначала дозируются сухие компоненты в следующих пропорциях, мас.%: комплексное вяжущее вещество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60-80 (состав вяжущего: гашеная известь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10-30; мелкодисперсные известняковые отходы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70-90); древесная дробленка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20-40; вода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20-30% сверх 100% смеси вяжущего и органического наполнителя. Затем все компоненты тщательно перемешиваются в смесителе принудительного </w:t>
      </w:r>
      <w:r w:rsidRPr="00EF5612">
        <w:rPr>
          <w:rFonts w:ascii="Times New Roman" w:hAnsi="Times New Roman" w:cs="Times New Roman"/>
          <w:sz w:val="28"/>
          <w:szCs w:val="28"/>
        </w:rPr>
        <w:lastRenderedPageBreak/>
        <w:t>действия. Полученную смесь затворяют водой в количестве 20-30% от общей массы сухих компонентов и снова перемешивают. Подготовленную смесь помещают в закрытую пресс-форму для прессования, оснащенную патрубками для подвода и отвода углекислотной газовоздушной смеси (УГВС). Прессованные изделия при давлении, например, 1,0 МПа, подвергаются карбонизации с потоком газовой смеси, содержащей 35% углекислого газа, в течение 15 минут. Это позволяет достигнуть необходимой конечной прочности при сжатии.</w:t>
      </w:r>
    </w:p>
    <w:p w14:paraId="7A55E78C" w14:textId="43164229"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Применение данной композиции на основе комплексного вяжущего и органического наполнителя, твердеющего в среде с повышенной концентрацией углекислого газа, обеспечивает создание искусственного материала с прочностью 2,0-5,7 МПа, средней плотностью 450-800 кг/м</w:t>
      </w:r>
      <w:r w:rsidR="00A821F0" w:rsidRPr="00EF5612">
        <w:rPr>
          <w:rFonts w:ascii="Times New Roman" w:hAnsi="Times New Roman" w:cs="Times New Roman"/>
          <w:sz w:val="28"/>
          <w:szCs w:val="28"/>
          <w:vertAlign w:val="superscript"/>
        </w:rPr>
        <w:t>3</w:t>
      </w:r>
      <w:r w:rsidRPr="00EF5612">
        <w:rPr>
          <w:rFonts w:ascii="Times New Roman" w:hAnsi="Times New Roman" w:cs="Times New Roman"/>
          <w:sz w:val="28"/>
          <w:szCs w:val="28"/>
        </w:rPr>
        <w:t xml:space="preserve"> и коэффициентом теплопроводности 0,08-0,17 Вт/м</w:t>
      </w:r>
      <w:r w:rsidRPr="00EF5612">
        <w:rPr>
          <w:rFonts w:ascii="Cambria Math" w:hAnsi="Cambria Math" w:cs="Cambria Math"/>
          <w:sz w:val="28"/>
          <w:szCs w:val="28"/>
        </w:rPr>
        <w:t>⋅</w:t>
      </w:r>
      <w:r w:rsidR="00A821F0"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Эти свойства делают материал подходящим для производства стеновых блоков, в которых используются отходы древесной обработки и соломы.</w:t>
      </w:r>
    </w:p>
    <w:p w14:paraId="5544B2EF" w14:textId="77777777"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Технический результат изобретения заключается в повышении производительности технологической линии, улучшении стабильности качественных характеристик изделий, упрощении технологии их производства и секвестрации выбросов CO</w:t>
      </w:r>
      <w:r w:rsidRPr="00EF5612">
        <w:rPr>
          <w:rFonts w:ascii="Times New Roman" w:hAnsi="Times New Roman" w:cs="Times New Roman"/>
          <w:sz w:val="28"/>
          <w:szCs w:val="28"/>
          <w:vertAlign w:val="subscript"/>
        </w:rPr>
        <w:t>2</w:t>
      </w:r>
      <w:r w:rsidRPr="00EF5612">
        <w:rPr>
          <w:rFonts w:ascii="Times New Roman" w:hAnsi="Times New Roman" w:cs="Times New Roman"/>
          <w:sz w:val="28"/>
          <w:szCs w:val="28"/>
        </w:rPr>
        <w:t xml:space="preserve"> за счет его использования в качестве сырья.</w:t>
      </w:r>
    </w:p>
    <w:p w14:paraId="3171C101" w14:textId="3912726E"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Данное изобретение относится также к области производства строительных материалов, включая гидрофобизацию плит из известняка-ракушечника методом объемной пропитки водным раствором полисульфида кальция с добавлением красителя для получения декоративно-облицовочного материала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3].</w:t>
      </w:r>
    </w:p>
    <w:p w14:paraId="264B2BB7" w14:textId="77777777"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Задачей данного изобретения является разработка способа гидрофобизации плит из природного известняка-ракушечника методом пропитки водным раствором полисульфида кальция, что позволяет повысить морозостойкость и прочность для использования в строительстве, в том числе в качестве декоративного облицовочного материала.</w:t>
      </w:r>
    </w:p>
    <w:p w14:paraId="160AE1AC" w14:textId="19EBED82"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Преимущество данного метода заключается в удешевлении процесса гидрофобизации за счет применения полисульфида кальция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продукта взаимодействия обожженной извести и серы, являющегося отходом нефтедобычи и очистки. В результате пропитки плит полисульфидом кальция с красителем происходит снижение водопоглощения и повышение прочности, морозостойкости и грязеустойчивости. Объемная масса материала увеличивается не более чем на 5%, обеспечивая длительную эксплуатацию без ухудшения гидрофобных свойств и повышение декоративных качеств.</w:t>
      </w:r>
    </w:p>
    <w:p w14:paraId="674464F2" w14:textId="77777777"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В качестве красителя используют пиритные огарки, количество которых может варьироваться от 0 до 10 мас.%. Процесс пропитки известняка-ракушечника включает распил плит, их сушку и последующую объемную пропитку раствором полисульфида кальция, с последующей естественной или термической сушкой.</w:t>
      </w:r>
    </w:p>
    <w:p w14:paraId="78C99D42" w14:textId="77777777"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lastRenderedPageBreak/>
        <w:t>Предварительная сушка плит способствует глубокому проникновению раствора в поры материала, обеспечивая максимальное заполнение пор полисульфидом кальция. В процессе высыхания раствора происходит выделение элементной серы, формирующей на поверхности пор водоотталкивающий слой, препятствующий проникновению влаги. Сера является неорганическим гидрофобным веществом, устойчивым к разрушению, что отличает её от полимерных пропиток.</w:t>
      </w:r>
    </w:p>
    <w:p w14:paraId="2B7483D2" w14:textId="1AFBF25F"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Основное преимущество данного метода перед пропиткой полимерами заключается в том, что полисульфид кальция дешевле и не требует термообработки после пропитки, в отличие от полимерных пропиток, которые требуют дальнейшей полимеризации. Пропитка направлена на повышение водонепроницаемости пористых плит из известняка-ракушечника за счет заполнения пор плотным водоустойчивым материалом </w:t>
      </w:r>
      <w:r w:rsidR="00A821F0" w:rsidRPr="00EF5612">
        <w:rPr>
          <w:rFonts w:ascii="Times New Roman" w:hAnsi="Times New Roman" w:cs="Times New Roman"/>
          <w:sz w:val="28"/>
          <w:szCs w:val="28"/>
        </w:rPr>
        <w:t>–</w:t>
      </w:r>
      <w:r w:rsidRPr="00EF5612">
        <w:rPr>
          <w:rFonts w:ascii="Times New Roman" w:hAnsi="Times New Roman" w:cs="Times New Roman"/>
          <w:sz w:val="28"/>
          <w:szCs w:val="28"/>
        </w:rPr>
        <w:t xml:space="preserve"> раствором полисульфида кальция.</w:t>
      </w:r>
    </w:p>
    <w:p w14:paraId="2D37ADB1" w14:textId="77777777" w:rsidR="00893BFA" w:rsidRPr="00EF5612" w:rsidRDefault="00893BFA" w:rsidP="00893BFA">
      <w:pPr>
        <w:spacing w:after="0"/>
        <w:ind w:firstLine="567"/>
        <w:jc w:val="both"/>
        <w:rPr>
          <w:rFonts w:ascii="Times New Roman" w:hAnsi="Times New Roman" w:cs="Times New Roman"/>
          <w:sz w:val="28"/>
          <w:szCs w:val="28"/>
        </w:rPr>
      </w:pPr>
      <w:r w:rsidRPr="00EF5612">
        <w:rPr>
          <w:rFonts w:ascii="Times New Roman" w:hAnsi="Times New Roman" w:cs="Times New Roman"/>
          <w:sz w:val="28"/>
          <w:szCs w:val="28"/>
        </w:rPr>
        <w:t>Предлагаемый способ значительно улучшает физико-механические свойства ракушечника, придавая ему повышенную надежность и долговечность даже в сложных условиях эксплуатации. Установлено, что для достижения высокой стойкости против агрессивных факторов достаточно пропитать только поверхностный слой плит толщиной 10-15 мм. Пропитка осуществляется в открытых ваннах при атмосферном давлении, что упрощает процесс и обеспечивает проникновение раствора в поры камня под действием капиллярных сил.</w:t>
      </w:r>
    </w:p>
    <w:p w14:paraId="070FC03C"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Комплект пропиточной установки включает следующие элементы: камера нагрева или сушильная камера, реактор для подготовки раствора полисульфида, пропиточная ванна и камера охлаждения. Продолжительность пропитки варьируется в зависимости от пористости и начальной влажности образцов, плотности пропитывающего раствора и разности давлений внутри и снаружи изделия.</w:t>
      </w:r>
    </w:p>
    <w:p w14:paraId="1873040D"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Этапы процесса пропитки:</w:t>
      </w:r>
    </w:p>
    <w:p w14:paraId="34587EB0"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Сушка плит из известняка-ракушечника в сушильной камере.</w:t>
      </w:r>
    </w:p>
    <w:p w14:paraId="4200E5C7"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Погружение высушенных плит в пропиточную ванну с раствором полисульфида на 60-90 минут при естественной температуре.</w:t>
      </w:r>
    </w:p>
    <w:p w14:paraId="377BD3D7"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Высушивание пропитанных плит на воздухе.</w:t>
      </w:r>
    </w:p>
    <w:p w14:paraId="247AC310"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Шлифовка или полировка поверхности плит.</w:t>
      </w:r>
    </w:p>
    <w:p w14:paraId="1499FC21"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Способ 1</w:t>
      </w:r>
    </w:p>
    <w:p w14:paraId="726A441E"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Плиты из известняка-ракушечника высушиваются естественным или термическим способом, после чего погружаются в ванну с раствором полисульфида кальция, содержащего краситель, на 60-90 минут. Затем плиты извлекаются из раствора и высушиваются естественным способом. После высыхания проводится механическая обработка лицевой поверхности с последующей резкой плит на нужные размеры.</w:t>
      </w:r>
    </w:p>
    <w:p w14:paraId="0F003D29"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Раствор полисульфида кальция проникает в естественные пустоты камня под действием капиллярных сил и гидрофильности порового пространства </w:t>
      </w:r>
      <w:r w:rsidRPr="00EF5612">
        <w:rPr>
          <w:rFonts w:ascii="Times New Roman" w:hAnsi="Times New Roman" w:cs="Times New Roman"/>
          <w:sz w:val="28"/>
          <w:szCs w:val="28"/>
        </w:rPr>
        <w:lastRenderedPageBreak/>
        <w:t>известняка-ракушечника. Глубина пропитки зависит от времени пребывания в растворе: короткое время заполняет только крупные поры, а длительная пропитка обеспечивает полное заполнение всех пор полисульфидом.</w:t>
      </w:r>
    </w:p>
    <w:p w14:paraId="3608567E"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Известняк-ракушечник химически не взаимодействует с полисульфидом, поэтому при разложении раствора выделяется ультрадисперсная сера, которая оседает на поверхности пор плотным слоем, придавая материалу плотную структуру.</w:t>
      </w:r>
    </w:p>
    <w:p w14:paraId="68519AE5" w14:textId="77777777"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Способ 2</w:t>
      </w:r>
    </w:p>
    <w:p w14:paraId="1DB0414C" w14:textId="51FFA8C9" w:rsidR="00A821F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Отличие от способа 1 заключается в том, что после пропитки плиты сушатся термическим способом при температуре 110-120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что приводит к значительному улучшению физико-механических характеристик материала.</w:t>
      </w:r>
    </w:p>
    <w:p w14:paraId="41BE1248" w14:textId="6B788525" w:rsidR="00316570" w:rsidRPr="00EF5612" w:rsidRDefault="00A821F0" w:rsidP="00A821F0">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Итоговый продукт представляет собой облицовочные плиты естественного цвета известняка-ракушечника с контрастными цветовыми разводами и вкраплениями. Поверхность плит может быть шлифованной, лощеной или полированной, что улучшает их декоративные свойства</w:t>
      </w:r>
      <w:r w:rsidR="00661C18" w:rsidRPr="00EF5612">
        <w:rPr>
          <w:rFonts w:ascii="Times New Roman" w:hAnsi="Times New Roman" w:cs="Times New Roman"/>
          <w:sz w:val="28"/>
          <w:szCs w:val="28"/>
          <w:lang w:val="kk-KZ"/>
        </w:rPr>
        <w:t xml:space="preserve"> (см. таблицу 7)</w:t>
      </w:r>
      <w:r w:rsidRPr="00EF5612">
        <w:rPr>
          <w:rFonts w:ascii="Times New Roman" w:hAnsi="Times New Roman" w:cs="Times New Roman"/>
          <w:sz w:val="28"/>
          <w:szCs w:val="28"/>
        </w:rPr>
        <w:t>.</w:t>
      </w:r>
    </w:p>
    <w:p w14:paraId="25E168D3" w14:textId="77777777" w:rsidR="00A821F0" w:rsidRPr="00EF5612" w:rsidRDefault="00A821F0" w:rsidP="00A821F0">
      <w:pPr>
        <w:spacing w:after="0" w:line="240" w:lineRule="auto"/>
        <w:ind w:firstLine="567"/>
        <w:jc w:val="both"/>
        <w:rPr>
          <w:rFonts w:ascii="Times New Roman" w:hAnsi="Times New Roman" w:cs="Times New Roman"/>
          <w:sz w:val="28"/>
          <w:szCs w:val="28"/>
        </w:rPr>
      </w:pPr>
    </w:p>
    <w:p w14:paraId="4263E34D" w14:textId="50CB7DFE" w:rsidR="00B048C9" w:rsidRPr="00EF5612" w:rsidRDefault="00B048C9" w:rsidP="00E91593">
      <w:pPr>
        <w:widowControl w:val="0"/>
        <w:autoSpaceDE w:val="0"/>
        <w:autoSpaceDN w:val="0"/>
        <w:spacing w:before="1" w:after="0" w:line="240" w:lineRule="auto"/>
        <w:rPr>
          <w:rFonts w:ascii="Times New Roman" w:eastAsia="Times New Roman" w:hAnsi="Times New Roman" w:cs="Times New Roman"/>
          <w:sz w:val="28"/>
          <w:szCs w:val="28"/>
        </w:rPr>
      </w:pPr>
      <w:r w:rsidRPr="00EF5612">
        <w:rPr>
          <w:rFonts w:ascii="Times New Roman" w:eastAsia="Times New Roman" w:hAnsi="Times New Roman" w:cs="Times New Roman"/>
          <w:spacing w:val="-2"/>
          <w:sz w:val="28"/>
          <w:szCs w:val="28"/>
        </w:rPr>
        <w:t xml:space="preserve">Таблица </w:t>
      </w:r>
      <w:r w:rsidR="00661C18" w:rsidRPr="00EF5612">
        <w:rPr>
          <w:rFonts w:ascii="Times New Roman" w:eastAsia="Times New Roman" w:hAnsi="Times New Roman" w:cs="Times New Roman"/>
          <w:spacing w:val="-2"/>
          <w:sz w:val="28"/>
          <w:szCs w:val="28"/>
          <w:lang w:val="kk-KZ"/>
        </w:rPr>
        <w:t>7</w:t>
      </w:r>
      <w:r w:rsidRPr="00EF5612">
        <w:rPr>
          <w:rFonts w:ascii="Times New Roman" w:eastAsia="Times New Roman" w:hAnsi="Times New Roman" w:cs="Times New Roman"/>
          <w:spacing w:val="-2"/>
          <w:sz w:val="28"/>
          <w:szCs w:val="28"/>
          <w:lang w:val="kk-KZ"/>
        </w:rPr>
        <w:t xml:space="preserve"> </w:t>
      </w:r>
      <w:r w:rsidRPr="00EF5612">
        <w:rPr>
          <w:rFonts w:ascii="Times New Roman" w:eastAsia="Times New Roman" w:hAnsi="Times New Roman" w:cs="Times New Roman"/>
          <w:spacing w:val="-2"/>
          <w:sz w:val="28"/>
          <w:szCs w:val="28"/>
        </w:rPr>
        <w:t>– Физико-механические</w:t>
      </w:r>
      <w:r w:rsidRPr="00EF5612">
        <w:rPr>
          <w:rFonts w:ascii="Times New Roman" w:eastAsia="Times New Roman" w:hAnsi="Times New Roman" w:cs="Times New Roman"/>
          <w:spacing w:val="17"/>
          <w:sz w:val="28"/>
          <w:szCs w:val="28"/>
        </w:rPr>
        <w:t xml:space="preserve"> </w:t>
      </w:r>
      <w:r w:rsidRPr="00EF5612">
        <w:rPr>
          <w:rFonts w:ascii="Times New Roman" w:eastAsia="Times New Roman" w:hAnsi="Times New Roman" w:cs="Times New Roman"/>
          <w:spacing w:val="-2"/>
          <w:sz w:val="28"/>
          <w:szCs w:val="28"/>
        </w:rPr>
        <w:t>показатели</w:t>
      </w:r>
      <w:r w:rsidRPr="00EF5612">
        <w:rPr>
          <w:rFonts w:ascii="Times New Roman" w:eastAsia="Times New Roman" w:hAnsi="Times New Roman" w:cs="Times New Roman"/>
          <w:spacing w:val="13"/>
          <w:sz w:val="28"/>
          <w:szCs w:val="28"/>
        </w:rPr>
        <w:t xml:space="preserve"> </w:t>
      </w:r>
      <w:r w:rsidRPr="00EF5612">
        <w:rPr>
          <w:rFonts w:ascii="Times New Roman" w:eastAsia="Times New Roman" w:hAnsi="Times New Roman" w:cs="Times New Roman"/>
          <w:spacing w:val="-4"/>
          <w:sz w:val="28"/>
          <w:szCs w:val="28"/>
        </w:rPr>
        <w:t>плит</w:t>
      </w:r>
    </w:p>
    <w:p w14:paraId="0D13E934" w14:textId="77777777" w:rsidR="00B048C9" w:rsidRPr="00EF5612" w:rsidRDefault="00B048C9" w:rsidP="00B048C9">
      <w:pPr>
        <w:widowControl w:val="0"/>
        <w:autoSpaceDE w:val="0"/>
        <w:autoSpaceDN w:val="0"/>
        <w:spacing w:before="7" w:after="0" w:line="240" w:lineRule="auto"/>
        <w:rPr>
          <w:rFonts w:ascii="Times New Roman" w:eastAsia="Times New Roman" w:hAnsi="Times New Roman" w:cs="Times New Roman"/>
          <w:sz w:val="24"/>
          <w:szCs w:val="24"/>
          <w:lang w:val="kk-KZ"/>
        </w:rPr>
      </w:pPr>
    </w:p>
    <w:tbl>
      <w:tblPr>
        <w:tblStyle w:val="TableNormal"/>
        <w:tblW w:w="9639"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67"/>
        <w:gridCol w:w="2268"/>
        <w:gridCol w:w="2127"/>
        <w:gridCol w:w="2409"/>
        <w:gridCol w:w="2268"/>
      </w:tblGrid>
      <w:tr w:rsidR="00C87A2B" w:rsidRPr="00EF5612" w14:paraId="2D2F2898" w14:textId="77777777" w:rsidTr="00C87A2B">
        <w:trPr>
          <w:trHeight w:val="225"/>
        </w:trPr>
        <w:tc>
          <w:tcPr>
            <w:tcW w:w="567" w:type="dxa"/>
            <w:vMerge w:val="restart"/>
            <w:tcBorders>
              <w:right w:val="single" w:sz="4" w:space="0" w:color="auto"/>
            </w:tcBorders>
            <w:vAlign w:val="center"/>
          </w:tcPr>
          <w:p w14:paraId="2DD6FFA2" w14:textId="77777777" w:rsidR="00C87A2B" w:rsidRPr="00EF5612" w:rsidRDefault="00C87A2B" w:rsidP="00C87A2B">
            <w:pPr>
              <w:ind w:left="1"/>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w:t>
            </w:r>
          </w:p>
          <w:p w14:paraId="4FE61667" w14:textId="1BB8A11D" w:rsidR="00C87A2B" w:rsidRPr="00EF5612" w:rsidRDefault="00C87A2B" w:rsidP="00C87A2B">
            <w:pPr>
              <w:ind w:left="1"/>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п/п</w:t>
            </w:r>
          </w:p>
        </w:tc>
        <w:tc>
          <w:tcPr>
            <w:tcW w:w="2268" w:type="dxa"/>
            <w:vMerge w:val="restart"/>
            <w:tcBorders>
              <w:left w:val="single" w:sz="4" w:space="0" w:color="auto"/>
            </w:tcBorders>
            <w:vAlign w:val="center"/>
          </w:tcPr>
          <w:p w14:paraId="1CC10361" w14:textId="1E10CA43" w:rsidR="00C87A2B" w:rsidRPr="00EF5612" w:rsidRDefault="00C87A2B" w:rsidP="00C87A2B">
            <w:pPr>
              <w:ind w:lef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Показатели</w:t>
            </w:r>
          </w:p>
        </w:tc>
        <w:tc>
          <w:tcPr>
            <w:tcW w:w="6804" w:type="dxa"/>
            <w:gridSpan w:val="3"/>
          </w:tcPr>
          <w:p w14:paraId="48F65532" w14:textId="4667F223" w:rsidR="00C87A2B" w:rsidRPr="00EF5612" w:rsidRDefault="00C87A2B" w:rsidP="00357A83">
            <w:pPr>
              <w:ind w:left="1771"/>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Значения</w:t>
            </w:r>
            <w:r w:rsidRPr="00EF5612">
              <w:rPr>
                <w:rFonts w:ascii="Times New Roman" w:eastAsia="Times New Roman" w:hAnsi="Times New Roman" w:cs="Times New Roman"/>
                <w:spacing w:val="-9"/>
                <w:sz w:val="24"/>
                <w:szCs w:val="24"/>
              </w:rPr>
              <w:t xml:space="preserve"> </w:t>
            </w:r>
            <w:r w:rsidRPr="00EF5612">
              <w:rPr>
                <w:rFonts w:ascii="Times New Roman" w:eastAsia="Times New Roman" w:hAnsi="Times New Roman" w:cs="Times New Roman"/>
                <w:sz w:val="24"/>
                <w:szCs w:val="24"/>
              </w:rPr>
              <w:t>показателей</w:t>
            </w:r>
            <w:r w:rsidRPr="00EF5612">
              <w:rPr>
                <w:rFonts w:ascii="Times New Roman" w:eastAsia="Times New Roman" w:hAnsi="Times New Roman" w:cs="Times New Roman"/>
                <w:spacing w:val="-10"/>
                <w:sz w:val="24"/>
                <w:szCs w:val="24"/>
              </w:rPr>
              <w:t xml:space="preserve"> </w:t>
            </w:r>
            <w:r w:rsidRPr="00EF5612">
              <w:rPr>
                <w:rFonts w:ascii="Times New Roman" w:eastAsia="Times New Roman" w:hAnsi="Times New Roman" w:cs="Times New Roman"/>
                <w:spacing w:val="-2"/>
                <w:sz w:val="24"/>
                <w:szCs w:val="24"/>
              </w:rPr>
              <w:t>образцов</w:t>
            </w:r>
          </w:p>
        </w:tc>
      </w:tr>
      <w:tr w:rsidR="00C87A2B" w:rsidRPr="00EF5612" w14:paraId="49BCA012" w14:textId="77777777" w:rsidTr="00C87A2B">
        <w:trPr>
          <w:trHeight w:val="688"/>
        </w:trPr>
        <w:tc>
          <w:tcPr>
            <w:tcW w:w="567" w:type="dxa"/>
            <w:vMerge/>
            <w:tcBorders>
              <w:top w:val="nil"/>
              <w:right w:val="single" w:sz="4" w:space="0" w:color="auto"/>
            </w:tcBorders>
          </w:tcPr>
          <w:p w14:paraId="0535295D" w14:textId="77777777" w:rsidR="00C87A2B" w:rsidRPr="00EF5612" w:rsidRDefault="00C87A2B" w:rsidP="00357A83">
            <w:pPr>
              <w:rPr>
                <w:rFonts w:ascii="Times New Roman" w:eastAsia="Times New Roman" w:hAnsi="Times New Roman" w:cs="Times New Roman"/>
                <w:sz w:val="24"/>
                <w:szCs w:val="24"/>
              </w:rPr>
            </w:pPr>
          </w:p>
        </w:tc>
        <w:tc>
          <w:tcPr>
            <w:tcW w:w="2268" w:type="dxa"/>
            <w:vMerge/>
            <w:tcBorders>
              <w:top w:val="nil"/>
              <w:left w:val="single" w:sz="4" w:space="0" w:color="auto"/>
            </w:tcBorders>
          </w:tcPr>
          <w:p w14:paraId="1C9CCCC2" w14:textId="77777777" w:rsidR="00C87A2B" w:rsidRPr="00EF5612" w:rsidRDefault="00C87A2B" w:rsidP="00357A83">
            <w:pPr>
              <w:rPr>
                <w:rFonts w:ascii="Times New Roman" w:eastAsia="Times New Roman" w:hAnsi="Times New Roman" w:cs="Times New Roman"/>
                <w:sz w:val="24"/>
                <w:szCs w:val="24"/>
              </w:rPr>
            </w:pPr>
          </w:p>
        </w:tc>
        <w:tc>
          <w:tcPr>
            <w:tcW w:w="2127" w:type="dxa"/>
          </w:tcPr>
          <w:p w14:paraId="6380759A" w14:textId="7F0C7977" w:rsidR="00C87A2B" w:rsidRPr="00EF5612" w:rsidRDefault="00C87A2B" w:rsidP="00E91593">
            <w:pPr>
              <w:ind w:left="3" w:firstLine="4"/>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Образец размером</w:t>
            </w:r>
          </w:p>
          <w:p w14:paraId="522C8437" w14:textId="77777777" w:rsidR="00C87A2B" w:rsidRPr="00EF5612" w:rsidRDefault="00C87A2B" w:rsidP="00E91593">
            <w:pPr>
              <w:ind w:lef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200×200×10мм</w:t>
            </w:r>
          </w:p>
        </w:tc>
        <w:tc>
          <w:tcPr>
            <w:tcW w:w="2409" w:type="dxa"/>
          </w:tcPr>
          <w:p w14:paraId="10D901B5" w14:textId="77777777" w:rsidR="00C87A2B" w:rsidRPr="00EF5612" w:rsidRDefault="00C87A2B" w:rsidP="00E91593">
            <w:pPr>
              <w:ind w:right="138" w:hanging="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Образец размером</w:t>
            </w:r>
          </w:p>
          <w:p w14:paraId="70233A6B" w14:textId="77777777" w:rsidR="00C87A2B" w:rsidRPr="00EF5612" w:rsidRDefault="00C87A2B" w:rsidP="00E91593">
            <w:pPr>
              <w:ind w:right="138"/>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200×200×20мм</w:t>
            </w:r>
          </w:p>
        </w:tc>
        <w:tc>
          <w:tcPr>
            <w:tcW w:w="2268" w:type="dxa"/>
          </w:tcPr>
          <w:p w14:paraId="12850785" w14:textId="77777777" w:rsidR="00C87A2B" w:rsidRPr="00EF5612" w:rsidRDefault="00C87A2B" w:rsidP="00E91593">
            <w:pPr>
              <w:ind w:left="3" w:firstLine="4"/>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Образец размером</w:t>
            </w:r>
          </w:p>
          <w:p w14:paraId="147E3B7B" w14:textId="77777777" w:rsidR="00C87A2B" w:rsidRPr="00EF5612" w:rsidRDefault="00C87A2B" w:rsidP="00E91593">
            <w:pPr>
              <w:ind w:lef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200×200×10мм</w:t>
            </w:r>
          </w:p>
        </w:tc>
      </w:tr>
      <w:tr w:rsidR="00C87A2B" w:rsidRPr="00EF5612" w14:paraId="469448FA" w14:textId="77777777" w:rsidTr="00931495">
        <w:trPr>
          <w:trHeight w:val="455"/>
        </w:trPr>
        <w:tc>
          <w:tcPr>
            <w:tcW w:w="567" w:type="dxa"/>
            <w:tcBorders>
              <w:right w:val="single" w:sz="4" w:space="0" w:color="auto"/>
            </w:tcBorders>
          </w:tcPr>
          <w:p w14:paraId="45611B4F" w14:textId="1509A231" w:rsidR="00C87A2B" w:rsidRPr="00EF5612" w:rsidRDefault="00C87A2B" w:rsidP="00931495">
            <w:pPr>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1</w:t>
            </w:r>
          </w:p>
        </w:tc>
        <w:tc>
          <w:tcPr>
            <w:tcW w:w="2268" w:type="dxa"/>
            <w:tcBorders>
              <w:left w:val="single" w:sz="4" w:space="0" w:color="auto"/>
            </w:tcBorders>
          </w:tcPr>
          <w:p w14:paraId="11DFA424" w14:textId="77777777" w:rsidR="00C87A2B" w:rsidRPr="00EF5612" w:rsidRDefault="00C87A2B" w:rsidP="00C87A2B">
            <w:pPr>
              <w:ind w:left="164"/>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Подготовка</w:t>
            </w:r>
            <w:r w:rsidRPr="00EF5612">
              <w:rPr>
                <w:rFonts w:ascii="Times New Roman" w:eastAsia="Times New Roman" w:hAnsi="Times New Roman" w:cs="Times New Roman"/>
                <w:spacing w:val="-12"/>
                <w:sz w:val="24"/>
                <w:szCs w:val="24"/>
              </w:rPr>
              <w:t xml:space="preserve"> </w:t>
            </w:r>
            <w:r w:rsidRPr="00EF5612">
              <w:rPr>
                <w:rFonts w:ascii="Times New Roman" w:eastAsia="Times New Roman" w:hAnsi="Times New Roman" w:cs="Times New Roman"/>
                <w:spacing w:val="-2"/>
                <w:sz w:val="24"/>
                <w:szCs w:val="24"/>
              </w:rPr>
              <w:t>известняка-</w:t>
            </w:r>
          </w:p>
          <w:p w14:paraId="043E8315" w14:textId="4BA8C38E" w:rsidR="00C87A2B" w:rsidRPr="00EF5612" w:rsidRDefault="00C87A2B" w:rsidP="00C87A2B">
            <w:pPr>
              <w:ind w:left="164"/>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ракушечника</w:t>
            </w:r>
          </w:p>
        </w:tc>
        <w:tc>
          <w:tcPr>
            <w:tcW w:w="2127" w:type="dxa"/>
          </w:tcPr>
          <w:p w14:paraId="396171C1" w14:textId="1269E9E4" w:rsidR="00C87A2B" w:rsidRPr="00EF5612" w:rsidRDefault="00C87A2B" w:rsidP="00C87A2B">
            <w:pPr>
              <w:ind w:left="3"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естественная</w:t>
            </w:r>
          </w:p>
          <w:p w14:paraId="6A55BA99" w14:textId="77777777" w:rsidR="00C87A2B" w:rsidRPr="00EF5612" w:rsidRDefault="00C87A2B" w:rsidP="00C87A2B">
            <w:pPr>
              <w:ind w:left="2"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сушка</w:t>
            </w:r>
          </w:p>
        </w:tc>
        <w:tc>
          <w:tcPr>
            <w:tcW w:w="2409" w:type="dxa"/>
          </w:tcPr>
          <w:p w14:paraId="75E47657" w14:textId="77777777" w:rsidR="00C87A2B" w:rsidRPr="00EF5612" w:rsidRDefault="00C87A2B" w:rsidP="00C87A2B">
            <w:pPr>
              <w:ind w:lef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термообработка</w:t>
            </w:r>
          </w:p>
        </w:tc>
        <w:tc>
          <w:tcPr>
            <w:tcW w:w="2268" w:type="dxa"/>
          </w:tcPr>
          <w:p w14:paraId="589CE3FC" w14:textId="77777777" w:rsidR="00C87A2B" w:rsidRPr="00EF5612" w:rsidRDefault="00C87A2B" w:rsidP="00C87A2B">
            <w:pPr>
              <w:ind w:lef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естественная</w:t>
            </w:r>
          </w:p>
          <w:p w14:paraId="15E32878" w14:textId="77777777" w:rsidR="00C87A2B" w:rsidRPr="00EF5612" w:rsidRDefault="00C87A2B" w:rsidP="00C87A2B">
            <w:pPr>
              <w:ind w:left="1"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сушка</w:t>
            </w:r>
          </w:p>
        </w:tc>
      </w:tr>
      <w:tr w:rsidR="00C87A2B" w:rsidRPr="00EF5612" w14:paraId="24B89F4F" w14:textId="77777777" w:rsidTr="00931495">
        <w:trPr>
          <w:trHeight w:val="227"/>
        </w:trPr>
        <w:tc>
          <w:tcPr>
            <w:tcW w:w="567" w:type="dxa"/>
            <w:tcBorders>
              <w:right w:val="single" w:sz="4" w:space="0" w:color="auto"/>
            </w:tcBorders>
          </w:tcPr>
          <w:p w14:paraId="41C0804D" w14:textId="2D9FDE4F" w:rsidR="00C87A2B" w:rsidRPr="00EF5612" w:rsidRDefault="00C87A2B" w:rsidP="00931495">
            <w:pPr>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2</w:t>
            </w:r>
          </w:p>
        </w:tc>
        <w:tc>
          <w:tcPr>
            <w:tcW w:w="2268" w:type="dxa"/>
            <w:tcBorders>
              <w:left w:val="single" w:sz="4" w:space="0" w:color="auto"/>
            </w:tcBorders>
          </w:tcPr>
          <w:p w14:paraId="4EA8ACC6" w14:textId="24630D8F" w:rsidR="00C87A2B" w:rsidRPr="00EF5612" w:rsidRDefault="00C87A2B" w:rsidP="00C87A2B">
            <w:pPr>
              <w:ind w:left="164"/>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Истираемость,</w:t>
            </w:r>
            <w:r w:rsidRPr="00EF5612">
              <w:rPr>
                <w:rFonts w:ascii="Times New Roman" w:eastAsia="Times New Roman" w:hAnsi="Times New Roman" w:cs="Times New Roman"/>
                <w:spacing w:val="-13"/>
                <w:sz w:val="24"/>
                <w:szCs w:val="24"/>
              </w:rPr>
              <w:t xml:space="preserve"> </w:t>
            </w:r>
            <w:r w:rsidRPr="00EF5612">
              <w:rPr>
                <w:rFonts w:ascii="Times New Roman" w:eastAsia="Times New Roman" w:hAnsi="Times New Roman" w:cs="Times New Roman"/>
                <w:spacing w:val="-4"/>
                <w:sz w:val="24"/>
                <w:szCs w:val="24"/>
              </w:rPr>
              <w:t>г/см</w:t>
            </w:r>
            <w:r w:rsidRPr="00EF5612">
              <w:rPr>
                <w:rFonts w:ascii="Times New Roman" w:eastAsia="Times New Roman" w:hAnsi="Times New Roman" w:cs="Times New Roman"/>
                <w:spacing w:val="-4"/>
                <w:sz w:val="24"/>
                <w:szCs w:val="24"/>
                <w:vertAlign w:val="superscript"/>
              </w:rPr>
              <w:t>2</w:t>
            </w:r>
          </w:p>
        </w:tc>
        <w:tc>
          <w:tcPr>
            <w:tcW w:w="2127" w:type="dxa"/>
          </w:tcPr>
          <w:p w14:paraId="1106EFE1" w14:textId="557D9ACE" w:rsidR="00C87A2B" w:rsidRPr="00EF5612" w:rsidRDefault="00C87A2B" w:rsidP="00C87A2B">
            <w:pPr>
              <w:ind w:left="2" w:right="2"/>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4"/>
                <w:sz w:val="24"/>
                <w:szCs w:val="24"/>
              </w:rPr>
              <w:t>0,37</w:t>
            </w:r>
          </w:p>
        </w:tc>
        <w:tc>
          <w:tcPr>
            <w:tcW w:w="2409" w:type="dxa"/>
          </w:tcPr>
          <w:p w14:paraId="522D3F69" w14:textId="77777777" w:rsidR="00C87A2B" w:rsidRPr="00EF5612" w:rsidRDefault="00C87A2B" w:rsidP="00C87A2B">
            <w:pPr>
              <w:ind w:left="3" w:righ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4"/>
                <w:sz w:val="24"/>
                <w:szCs w:val="24"/>
              </w:rPr>
              <w:t>0,35</w:t>
            </w:r>
          </w:p>
        </w:tc>
        <w:tc>
          <w:tcPr>
            <w:tcW w:w="2268" w:type="dxa"/>
          </w:tcPr>
          <w:p w14:paraId="2CE69396" w14:textId="77777777" w:rsidR="00C87A2B" w:rsidRPr="00EF5612" w:rsidRDefault="00C87A2B" w:rsidP="00C87A2B">
            <w:pPr>
              <w:ind w:left="1"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4"/>
                <w:sz w:val="24"/>
                <w:szCs w:val="24"/>
              </w:rPr>
              <w:t>0,38</w:t>
            </w:r>
          </w:p>
        </w:tc>
      </w:tr>
      <w:tr w:rsidR="00C87A2B" w:rsidRPr="00EF5612" w14:paraId="29540FC4" w14:textId="77777777" w:rsidTr="00931495">
        <w:trPr>
          <w:trHeight w:val="226"/>
        </w:trPr>
        <w:tc>
          <w:tcPr>
            <w:tcW w:w="567" w:type="dxa"/>
            <w:tcBorders>
              <w:bottom w:val="nil"/>
              <w:right w:val="single" w:sz="4" w:space="0" w:color="auto"/>
            </w:tcBorders>
          </w:tcPr>
          <w:p w14:paraId="59C46DEB" w14:textId="6920527D" w:rsidR="00C87A2B" w:rsidRPr="00EF5612" w:rsidRDefault="00C87A2B" w:rsidP="00931495">
            <w:pPr>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3</w:t>
            </w:r>
          </w:p>
        </w:tc>
        <w:tc>
          <w:tcPr>
            <w:tcW w:w="2268" w:type="dxa"/>
            <w:tcBorders>
              <w:left w:val="single" w:sz="4" w:space="0" w:color="auto"/>
              <w:bottom w:val="nil"/>
            </w:tcBorders>
          </w:tcPr>
          <w:p w14:paraId="1BA87A72" w14:textId="43BC67ED" w:rsidR="00C87A2B" w:rsidRPr="00EF5612" w:rsidRDefault="00C87A2B" w:rsidP="00C87A2B">
            <w:pPr>
              <w:ind w:left="164"/>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Предел</w:t>
            </w:r>
            <w:r w:rsidRPr="00EF5612">
              <w:rPr>
                <w:rFonts w:ascii="Times New Roman" w:eastAsia="Times New Roman" w:hAnsi="Times New Roman" w:cs="Times New Roman"/>
                <w:spacing w:val="-8"/>
                <w:sz w:val="24"/>
                <w:szCs w:val="24"/>
                <w:lang w:val="ru-RU"/>
              </w:rPr>
              <w:t xml:space="preserve"> </w:t>
            </w:r>
            <w:r w:rsidRPr="00EF5612">
              <w:rPr>
                <w:rFonts w:ascii="Times New Roman" w:eastAsia="Times New Roman" w:hAnsi="Times New Roman" w:cs="Times New Roman"/>
                <w:sz w:val="24"/>
                <w:szCs w:val="24"/>
                <w:lang w:val="ru-RU"/>
              </w:rPr>
              <w:t>прочности,</w:t>
            </w:r>
            <w:r w:rsidRPr="00EF5612">
              <w:rPr>
                <w:rFonts w:ascii="Times New Roman" w:eastAsia="Times New Roman" w:hAnsi="Times New Roman" w:cs="Times New Roman"/>
                <w:spacing w:val="-6"/>
                <w:sz w:val="24"/>
                <w:szCs w:val="24"/>
                <w:lang w:val="ru-RU"/>
              </w:rPr>
              <w:t xml:space="preserve"> </w:t>
            </w:r>
            <w:r w:rsidRPr="00EF5612">
              <w:rPr>
                <w:rFonts w:ascii="Times New Roman" w:eastAsia="Times New Roman" w:hAnsi="Times New Roman" w:cs="Times New Roman"/>
                <w:sz w:val="24"/>
                <w:szCs w:val="24"/>
                <w:lang w:val="ru-RU"/>
              </w:rPr>
              <w:t>МПа</w:t>
            </w:r>
            <w:r w:rsidRPr="00EF5612">
              <w:rPr>
                <w:rFonts w:ascii="Times New Roman" w:eastAsia="Times New Roman" w:hAnsi="Times New Roman" w:cs="Times New Roman"/>
                <w:spacing w:val="-6"/>
                <w:sz w:val="24"/>
                <w:szCs w:val="24"/>
                <w:lang w:val="ru-RU"/>
              </w:rPr>
              <w:t xml:space="preserve"> </w:t>
            </w:r>
            <w:r w:rsidRPr="00EF5612">
              <w:rPr>
                <w:rFonts w:ascii="Times New Roman" w:eastAsia="Times New Roman" w:hAnsi="Times New Roman" w:cs="Times New Roman"/>
                <w:spacing w:val="-2"/>
                <w:sz w:val="24"/>
                <w:szCs w:val="24"/>
                <w:lang w:val="ru-RU"/>
              </w:rPr>
              <w:t>(кгс/см</w:t>
            </w:r>
            <w:r w:rsidRPr="00EF5612">
              <w:rPr>
                <w:rFonts w:ascii="Times New Roman" w:eastAsia="Times New Roman" w:hAnsi="Times New Roman" w:cs="Times New Roman"/>
                <w:spacing w:val="-2"/>
                <w:sz w:val="24"/>
                <w:szCs w:val="24"/>
                <w:vertAlign w:val="superscript"/>
                <w:lang w:val="ru-RU"/>
              </w:rPr>
              <w:t>2</w:t>
            </w:r>
            <w:r w:rsidRPr="00EF5612">
              <w:rPr>
                <w:rFonts w:ascii="Times New Roman" w:eastAsia="Times New Roman" w:hAnsi="Times New Roman" w:cs="Times New Roman"/>
                <w:spacing w:val="-2"/>
                <w:sz w:val="24"/>
                <w:szCs w:val="24"/>
                <w:lang w:val="ru-RU"/>
              </w:rPr>
              <w:t>)</w:t>
            </w:r>
          </w:p>
        </w:tc>
        <w:tc>
          <w:tcPr>
            <w:tcW w:w="2127" w:type="dxa"/>
            <w:tcBorders>
              <w:bottom w:val="nil"/>
            </w:tcBorders>
          </w:tcPr>
          <w:p w14:paraId="5FB9B081" w14:textId="631E4777" w:rsidR="00C87A2B" w:rsidRPr="00EF5612" w:rsidRDefault="00C87A2B" w:rsidP="00C87A2B">
            <w:pPr>
              <w:rPr>
                <w:rFonts w:ascii="Times New Roman" w:eastAsia="Times New Roman" w:hAnsi="Times New Roman" w:cs="Times New Roman"/>
                <w:sz w:val="24"/>
                <w:szCs w:val="24"/>
                <w:lang w:val="ru-RU"/>
              </w:rPr>
            </w:pPr>
          </w:p>
        </w:tc>
        <w:tc>
          <w:tcPr>
            <w:tcW w:w="2409" w:type="dxa"/>
            <w:tcBorders>
              <w:bottom w:val="nil"/>
            </w:tcBorders>
          </w:tcPr>
          <w:p w14:paraId="71B5206C" w14:textId="77777777" w:rsidR="00C87A2B" w:rsidRPr="00EF5612" w:rsidRDefault="00C87A2B" w:rsidP="00C87A2B">
            <w:pPr>
              <w:rPr>
                <w:rFonts w:ascii="Times New Roman" w:eastAsia="Times New Roman" w:hAnsi="Times New Roman" w:cs="Times New Roman"/>
                <w:sz w:val="24"/>
                <w:szCs w:val="24"/>
                <w:lang w:val="ru-RU"/>
              </w:rPr>
            </w:pPr>
          </w:p>
        </w:tc>
        <w:tc>
          <w:tcPr>
            <w:tcW w:w="2268" w:type="dxa"/>
            <w:tcBorders>
              <w:bottom w:val="nil"/>
            </w:tcBorders>
          </w:tcPr>
          <w:p w14:paraId="4CA9CE16" w14:textId="77777777" w:rsidR="00C87A2B" w:rsidRPr="00EF5612" w:rsidRDefault="00C87A2B" w:rsidP="00C87A2B">
            <w:pPr>
              <w:rPr>
                <w:rFonts w:ascii="Times New Roman" w:eastAsia="Times New Roman" w:hAnsi="Times New Roman" w:cs="Times New Roman"/>
                <w:sz w:val="24"/>
                <w:szCs w:val="24"/>
                <w:lang w:val="ru-RU"/>
              </w:rPr>
            </w:pPr>
          </w:p>
        </w:tc>
      </w:tr>
      <w:tr w:rsidR="00C87A2B" w:rsidRPr="00EF5612" w14:paraId="2BBCBFF4" w14:textId="77777777" w:rsidTr="00931495">
        <w:trPr>
          <w:trHeight w:val="579"/>
        </w:trPr>
        <w:tc>
          <w:tcPr>
            <w:tcW w:w="567" w:type="dxa"/>
            <w:tcBorders>
              <w:top w:val="nil"/>
              <w:right w:val="single" w:sz="4" w:space="0" w:color="auto"/>
            </w:tcBorders>
          </w:tcPr>
          <w:p w14:paraId="6BC68F07" w14:textId="13147471" w:rsidR="00C87A2B" w:rsidRPr="00EF5612" w:rsidRDefault="00C87A2B" w:rsidP="00931495">
            <w:pPr>
              <w:tabs>
                <w:tab w:val="left" w:pos="288"/>
              </w:tabs>
              <w:spacing w:before="12"/>
              <w:jc w:val="center"/>
              <w:rPr>
                <w:rFonts w:ascii="Times New Roman" w:eastAsia="Times New Roman" w:hAnsi="Times New Roman" w:cs="Times New Roman"/>
                <w:sz w:val="24"/>
                <w:szCs w:val="24"/>
                <w:lang w:val="ru-RU"/>
              </w:rPr>
            </w:pPr>
          </w:p>
        </w:tc>
        <w:tc>
          <w:tcPr>
            <w:tcW w:w="2268" w:type="dxa"/>
            <w:tcBorders>
              <w:top w:val="nil"/>
              <w:left w:val="single" w:sz="4" w:space="0" w:color="auto"/>
            </w:tcBorders>
          </w:tcPr>
          <w:p w14:paraId="5BA0EAA7" w14:textId="44F91259" w:rsidR="00C87A2B" w:rsidRPr="00EF5612" w:rsidRDefault="00C87A2B" w:rsidP="00443D2C">
            <w:pPr>
              <w:pStyle w:val="a4"/>
              <w:numPr>
                <w:ilvl w:val="0"/>
                <w:numId w:val="3"/>
              </w:numPr>
              <w:tabs>
                <w:tab w:val="left" w:pos="256"/>
              </w:tabs>
              <w:spacing w:before="19"/>
              <w:ind w:left="114" w:firstLine="0"/>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rPr>
              <w:t>при</w:t>
            </w:r>
            <w:r w:rsidRPr="00EF5612">
              <w:rPr>
                <w:rFonts w:ascii="Times New Roman" w:eastAsia="Times New Roman" w:hAnsi="Times New Roman" w:cs="Times New Roman"/>
                <w:spacing w:val="-6"/>
                <w:sz w:val="24"/>
                <w:szCs w:val="24"/>
              </w:rPr>
              <w:t xml:space="preserve"> </w:t>
            </w:r>
            <w:r w:rsidRPr="00EF5612">
              <w:rPr>
                <w:rFonts w:ascii="Times New Roman" w:eastAsia="Times New Roman" w:hAnsi="Times New Roman" w:cs="Times New Roman"/>
                <w:spacing w:val="-2"/>
                <w:sz w:val="24"/>
                <w:szCs w:val="24"/>
              </w:rPr>
              <w:t>сжатии</w:t>
            </w:r>
          </w:p>
          <w:p w14:paraId="7EBC1F7F" w14:textId="484C3F16" w:rsidR="00C87A2B" w:rsidRPr="00EF5612" w:rsidRDefault="00C87A2B" w:rsidP="00443D2C">
            <w:pPr>
              <w:pStyle w:val="a4"/>
              <w:numPr>
                <w:ilvl w:val="0"/>
                <w:numId w:val="3"/>
              </w:numPr>
              <w:tabs>
                <w:tab w:val="left" w:pos="256"/>
              </w:tabs>
              <w:spacing w:before="12"/>
              <w:ind w:left="114" w:firstLine="0"/>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при</w:t>
            </w:r>
            <w:r w:rsidRPr="00EF5612">
              <w:rPr>
                <w:rFonts w:ascii="Times New Roman" w:eastAsia="Times New Roman" w:hAnsi="Times New Roman" w:cs="Times New Roman"/>
                <w:spacing w:val="-6"/>
                <w:sz w:val="24"/>
                <w:szCs w:val="24"/>
              </w:rPr>
              <w:t xml:space="preserve"> </w:t>
            </w:r>
            <w:r w:rsidRPr="00EF5612">
              <w:rPr>
                <w:rFonts w:ascii="Times New Roman" w:eastAsia="Times New Roman" w:hAnsi="Times New Roman" w:cs="Times New Roman"/>
                <w:spacing w:val="-2"/>
                <w:sz w:val="24"/>
                <w:szCs w:val="24"/>
              </w:rPr>
              <w:t>изгибе</w:t>
            </w:r>
          </w:p>
        </w:tc>
        <w:tc>
          <w:tcPr>
            <w:tcW w:w="2127" w:type="dxa"/>
            <w:tcBorders>
              <w:top w:val="nil"/>
            </w:tcBorders>
          </w:tcPr>
          <w:p w14:paraId="3B69E4B2" w14:textId="6D3754C6" w:rsidR="00C87A2B" w:rsidRPr="00EF5612" w:rsidRDefault="00C87A2B" w:rsidP="00C87A2B">
            <w:pPr>
              <w:ind w:left="2" w:right="3"/>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 xml:space="preserve">20 </w:t>
            </w:r>
            <w:r w:rsidRPr="00EF5612">
              <w:rPr>
                <w:rFonts w:ascii="Times New Roman" w:eastAsia="Times New Roman" w:hAnsi="Times New Roman" w:cs="Times New Roman"/>
                <w:spacing w:val="-2"/>
                <w:sz w:val="24"/>
                <w:szCs w:val="24"/>
              </w:rPr>
              <w:t>(200)</w:t>
            </w:r>
          </w:p>
          <w:p w14:paraId="687762E5" w14:textId="77777777" w:rsidR="00C87A2B" w:rsidRPr="00EF5612" w:rsidRDefault="00C87A2B" w:rsidP="00C87A2B">
            <w:pPr>
              <w:ind w:left="2" w:righ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4(40)</w:t>
            </w:r>
          </w:p>
        </w:tc>
        <w:tc>
          <w:tcPr>
            <w:tcW w:w="2409" w:type="dxa"/>
            <w:tcBorders>
              <w:top w:val="nil"/>
            </w:tcBorders>
          </w:tcPr>
          <w:p w14:paraId="4719CA0D" w14:textId="77777777" w:rsidR="00C87A2B" w:rsidRPr="00EF5612" w:rsidRDefault="00C87A2B" w:rsidP="00C87A2B">
            <w:pPr>
              <w:ind w:left="3"/>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 xml:space="preserve">30 </w:t>
            </w:r>
            <w:r w:rsidRPr="00EF5612">
              <w:rPr>
                <w:rFonts w:ascii="Times New Roman" w:eastAsia="Times New Roman" w:hAnsi="Times New Roman" w:cs="Times New Roman"/>
                <w:spacing w:val="-2"/>
                <w:sz w:val="24"/>
                <w:szCs w:val="24"/>
              </w:rPr>
              <w:t>(300)</w:t>
            </w:r>
          </w:p>
          <w:p w14:paraId="43692CEA" w14:textId="77777777" w:rsidR="00C87A2B" w:rsidRPr="00EF5612" w:rsidRDefault="00C87A2B" w:rsidP="00C87A2B">
            <w:pPr>
              <w:ind w:lef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4(40)</w:t>
            </w:r>
          </w:p>
        </w:tc>
        <w:tc>
          <w:tcPr>
            <w:tcW w:w="2268" w:type="dxa"/>
            <w:tcBorders>
              <w:top w:val="nil"/>
            </w:tcBorders>
          </w:tcPr>
          <w:p w14:paraId="34ECDED5" w14:textId="77777777" w:rsidR="00C87A2B" w:rsidRPr="00EF5612" w:rsidRDefault="00C87A2B" w:rsidP="00C87A2B">
            <w:pPr>
              <w:ind w:left="1"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 xml:space="preserve">20 </w:t>
            </w:r>
            <w:r w:rsidRPr="00EF5612">
              <w:rPr>
                <w:rFonts w:ascii="Times New Roman" w:eastAsia="Times New Roman" w:hAnsi="Times New Roman" w:cs="Times New Roman"/>
                <w:spacing w:val="-2"/>
                <w:sz w:val="24"/>
                <w:szCs w:val="24"/>
              </w:rPr>
              <w:t>(200)</w:t>
            </w:r>
          </w:p>
          <w:p w14:paraId="7E2D5257" w14:textId="77777777" w:rsidR="00C87A2B" w:rsidRPr="00EF5612" w:rsidRDefault="00C87A2B" w:rsidP="00C87A2B">
            <w:pPr>
              <w:ind w:left="1"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3(30)</w:t>
            </w:r>
          </w:p>
        </w:tc>
      </w:tr>
      <w:tr w:rsidR="00C87A2B" w:rsidRPr="00EF5612" w14:paraId="2B42BB00" w14:textId="77777777" w:rsidTr="00931495">
        <w:trPr>
          <w:trHeight w:val="227"/>
        </w:trPr>
        <w:tc>
          <w:tcPr>
            <w:tcW w:w="567" w:type="dxa"/>
            <w:tcBorders>
              <w:right w:val="single" w:sz="4" w:space="0" w:color="auto"/>
            </w:tcBorders>
          </w:tcPr>
          <w:p w14:paraId="031CC04C" w14:textId="180984CA" w:rsidR="00C87A2B" w:rsidRPr="00EF5612" w:rsidRDefault="00C87A2B" w:rsidP="00931495">
            <w:pPr>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4</w:t>
            </w:r>
          </w:p>
        </w:tc>
        <w:tc>
          <w:tcPr>
            <w:tcW w:w="2268" w:type="dxa"/>
            <w:tcBorders>
              <w:left w:val="single" w:sz="4" w:space="0" w:color="auto"/>
            </w:tcBorders>
          </w:tcPr>
          <w:p w14:paraId="011DAC68" w14:textId="301D0157" w:rsidR="00C87A2B" w:rsidRPr="00EF5612" w:rsidRDefault="00C87A2B" w:rsidP="00C87A2B">
            <w:pPr>
              <w:ind w:left="164"/>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Водопоглощение</w:t>
            </w:r>
            <w:r w:rsidRPr="00EF5612">
              <w:rPr>
                <w:rFonts w:ascii="Times New Roman" w:eastAsia="Times New Roman" w:hAnsi="Times New Roman" w:cs="Times New Roman"/>
                <w:spacing w:val="-5"/>
                <w:sz w:val="24"/>
                <w:szCs w:val="24"/>
              </w:rPr>
              <w:t xml:space="preserve"> </w:t>
            </w:r>
            <w:r w:rsidRPr="00EF5612">
              <w:rPr>
                <w:rFonts w:ascii="Times New Roman" w:eastAsia="Times New Roman" w:hAnsi="Times New Roman" w:cs="Times New Roman"/>
                <w:sz w:val="24"/>
                <w:szCs w:val="24"/>
              </w:rPr>
              <w:t>по</w:t>
            </w:r>
            <w:r w:rsidRPr="00EF5612">
              <w:rPr>
                <w:rFonts w:ascii="Times New Roman" w:eastAsia="Times New Roman" w:hAnsi="Times New Roman" w:cs="Times New Roman"/>
                <w:spacing w:val="-7"/>
                <w:sz w:val="24"/>
                <w:szCs w:val="24"/>
              </w:rPr>
              <w:t xml:space="preserve"> </w:t>
            </w:r>
            <w:r w:rsidRPr="00EF5612">
              <w:rPr>
                <w:rFonts w:ascii="Times New Roman" w:eastAsia="Times New Roman" w:hAnsi="Times New Roman" w:cs="Times New Roman"/>
                <w:sz w:val="24"/>
                <w:szCs w:val="24"/>
              </w:rPr>
              <w:t>массе,</w:t>
            </w:r>
            <w:r w:rsidRPr="00EF5612">
              <w:rPr>
                <w:rFonts w:ascii="Times New Roman" w:eastAsia="Times New Roman" w:hAnsi="Times New Roman" w:cs="Times New Roman"/>
                <w:spacing w:val="-7"/>
                <w:sz w:val="24"/>
                <w:szCs w:val="24"/>
              </w:rPr>
              <w:t xml:space="preserve"> </w:t>
            </w:r>
            <w:r w:rsidRPr="00EF5612">
              <w:rPr>
                <w:rFonts w:ascii="Times New Roman" w:eastAsia="Times New Roman" w:hAnsi="Times New Roman" w:cs="Times New Roman"/>
                <w:spacing w:val="-10"/>
                <w:sz w:val="24"/>
                <w:szCs w:val="24"/>
              </w:rPr>
              <w:t>%</w:t>
            </w:r>
          </w:p>
        </w:tc>
        <w:tc>
          <w:tcPr>
            <w:tcW w:w="2127" w:type="dxa"/>
          </w:tcPr>
          <w:p w14:paraId="0109D01F" w14:textId="2001D38E" w:rsidR="00C87A2B" w:rsidRPr="00EF5612" w:rsidRDefault="00C87A2B" w:rsidP="00C87A2B">
            <w:pPr>
              <w:ind w:left="2" w:right="2"/>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0,7</w:t>
            </w:r>
          </w:p>
        </w:tc>
        <w:tc>
          <w:tcPr>
            <w:tcW w:w="2409" w:type="dxa"/>
          </w:tcPr>
          <w:p w14:paraId="7081E4B1" w14:textId="77777777" w:rsidR="00C87A2B" w:rsidRPr="00EF5612" w:rsidRDefault="00C87A2B" w:rsidP="00C87A2B">
            <w:pPr>
              <w:ind w:left="3" w:righ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0,6</w:t>
            </w:r>
          </w:p>
        </w:tc>
        <w:tc>
          <w:tcPr>
            <w:tcW w:w="2268" w:type="dxa"/>
          </w:tcPr>
          <w:p w14:paraId="422F4A50" w14:textId="77777777" w:rsidR="00C87A2B" w:rsidRPr="00EF5612" w:rsidRDefault="00C87A2B" w:rsidP="00C87A2B">
            <w:pPr>
              <w:ind w:left="1"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0,7</w:t>
            </w:r>
          </w:p>
        </w:tc>
      </w:tr>
      <w:tr w:rsidR="00C87A2B" w:rsidRPr="00EF5612" w14:paraId="291C183E" w14:textId="77777777" w:rsidTr="00931495">
        <w:trPr>
          <w:trHeight w:val="227"/>
        </w:trPr>
        <w:tc>
          <w:tcPr>
            <w:tcW w:w="567" w:type="dxa"/>
            <w:tcBorders>
              <w:right w:val="single" w:sz="4" w:space="0" w:color="auto"/>
            </w:tcBorders>
          </w:tcPr>
          <w:p w14:paraId="3A0CC3F8" w14:textId="40380B21" w:rsidR="00C87A2B" w:rsidRPr="00EF5612" w:rsidRDefault="00C87A2B" w:rsidP="00931495">
            <w:pPr>
              <w:jc w:val="center"/>
              <w:rPr>
                <w:rFonts w:ascii="Times New Roman" w:eastAsia="Times New Roman" w:hAnsi="Times New Roman" w:cs="Times New Roman"/>
                <w:sz w:val="24"/>
                <w:szCs w:val="24"/>
                <w:lang w:val="kk-KZ"/>
              </w:rPr>
            </w:pPr>
            <w:r w:rsidRPr="00EF5612">
              <w:rPr>
                <w:rFonts w:ascii="Times New Roman" w:eastAsia="Times New Roman" w:hAnsi="Times New Roman" w:cs="Times New Roman"/>
                <w:sz w:val="24"/>
                <w:szCs w:val="24"/>
                <w:lang w:val="kk-KZ"/>
              </w:rPr>
              <w:t>5</w:t>
            </w:r>
          </w:p>
        </w:tc>
        <w:tc>
          <w:tcPr>
            <w:tcW w:w="2268" w:type="dxa"/>
            <w:tcBorders>
              <w:left w:val="single" w:sz="4" w:space="0" w:color="auto"/>
            </w:tcBorders>
          </w:tcPr>
          <w:p w14:paraId="1AF55791" w14:textId="4388A464" w:rsidR="00C87A2B" w:rsidRPr="00EF5612" w:rsidRDefault="00C87A2B" w:rsidP="00C87A2B">
            <w:pPr>
              <w:ind w:left="164"/>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Морозостойкость,</w:t>
            </w:r>
            <w:r w:rsidRPr="00EF5612">
              <w:rPr>
                <w:rFonts w:ascii="Times New Roman" w:eastAsia="Times New Roman" w:hAnsi="Times New Roman" w:cs="Times New Roman"/>
                <w:spacing w:val="19"/>
                <w:sz w:val="24"/>
                <w:szCs w:val="24"/>
              </w:rPr>
              <w:t xml:space="preserve"> </w:t>
            </w:r>
            <w:r w:rsidRPr="00EF5612">
              <w:rPr>
                <w:rFonts w:ascii="Times New Roman" w:eastAsia="Times New Roman" w:hAnsi="Times New Roman" w:cs="Times New Roman"/>
                <w:spacing w:val="-4"/>
                <w:sz w:val="24"/>
                <w:szCs w:val="24"/>
              </w:rPr>
              <w:t>циклы</w:t>
            </w:r>
          </w:p>
        </w:tc>
        <w:tc>
          <w:tcPr>
            <w:tcW w:w="2127" w:type="dxa"/>
          </w:tcPr>
          <w:p w14:paraId="16C6DA30" w14:textId="1F806026" w:rsidR="00C87A2B" w:rsidRPr="00EF5612" w:rsidRDefault="00C87A2B" w:rsidP="00C87A2B">
            <w:pPr>
              <w:ind w:left="2" w:right="3"/>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400</w:t>
            </w:r>
          </w:p>
        </w:tc>
        <w:tc>
          <w:tcPr>
            <w:tcW w:w="2409" w:type="dxa"/>
          </w:tcPr>
          <w:p w14:paraId="65AD15CA" w14:textId="77777777" w:rsidR="00C87A2B" w:rsidRPr="00EF5612" w:rsidRDefault="00C87A2B" w:rsidP="00C87A2B">
            <w:pPr>
              <w:ind w:left="3"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400</w:t>
            </w:r>
          </w:p>
        </w:tc>
        <w:tc>
          <w:tcPr>
            <w:tcW w:w="2268" w:type="dxa"/>
          </w:tcPr>
          <w:p w14:paraId="3C29C29F" w14:textId="77777777" w:rsidR="00C87A2B" w:rsidRPr="00EF5612" w:rsidRDefault="00C87A2B" w:rsidP="00C87A2B">
            <w:pPr>
              <w:ind w:left="1" w:right="1"/>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400</w:t>
            </w:r>
          </w:p>
        </w:tc>
      </w:tr>
    </w:tbl>
    <w:p w14:paraId="447D06B8" w14:textId="77777777" w:rsidR="00DB0F28" w:rsidRPr="00EF5612" w:rsidRDefault="00DB0F28" w:rsidP="00485414">
      <w:pPr>
        <w:pStyle w:val="a4"/>
        <w:tabs>
          <w:tab w:val="left" w:pos="851"/>
        </w:tabs>
        <w:spacing w:after="0" w:line="240" w:lineRule="auto"/>
        <w:ind w:left="0" w:firstLine="567"/>
        <w:jc w:val="both"/>
        <w:rPr>
          <w:rFonts w:ascii="Times New Roman" w:hAnsi="Times New Roman" w:cs="Times New Roman"/>
          <w:sz w:val="28"/>
          <w:szCs w:val="28"/>
        </w:rPr>
      </w:pPr>
    </w:p>
    <w:p w14:paraId="7F7C9895" w14:textId="047E9598" w:rsidR="00485414" w:rsidRPr="00EF5612" w:rsidRDefault="00485414" w:rsidP="00485414">
      <w:pPr>
        <w:pStyle w:val="a4"/>
        <w:tabs>
          <w:tab w:val="left" w:pos="851"/>
        </w:tabs>
        <w:spacing w:after="0" w:line="240" w:lineRule="auto"/>
        <w:ind w:left="0" w:firstLine="567"/>
        <w:jc w:val="both"/>
        <w:rPr>
          <w:rFonts w:ascii="Times New Roman" w:hAnsi="Times New Roman" w:cs="Times New Roman"/>
          <w:sz w:val="28"/>
          <w:szCs w:val="28"/>
        </w:rPr>
      </w:pPr>
      <w:r w:rsidRPr="00EF5612">
        <w:rPr>
          <w:rFonts w:ascii="Times New Roman" w:hAnsi="Times New Roman" w:cs="Times New Roman"/>
          <w:sz w:val="28"/>
          <w:szCs w:val="28"/>
        </w:rPr>
        <w:t>Преимущества предлагаемого способа, по сравнению с прототипом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4], заключаются в том, что обеспечивается утилизация серы, снижается себестоимость строительных материалов за счет применения недорогих отходов производств, обеспечивается значительное увеличение прочности и плотности за счет объемного замоноличивания естественных пустот известняка-ракушечника, повышается морозостойкость, пыле - грязестойкость, водо - и солестойкость, существенно снижается водопоглощение. Изобретение относится к области строительных материалов, в частности к получению щебня с высокими эксплуатационными характеристиками путем их пропитки расплавом серы и может быть использовано в дорожном строительстве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 xml:space="preserve">5]. Задачей настоящего изобретения является разработка способа упрочнения малопрочного природнопористого щебня известняка-ракушечника методом </w:t>
      </w:r>
      <w:r w:rsidRPr="00EF5612">
        <w:rPr>
          <w:rFonts w:ascii="Times New Roman" w:hAnsi="Times New Roman" w:cs="Times New Roman"/>
          <w:sz w:val="28"/>
          <w:szCs w:val="28"/>
        </w:rPr>
        <w:lastRenderedPageBreak/>
        <w:t>пропитки расплавом серы. Пропитка расплавом серы предназначена для упрочнения щебня из пористых известняков-ракушечников путем заполнения их пор водоустойчивым материалом. Пропитанные серой образцы обладают высокой водонепроницаемостью, водоустойчивостью, морозостойкостью, повышенной прочностью и могут применяться в качестве материалов для строительно-дорожных работ. Технический результат - снижение материальных затрат, упрощение технологического процесса, утилизация отходов некоторых производств. Улучшение физико-механических и химических характеристик материалов после их пропитки расплавом серы объясняется тем, что сера в обычных условиях инертна практически ко всем элементам, а кольматация капиллярно-пористого пространства материала защищает поверхностные слои, и значительно снижает проницаемость, ограничивая проникновение агрессивных жидких сред внутрь материала, препятствует разрушению. Природное образование известняка-ракушечника в форме скелетных остатков организмов и их обломков в геохимической среде способствует переходу растворимого бикарбоната кальция в нерастворимый карбонат в ультрадисперсном состоянии. Явление капиллярного всасывания расплава серы в структуру ракушечника обусловлено именно этими закономерностями карбонатного осадкообразования, обеспечивая, при пропитке, заполнение порового пространства серой. Сера в устойчивой модификации и ультрадисперсном состоянии при охлаждении кристаллизуется, поскольку формирование происходит в условиях геометрических пространственных ограничений узких капиллярных пор ракушечника, обладающего природной микропористостью, и немаловажно, что сера в расплавленном состоянии имеет низкое значение коэффициента поверхностного натяжения - 61 мН/м</w:t>
      </w:r>
      <w:r w:rsidRPr="00EF5612">
        <w:rPr>
          <w:rFonts w:ascii="Times New Roman" w:hAnsi="Times New Roman" w:cs="Times New Roman"/>
          <w:sz w:val="28"/>
          <w:szCs w:val="28"/>
          <w:vertAlign w:val="superscript"/>
        </w:rPr>
        <w:t>-1</w:t>
      </w:r>
      <w:r w:rsidRPr="00EF5612">
        <w:rPr>
          <w:rFonts w:ascii="Times New Roman" w:hAnsi="Times New Roman" w:cs="Times New Roman"/>
          <w:sz w:val="28"/>
          <w:szCs w:val="28"/>
        </w:rPr>
        <w:t xml:space="preserve">. Основной особенностью технологии пропитки известняка-ракушечника серой является физический процесс лиофильно-лиофобного взаимодействия компонентов, то есть лиофильная поверхность известняка-ракушечника впитывает лиофобный расплав серы, имеющий низкий краевой угол смачивания и обеспечивающий высокую адгезию между ними. Это свойство «сродства» известняка-ракушечника и расплава серы объясняет высокие прочностные показатели пропитанных образцов. Кроме того, при исследовании микроструктуры порового пространства известняка-ракушечника, пропитанного расплавом серы, обнаружен процесс развития линейных структур серы, которые оказывают армирующее действие и повышают модуль упругости образцов, формированию которых способствуют капиллярно-поровые каналы ракушечника. Пропитка расплавом серы существенно улучшает физико-механические свойства исходного ракушечника, придавая ему повышенную надежность и долговечность даже в сложных условиях эксплуатации. Установлено, что достаточно пропитать только поверхностную часть толщиной 10-15 мм, чтобы изделие приобрело высокую стойкость против физически или химически агрессивной среды. Для проведения испытаний берется отход добычи и обработки известняка-ракушечника, рассеивается на фракции в соответствии с требованиями ГОСТ. Пропитывались образцы щебня, высушенные до </w:t>
      </w:r>
      <w:r w:rsidRPr="00EF5612">
        <w:rPr>
          <w:rFonts w:ascii="Times New Roman" w:hAnsi="Times New Roman" w:cs="Times New Roman"/>
          <w:sz w:val="28"/>
          <w:szCs w:val="28"/>
        </w:rPr>
        <w:lastRenderedPageBreak/>
        <w:t>постоянной массы и образцы щебня с естественной влажностью. Пропитка известняка-ракушечника производилась в расплаве серы двумя методами: 1. Сухие образцы, предварительно подогретые до 160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погружались в расплав серы при температуре 155</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и выдерживались при изотермическом режиме в течение 60-90 минут, затем погружались в холодную воду; 2. Образцы исходного сырья с естественной влажностью погружались в расплав серы при температуре 175</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и выдерживались в изотермическом режиме в течение 1 часа. Затем проводилось снижение температуры системы до 130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Время выдержки при этой температуре составляло 1 час, после чего образцы охлаждались в холодной воде. Пропитанные образцы отстаивались в течение 24 часов, после чего проводилось определение показателей полученных образцов: истираемости в полочном барабане, предела прочности при сжатии и при изгибе, водопоглощения и морозостойкости образцов, результаты приведены в таблице 9. Способ 1. 3. Сушка щебня из известняка-ракушечника в сушильной камере; 4. Высушенный щебень погружают в пропиточную ванну с расплавом серы и выдерживают в течение 60-90 минут при температуре 160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5. Пропитанный щебень выгружают в емкость с холодной водой для охлаждения. Способ 2. 6. Щебень с естественной влажностью погружают в расплав серы с температурой 175</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С, выдерживают 60 мин;</w:t>
      </w:r>
    </w:p>
    <w:p w14:paraId="0F1D83E9" w14:textId="4E71569C" w:rsidR="00485414" w:rsidRPr="00EF5612" w:rsidRDefault="00485414" w:rsidP="00485414">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Образцы щебня помещают в ванну с расплавленной серой, нагретой до 130</w:t>
      </w:r>
      <w:r w:rsidR="003E5B0A"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и оставляют там на 90 минут. После этого пропитанные образцы извлекают и охлаждают в холодной воде. При температуре расплава в 160</w:t>
      </w:r>
      <w:r w:rsidR="003E5B0A"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остаточная влага из пор щебня испаряется в виде парогазовой смеси, создавая вакуум, который заполняется серой при снижении температуры до 125-130</w:t>
      </w:r>
      <w:r w:rsidR="003E5B0A"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Глубина проникновения серы зависит от времени нахождения щебня в расплаве: при кратковременной обработке заполняются только крупные поры, а при длительной – серой заполняется вся пористая структура.</w:t>
      </w:r>
    </w:p>
    <w:p w14:paraId="34092C60" w14:textId="213C60D3" w:rsidR="0077571B" w:rsidRPr="00EF5612" w:rsidRDefault="00485414" w:rsidP="0077571B">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Сравнительный анализ показал, что второй режим пропитки дает лучшие результаты, увеличивая степень насыщения серой с 36% до 45%, что на 9% выше, чем при первом способе. Второй метод также является более экономичным, так как не требует предварительной сушки щебня. В процессе пропитки остаточная влага испаряется, создавая вакуум, который способствует более глубокому проникновению серы в поры. При дальнейшем понижении температуры вязкость расплава увеличивается, что препятствует его утечке из пор, а резкое охлаждение формирует на поверхности прочный монолитный слой</w:t>
      </w:r>
      <w:r w:rsidR="00661C18" w:rsidRPr="00EF5612">
        <w:rPr>
          <w:rFonts w:ascii="Times New Roman" w:hAnsi="Times New Roman" w:cs="Times New Roman"/>
          <w:sz w:val="28"/>
          <w:szCs w:val="28"/>
        </w:rPr>
        <w:t xml:space="preserve"> (таблицу 8)</w:t>
      </w:r>
      <w:r w:rsidRPr="00EF5612">
        <w:rPr>
          <w:rFonts w:ascii="Times New Roman" w:hAnsi="Times New Roman" w:cs="Times New Roman"/>
          <w:sz w:val="28"/>
          <w:szCs w:val="28"/>
        </w:rPr>
        <w:t>.</w:t>
      </w:r>
    </w:p>
    <w:p w14:paraId="5C147156" w14:textId="77777777" w:rsidR="00931495" w:rsidRPr="00EF5612" w:rsidRDefault="00931495" w:rsidP="00931495">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При работе с расплавленной серой необходимо соблюдать меры безопасности из-за ее токсичности и огнеопасных свойств. Пропиточные ванны следует герметизировать, устанавливать на открытых площадках или под навесами, оснащать эффективной общей и местной вентиляцией, оборудовать пенными огнетушителями, асбестовыми одеялами, а также предусматривать другие меры пожарной безопасности. Рабочие должны быть обеспечены специальной защитной одеждой.</w:t>
      </w:r>
    </w:p>
    <w:p w14:paraId="71B62C65" w14:textId="77777777" w:rsidR="0077571B" w:rsidRPr="00EF5612" w:rsidRDefault="0077571B" w:rsidP="0077571B">
      <w:pPr>
        <w:spacing w:after="0" w:line="240" w:lineRule="auto"/>
        <w:ind w:firstLine="567"/>
        <w:jc w:val="both"/>
        <w:rPr>
          <w:rFonts w:ascii="Times New Roman" w:hAnsi="Times New Roman" w:cs="Times New Roman"/>
          <w:sz w:val="28"/>
          <w:szCs w:val="28"/>
        </w:rPr>
      </w:pPr>
    </w:p>
    <w:p w14:paraId="45AAE6B8" w14:textId="5EF82BD3" w:rsidR="00B048C9" w:rsidRPr="00EF5612" w:rsidRDefault="00B048C9" w:rsidP="0077571B">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lastRenderedPageBreak/>
        <w:t xml:space="preserve">Таблица </w:t>
      </w:r>
      <w:r w:rsidR="00661C18" w:rsidRPr="00EF5612">
        <w:rPr>
          <w:rFonts w:ascii="Times New Roman" w:hAnsi="Times New Roman" w:cs="Times New Roman"/>
          <w:sz w:val="28"/>
          <w:szCs w:val="28"/>
          <w:lang w:val="kk-KZ"/>
        </w:rPr>
        <w:t>8</w:t>
      </w:r>
      <w:r w:rsidRPr="00EF5612">
        <w:rPr>
          <w:rFonts w:ascii="Times New Roman" w:hAnsi="Times New Roman" w:cs="Times New Roman"/>
          <w:sz w:val="28"/>
          <w:szCs w:val="28"/>
        </w:rPr>
        <w:t xml:space="preserve"> – Значения показателей образцов щебня после (до) пропитки расплавом серы</w:t>
      </w:r>
    </w:p>
    <w:p w14:paraId="56E885A2" w14:textId="77777777" w:rsidR="00316570" w:rsidRPr="00EF5612" w:rsidRDefault="00316570" w:rsidP="009E7BDA">
      <w:pPr>
        <w:spacing w:after="0" w:line="240" w:lineRule="auto"/>
        <w:jc w:val="both"/>
        <w:rPr>
          <w:rFonts w:ascii="Times New Roman" w:hAnsi="Times New Roman" w:cs="Times New Roman"/>
          <w:sz w:val="28"/>
          <w:szCs w:val="28"/>
        </w:rPr>
      </w:pPr>
    </w:p>
    <w:tbl>
      <w:tblPr>
        <w:tblStyle w:val="TableNormal"/>
        <w:tblW w:w="0" w:type="auto"/>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51"/>
        <w:gridCol w:w="2835"/>
        <w:gridCol w:w="1712"/>
        <w:gridCol w:w="1977"/>
        <w:gridCol w:w="2123"/>
      </w:tblGrid>
      <w:tr w:rsidR="00DB2C15" w:rsidRPr="00EF5612" w14:paraId="753BB2A1" w14:textId="77777777" w:rsidTr="00931495">
        <w:trPr>
          <w:trHeight w:val="455"/>
          <w:jc w:val="center"/>
        </w:trPr>
        <w:tc>
          <w:tcPr>
            <w:tcW w:w="851" w:type="dxa"/>
            <w:vMerge w:val="restart"/>
            <w:tcBorders>
              <w:right w:val="single" w:sz="4" w:space="0" w:color="auto"/>
            </w:tcBorders>
          </w:tcPr>
          <w:p w14:paraId="22102043" w14:textId="77777777" w:rsidR="000F0741" w:rsidRPr="00EF5612" w:rsidRDefault="000F0741" w:rsidP="00931495">
            <w:pPr>
              <w:jc w:val="center"/>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w:t>
            </w:r>
          </w:p>
          <w:p w14:paraId="71F4BC14" w14:textId="188039A6" w:rsidR="000F0741" w:rsidRPr="00EF5612" w:rsidRDefault="000F0741" w:rsidP="00931495">
            <w:pPr>
              <w:jc w:val="center"/>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п/п</w:t>
            </w:r>
          </w:p>
        </w:tc>
        <w:tc>
          <w:tcPr>
            <w:tcW w:w="2835" w:type="dxa"/>
            <w:vMerge w:val="restart"/>
            <w:tcBorders>
              <w:left w:val="single" w:sz="4" w:space="0" w:color="auto"/>
            </w:tcBorders>
          </w:tcPr>
          <w:p w14:paraId="15C17AEA"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Показатели</w:t>
            </w:r>
          </w:p>
        </w:tc>
        <w:tc>
          <w:tcPr>
            <w:tcW w:w="5812" w:type="dxa"/>
            <w:gridSpan w:val="3"/>
          </w:tcPr>
          <w:p w14:paraId="54E04C4B" w14:textId="4E7FBEA4" w:rsidR="000F0741" w:rsidRPr="00EF5612" w:rsidRDefault="000F0741" w:rsidP="00931495">
            <w:pPr>
              <w:jc w:val="center"/>
              <w:rPr>
                <w:rFonts w:ascii="Times New Roman" w:eastAsia="Times New Roman" w:hAnsi="Times New Roman" w:cs="Times New Roman"/>
                <w:sz w:val="24"/>
                <w:szCs w:val="24"/>
                <w:lang w:val="ru-RU"/>
              </w:rPr>
            </w:pPr>
            <w:r w:rsidRPr="00EF5612">
              <w:rPr>
                <w:rFonts w:ascii="Times New Roman" w:eastAsia="Times New Roman" w:hAnsi="Times New Roman" w:cs="Times New Roman"/>
                <w:spacing w:val="-3"/>
                <w:sz w:val="24"/>
                <w:szCs w:val="24"/>
                <w:lang w:val="ru-RU"/>
              </w:rPr>
              <w:t>Значения</w:t>
            </w:r>
            <w:r w:rsidRPr="00EF5612">
              <w:rPr>
                <w:rFonts w:ascii="Times New Roman" w:eastAsia="Times New Roman" w:hAnsi="Times New Roman" w:cs="Times New Roman"/>
                <w:spacing w:val="-8"/>
                <w:sz w:val="24"/>
                <w:szCs w:val="24"/>
                <w:lang w:val="ru-RU"/>
              </w:rPr>
              <w:t xml:space="preserve"> </w:t>
            </w:r>
            <w:r w:rsidRPr="00EF5612">
              <w:rPr>
                <w:rFonts w:ascii="Times New Roman" w:eastAsia="Times New Roman" w:hAnsi="Times New Roman" w:cs="Times New Roman"/>
                <w:spacing w:val="-3"/>
                <w:sz w:val="24"/>
                <w:szCs w:val="24"/>
                <w:lang w:val="ru-RU"/>
              </w:rPr>
              <w:t>показателей</w:t>
            </w:r>
            <w:r w:rsidRPr="00EF5612">
              <w:rPr>
                <w:rFonts w:ascii="Times New Roman" w:eastAsia="Times New Roman" w:hAnsi="Times New Roman" w:cs="Times New Roman"/>
                <w:spacing w:val="-4"/>
                <w:sz w:val="24"/>
                <w:szCs w:val="24"/>
                <w:lang w:val="ru-RU"/>
              </w:rPr>
              <w:t xml:space="preserve"> </w:t>
            </w:r>
            <w:r w:rsidRPr="00EF5612">
              <w:rPr>
                <w:rFonts w:ascii="Times New Roman" w:eastAsia="Times New Roman" w:hAnsi="Times New Roman" w:cs="Times New Roman"/>
                <w:spacing w:val="-2"/>
                <w:sz w:val="24"/>
                <w:szCs w:val="24"/>
                <w:lang w:val="ru-RU"/>
              </w:rPr>
              <w:t>образцов</w:t>
            </w:r>
            <w:r w:rsidRPr="00EF5612">
              <w:rPr>
                <w:rFonts w:ascii="Times New Roman" w:eastAsia="Times New Roman" w:hAnsi="Times New Roman" w:cs="Times New Roman"/>
                <w:spacing w:val="-4"/>
                <w:sz w:val="24"/>
                <w:szCs w:val="24"/>
                <w:lang w:val="ru-RU"/>
              </w:rPr>
              <w:t xml:space="preserve"> </w:t>
            </w:r>
            <w:r w:rsidRPr="00EF5612">
              <w:rPr>
                <w:rFonts w:ascii="Times New Roman" w:eastAsia="Times New Roman" w:hAnsi="Times New Roman" w:cs="Times New Roman"/>
                <w:spacing w:val="-2"/>
                <w:sz w:val="24"/>
                <w:szCs w:val="24"/>
                <w:lang w:val="ru-RU"/>
              </w:rPr>
              <w:t>щебня</w:t>
            </w:r>
            <w:r w:rsidRPr="00EF5612">
              <w:rPr>
                <w:rFonts w:ascii="Times New Roman" w:eastAsia="Times New Roman" w:hAnsi="Times New Roman" w:cs="Times New Roman"/>
                <w:spacing w:val="-3"/>
                <w:sz w:val="24"/>
                <w:szCs w:val="24"/>
                <w:lang w:val="ru-RU"/>
              </w:rPr>
              <w:t xml:space="preserve"> </w:t>
            </w:r>
            <w:r w:rsidRPr="00EF5612">
              <w:rPr>
                <w:rFonts w:ascii="Times New Roman" w:eastAsia="Times New Roman" w:hAnsi="Times New Roman" w:cs="Times New Roman"/>
                <w:spacing w:val="-2"/>
                <w:sz w:val="24"/>
                <w:szCs w:val="24"/>
                <w:lang w:val="ru-RU"/>
              </w:rPr>
              <w:t>после</w:t>
            </w:r>
            <w:r w:rsidRPr="00EF5612">
              <w:rPr>
                <w:rFonts w:ascii="Times New Roman" w:eastAsia="Times New Roman" w:hAnsi="Times New Roman" w:cs="Times New Roman"/>
                <w:spacing w:val="-13"/>
                <w:sz w:val="24"/>
                <w:szCs w:val="24"/>
                <w:lang w:val="ru-RU"/>
              </w:rPr>
              <w:t xml:space="preserve"> </w:t>
            </w:r>
            <w:r w:rsidRPr="00EF5612">
              <w:rPr>
                <w:rFonts w:ascii="Times New Roman" w:eastAsia="Times New Roman" w:hAnsi="Times New Roman" w:cs="Times New Roman"/>
                <w:spacing w:val="-2"/>
                <w:sz w:val="24"/>
                <w:szCs w:val="24"/>
                <w:lang w:val="ru-RU"/>
              </w:rPr>
              <w:t>(до)</w:t>
            </w:r>
            <w:r w:rsidRPr="00EF5612">
              <w:rPr>
                <w:rFonts w:ascii="Times New Roman" w:eastAsia="Times New Roman" w:hAnsi="Times New Roman" w:cs="Times New Roman"/>
                <w:spacing w:val="4"/>
                <w:sz w:val="24"/>
                <w:szCs w:val="24"/>
                <w:lang w:val="ru-RU"/>
              </w:rPr>
              <w:t xml:space="preserve"> </w:t>
            </w:r>
            <w:r w:rsidRPr="00EF5612">
              <w:rPr>
                <w:rFonts w:ascii="Times New Roman" w:eastAsia="Times New Roman" w:hAnsi="Times New Roman" w:cs="Times New Roman"/>
                <w:spacing w:val="-2"/>
                <w:sz w:val="24"/>
                <w:szCs w:val="24"/>
                <w:lang w:val="ru-RU"/>
              </w:rPr>
              <w:t>пропитки</w:t>
            </w:r>
          </w:p>
          <w:p w14:paraId="3BDBAAFE"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расплавом</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серы</w:t>
            </w:r>
          </w:p>
        </w:tc>
      </w:tr>
      <w:tr w:rsidR="00DB2C15" w:rsidRPr="00EF5612" w14:paraId="1D86533B" w14:textId="77777777" w:rsidTr="00931495">
        <w:trPr>
          <w:trHeight w:val="455"/>
          <w:jc w:val="center"/>
        </w:trPr>
        <w:tc>
          <w:tcPr>
            <w:tcW w:w="851" w:type="dxa"/>
            <w:vMerge/>
            <w:tcBorders>
              <w:top w:val="nil"/>
              <w:bottom w:val="single" w:sz="4" w:space="0" w:color="auto"/>
              <w:right w:val="single" w:sz="4" w:space="0" w:color="auto"/>
            </w:tcBorders>
          </w:tcPr>
          <w:p w14:paraId="0E40BAF6" w14:textId="77777777" w:rsidR="000F0741" w:rsidRPr="00EF5612" w:rsidRDefault="000F0741" w:rsidP="00931495">
            <w:pPr>
              <w:jc w:val="center"/>
              <w:rPr>
                <w:rFonts w:ascii="Times New Roman" w:eastAsia="Times New Roman" w:hAnsi="Times New Roman" w:cs="Times New Roman"/>
                <w:sz w:val="24"/>
                <w:szCs w:val="24"/>
              </w:rPr>
            </w:pPr>
          </w:p>
        </w:tc>
        <w:tc>
          <w:tcPr>
            <w:tcW w:w="2835" w:type="dxa"/>
            <w:vMerge/>
            <w:tcBorders>
              <w:top w:val="nil"/>
              <w:left w:val="single" w:sz="4" w:space="0" w:color="auto"/>
            </w:tcBorders>
          </w:tcPr>
          <w:p w14:paraId="30E4A44C" w14:textId="77777777" w:rsidR="000F0741" w:rsidRPr="00EF5612" w:rsidRDefault="000F0741" w:rsidP="00931495">
            <w:pPr>
              <w:jc w:val="center"/>
              <w:rPr>
                <w:rFonts w:ascii="Times New Roman" w:eastAsia="Times New Roman" w:hAnsi="Times New Roman" w:cs="Times New Roman"/>
                <w:sz w:val="24"/>
                <w:szCs w:val="24"/>
              </w:rPr>
            </w:pPr>
          </w:p>
        </w:tc>
        <w:tc>
          <w:tcPr>
            <w:tcW w:w="1712" w:type="dxa"/>
          </w:tcPr>
          <w:p w14:paraId="64511534" w14:textId="0FDD1E6B"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Образец</w:t>
            </w:r>
            <w:r w:rsidRPr="00EF5612">
              <w:rPr>
                <w:rFonts w:ascii="Times New Roman" w:eastAsia="Times New Roman" w:hAnsi="Times New Roman" w:cs="Times New Roman"/>
                <w:spacing w:val="-8"/>
                <w:sz w:val="24"/>
                <w:szCs w:val="24"/>
              </w:rPr>
              <w:t xml:space="preserve"> </w:t>
            </w:r>
            <w:r w:rsidRPr="00EF5612">
              <w:rPr>
                <w:rFonts w:ascii="Times New Roman" w:eastAsia="Times New Roman" w:hAnsi="Times New Roman" w:cs="Times New Roman"/>
                <w:spacing w:val="-1"/>
                <w:sz w:val="24"/>
                <w:szCs w:val="24"/>
              </w:rPr>
              <w:t>фр.</w:t>
            </w:r>
            <w:r w:rsidRPr="00EF5612">
              <w:rPr>
                <w:rFonts w:ascii="Times New Roman" w:eastAsia="Times New Roman" w:hAnsi="Times New Roman" w:cs="Times New Roman"/>
                <w:spacing w:val="-11"/>
                <w:sz w:val="24"/>
                <w:szCs w:val="24"/>
              </w:rPr>
              <w:t xml:space="preserve"> </w:t>
            </w:r>
            <w:r w:rsidRPr="00EF5612">
              <w:rPr>
                <w:rFonts w:ascii="Times New Roman" w:eastAsia="Times New Roman" w:hAnsi="Times New Roman" w:cs="Times New Roman"/>
                <w:spacing w:val="-1"/>
                <w:sz w:val="24"/>
                <w:szCs w:val="24"/>
              </w:rPr>
              <w:t>до</w:t>
            </w:r>
          </w:p>
          <w:p w14:paraId="15A761AE"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20мм.</w:t>
            </w:r>
          </w:p>
        </w:tc>
        <w:tc>
          <w:tcPr>
            <w:tcW w:w="1977" w:type="dxa"/>
          </w:tcPr>
          <w:p w14:paraId="515B185E"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2"/>
                <w:sz w:val="24"/>
                <w:szCs w:val="24"/>
              </w:rPr>
              <w:t>Образец</w:t>
            </w:r>
            <w:r w:rsidRPr="00EF5612">
              <w:rPr>
                <w:rFonts w:ascii="Times New Roman" w:eastAsia="Times New Roman" w:hAnsi="Times New Roman" w:cs="Times New Roman"/>
                <w:spacing w:val="-8"/>
                <w:sz w:val="24"/>
                <w:szCs w:val="24"/>
              </w:rPr>
              <w:t xml:space="preserve"> </w:t>
            </w:r>
            <w:r w:rsidRPr="00EF5612">
              <w:rPr>
                <w:rFonts w:ascii="Times New Roman" w:eastAsia="Times New Roman" w:hAnsi="Times New Roman" w:cs="Times New Roman"/>
                <w:spacing w:val="-1"/>
                <w:sz w:val="24"/>
                <w:szCs w:val="24"/>
              </w:rPr>
              <w:t>фр.</w:t>
            </w:r>
            <w:r w:rsidRPr="00EF5612">
              <w:rPr>
                <w:rFonts w:ascii="Times New Roman" w:eastAsia="Times New Roman" w:hAnsi="Times New Roman" w:cs="Times New Roman"/>
                <w:spacing w:val="-11"/>
                <w:sz w:val="24"/>
                <w:szCs w:val="24"/>
              </w:rPr>
              <w:t xml:space="preserve"> </w:t>
            </w:r>
            <w:r w:rsidRPr="00EF5612">
              <w:rPr>
                <w:rFonts w:ascii="Times New Roman" w:eastAsia="Times New Roman" w:hAnsi="Times New Roman" w:cs="Times New Roman"/>
                <w:spacing w:val="-1"/>
                <w:sz w:val="24"/>
                <w:szCs w:val="24"/>
              </w:rPr>
              <w:t>до</w:t>
            </w:r>
          </w:p>
          <w:p w14:paraId="2EC2A4EB"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10мм.</w:t>
            </w:r>
          </w:p>
        </w:tc>
        <w:tc>
          <w:tcPr>
            <w:tcW w:w="2123" w:type="dxa"/>
          </w:tcPr>
          <w:p w14:paraId="7C3D8BE2"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pacing w:val="-5"/>
                <w:sz w:val="24"/>
                <w:szCs w:val="24"/>
              </w:rPr>
              <w:t>Образец</w:t>
            </w:r>
            <w:r w:rsidRPr="00EF5612">
              <w:rPr>
                <w:rFonts w:ascii="Times New Roman" w:eastAsia="Times New Roman" w:hAnsi="Times New Roman" w:cs="Times New Roman"/>
                <w:spacing w:val="-7"/>
                <w:sz w:val="24"/>
                <w:szCs w:val="24"/>
              </w:rPr>
              <w:t xml:space="preserve"> </w:t>
            </w:r>
            <w:r w:rsidRPr="00EF5612">
              <w:rPr>
                <w:rFonts w:ascii="Times New Roman" w:eastAsia="Times New Roman" w:hAnsi="Times New Roman" w:cs="Times New Roman"/>
                <w:spacing w:val="-4"/>
                <w:sz w:val="24"/>
                <w:szCs w:val="24"/>
              </w:rPr>
              <w:t>фр.</w:t>
            </w:r>
          </w:p>
          <w:p w14:paraId="602C4600" w14:textId="77777777" w:rsidR="000F0741" w:rsidRPr="00EF5612" w:rsidRDefault="000F0741"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до</w:t>
            </w:r>
            <w:r w:rsidRPr="00EF5612">
              <w:rPr>
                <w:rFonts w:ascii="Times New Roman" w:eastAsia="Times New Roman" w:hAnsi="Times New Roman" w:cs="Times New Roman"/>
                <w:spacing w:val="-3"/>
                <w:sz w:val="24"/>
                <w:szCs w:val="24"/>
              </w:rPr>
              <w:t xml:space="preserve"> </w:t>
            </w:r>
            <w:r w:rsidRPr="00EF5612">
              <w:rPr>
                <w:rFonts w:ascii="Times New Roman" w:eastAsia="Times New Roman" w:hAnsi="Times New Roman" w:cs="Times New Roman"/>
                <w:sz w:val="24"/>
                <w:szCs w:val="24"/>
              </w:rPr>
              <w:t>5</w:t>
            </w:r>
            <w:r w:rsidRPr="00EF5612">
              <w:rPr>
                <w:rFonts w:ascii="Times New Roman" w:eastAsia="Times New Roman" w:hAnsi="Times New Roman" w:cs="Times New Roman"/>
                <w:spacing w:val="2"/>
                <w:sz w:val="24"/>
                <w:szCs w:val="24"/>
              </w:rPr>
              <w:t xml:space="preserve"> </w:t>
            </w:r>
            <w:r w:rsidRPr="00EF5612">
              <w:rPr>
                <w:rFonts w:ascii="Times New Roman" w:eastAsia="Times New Roman" w:hAnsi="Times New Roman" w:cs="Times New Roman"/>
                <w:sz w:val="24"/>
                <w:szCs w:val="24"/>
              </w:rPr>
              <w:t>мм.</w:t>
            </w:r>
          </w:p>
        </w:tc>
      </w:tr>
      <w:tr w:rsidR="00400F59" w:rsidRPr="00EF5612" w14:paraId="7A125118" w14:textId="77777777" w:rsidTr="00E149AD">
        <w:trPr>
          <w:trHeight w:val="901"/>
          <w:jc w:val="center"/>
        </w:trPr>
        <w:tc>
          <w:tcPr>
            <w:tcW w:w="851" w:type="dxa"/>
            <w:tcBorders>
              <w:top w:val="single" w:sz="4" w:space="0" w:color="auto"/>
              <w:right w:val="single" w:sz="4" w:space="0" w:color="auto"/>
            </w:tcBorders>
          </w:tcPr>
          <w:p w14:paraId="56AE6C1F" w14:textId="420BF136" w:rsidR="00400F59" w:rsidRPr="00EF5612" w:rsidRDefault="00E149AD" w:rsidP="00E149AD">
            <w:pPr>
              <w:ind w:left="360" w:right="-566"/>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1</w:t>
            </w:r>
          </w:p>
        </w:tc>
        <w:tc>
          <w:tcPr>
            <w:tcW w:w="2835" w:type="dxa"/>
            <w:tcBorders>
              <w:left w:val="single" w:sz="4" w:space="0" w:color="auto"/>
            </w:tcBorders>
          </w:tcPr>
          <w:p w14:paraId="6BD2C816" w14:textId="6182D637" w:rsidR="00400F59" w:rsidRPr="00EF5612" w:rsidRDefault="00400F59" w:rsidP="00931495">
            <w:pPr>
              <w:jc w:val="center"/>
              <w:rPr>
                <w:rFonts w:ascii="Times New Roman" w:eastAsia="Times New Roman" w:hAnsi="Times New Roman" w:cs="Times New Roman"/>
                <w:spacing w:val="-9"/>
                <w:sz w:val="24"/>
                <w:szCs w:val="24"/>
                <w:lang w:val="ru-RU"/>
              </w:rPr>
            </w:pPr>
            <w:r w:rsidRPr="00EF5612">
              <w:rPr>
                <w:rFonts w:ascii="Times New Roman" w:eastAsia="Times New Roman" w:hAnsi="Times New Roman" w:cs="Times New Roman"/>
                <w:spacing w:val="-1"/>
                <w:sz w:val="24"/>
                <w:szCs w:val="24"/>
                <w:lang w:val="ru-RU"/>
              </w:rPr>
              <w:t>Истираемость</w:t>
            </w:r>
            <w:r w:rsidRPr="00EF5612">
              <w:rPr>
                <w:rFonts w:ascii="Times New Roman" w:eastAsia="Times New Roman" w:hAnsi="Times New Roman" w:cs="Times New Roman"/>
                <w:spacing w:val="-9"/>
                <w:sz w:val="24"/>
                <w:szCs w:val="24"/>
                <w:lang w:val="ru-RU"/>
              </w:rPr>
              <w:t xml:space="preserve"> </w:t>
            </w:r>
            <w:r w:rsidRPr="00EF5612">
              <w:rPr>
                <w:rFonts w:ascii="Times New Roman" w:eastAsia="Times New Roman" w:hAnsi="Times New Roman" w:cs="Times New Roman"/>
                <w:sz w:val="24"/>
                <w:szCs w:val="24"/>
                <w:lang w:val="ru-RU"/>
              </w:rPr>
              <w:t>в</w:t>
            </w:r>
          </w:p>
          <w:p w14:paraId="1052DB8C" w14:textId="7360DF08" w:rsidR="00400F59" w:rsidRPr="00EF5612" w:rsidRDefault="00400F59" w:rsidP="00931495">
            <w:pPr>
              <w:jc w:val="center"/>
              <w:rPr>
                <w:rFonts w:ascii="Times New Roman" w:eastAsia="Times New Roman" w:hAnsi="Times New Roman" w:cs="Times New Roman"/>
                <w:spacing w:val="-47"/>
                <w:sz w:val="24"/>
                <w:szCs w:val="24"/>
                <w:lang w:val="ru-RU"/>
              </w:rPr>
            </w:pPr>
            <w:r w:rsidRPr="00EF5612">
              <w:rPr>
                <w:rFonts w:ascii="Times New Roman" w:eastAsia="Times New Roman" w:hAnsi="Times New Roman" w:cs="Times New Roman"/>
                <w:sz w:val="24"/>
                <w:szCs w:val="24"/>
                <w:lang w:val="ru-RU"/>
              </w:rPr>
              <w:t>полочном</w:t>
            </w:r>
          </w:p>
          <w:p w14:paraId="7C76C6F0" w14:textId="55BD3E88" w:rsidR="00400F59" w:rsidRPr="00EF5612" w:rsidRDefault="00400F59" w:rsidP="00931495">
            <w:pPr>
              <w:jc w:val="center"/>
              <w:rPr>
                <w:rFonts w:ascii="Times New Roman" w:eastAsia="Times New Roman" w:hAnsi="Times New Roman" w:cs="Times New Roman"/>
                <w:spacing w:val="-1"/>
                <w:sz w:val="24"/>
                <w:szCs w:val="24"/>
                <w:lang w:val="ru-RU"/>
              </w:rPr>
            </w:pPr>
            <w:r w:rsidRPr="00EF5612">
              <w:rPr>
                <w:rFonts w:ascii="Times New Roman" w:eastAsia="Times New Roman" w:hAnsi="Times New Roman" w:cs="Times New Roman"/>
                <w:spacing w:val="-3"/>
                <w:sz w:val="24"/>
                <w:szCs w:val="24"/>
                <w:lang w:val="ru-RU"/>
              </w:rPr>
              <w:t xml:space="preserve">барабане,% </w:t>
            </w:r>
            <w:r w:rsidRPr="00EF5612">
              <w:rPr>
                <w:rFonts w:ascii="Times New Roman" w:eastAsia="Times New Roman" w:hAnsi="Times New Roman" w:cs="Times New Roman"/>
                <w:spacing w:val="-2"/>
                <w:sz w:val="24"/>
                <w:szCs w:val="24"/>
                <w:lang w:val="ru-RU"/>
              </w:rPr>
              <w:t>по</w:t>
            </w:r>
            <w:r w:rsidRPr="00EF5612">
              <w:rPr>
                <w:rFonts w:ascii="Times New Roman" w:eastAsia="Times New Roman" w:hAnsi="Times New Roman" w:cs="Times New Roman"/>
                <w:spacing w:val="-12"/>
                <w:sz w:val="24"/>
                <w:szCs w:val="24"/>
                <w:lang w:val="ru-RU"/>
              </w:rPr>
              <w:t xml:space="preserve"> </w:t>
            </w:r>
            <w:r w:rsidRPr="00EF5612">
              <w:rPr>
                <w:rFonts w:ascii="Times New Roman" w:eastAsia="Times New Roman" w:hAnsi="Times New Roman" w:cs="Times New Roman"/>
                <w:spacing w:val="-2"/>
                <w:sz w:val="24"/>
                <w:szCs w:val="24"/>
                <w:lang w:val="ru-RU"/>
              </w:rPr>
              <w:t>массе</w:t>
            </w:r>
          </w:p>
        </w:tc>
        <w:tc>
          <w:tcPr>
            <w:tcW w:w="1712" w:type="dxa"/>
          </w:tcPr>
          <w:p w14:paraId="73BAD1AE" w14:textId="5814DBD8" w:rsidR="00400F59" w:rsidRPr="00EF5612" w:rsidRDefault="00400F59"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24</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(41)</w:t>
            </w:r>
          </w:p>
        </w:tc>
        <w:tc>
          <w:tcPr>
            <w:tcW w:w="1977" w:type="dxa"/>
          </w:tcPr>
          <w:p w14:paraId="610B0103" w14:textId="3342D1A6" w:rsidR="00400F59" w:rsidRPr="00EF5612" w:rsidRDefault="00400F59"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23</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(45)</w:t>
            </w:r>
          </w:p>
        </w:tc>
        <w:tc>
          <w:tcPr>
            <w:tcW w:w="2123" w:type="dxa"/>
          </w:tcPr>
          <w:p w14:paraId="7E32B337" w14:textId="2571A187" w:rsidR="00400F59" w:rsidRPr="00EF5612" w:rsidRDefault="00400F59"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25</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(47)</w:t>
            </w:r>
          </w:p>
        </w:tc>
      </w:tr>
      <w:tr w:rsidR="0077571B" w:rsidRPr="00EF5612" w14:paraId="78C7433F" w14:textId="77777777" w:rsidTr="00931495">
        <w:trPr>
          <w:trHeight w:val="753"/>
          <w:jc w:val="center"/>
        </w:trPr>
        <w:tc>
          <w:tcPr>
            <w:tcW w:w="851" w:type="dxa"/>
            <w:tcBorders>
              <w:bottom w:val="single" w:sz="4" w:space="0" w:color="auto"/>
              <w:right w:val="single" w:sz="4" w:space="0" w:color="auto"/>
            </w:tcBorders>
          </w:tcPr>
          <w:p w14:paraId="7FC1C055" w14:textId="3B83F6F0" w:rsidR="0077571B" w:rsidRPr="00EF5612" w:rsidRDefault="00E149AD" w:rsidP="00931495">
            <w:pPr>
              <w:jc w:val="center"/>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2</w:t>
            </w:r>
          </w:p>
        </w:tc>
        <w:tc>
          <w:tcPr>
            <w:tcW w:w="2835" w:type="dxa"/>
            <w:tcBorders>
              <w:left w:val="single" w:sz="4" w:space="0" w:color="auto"/>
              <w:bottom w:val="single" w:sz="4" w:space="0" w:color="auto"/>
            </w:tcBorders>
          </w:tcPr>
          <w:p w14:paraId="2FDC5EC9" w14:textId="66593B0D" w:rsidR="0077571B" w:rsidRPr="00EF5612" w:rsidRDefault="0077571B" w:rsidP="00931495">
            <w:pPr>
              <w:jc w:val="center"/>
              <w:rPr>
                <w:rFonts w:ascii="Times New Roman" w:eastAsia="Times New Roman" w:hAnsi="Times New Roman" w:cs="Times New Roman"/>
                <w:spacing w:val="26"/>
                <w:sz w:val="24"/>
                <w:szCs w:val="24"/>
                <w:lang w:val="ru-RU"/>
              </w:rPr>
            </w:pPr>
            <w:r w:rsidRPr="00EF5612">
              <w:rPr>
                <w:rFonts w:ascii="Times New Roman" w:eastAsia="Times New Roman" w:hAnsi="Times New Roman" w:cs="Times New Roman"/>
                <w:sz w:val="24"/>
                <w:szCs w:val="24"/>
                <w:lang w:val="ru-RU"/>
              </w:rPr>
              <w:t>Предел</w:t>
            </w:r>
            <w:r w:rsidRPr="00EF5612">
              <w:rPr>
                <w:rFonts w:ascii="Times New Roman" w:eastAsia="Times New Roman" w:hAnsi="Times New Roman" w:cs="Times New Roman"/>
                <w:spacing w:val="22"/>
                <w:sz w:val="24"/>
                <w:szCs w:val="24"/>
                <w:lang w:val="ru-RU"/>
              </w:rPr>
              <w:t xml:space="preserve"> </w:t>
            </w:r>
            <w:r w:rsidRPr="00EF5612">
              <w:rPr>
                <w:rFonts w:ascii="Times New Roman" w:eastAsia="Times New Roman" w:hAnsi="Times New Roman" w:cs="Times New Roman"/>
                <w:sz w:val="24"/>
                <w:szCs w:val="24"/>
                <w:lang w:val="ru-RU"/>
              </w:rPr>
              <w:t>прочности,</w:t>
            </w:r>
          </w:p>
          <w:p w14:paraId="342D21B5" w14:textId="083B5963" w:rsidR="0077571B" w:rsidRPr="00EF5612" w:rsidRDefault="0077571B" w:rsidP="00931495">
            <w:pPr>
              <w:jc w:val="center"/>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МПа</w:t>
            </w:r>
            <w:r w:rsidRPr="00EF5612">
              <w:rPr>
                <w:rFonts w:ascii="Times New Roman" w:eastAsia="Times New Roman" w:hAnsi="Times New Roman" w:cs="Times New Roman"/>
                <w:spacing w:val="-47"/>
                <w:sz w:val="24"/>
                <w:szCs w:val="24"/>
                <w:lang w:val="ru-RU"/>
              </w:rPr>
              <w:t xml:space="preserve"> </w:t>
            </w:r>
            <w:r w:rsidRPr="00EF5612">
              <w:rPr>
                <w:rFonts w:ascii="Times New Roman" w:eastAsia="Times New Roman" w:hAnsi="Times New Roman" w:cs="Times New Roman"/>
                <w:sz w:val="24"/>
                <w:szCs w:val="24"/>
                <w:lang w:val="ru-RU"/>
              </w:rPr>
              <w:t>(кгс/см</w:t>
            </w:r>
            <w:r w:rsidRPr="00EF5612">
              <w:rPr>
                <w:rFonts w:ascii="Times New Roman" w:eastAsia="Times New Roman" w:hAnsi="Times New Roman" w:cs="Times New Roman"/>
                <w:sz w:val="24"/>
                <w:szCs w:val="24"/>
                <w:vertAlign w:val="superscript"/>
                <w:lang w:val="ru-RU"/>
              </w:rPr>
              <w:t>2</w:t>
            </w:r>
            <w:r w:rsidRPr="00EF5612">
              <w:rPr>
                <w:rFonts w:ascii="Times New Roman" w:eastAsia="Times New Roman" w:hAnsi="Times New Roman" w:cs="Times New Roman"/>
                <w:sz w:val="24"/>
                <w:szCs w:val="24"/>
                <w:lang w:val="ru-RU"/>
              </w:rPr>
              <w:t>)</w:t>
            </w:r>
            <w:r w:rsidRPr="00EF5612">
              <w:rPr>
                <w:rFonts w:ascii="Times New Roman" w:eastAsia="Times New Roman" w:hAnsi="Times New Roman" w:cs="Times New Roman"/>
                <w:spacing w:val="1"/>
                <w:sz w:val="24"/>
                <w:szCs w:val="24"/>
                <w:lang w:val="ru-RU"/>
              </w:rPr>
              <w:t xml:space="preserve"> </w:t>
            </w:r>
            <w:r w:rsidRPr="00EF5612">
              <w:rPr>
                <w:rFonts w:ascii="Times New Roman" w:eastAsia="Times New Roman" w:hAnsi="Times New Roman" w:cs="Times New Roman"/>
                <w:sz w:val="24"/>
                <w:szCs w:val="24"/>
                <w:lang w:val="ru-RU"/>
              </w:rPr>
              <w:t>при</w:t>
            </w:r>
          </w:p>
          <w:p w14:paraId="46FC67CD" w14:textId="4272EAAE"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lang w:val="ru-RU"/>
              </w:rPr>
              <w:t>сжатии</w:t>
            </w:r>
            <w:r w:rsidRPr="00EF5612">
              <w:rPr>
                <w:rFonts w:ascii="Times New Roman" w:eastAsia="Times New Roman" w:hAnsi="Times New Roman" w:cs="Times New Roman"/>
                <w:spacing w:val="-5"/>
                <w:sz w:val="24"/>
                <w:szCs w:val="24"/>
                <w:lang w:val="ru-RU"/>
              </w:rPr>
              <w:t xml:space="preserve"> </w:t>
            </w:r>
            <w:r w:rsidRPr="00EF5612">
              <w:rPr>
                <w:rFonts w:ascii="Times New Roman" w:eastAsia="Times New Roman" w:hAnsi="Times New Roman" w:cs="Times New Roman"/>
                <w:sz w:val="24"/>
                <w:szCs w:val="24"/>
                <w:lang w:val="ru-RU"/>
              </w:rPr>
              <w:t>в</w:t>
            </w:r>
            <w:r w:rsidRPr="00EF5612">
              <w:rPr>
                <w:rFonts w:ascii="Times New Roman" w:eastAsia="Times New Roman" w:hAnsi="Times New Roman" w:cs="Times New Roman"/>
                <w:sz w:val="24"/>
                <w:szCs w:val="24"/>
              </w:rPr>
              <w:t xml:space="preserve"> водонасыщенном</w:t>
            </w:r>
            <w:r w:rsidRPr="00EF5612">
              <w:rPr>
                <w:rFonts w:ascii="Times New Roman" w:eastAsia="Times New Roman" w:hAnsi="Times New Roman" w:cs="Times New Roman"/>
                <w:spacing w:val="-9"/>
                <w:sz w:val="24"/>
                <w:szCs w:val="24"/>
              </w:rPr>
              <w:t xml:space="preserve"> </w:t>
            </w:r>
            <w:r w:rsidRPr="00EF5612">
              <w:rPr>
                <w:rFonts w:ascii="Times New Roman" w:eastAsia="Times New Roman" w:hAnsi="Times New Roman" w:cs="Times New Roman"/>
                <w:sz w:val="24"/>
                <w:szCs w:val="24"/>
              </w:rPr>
              <w:t>состоянии</w:t>
            </w:r>
          </w:p>
        </w:tc>
        <w:tc>
          <w:tcPr>
            <w:tcW w:w="1712" w:type="dxa"/>
            <w:tcBorders>
              <w:bottom w:val="single" w:sz="4" w:space="0" w:color="auto"/>
            </w:tcBorders>
          </w:tcPr>
          <w:p w14:paraId="5C27051A" w14:textId="4DA1EB74"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22</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(11)</w:t>
            </w:r>
          </w:p>
        </w:tc>
        <w:tc>
          <w:tcPr>
            <w:tcW w:w="1977" w:type="dxa"/>
            <w:tcBorders>
              <w:bottom w:val="single" w:sz="4" w:space="0" w:color="auto"/>
            </w:tcBorders>
          </w:tcPr>
          <w:p w14:paraId="5FFBAA48" w14:textId="57D29D9A"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28</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(10)</w:t>
            </w:r>
          </w:p>
        </w:tc>
        <w:tc>
          <w:tcPr>
            <w:tcW w:w="2123" w:type="dxa"/>
            <w:tcBorders>
              <w:bottom w:val="single" w:sz="4" w:space="0" w:color="auto"/>
            </w:tcBorders>
          </w:tcPr>
          <w:p w14:paraId="54C08550" w14:textId="45F4FC54"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eastAsia="Times New Roman" w:hAnsi="Times New Roman" w:cs="Times New Roman"/>
                <w:sz w:val="24"/>
                <w:szCs w:val="24"/>
              </w:rPr>
              <w:t>20</w:t>
            </w:r>
            <w:r w:rsidRPr="00EF5612">
              <w:rPr>
                <w:rFonts w:ascii="Times New Roman" w:eastAsia="Times New Roman" w:hAnsi="Times New Roman" w:cs="Times New Roman"/>
                <w:spacing w:val="1"/>
                <w:sz w:val="24"/>
                <w:szCs w:val="24"/>
              </w:rPr>
              <w:t xml:space="preserve"> </w:t>
            </w:r>
            <w:r w:rsidRPr="00EF5612">
              <w:rPr>
                <w:rFonts w:ascii="Times New Roman" w:eastAsia="Times New Roman" w:hAnsi="Times New Roman" w:cs="Times New Roman"/>
                <w:sz w:val="24"/>
                <w:szCs w:val="24"/>
              </w:rPr>
              <w:t>(10)</w:t>
            </w:r>
          </w:p>
        </w:tc>
      </w:tr>
      <w:tr w:rsidR="0077571B" w:rsidRPr="00EF5612" w14:paraId="3A35F4AB" w14:textId="77777777" w:rsidTr="00E149AD">
        <w:trPr>
          <w:trHeight w:val="517"/>
          <w:jc w:val="center"/>
        </w:trPr>
        <w:tc>
          <w:tcPr>
            <w:tcW w:w="851" w:type="dxa"/>
            <w:tcBorders>
              <w:bottom w:val="single" w:sz="4" w:space="0" w:color="auto"/>
              <w:right w:val="single" w:sz="4" w:space="0" w:color="auto"/>
            </w:tcBorders>
          </w:tcPr>
          <w:p w14:paraId="5FEC3F51" w14:textId="05F8DC87" w:rsidR="0077571B" w:rsidRPr="00EF5612" w:rsidRDefault="00E149AD" w:rsidP="00E149AD">
            <w:pPr>
              <w:ind w:left="360" w:right="-566"/>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3</w:t>
            </w:r>
          </w:p>
        </w:tc>
        <w:tc>
          <w:tcPr>
            <w:tcW w:w="2835" w:type="dxa"/>
            <w:tcBorders>
              <w:left w:val="single" w:sz="4" w:space="0" w:color="auto"/>
              <w:bottom w:val="single" w:sz="4" w:space="0" w:color="auto"/>
            </w:tcBorders>
          </w:tcPr>
          <w:p w14:paraId="0545F553" w14:textId="67E0E183" w:rsidR="0077571B" w:rsidRPr="00EF5612" w:rsidRDefault="0077571B" w:rsidP="00931495">
            <w:pPr>
              <w:jc w:val="center"/>
              <w:rPr>
                <w:rFonts w:ascii="Times New Roman" w:hAnsi="Times New Roman" w:cs="Times New Roman"/>
                <w:sz w:val="24"/>
                <w:szCs w:val="24"/>
              </w:rPr>
            </w:pPr>
            <w:r w:rsidRPr="00EF5612">
              <w:rPr>
                <w:rFonts w:ascii="Times New Roman" w:hAnsi="Times New Roman" w:cs="Times New Roman"/>
                <w:sz w:val="24"/>
                <w:szCs w:val="24"/>
              </w:rPr>
              <w:t>Водопоглощение по</w:t>
            </w:r>
          </w:p>
          <w:p w14:paraId="67E11E08" w14:textId="77777777"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hAnsi="Times New Roman" w:cs="Times New Roman"/>
                <w:sz w:val="24"/>
                <w:szCs w:val="24"/>
              </w:rPr>
              <w:t>массе, %</w:t>
            </w:r>
          </w:p>
        </w:tc>
        <w:tc>
          <w:tcPr>
            <w:tcW w:w="1712" w:type="dxa"/>
            <w:tcBorders>
              <w:bottom w:val="single" w:sz="4" w:space="0" w:color="auto"/>
            </w:tcBorders>
          </w:tcPr>
          <w:p w14:paraId="424A118A" w14:textId="77777777"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hAnsi="Times New Roman" w:cs="Times New Roman"/>
                <w:sz w:val="24"/>
                <w:szCs w:val="24"/>
              </w:rPr>
              <w:t>0,6</w:t>
            </w:r>
          </w:p>
        </w:tc>
        <w:tc>
          <w:tcPr>
            <w:tcW w:w="1977" w:type="dxa"/>
            <w:tcBorders>
              <w:bottom w:val="single" w:sz="4" w:space="0" w:color="auto"/>
            </w:tcBorders>
          </w:tcPr>
          <w:p w14:paraId="2E8FC5E8" w14:textId="77777777"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hAnsi="Times New Roman" w:cs="Times New Roman"/>
                <w:sz w:val="24"/>
                <w:szCs w:val="24"/>
              </w:rPr>
              <w:t>0</w:t>
            </w:r>
            <w:r w:rsidRPr="00EF5612">
              <w:rPr>
                <w:rFonts w:ascii="Times New Roman" w:hAnsi="Times New Roman" w:cs="Times New Roman"/>
                <w:sz w:val="24"/>
                <w:szCs w:val="24"/>
                <w:lang w:val="ru-RU"/>
              </w:rPr>
              <w:t>,</w:t>
            </w:r>
            <w:r w:rsidRPr="00EF5612">
              <w:rPr>
                <w:rFonts w:ascii="Times New Roman" w:hAnsi="Times New Roman" w:cs="Times New Roman"/>
                <w:sz w:val="24"/>
                <w:szCs w:val="24"/>
              </w:rPr>
              <w:t>5</w:t>
            </w:r>
          </w:p>
        </w:tc>
        <w:tc>
          <w:tcPr>
            <w:tcW w:w="2123" w:type="dxa"/>
            <w:tcBorders>
              <w:bottom w:val="single" w:sz="4" w:space="0" w:color="auto"/>
            </w:tcBorders>
          </w:tcPr>
          <w:p w14:paraId="5CA828E6" w14:textId="77777777" w:rsidR="0077571B" w:rsidRPr="00EF5612" w:rsidRDefault="0077571B" w:rsidP="00931495">
            <w:pPr>
              <w:jc w:val="center"/>
              <w:rPr>
                <w:rFonts w:ascii="Times New Roman" w:eastAsia="Times New Roman" w:hAnsi="Times New Roman" w:cs="Times New Roman"/>
                <w:sz w:val="24"/>
                <w:szCs w:val="24"/>
              </w:rPr>
            </w:pPr>
            <w:r w:rsidRPr="00EF5612">
              <w:rPr>
                <w:rFonts w:ascii="Times New Roman" w:hAnsi="Times New Roman" w:cs="Times New Roman"/>
                <w:sz w:val="24"/>
                <w:szCs w:val="24"/>
              </w:rPr>
              <w:t>0,6</w:t>
            </w:r>
          </w:p>
        </w:tc>
      </w:tr>
      <w:tr w:rsidR="0077571B" w:rsidRPr="00EF5612" w14:paraId="0AB18B56" w14:textId="77777777" w:rsidTr="00E149AD">
        <w:trPr>
          <w:trHeight w:val="383"/>
          <w:jc w:val="center"/>
        </w:trPr>
        <w:tc>
          <w:tcPr>
            <w:tcW w:w="851" w:type="dxa"/>
            <w:tcBorders>
              <w:bottom w:val="single" w:sz="4" w:space="0" w:color="auto"/>
              <w:right w:val="single" w:sz="4" w:space="0" w:color="auto"/>
            </w:tcBorders>
          </w:tcPr>
          <w:p w14:paraId="42F81A4A" w14:textId="3ED588FF" w:rsidR="0077571B" w:rsidRPr="00EF5612" w:rsidRDefault="00E149AD" w:rsidP="00E149AD">
            <w:pPr>
              <w:ind w:right="-566" w:hanging="567"/>
              <w:jc w:val="center"/>
              <w:rPr>
                <w:rFonts w:ascii="Times New Roman" w:eastAsia="Times New Roman" w:hAnsi="Times New Roman" w:cs="Times New Roman"/>
                <w:sz w:val="24"/>
                <w:szCs w:val="24"/>
                <w:lang w:val="ru-RU"/>
              </w:rPr>
            </w:pPr>
            <w:r w:rsidRPr="00EF5612">
              <w:rPr>
                <w:rFonts w:ascii="Times New Roman" w:eastAsia="Times New Roman" w:hAnsi="Times New Roman" w:cs="Times New Roman"/>
                <w:sz w:val="24"/>
                <w:szCs w:val="24"/>
                <w:lang w:val="ru-RU"/>
              </w:rPr>
              <w:t>4</w:t>
            </w:r>
          </w:p>
        </w:tc>
        <w:tc>
          <w:tcPr>
            <w:tcW w:w="2835" w:type="dxa"/>
            <w:tcBorders>
              <w:left w:val="single" w:sz="4" w:space="0" w:color="auto"/>
              <w:bottom w:val="single" w:sz="4" w:space="0" w:color="auto"/>
            </w:tcBorders>
          </w:tcPr>
          <w:p w14:paraId="43155E60" w14:textId="77777777" w:rsidR="0077571B" w:rsidRPr="00EF5612" w:rsidRDefault="0077571B" w:rsidP="00931495">
            <w:pPr>
              <w:jc w:val="center"/>
              <w:rPr>
                <w:rFonts w:ascii="Times New Roman" w:hAnsi="Times New Roman" w:cs="Times New Roman"/>
                <w:sz w:val="24"/>
                <w:szCs w:val="24"/>
              </w:rPr>
            </w:pPr>
            <w:r w:rsidRPr="00EF5612">
              <w:rPr>
                <w:rFonts w:ascii="Times New Roman" w:eastAsia="Times New Roman" w:hAnsi="Times New Roman" w:cs="Times New Roman"/>
                <w:spacing w:val="-3"/>
                <w:sz w:val="24"/>
                <w:szCs w:val="24"/>
              </w:rPr>
              <w:t>Морозостойкость,</w:t>
            </w:r>
            <w:r w:rsidRPr="00EF5612">
              <w:rPr>
                <w:rFonts w:ascii="Times New Roman" w:eastAsia="Times New Roman" w:hAnsi="Times New Roman" w:cs="Times New Roman"/>
                <w:spacing w:val="-9"/>
                <w:sz w:val="24"/>
                <w:szCs w:val="24"/>
              </w:rPr>
              <w:t xml:space="preserve"> </w:t>
            </w:r>
            <w:r w:rsidRPr="00EF5612">
              <w:rPr>
                <w:rFonts w:ascii="Times New Roman" w:eastAsia="Times New Roman" w:hAnsi="Times New Roman" w:cs="Times New Roman"/>
                <w:spacing w:val="-3"/>
                <w:sz w:val="24"/>
                <w:szCs w:val="24"/>
              </w:rPr>
              <w:t>циклы</w:t>
            </w:r>
          </w:p>
        </w:tc>
        <w:tc>
          <w:tcPr>
            <w:tcW w:w="1712" w:type="dxa"/>
            <w:tcBorders>
              <w:bottom w:val="single" w:sz="4" w:space="0" w:color="auto"/>
            </w:tcBorders>
          </w:tcPr>
          <w:p w14:paraId="25D26C62" w14:textId="77777777" w:rsidR="0077571B" w:rsidRPr="00EF5612" w:rsidRDefault="0077571B" w:rsidP="00931495">
            <w:pPr>
              <w:jc w:val="center"/>
              <w:rPr>
                <w:rFonts w:ascii="Times New Roman" w:hAnsi="Times New Roman" w:cs="Times New Roman"/>
                <w:sz w:val="24"/>
                <w:szCs w:val="24"/>
              </w:rPr>
            </w:pPr>
            <w:r w:rsidRPr="00EF5612">
              <w:rPr>
                <w:rFonts w:ascii="Times New Roman" w:eastAsia="Times New Roman" w:hAnsi="Times New Roman" w:cs="Times New Roman"/>
                <w:sz w:val="24"/>
                <w:szCs w:val="24"/>
              </w:rPr>
              <w:t>Мрз</w:t>
            </w:r>
            <w:r w:rsidRPr="00EF5612">
              <w:rPr>
                <w:rFonts w:ascii="Times New Roman" w:eastAsia="Times New Roman" w:hAnsi="Times New Roman" w:cs="Times New Roman"/>
                <w:spacing w:val="3"/>
                <w:sz w:val="24"/>
                <w:szCs w:val="24"/>
              </w:rPr>
              <w:t xml:space="preserve"> </w:t>
            </w:r>
            <w:r w:rsidRPr="00EF5612">
              <w:rPr>
                <w:rFonts w:ascii="Times New Roman" w:eastAsia="Times New Roman" w:hAnsi="Times New Roman" w:cs="Times New Roman"/>
                <w:sz w:val="24"/>
                <w:szCs w:val="24"/>
              </w:rPr>
              <w:t>500</w:t>
            </w:r>
          </w:p>
        </w:tc>
        <w:tc>
          <w:tcPr>
            <w:tcW w:w="1977" w:type="dxa"/>
            <w:tcBorders>
              <w:bottom w:val="single" w:sz="4" w:space="0" w:color="auto"/>
            </w:tcBorders>
          </w:tcPr>
          <w:p w14:paraId="1494A779" w14:textId="77777777" w:rsidR="0077571B" w:rsidRPr="00EF5612" w:rsidRDefault="0077571B" w:rsidP="00931495">
            <w:pPr>
              <w:jc w:val="center"/>
              <w:rPr>
                <w:rFonts w:ascii="Times New Roman" w:hAnsi="Times New Roman" w:cs="Times New Roman"/>
                <w:sz w:val="24"/>
                <w:szCs w:val="24"/>
              </w:rPr>
            </w:pPr>
            <w:r w:rsidRPr="00EF5612">
              <w:rPr>
                <w:rFonts w:ascii="Times New Roman" w:eastAsia="Times New Roman" w:hAnsi="Times New Roman" w:cs="Times New Roman"/>
                <w:sz w:val="24"/>
                <w:szCs w:val="24"/>
              </w:rPr>
              <w:t>Мрз</w:t>
            </w:r>
            <w:r w:rsidRPr="00EF5612">
              <w:rPr>
                <w:rFonts w:ascii="Times New Roman" w:eastAsia="Times New Roman" w:hAnsi="Times New Roman" w:cs="Times New Roman"/>
                <w:spacing w:val="3"/>
                <w:sz w:val="24"/>
                <w:szCs w:val="24"/>
              </w:rPr>
              <w:t xml:space="preserve"> </w:t>
            </w:r>
            <w:r w:rsidRPr="00EF5612">
              <w:rPr>
                <w:rFonts w:ascii="Times New Roman" w:eastAsia="Times New Roman" w:hAnsi="Times New Roman" w:cs="Times New Roman"/>
                <w:sz w:val="24"/>
                <w:szCs w:val="24"/>
              </w:rPr>
              <w:t>600</w:t>
            </w:r>
          </w:p>
        </w:tc>
        <w:tc>
          <w:tcPr>
            <w:tcW w:w="2123" w:type="dxa"/>
            <w:tcBorders>
              <w:bottom w:val="single" w:sz="4" w:space="0" w:color="auto"/>
            </w:tcBorders>
          </w:tcPr>
          <w:p w14:paraId="25E98574" w14:textId="77777777" w:rsidR="0077571B" w:rsidRPr="00EF5612" w:rsidRDefault="0077571B" w:rsidP="00931495">
            <w:pPr>
              <w:jc w:val="center"/>
              <w:rPr>
                <w:rFonts w:ascii="Times New Roman" w:hAnsi="Times New Roman" w:cs="Times New Roman"/>
                <w:sz w:val="24"/>
                <w:szCs w:val="24"/>
              </w:rPr>
            </w:pPr>
            <w:r w:rsidRPr="00EF5612">
              <w:rPr>
                <w:rFonts w:ascii="Times New Roman" w:eastAsia="Times New Roman" w:hAnsi="Times New Roman" w:cs="Times New Roman"/>
                <w:sz w:val="24"/>
                <w:szCs w:val="24"/>
              </w:rPr>
              <w:t>Мрз</w:t>
            </w:r>
            <w:r w:rsidRPr="00EF5612">
              <w:rPr>
                <w:rFonts w:ascii="Times New Roman" w:eastAsia="Times New Roman" w:hAnsi="Times New Roman" w:cs="Times New Roman"/>
                <w:spacing w:val="3"/>
                <w:sz w:val="24"/>
                <w:szCs w:val="24"/>
              </w:rPr>
              <w:t xml:space="preserve"> </w:t>
            </w:r>
            <w:r w:rsidRPr="00EF5612">
              <w:rPr>
                <w:rFonts w:ascii="Times New Roman" w:eastAsia="Times New Roman" w:hAnsi="Times New Roman" w:cs="Times New Roman"/>
                <w:sz w:val="24"/>
                <w:szCs w:val="24"/>
              </w:rPr>
              <w:t>600</w:t>
            </w:r>
          </w:p>
        </w:tc>
      </w:tr>
    </w:tbl>
    <w:p w14:paraId="14857BD4" w14:textId="77777777" w:rsidR="0077571B" w:rsidRPr="00EF5612" w:rsidRDefault="0077571B" w:rsidP="003E5B0A">
      <w:pPr>
        <w:spacing w:after="0" w:line="240" w:lineRule="auto"/>
        <w:ind w:firstLine="567"/>
        <w:jc w:val="both"/>
        <w:rPr>
          <w:rFonts w:ascii="Times New Roman" w:hAnsi="Times New Roman" w:cs="Times New Roman"/>
          <w:sz w:val="28"/>
          <w:szCs w:val="28"/>
        </w:rPr>
      </w:pPr>
    </w:p>
    <w:p w14:paraId="606D034D"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Основными преимуществами предлагаемого метода перед прототипом является возможность утилизации больших объемов серы, снижение себестоимости продукции благодаря использованию промышленных отходов, значительное повышение прочностных характеристик (как на сжатие, так и на изгиб) за счет полного заполнения пористости известняка-ракушечника. Кроме того, материал приобретает улучшенные морозостойкость и водостойкость, а также существенно уменьшается его водопоглощение.</w:t>
      </w:r>
    </w:p>
    <w:p w14:paraId="0370A23C" w14:textId="619C0C8F"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Данное изобретение относится к области строительных материалов на основе известково-цементных вяжущих и может использоваться для производства отделочных материалов, в том числе декоративно-отделочных изделий или облицовки фасадов зданий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6].</w:t>
      </w:r>
    </w:p>
    <w:p w14:paraId="1D0B9975"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Сегодня фасады зданий часто облицовываются плитами из натурального камня, что связано с высокими трудозатратами и расходом материалов. Кроме того, такие работы увеличивают массу конструкции и загрязняют окружающую среду отходами, образующимися при распиловке камня на карьерах и в мастерских. </w:t>
      </w:r>
    </w:p>
    <w:p w14:paraId="61032839" w14:textId="5B84374B"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Широко используются сухие строительные смеси на основе известково-цементных вяжущих, песка и органических добавок (таких как водоудерживающие и адгезионные вещества), которые придают материалу специальные свойства . Перед использованием такие смеси разводят водой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7].</w:t>
      </w:r>
    </w:p>
    <w:p w14:paraId="7AB55B01" w14:textId="0BC7411D"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состав сухой смеси входят гидратная известь и известняковый песок с содержанием CaCO</w:t>
      </w:r>
      <w:r w:rsidRPr="00EF5612">
        <w:rPr>
          <w:rFonts w:ascii="Times New Roman" w:hAnsi="Times New Roman" w:cs="Times New Roman"/>
          <w:sz w:val="28"/>
          <w:szCs w:val="28"/>
          <w:vertAlign w:val="subscript"/>
        </w:rPr>
        <w:t>3</w:t>
      </w:r>
      <w:r w:rsidRPr="00EF5612">
        <w:rPr>
          <w:rFonts w:ascii="Times New Roman" w:hAnsi="Times New Roman" w:cs="Times New Roman"/>
          <w:sz w:val="28"/>
          <w:szCs w:val="28"/>
        </w:rPr>
        <w:t xml:space="preserve"> 90-95% и размером частиц от 0,001 до 0,8 мм, который является отходом производства извести. В зависимости от размера песчинок, состав смеси включает: фракцию 0,001-0,09 мм в количестве 25,0-35,0% и фракцию 0,09-0,8 мм в количестве 65,0-75,0%. В состав смеси также входят портландцемент (10,0-16,0%), гидратная известь (3,0-7,0%), известняковый песок (80,7-84,825%), а также различные добавки, такие как </w:t>
      </w:r>
      <w:r w:rsidRPr="00EF5612">
        <w:rPr>
          <w:rFonts w:ascii="Times New Roman" w:hAnsi="Times New Roman" w:cs="Times New Roman"/>
          <w:sz w:val="28"/>
          <w:szCs w:val="28"/>
        </w:rPr>
        <w:lastRenderedPageBreak/>
        <w:t xml:space="preserve">метилгидроксиэтилцеллюлоза, этилгидроксиэтилцеллюлоза и другие компоненты (см. таблицу </w:t>
      </w:r>
      <w:r w:rsidR="00661C18" w:rsidRPr="00EF5612">
        <w:rPr>
          <w:rFonts w:ascii="Times New Roman" w:hAnsi="Times New Roman" w:cs="Times New Roman"/>
          <w:sz w:val="28"/>
          <w:szCs w:val="28"/>
        </w:rPr>
        <w:t>9</w:t>
      </w:r>
      <w:r w:rsidRPr="00EF5612">
        <w:rPr>
          <w:rFonts w:ascii="Times New Roman" w:hAnsi="Times New Roman" w:cs="Times New Roman"/>
          <w:sz w:val="28"/>
          <w:szCs w:val="28"/>
        </w:rPr>
        <w:t>).</w:t>
      </w:r>
    </w:p>
    <w:p w14:paraId="052381CA"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Этот состав обеспечивает высокую устойчивость к сползанию, отсутствие склонности к трещинообразованию и усадке, а также высокую прочность сцепления с основанием. Однако недостатками являются слабые водоудерживающие и пластифицирующие свойства, и такая смесь предназначена для внутренней штукатурки.</w:t>
      </w:r>
    </w:p>
    <w:p w14:paraId="3CA0B471" w14:textId="37CFB94C" w:rsidR="00066B52"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Целью изобретения является снижение трудоемкости облицовочных работ, создание декоративно-отделочной смеси с улучшенными водоудерживающими, пластифицирующими и адгезионными свойствами, а также повышение устойчивости к усадке и трещинообразованию. Техническое решение задачи заключается в использовании сухой смеси с измененным составом, включающим цемент, известь, кварцевый песок и известняк-ракушечник или измельченный мрамор в качестве заполнителя.</w:t>
      </w:r>
    </w:p>
    <w:p w14:paraId="2FA36531" w14:textId="77777777" w:rsidR="003E5B0A" w:rsidRPr="00EF5612" w:rsidRDefault="003E5B0A" w:rsidP="003E5B0A">
      <w:pPr>
        <w:spacing w:after="0" w:line="240" w:lineRule="auto"/>
        <w:ind w:firstLine="567"/>
        <w:jc w:val="both"/>
        <w:rPr>
          <w:rFonts w:ascii="Times New Roman" w:hAnsi="Times New Roman" w:cs="Times New Roman"/>
          <w:sz w:val="28"/>
          <w:szCs w:val="28"/>
        </w:rPr>
      </w:pPr>
    </w:p>
    <w:p w14:paraId="7C3723D2" w14:textId="5113EE28" w:rsidR="00066B52" w:rsidRPr="00EF5612" w:rsidRDefault="00066B52" w:rsidP="00066B52">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t xml:space="preserve">Таблица </w:t>
      </w:r>
      <w:r w:rsidR="00661C18" w:rsidRPr="00EF5612">
        <w:rPr>
          <w:rFonts w:ascii="Times New Roman" w:hAnsi="Times New Roman" w:cs="Times New Roman"/>
          <w:sz w:val="28"/>
          <w:szCs w:val="28"/>
        </w:rPr>
        <w:t>9</w:t>
      </w:r>
      <w:r w:rsidRPr="00EF5612">
        <w:rPr>
          <w:rFonts w:ascii="Times New Roman" w:hAnsi="Times New Roman" w:cs="Times New Roman"/>
          <w:sz w:val="28"/>
          <w:szCs w:val="28"/>
        </w:rPr>
        <w:t xml:space="preserve"> – Сухая декоративно-отделочная смесь для приготовления композиционного материала</w:t>
      </w:r>
    </w:p>
    <w:p w14:paraId="1C2564FA" w14:textId="77777777" w:rsidR="00316570" w:rsidRPr="00EF5612" w:rsidRDefault="00316570" w:rsidP="00066B52">
      <w:pPr>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813"/>
        <w:gridCol w:w="4819"/>
        <w:gridCol w:w="3923"/>
      </w:tblGrid>
      <w:tr w:rsidR="00066B52" w:rsidRPr="00EF5612" w14:paraId="1356A4AF" w14:textId="77777777" w:rsidTr="00357A83">
        <w:trPr>
          <w:jc w:val="center"/>
        </w:trPr>
        <w:tc>
          <w:tcPr>
            <w:tcW w:w="813" w:type="dxa"/>
            <w:vAlign w:val="center"/>
          </w:tcPr>
          <w:p w14:paraId="6A662825" w14:textId="77777777" w:rsidR="00066B52" w:rsidRPr="00EF5612" w:rsidRDefault="00066B52" w:rsidP="0047130A">
            <w:pPr>
              <w:ind w:firstLine="34"/>
              <w:rPr>
                <w:sz w:val="24"/>
                <w:szCs w:val="24"/>
              </w:rPr>
            </w:pPr>
            <w:r w:rsidRPr="00EF5612">
              <w:rPr>
                <w:sz w:val="24"/>
                <w:szCs w:val="24"/>
              </w:rPr>
              <w:t>№</w:t>
            </w:r>
          </w:p>
          <w:p w14:paraId="6C1F1331" w14:textId="77777777" w:rsidR="00066B52" w:rsidRPr="00EF5612" w:rsidRDefault="00066B52" w:rsidP="0047130A">
            <w:pPr>
              <w:ind w:firstLine="34"/>
              <w:rPr>
                <w:sz w:val="24"/>
                <w:szCs w:val="24"/>
              </w:rPr>
            </w:pPr>
            <w:r w:rsidRPr="00EF5612">
              <w:rPr>
                <w:sz w:val="24"/>
                <w:szCs w:val="24"/>
              </w:rPr>
              <w:t>п/п</w:t>
            </w:r>
          </w:p>
        </w:tc>
        <w:tc>
          <w:tcPr>
            <w:tcW w:w="4819" w:type="dxa"/>
            <w:vAlign w:val="center"/>
          </w:tcPr>
          <w:p w14:paraId="7F303363" w14:textId="77777777" w:rsidR="00066B52" w:rsidRPr="00EF5612" w:rsidRDefault="00066B52" w:rsidP="0047130A">
            <w:pPr>
              <w:rPr>
                <w:sz w:val="24"/>
                <w:szCs w:val="24"/>
              </w:rPr>
            </w:pPr>
            <w:r w:rsidRPr="00EF5612">
              <w:rPr>
                <w:sz w:val="24"/>
                <w:szCs w:val="24"/>
              </w:rPr>
              <w:t>Наименование компонента</w:t>
            </w:r>
          </w:p>
        </w:tc>
        <w:tc>
          <w:tcPr>
            <w:tcW w:w="3923" w:type="dxa"/>
            <w:vAlign w:val="center"/>
          </w:tcPr>
          <w:p w14:paraId="77304F14" w14:textId="77777777" w:rsidR="00066B52" w:rsidRPr="00EF5612" w:rsidRDefault="00066B52" w:rsidP="0047130A">
            <w:pPr>
              <w:rPr>
                <w:sz w:val="24"/>
                <w:szCs w:val="24"/>
              </w:rPr>
            </w:pPr>
            <w:r w:rsidRPr="00EF5612">
              <w:rPr>
                <w:sz w:val="24"/>
                <w:szCs w:val="24"/>
              </w:rPr>
              <w:t>Массовая часть компонентов</w:t>
            </w:r>
          </w:p>
        </w:tc>
      </w:tr>
      <w:tr w:rsidR="00066B52" w:rsidRPr="00EF5612" w14:paraId="56A18EB7" w14:textId="77777777" w:rsidTr="00357A83">
        <w:trPr>
          <w:jc w:val="center"/>
        </w:trPr>
        <w:tc>
          <w:tcPr>
            <w:tcW w:w="813" w:type="dxa"/>
            <w:vAlign w:val="center"/>
          </w:tcPr>
          <w:p w14:paraId="7DF88F22" w14:textId="77777777" w:rsidR="00066B52" w:rsidRPr="00EF5612" w:rsidRDefault="00066B52" w:rsidP="0047130A">
            <w:pPr>
              <w:ind w:firstLine="34"/>
              <w:rPr>
                <w:sz w:val="24"/>
                <w:szCs w:val="24"/>
              </w:rPr>
            </w:pPr>
            <w:r w:rsidRPr="00EF5612">
              <w:rPr>
                <w:sz w:val="24"/>
                <w:szCs w:val="24"/>
              </w:rPr>
              <w:t>1</w:t>
            </w:r>
          </w:p>
        </w:tc>
        <w:tc>
          <w:tcPr>
            <w:tcW w:w="4819" w:type="dxa"/>
          </w:tcPr>
          <w:p w14:paraId="43980915" w14:textId="77777777" w:rsidR="00066B52" w:rsidRPr="00EF5612" w:rsidRDefault="00066B52" w:rsidP="0047130A">
            <w:pPr>
              <w:jc w:val="both"/>
              <w:rPr>
                <w:sz w:val="24"/>
                <w:szCs w:val="24"/>
              </w:rPr>
            </w:pPr>
            <w:r w:rsidRPr="00EF5612">
              <w:rPr>
                <w:sz w:val="24"/>
                <w:szCs w:val="24"/>
              </w:rPr>
              <w:t>Цемент</w:t>
            </w:r>
          </w:p>
        </w:tc>
        <w:tc>
          <w:tcPr>
            <w:tcW w:w="3923" w:type="dxa"/>
          </w:tcPr>
          <w:p w14:paraId="3AA13CAD" w14:textId="77777777" w:rsidR="00066B52" w:rsidRPr="00EF5612" w:rsidRDefault="00066B52" w:rsidP="0047130A">
            <w:pPr>
              <w:rPr>
                <w:sz w:val="24"/>
                <w:szCs w:val="24"/>
              </w:rPr>
            </w:pPr>
            <w:r w:rsidRPr="00EF5612">
              <w:rPr>
                <w:sz w:val="24"/>
                <w:szCs w:val="24"/>
              </w:rPr>
              <w:t>10-25</w:t>
            </w:r>
          </w:p>
        </w:tc>
      </w:tr>
      <w:tr w:rsidR="00066B52" w:rsidRPr="00EF5612" w14:paraId="2AF549D5" w14:textId="77777777" w:rsidTr="00357A83">
        <w:trPr>
          <w:jc w:val="center"/>
        </w:trPr>
        <w:tc>
          <w:tcPr>
            <w:tcW w:w="813" w:type="dxa"/>
            <w:vAlign w:val="center"/>
          </w:tcPr>
          <w:p w14:paraId="0EECE278" w14:textId="77777777" w:rsidR="00066B52" w:rsidRPr="00EF5612" w:rsidRDefault="00066B52" w:rsidP="0047130A">
            <w:pPr>
              <w:ind w:firstLine="34"/>
              <w:rPr>
                <w:sz w:val="24"/>
                <w:szCs w:val="24"/>
              </w:rPr>
            </w:pPr>
            <w:r w:rsidRPr="00EF5612">
              <w:rPr>
                <w:sz w:val="24"/>
                <w:szCs w:val="24"/>
              </w:rPr>
              <w:t>2</w:t>
            </w:r>
          </w:p>
        </w:tc>
        <w:tc>
          <w:tcPr>
            <w:tcW w:w="4819" w:type="dxa"/>
          </w:tcPr>
          <w:p w14:paraId="30B8BCDC" w14:textId="77777777" w:rsidR="00066B52" w:rsidRPr="00EF5612" w:rsidRDefault="00066B52" w:rsidP="0047130A">
            <w:pPr>
              <w:jc w:val="both"/>
              <w:rPr>
                <w:sz w:val="24"/>
                <w:szCs w:val="24"/>
              </w:rPr>
            </w:pPr>
            <w:r w:rsidRPr="00EF5612">
              <w:rPr>
                <w:sz w:val="24"/>
                <w:szCs w:val="24"/>
              </w:rPr>
              <w:t>Известковое вяжущее</w:t>
            </w:r>
          </w:p>
        </w:tc>
        <w:tc>
          <w:tcPr>
            <w:tcW w:w="3923" w:type="dxa"/>
          </w:tcPr>
          <w:p w14:paraId="3A31FE4B" w14:textId="77777777" w:rsidR="00066B52" w:rsidRPr="00EF5612" w:rsidRDefault="00066B52" w:rsidP="0047130A">
            <w:pPr>
              <w:rPr>
                <w:sz w:val="24"/>
                <w:szCs w:val="24"/>
              </w:rPr>
            </w:pPr>
            <w:r w:rsidRPr="00EF5612">
              <w:rPr>
                <w:sz w:val="24"/>
                <w:szCs w:val="24"/>
              </w:rPr>
              <w:t>6,45-22</w:t>
            </w:r>
          </w:p>
        </w:tc>
      </w:tr>
      <w:tr w:rsidR="00066B52" w:rsidRPr="00EF5612" w14:paraId="0160F1D5" w14:textId="77777777" w:rsidTr="00357A83">
        <w:trPr>
          <w:jc w:val="center"/>
        </w:trPr>
        <w:tc>
          <w:tcPr>
            <w:tcW w:w="813" w:type="dxa"/>
            <w:vAlign w:val="center"/>
          </w:tcPr>
          <w:p w14:paraId="1F1E27E7" w14:textId="77777777" w:rsidR="00066B52" w:rsidRPr="00EF5612" w:rsidRDefault="00066B52" w:rsidP="0047130A">
            <w:pPr>
              <w:ind w:firstLine="34"/>
              <w:rPr>
                <w:sz w:val="24"/>
                <w:szCs w:val="24"/>
              </w:rPr>
            </w:pPr>
            <w:r w:rsidRPr="00EF5612">
              <w:rPr>
                <w:sz w:val="24"/>
                <w:szCs w:val="24"/>
              </w:rPr>
              <w:t>3</w:t>
            </w:r>
          </w:p>
        </w:tc>
        <w:tc>
          <w:tcPr>
            <w:tcW w:w="4819" w:type="dxa"/>
          </w:tcPr>
          <w:p w14:paraId="62ED933F" w14:textId="77777777" w:rsidR="00066B52" w:rsidRPr="00EF5612" w:rsidRDefault="00066B52" w:rsidP="0047130A">
            <w:pPr>
              <w:jc w:val="both"/>
              <w:rPr>
                <w:sz w:val="24"/>
                <w:szCs w:val="24"/>
              </w:rPr>
            </w:pPr>
            <w:r w:rsidRPr="00EF5612">
              <w:rPr>
                <w:sz w:val="24"/>
                <w:szCs w:val="24"/>
              </w:rPr>
              <w:t>Наполнитель</w:t>
            </w:r>
          </w:p>
        </w:tc>
        <w:tc>
          <w:tcPr>
            <w:tcW w:w="3923" w:type="dxa"/>
          </w:tcPr>
          <w:p w14:paraId="4F36B8EB" w14:textId="77777777" w:rsidR="00066B52" w:rsidRPr="00EF5612" w:rsidRDefault="00066B52" w:rsidP="0047130A">
            <w:pPr>
              <w:rPr>
                <w:sz w:val="24"/>
                <w:szCs w:val="24"/>
              </w:rPr>
            </w:pPr>
            <w:r w:rsidRPr="00EF5612">
              <w:rPr>
                <w:sz w:val="24"/>
                <w:szCs w:val="24"/>
              </w:rPr>
              <w:t>20-62,09</w:t>
            </w:r>
          </w:p>
        </w:tc>
      </w:tr>
      <w:tr w:rsidR="00066B52" w:rsidRPr="00EF5612" w14:paraId="0C02D94E" w14:textId="77777777" w:rsidTr="00357A83">
        <w:trPr>
          <w:jc w:val="center"/>
        </w:trPr>
        <w:tc>
          <w:tcPr>
            <w:tcW w:w="813" w:type="dxa"/>
            <w:vAlign w:val="center"/>
          </w:tcPr>
          <w:p w14:paraId="7F2A1F6A" w14:textId="77777777" w:rsidR="00066B52" w:rsidRPr="00EF5612" w:rsidRDefault="00066B52" w:rsidP="0047130A">
            <w:pPr>
              <w:ind w:firstLine="34"/>
              <w:rPr>
                <w:sz w:val="24"/>
                <w:szCs w:val="24"/>
              </w:rPr>
            </w:pPr>
            <w:r w:rsidRPr="00EF5612">
              <w:rPr>
                <w:sz w:val="24"/>
                <w:szCs w:val="24"/>
              </w:rPr>
              <w:t>4</w:t>
            </w:r>
          </w:p>
        </w:tc>
        <w:tc>
          <w:tcPr>
            <w:tcW w:w="4819" w:type="dxa"/>
          </w:tcPr>
          <w:p w14:paraId="0E0417B4" w14:textId="77777777" w:rsidR="00066B52" w:rsidRPr="00EF5612" w:rsidRDefault="00066B52" w:rsidP="0047130A">
            <w:pPr>
              <w:jc w:val="both"/>
              <w:rPr>
                <w:sz w:val="24"/>
                <w:szCs w:val="24"/>
              </w:rPr>
            </w:pPr>
            <w:r w:rsidRPr="00EF5612">
              <w:rPr>
                <w:sz w:val="24"/>
                <w:szCs w:val="24"/>
              </w:rPr>
              <w:t>Заполнитель</w:t>
            </w:r>
          </w:p>
        </w:tc>
        <w:tc>
          <w:tcPr>
            <w:tcW w:w="3923" w:type="dxa"/>
          </w:tcPr>
          <w:p w14:paraId="4E0E0C83" w14:textId="77777777" w:rsidR="00066B52" w:rsidRPr="00EF5612" w:rsidRDefault="00066B52" w:rsidP="0047130A">
            <w:pPr>
              <w:rPr>
                <w:sz w:val="24"/>
                <w:szCs w:val="24"/>
              </w:rPr>
            </w:pPr>
            <w:r w:rsidRPr="00EF5612">
              <w:rPr>
                <w:sz w:val="24"/>
                <w:szCs w:val="24"/>
              </w:rPr>
              <w:t>0-40,85</w:t>
            </w:r>
          </w:p>
        </w:tc>
      </w:tr>
      <w:tr w:rsidR="00066B52" w:rsidRPr="00EF5612" w14:paraId="2DC879BB" w14:textId="77777777" w:rsidTr="00357A83">
        <w:trPr>
          <w:jc w:val="center"/>
        </w:trPr>
        <w:tc>
          <w:tcPr>
            <w:tcW w:w="813" w:type="dxa"/>
            <w:vAlign w:val="center"/>
          </w:tcPr>
          <w:p w14:paraId="64574566" w14:textId="77777777" w:rsidR="00066B52" w:rsidRPr="00EF5612" w:rsidRDefault="00066B52" w:rsidP="0047130A">
            <w:pPr>
              <w:ind w:firstLine="34"/>
              <w:rPr>
                <w:sz w:val="24"/>
                <w:szCs w:val="24"/>
              </w:rPr>
            </w:pPr>
            <w:r w:rsidRPr="00EF5612">
              <w:rPr>
                <w:sz w:val="24"/>
                <w:szCs w:val="24"/>
              </w:rPr>
              <w:t>5</w:t>
            </w:r>
          </w:p>
        </w:tc>
        <w:tc>
          <w:tcPr>
            <w:tcW w:w="4819" w:type="dxa"/>
          </w:tcPr>
          <w:p w14:paraId="030E3F83" w14:textId="77777777" w:rsidR="00066B52" w:rsidRPr="00EF5612" w:rsidRDefault="00066B52" w:rsidP="0047130A">
            <w:pPr>
              <w:jc w:val="both"/>
              <w:rPr>
                <w:sz w:val="24"/>
                <w:szCs w:val="24"/>
              </w:rPr>
            </w:pPr>
            <w:r w:rsidRPr="00EF5612">
              <w:rPr>
                <w:sz w:val="24"/>
                <w:szCs w:val="24"/>
              </w:rPr>
              <w:t>Метилэтилгидроксиэтилцеллюлоза</w:t>
            </w:r>
          </w:p>
        </w:tc>
        <w:tc>
          <w:tcPr>
            <w:tcW w:w="3923" w:type="dxa"/>
          </w:tcPr>
          <w:p w14:paraId="54A735D1" w14:textId="77777777" w:rsidR="00066B52" w:rsidRPr="00EF5612" w:rsidRDefault="00066B52" w:rsidP="0047130A">
            <w:pPr>
              <w:rPr>
                <w:sz w:val="24"/>
                <w:szCs w:val="24"/>
              </w:rPr>
            </w:pPr>
            <w:r w:rsidRPr="00EF5612">
              <w:rPr>
                <w:sz w:val="24"/>
                <w:szCs w:val="24"/>
              </w:rPr>
              <w:t>0,01-0,2</w:t>
            </w:r>
          </w:p>
        </w:tc>
      </w:tr>
      <w:tr w:rsidR="00066B52" w:rsidRPr="00EF5612" w14:paraId="6E708FAB" w14:textId="77777777" w:rsidTr="00357A83">
        <w:trPr>
          <w:jc w:val="center"/>
        </w:trPr>
        <w:tc>
          <w:tcPr>
            <w:tcW w:w="813" w:type="dxa"/>
            <w:vAlign w:val="center"/>
          </w:tcPr>
          <w:p w14:paraId="7EF2CD80" w14:textId="77777777" w:rsidR="00066B52" w:rsidRPr="00EF5612" w:rsidRDefault="00066B52" w:rsidP="0047130A">
            <w:pPr>
              <w:ind w:firstLine="34"/>
              <w:rPr>
                <w:sz w:val="24"/>
                <w:szCs w:val="24"/>
              </w:rPr>
            </w:pPr>
            <w:r w:rsidRPr="00EF5612">
              <w:rPr>
                <w:sz w:val="24"/>
                <w:szCs w:val="24"/>
              </w:rPr>
              <w:t>6</w:t>
            </w:r>
          </w:p>
        </w:tc>
        <w:tc>
          <w:tcPr>
            <w:tcW w:w="4819" w:type="dxa"/>
          </w:tcPr>
          <w:p w14:paraId="43C2AE25" w14:textId="77777777" w:rsidR="00066B52" w:rsidRPr="00EF5612" w:rsidRDefault="00066B52" w:rsidP="0047130A">
            <w:pPr>
              <w:jc w:val="both"/>
              <w:rPr>
                <w:sz w:val="24"/>
                <w:szCs w:val="24"/>
              </w:rPr>
            </w:pPr>
            <w:r w:rsidRPr="00EF5612">
              <w:rPr>
                <w:sz w:val="24"/>
                <w:szCs w:val="24"/>
              </w:rPr>
              <w:t>Этилгидроксиэтилцеллюлоза</w:t>
            </w:r>
          </w:p>
        </w:tc>
        <w:tc>
          <w:tcPr>
            <w:tcW w:w="3923" w:type="dxa"/>
          </w:tcPr>
          <w:p w14:paraId="1E9FAB05" w14:textId="77777777" w:rsidR="00066B52" w:rsidRPr="00EF5612" w:rsidRDefault="00066B52" w:rsidP="0047130A">
            <w:pPr>
              <w:rPr>
                <w:sz w:val="24"/>
                <w:szCs w:val="24"/>
              </w:rPr>
            </w:pPr>
            <w:r w:rsidRPr="00EF5612">
              <w:rPr>
                <w:sz w:val="24"/>
                <w:szCs w:val="24"/>
              </w:rPr>
              <w:t>0,01-0,2</w:t>
            </w:r>
          </w:p>
        </w:tc>
      </w:tr>
      <w:tr w:rsidR="00066B52" w:rsidRPr="00EF5612" w14:paraId="1243C2C7" w14:textId="77777777" w:rsidTr="00357A83">
        <w:trPr>
          <w:jc w:val="center"/>
        </w:trPr>
        <w:tc>
          <w:tcPr>
            <w:tcW w:w="813" w:type="dxa"/>
            <w:vAlign w:val="center"/>
          </w:tcPr>
          <w:p w14:paraId="6F447D71" w14:textId="77777777" w:rsidR="00066B52" w:rsidRPr="00EF5612" w:rsidRDefault="00066B52" w:rsidP="0047130A">
            <w:pPr>
              <w:ind w:firstLine="34"/>
              <w:rPr>
                <w:sz w:val="24"/>
                <w:szCs w:val="24"/>
              </w:rPr>
            </w:pPr>
            <w:r w:rsidRPr="00EF5612">
              <w:rPr>
                <w:sz w:val="24"/>
                <w:szCs w:val="24"/>
              </w:rPr>
              <w:t>7</w:t>
            </w:r>
          </w:p>
        </w:tc>
        <w:tc>
          <w:tcPr>
            <w:tcW w:w="4819" w:type="dxa"/>
          </w:tcPr>
          <w:p w14:paraId="318D4EAA" w14:textId="77777777" w:rsidR="00066B52" w:rsidRPr="00EF5612" w:rsidRDefault="00066B52" w:rsidP="0047130A">
            <w:pPr>
              <w:jc w:val="both"/>
              <w:rPr>
                <w:sz w:val="24"/>
                <w:szCs w:val="24"/>
              </w:rPr>
            </w:pPr>
            <w:r w:rsidRPr="00EF5612">
              <w:rPr>
                <w:sz w:val="24"/>
                <w:szCs w:val="24"/>
              </w:rPr>
              <w:t>Сульфонат олефина и соль натрия</w:t>
            </w:r>
          </w:p>
        </w:tc>
        <w:tc>
          <w:tcPr>
            <w:tcW w:w="3923" w:type="dxa"/>
          </w:tcPr>
          <w:p w14:paraId="150F97EB" w14:textId="77777777" w:rsidR="00066B52" w:rsidRPr="00EF5612" w:rsidRDefault="00066B52" w:rsidP="0047130A">
            <w:pPr>
              <w:rPr>
                <w:sz w:val="24"/>
                <w:szCs w:val="24"/>
              </w:rPr>
            </w:pPr>
            <w:r w:rsidRPr="00EF5612">
              <w:rPr>
                <w:sz w:val="24"/>
                <w:szCs w:val="24"/>
              </w:rPr>
              <w:t>0-1</w:t>
            </w:r>
          </w:p>
        </w:tc>
      </w:tr>
      <w:tr w:rsidR="00066B52" w:rsidRPr="00EF5612" w14:paraId="3E20A5BB" w14:textId="77777777" w:rsidTr="00357A83">
        <w:trPr>
          <w:jc w:val="center"/>
        </w:trPr>
        <w:tc>
          <w:tcPr>
            <w:tcW w:w="813" w:type="dxa"/>
            <w:vAlign w:val="center"/>
          </w:tcPr>
          <w:p w14:paraId="4C940CCE" w14:textId="77777777" w:rsidR="00066B52" w:rsidRPr="00EF5612" w:rsidRDefault="00066B52" w:rsidP="0047130A">
            <w:pPr>
              <w:ind w:firstLine="34"/>
              <w:rPr>
                <w:sz w:val="24"/>
                <w:szCs w:val="24"/>
              </w:rPr>
            </w:pPr>
            <w:r w:rsidRPr="00EF5612">
              <w:rPr>
                <w:sz w:val="24"/>
                <w:szCs w:val="24"/>
              </w:rPr>
              <w:t>8</w:t>
            </w:r>
          </w:p>
        </w:tc>
        <w:tc>
          <w:tcPr>
            <w:tcW w:w="4819" w:type="dxa"/>
          </w:tcPr>
          <w:p w14:paraId="66BC23BC" w14:textId="77777777" w:rsidR="00066B52" w:rsidRPr="00EF5612" w:rsidRDefault="00066B52" w:rsidP="0047130A">
            <w:pPr>
              <w:jc w:val="both"/>
              <w:rPr>
                <w:sz w:val="24"/>
                <w:szCs w:val="24"/>
              </w:rPr>
            </w:pPr>
            <w:r w:rsidRPr="00EF5612">
              <w:rPr>
                <w:sz w:val="24"/>
                <w:szCs w:val="24"/>
              </w:rPr>
              <w:t>Пластифицирующая добавка</w:t>
            </w:r>
          </w:p>
        </w:tc>
        <w:tc>
          <w:tcPr>
            <w:tcW w:w="3923" w:type="dxa"/>
          </w:tcPr>
          <w:p w14:paraId="5AB3C886" w14:textId="77777777" w:rsidR="00066B52" w:rsidRPr="00EF5612" w:rsidRDefault="00066B52" w:rsidP="0047130A">
            <w:pPr>
              <w:rPr>
                <w:sz w:val="24"/>
                <w:szCs w:val="24"/>
              </w:rPr>
            </w:pPr>
            <w:r w:rsidRPr="00EF5612">
              <w:rPr>
                <w:sz w:val="24"/>
                <w:szCs w:val="24"/>
              </w:rPr>
              <w:t>0,04-0,2</w:t>
            </w:r>
          </w:p>
        </w:tc>
      </w:tr>
      <w:tr w:rsidR="00066B52" w:rsidRPr="00EF5612" w14:paraId="42297C30" w14:textId="77777777" w:rsidTr="00357A83">
        <w:trPr>
          <w:jc w:val="center"/>
        </w:trPr>
        <w:tc>
          <w:tcPr>
            <w:tcW w:w="813" w:type="dxa"/>
            <w:vAlign w:val="center"/>
          </w:tcPr>
          <w:p w14:paraId="0582C3BD" w14:textId="77777777" w:rsidR="00066B52" w:rsidRPr="00EF5612" w:rsidRDefault="00066B52" w:rsidP="0047130A">
            <w:pPr>
              <w:ind w:firstLine="34"/>
              <w:rPr>
                <w:sz w:val="24"/>
                <w:szCs w:val="24"/>
              </w:rPr>
            </w:pPr>
            <w:r w:rsidRPr="00EF5612">
              <w:rPr>
                <w:sz w:val="24"/>
                <w:szCs w:val="24"/>
              </w:rPr>
              <w:t>9</w:t>
            </w:r>
          </w:p>
        </w:tc>
        <w:tc>
          <w:tcPr>
            <w:tcW w:w="4819" w:type="dxa"/>
          </w:tcPr>
          <w:p w14:paraId="049BE41C" w14:textId="77777777" w:rsidR="00066B52" w:rsidRPr="00EF5612" w:rsidRDefault="00066B52" w:rsidP="0047130A">
            <w:pPr>
              <w:jc w:val="both"/>
              <w:rPr>
                <w:sz w:val="24"/>
                <w:szCs w:val="24"/>
              </w:rPr>
            </w:pPr>
            <w:r w:rsidRPr="00EF5612">
              <w:rPr>
                <w:sz w:val="24"/>
                <w:szCs w:val="24"/>
              </w:rPr>
              <w:t>Полипропиленовые фиброволокна</w:t>
            </w:r>
          </w:p>
        </w:tc>
        <w:tc>
          <w:tcPr>
            <w:tcW w:w="3923" w:type="dxa"/>
          </w:tcPr>
          <w:p w14:paraId="6B8AAD5B" w14:textId="77777777" w:rsidR="00066B52" w:rsidRPr="00EF5612" w:rsidRDefault="00066B52" w:rsidP="0047130A">
            <w:pPr>
              <w:rPr>
                <w:sz w:val="24"/>
                <w:szCs w:val="24"/>
              </w:rPr>
            </w:pPr>
            <w:r w:rsidRPr="00EF5612">
              <w:rPr>
                <w:sz w:val="24"/>
                <w:szCs w:val="24"/>
              </w:rPr>
              <w:t>0-0,4</w:t>
            </w:r>
          </w:p>
        </w:tc>
      </w:tr>
      <w:tr w:rsidR="00066B52" w:rsidRPr="00EF5612" w14:paraId="47097F82" w14:textId="77777777" w:rsidTr="00357A83">
        <w:trPr>
          <w:jc w:val="center"/>
        </w:trPr>
        <w:tc>
          <w:tcPr>
            <w:tcW w:w="813" w:type="dxa"/>
            <w:vAlign w:val="center"/>
          </w:tcPr>
          <w:p w14:paraId="4C8E084A" w14:textId="77777777" w:rsidR="00066B52" w:rsidRPr="00EF5612" w:rsidRDefault="00066B52" w:rsidP="0047130A">
            <w:pPr>
              <w:ind w:firstLine="34"/>
              <w:rPr>
                <w:sz w:val="24"/>
                <w:szCs w:val="24"/>
              </w:rPr>
            </w:pPr>
            <w:r w:rsidRPr="00EF5612">
              <w:rPr>
                <w:sz w:val="24"/>
                <w:szCs w:val="24"/>
              </w:rPr>
              <w:t>10</w:t>
            </w:r>
          </w:p>
        </w:tc>
        <w:tc>
          <w:tcPr>
            <w:tcW w:w="4819" w:type="dxa"/>
          </w:tcPr>
          <w:p w14:paraId="7FE0EA54" w14:textId="77777777" w:rsidR="00066B52" w:rsidRPr="00EF5612" w:rsidRDefault="00066B52" w:rsidP="0047130A">
            <w:pPr>
              <w:jc w:val="both"/>
              <w:rPr>
                <w:sz w:val="24"/>
                <w:szCs w:val="24"/>
              </w:rPr>
            </w:pPr>
            <w:r w:rsidRPr="00EF5612">
              <w:rPr>
                <w:sz w:val="24"/>
                <w:szCs w:val="24"/>
              </w:rPr>
              <w:t>Дисперсионные полимерные порошки</w:t>
            </w:r>
          </w:p>
        </w:tc>
        <w:tc>
          <w:tcPr>
            <w:tcW w:w="3923" w:type="dxa"/>
          </w:tcPr>
          <w:p w14:paraId="728A847C" w14:textId="77777777" w:rsidR="00066B52" w:rsidRPr="00EF5612" w:rsidRDefault="00066B52" w:rsidP="0047130A">
            <w:pPr>
              <w:rPr>
                <w:sz w:val="24"/>
                <w:szCs w:val="24"/>
              </w:rPr>
            </w:pPr>
            <w:r w:rsidRPr="00EF5612">
              <w:rPr>
                <w:sz w:val="24"/>
                <w:szCs w:val="24"/>
              </w:rPr>
              <w:t>0,02-7</w:t>
            </w:r>
          </w:p>
        </w:tc>
      </w:tr>
      <w:tr w:rsidR="00066B52" w:rsidRPr="00EF5612" w14:paraId="62F50E2E" w14:textId="77777777" w:rsidTr="00357A83">
        <w:trPr>
          <w:jc w:val="center"/>
        </w:trPr>
        <w:tc>
          <w:tcPr>
            <w:tcW w:w="813" w:type="dxa"/>
            <w:vAlign w:val="center"/>
          </w:tcPr>
          <w:p w14:paraId="526D7ECF" w14:textId="77777777" w:rsidR="00066B52" w:rsidRPr="00EF5612" w:rsidRDefault="00066B52" w:rsidP="0047130A">
            <w:pPr>
              <w:ind w:firstLine="34"/>
              <w:rPr>
                <w:sz w:val="24"/>
                <w:szCs w:val="24"/>
              </w:rPr>
            </w:pPr>
            <w:r w:rsidRPr="00EF5612">
              <w:rPr>
                <w:sz w:val="24"/>
                <w:szCs w:val="24"/>
              </w:rPr>
              <w:t>11</w:t>
            </w:r>
          </w:p>
        </w:tc>
        <w:tc>
          <w:tcPr>
            <w:tcW w:w="4819" w:type="dxa"/>
          </w:tcPr>
          <w:p w14:paraId="4DA6AA35" w14:textId="77777777" w:rsidR="00066B52" w:rsidRPr="00EF5612" w:rsidRDefault="00066B52" w:rsidP="0047130A">
            <w:pPr>
              <w:jc w:val="both"/>
              <w:rPr>
                <w:sz w:val="24"/>
                <w:szCs w:val="24"/>
              </w:rPr>
            </w:pPr>
            <w:r w:rsidRPr="00EF5612">
              <w:rPr>
                <w:sz w:val="24"/>
                <w:szCs w:val="24"/>
              </w:rPr>
              <w:t>Сополимер этиленоксида и пропиленоксида</w:t>
            </w:r>
          </w:p>
        </w:tc>
        <w:tc>
          <w:tcPr>
            <w:tcW w:w="3923" w:type="dxa"/>
          </w:tcPr>
          <w:p w14:paraId="0DDC9962" w14:textId="77777777" w:rsidR="00066B52" w:rsidRPr="00EF5612" w:rsidRDefault="00066B52" w:rsidP="0047130A">
            <w:pPr>
              <w:rPr>
                <w:sz w:val="24"/>
                <w:szCs w:val="24"/>
              </w:rPr>
            </w:pPr>
            <w:r w:rsidRPr="00EF5612">
              <w:rPr>
                <w:sz w:val="24"/>
                <w:szCs w:val="24"/>
              </w:rPr>
              <w:t>0-1</w:t>
            </w:r>
          </w:p>
        </w:tc>
      </w:tr>
      <w:tr w:rsidR="00066B52" w:rsidRPr="00EF5612" w14:paraId="09FB10F5" w14:textId="77777777" w:rsidTr="00357A83">
        <w:trPr>
          <w:jc w:val="center"/>
        </w:trPr>
        <w:tc>
          <w:tcPr>
            <w:tcW w:w="813" w:type="dxa"/>
            <w:vAlign w:val="center"/>
          </w:tcPr>
          <w:p w14:paraId="6E2DE2C9" w14:textId="77777777" w:rsidR="00066B52" w:rsidRPr="00EF5612" w:rsidRDefault="00066B52" w:rsidP="0047130A">
            <w:pPr>
              <w:ind w:firstLine="34"/>
              <w:rPr>
                <w:sz w:val="24"/>
                <w:szCs w:val="24"/>
              </w:rPr>
            </w:pPr>
            <w:r w:rsidRPr="00EF5612">
              <w:rPr>
                <w:sz w:val="24"/>
                <w:szCs w:val="24"/>
              </w:rPr>
              <w:t>12</w:t>
            </w:r>
          </w:p>
        </w:tc>
        <w:tc>
          <w:tcPr>
            <w:tcW w:w="4819" w:type="dxa"/>
          </w:tcPr>
          <w:p w14:paraId="71621E52" w14:textId="77777777" w:rsidR="00066B52" w:rsidRPr="00EF5612" w:rsidRDefault="00066B52" w:rsidP="0047130A">
            <w:pPr>
              <w:jc w:val="both"/>
              <w:rPr>
                <w:sz w:val="24"/>
                <w:szCs w:val="24"/>
              </w:rPr>
            </w:pPr>
            <w:r w:rsidRPr="00EF5612">
              <w:rPr>
                <w:sz w:val="24"/>
                <w:szCs w:val="24"/>
              </w:rPr>
              <w:t>Стеарат кальция или стеарат цинка</w:t>
            </w:r>
          </w:p>
        </w:tc>
        <w:tc>
          <w:tcPr>
            <w:tcW w:w="3923" w:type="dxa"/>
          </w:tcPr>
          <w:p w14:paraId="5C321FCE" w14:textId="77777777" w:rsidR="00066B52" w:rsidRPr="00EF5612" w:rsidRDefault="00066B52" w:rsidP="0047130A">
            <w:pPr>
              <w:rPr>
                <w:sz w:val="24"/>
                <w:szCs w:val="24"/>
              </w:rPr>
            </w:pPr>
            <w:r w:rsidRPr="00EF5612">
              <w:rPr>
                <w:sz w:val="24"/>
                <w:szCs w:val="24"/>
              </w:rPr>
              <w:t>0-2</w:t>
            </w:r>
          </w:p>
        </w:tc>
      </w:tr>
      <w:tr w:rsidR="00066B52" w:rsidRPr="00EF5612" w14:paraId="20102EAE" w14:textId="77777777" w:rsidTr="00357A83">
        <w:trPr>
          <w:jc w:val="center"/>
        </w:trPr>
        <w:tc>
          <w:tcPr>
            <w:tcW w:w="813" w:type="dxa"/>
            <w:vAlign w:val="center"/>
          </w:tcPr>
          <w:p w14:paraId="7FC648CA" w14:textId="77777777" w:rsidR="00066B52" w:rsidRPr="00EF5612" w:rsidRDefault="00066B52" w:rsidP="0047130A">
            <w:pPr>
              <w:ind w:firstLine="34"/>
              <w:rPr>
                <w:sz w:val="24"/>
                <w:szCs w:val="24"/>
              </w:rPr>
            </w:pPr>
            <w:r w:rsidRPr="00EF5612">
              <w:rPr>
                <w:sz w:val="24"/>
                <w:szCs w:val="24"/>
              </w:rPr>
              <w:t>13</w:t>
            </w:r>
          </w:p>
        </w:tc>
        <w:tc>
          <w:tcPr>
            <w:tcW w:w="4819" w:type="dxa"/>
          </w:tcPr>
          <w:p w14:paraId="74E359A7" w14:textId="77777777" w:rsidR="00066B52" w:rsidRPr="00EF5612" w:rsidRDefault="00066B52" w:rsidP="0047130A">
            <w:pPr>
              <w:jc w:val="both"/>
              <w:rPr>
                <w:sz w:val="24"/>
                <w:szCs w:val="24"/>
              </w:rPr>
            </w:pPr>
            <w:r w:rsidRPr="00EF5612">
              <w:rPr>
                <w:sz w:val="24"/>
                <w:szCs w:val="24"/>
              </w:rPr>
              <w:t>Нитрат натрия</w:t>
            </w:r>
          </w:p>
        </w:tc>
        <w:tc>
          <w:tcPr>
            <w:tcW w:w="3923" w:type="dxa"/>
          </w:tcPr>
          <w:p w14:paraId="50F347A4" w14:textId="77777777" w:rsidR="00066B52" w:rsidRPr="00EF5612" w:rsidRDefault="00066B52" w:rsidP="0047130A">
            <w:pPr>
              <w:rPr>
                <w:sz w:val="24"/>
                <w:szCs w:val="24"/>
              </w:rPr>
            </w:pPr>
            <w:r w:rsidRPr="00EF5612">
              <w:rPr>
                <w:sz w:val="24"/>
                <w:szCs w:val="24"/>
              </w:rPr>
              <w:t>0,1-1</w:t>
            </w:r>
          </w:p>
        </w:tc>
      </w:tr>
      <w:tr w:rsidR="00DB0F28" w:rsidRPr="00EF5612" w14:paraId="30983A87" w14:textId="77777777" w:rsidTr="00357A83">
        <w:trPr>
          <w:jc w:val="center"/>
        </w:trPr>
        <w:tc>
          <w:tcPr>
            <w:tcW w:w="813" w:type="dxa"/>
            <w:vAlign w:val="center"/>
          </w:tcPr>
          <w:p w14:paraId="2DD1FF75" w14:textId="1F3B3262" w:rsidR="00DB0F28" w:rsidRPr="00EF5612" w:rsidRDefault="00DB0F28" w:rsidP="00DB0F28">
            <w:pPr>
              <w:ind w:firstLine="34"/>
              <w:rPr>
                <w:sz w:val="24"/>
                <w:szCs w:val="24"/>
              </w:rPr>
            </w:pPr>
            <w:r w:rsidRPr="00EF5612">
              <w:rPr>
                <w:sz w:val="24"/>
                <w:szCs w:val="24"/>
              </w:rPr>
              <w:t>14</w:t>
            </w:r>
          </w:p>
        </w:tc>
        <w:tc>
          <w:tcPr>
            <w:tcW w:w="4819" w:type="dxa"/>
          </w:tcPr>
          <w:p w14:paraId="6C420710" w14:textId="3D08AD72" w:rsidR="00DB0F28" w:rsidRPr="00EF5612" w:rsidRDefault="00DB0F28" w:rsidP="00DB0F28">
            <w:pPr>
              <w:jc w:val="both"/>
              <w:rPr>
                <w:sz w:val="24"/>
                <w:szCs w:val="24"/>
              </w:rPr>
            </w:pPr>
            <w:r w:rsidRPr="00EF5612">
              <w:rPr>
                <w:sz w:val="24"/>
                <w:szCs w:val="24"/>
              </w:rPr>
              <w:t xml:space="preserve">Оксид титана </w:t>
            </w:r>
            <w:r w:rsidRPr="00EF5612">
              <w:rPr>
                <w:sz w:val="24"/>
                <w:szCs w:val="24"/>
                <w:lang w:val="en-US"/>
              </w:rPr>
              <w:t>(IV)</w:t>
            </w:r>
          </w:p>
        </w:tc>
        <w:tc>
          <w:tcPr>
            <w:tcW w:w="3923" w:type="dxa"/>
          </w:tcPr>
          <w:p w14:paraId="3C15EFAB" w14:textId="10F2D212" w:rsidR="00DB0F28" w:rsidRPr="00EF5612" w:rsidRDefault="00DB0F28" w:rsidP="00DB0F28">
            <w:pPr>
              <w:rPr>
                <w:sz w:val="24"/>
                <w:szCs w:val="24"/>
              </w:rPr>
            </w:pPr>
            <w:r w:rsidRPr="00EF5612">
              <w:rPr>
                <w:sz w:val="24"/>
                <w:szCs w:val="24"/>
              </w:rPr>
              <w:t>0-0,5</w:t>
            </w:r>
          </w:p>
        </w:tc>
      </w:tr>
      <w:tr w:rsidR="00310D79" w:rsidRPr="00EF5612" w14:paraId="1B0C1AF3" w14:textId="77777777" w:rsidTr="00747696">
        <w:trPr>
          <w:jc w:val="center"/>
        </w:trPr>
        <w:tc>
          <w:tcPr>
            <w:tcW w:w="813" w:type="dxa"/>
            <w:vAlign w:val="center"/>
          </w:tcPr>
          <w:p w14:paraId="55B6A615" w14:textId="77777777" w:rsidR="00310D79" w:rsidRPr="00EF5612" w:rsidRDefault="00310D79" w:rsidP="00747696">
            <w:pPr>
              <w:ind w:firstLine="34"/>
              <w:rPr>
                <w:sz w:val="24"/>
                <w:szCs w:val="24"/>
              </w:rPr>
            </w:pPr>
            <w:r w:rsidRPr="00EF5612">
              <w:rPr>
                <w:sz w:val="24"/>
                <w:szCs w:val="24"/>
              </w:rPr>
              <w:t>15</w:t>
            </w:r>
          </w:p>
        </w:tc>
        <w:tc>
          <w:tcPr>
            <w:tcW w:w="4819" w:type="dxa"/>
          </w:tcPr>
          <w:p w14:paraId="5B0E5EB3" w14:textId="77777777" w:rsidR="00310D79" w:rsidRPr="00EF5612" w:rsidRDefault="00310D79" w:rsidP="00747696">
            <w:pPr>
              <w:jc w:val="both"/>
              <w:rPr>
                <w:sz w:val="24"/>
                <w:szCs w:val="24"/>
              </w:rPr>
            </w:pPr>
            <w:r w:rsidRPr="00EF5612">
              <w:rPr>
                <w:sz w:val="24"/>
                <w:szCs w:val="24"/>
              </w:rPr>
              <w:t>Пигменты</w:t>
            </w:r>
          </w:p>
        </w:tc>
        <w:tc>
          <w:tcPr>
            <w:tcW w:w="3923" w:type="dxa"/>
          </w:tcPr>
          <w:p w14:paraId="5153E885" w14:textId="77777777" w:rsidR="00310D79" w:rsidRPr="00EF5612" w:rsidRDefault="00310D79" w:rsidP="00747696">
            <w:pPr>
              <w:rPr>
                <w:sz w:val="24"/>
                <w:szCs w:val="24"/>
              </w:rPr>
            </w:pPr>
            <w:r w:rsidRPr="00EF5612">
              <w:rPr>
                <w:sz w:val="24"/>
                <w:szCs w:val="24"/>
              </w:rPr>
              <w:t>0-0,5</w:t>
            </w:r>
          </w:p>
        </w:tc>
      </w:tr>
      <w:tr w:rsidR="00310D79" w:rsidRPr="00EF5612" w14:paraId="2326BC7E" w14:textId="77777777" w:rsidTr="00747696">
        <w:trPr>
          <w:jc w:val="center"/>
        </w:trPr>
        <w:tc>
          <w:tcPr>
            <w:tcW w:w="813" w:type="dxa"/>
            <w:vAlign w:val="center"/>
          </w:tcPr>
          <w:p w14:paraId="3A728D95" w14:textId="77777777" w:rsidR="00310D79" w:rsidRPr="00EF5612" w:rsidRDefault="00310D79" w:rsidP="00747696">
            <w:pPr>
              <w:ind w:firstLine="34"/>
              <w:rPr>
                <w:sz w:val="24"/>
                <w:szCs w:val="24"/>
              </w:rPr>
            </w:pPr>
            <w:r w:rsidRPr="00EF5612">
              <w:rPr>
                <w:sz w:val="24"/>
                <w:szCs w:val="24"/>
              </w:rPr>
              <w:t>16</w:t>
            </w:r>
          </w:p>
        </w:tc>
        <w:tc>
          <w:tcPr>
            <w:tcW w:w="4819" w:type="dxa"/>
          </w:tcPr>
          <w:p w14:paraId="57AE5489" w14:textId="77777777" w:rsidR="00310D79" w:rsidRPr="00EF5612" w:rsidRDefault="00310D79" w:rsidP="00747696">
            <w:pPr>
              <w:jc w:val="both"/>
              <w:rPr>
                <w:sz w:val="24"/>
                <w:szCs w:val="24"/>
              </w:rPr>
            </w:pPr>
            <w:r w:rsidRPr="00EF5612">
              <w:rPr>
                <w:sz w:val="24"/>
                <w:szCs w:val="24"/>
              </w:rPr>
              <w:t>Гашеная известь</w:t>
            </w:r>
          </w:p>
        </w:tc>
        <w:tc>
          <w:tcPr>
            <w:tcW w:w="3923" w:type="dxa"/>
          </w:tcPr>
          <w:p w14:paraId="55EDE994" w14:textId="77777777" w:rsidR="00310D79" w:rsidRPr="00EF5612" w:rsidRDefault="00310D79" w:rsidP="00747696">
            <w:pPr>
              <w:rPr>
                <w:sz w:val="24"/>
                <w:szCs w:val="24"/>
              </w:rPr>
            </w:pPr>
            <w:r w:rsidRPr="00EF5612">
              <w:rPr>
                <w:sz w:val="24"/>
                <w:szCs w:val="24"/>
              </w:rPr>
              <w:t>0-0,5</w:t>
            </w:r>
          </w:p>
        </w:tc>
      </w:tr>
    </w:tbl>
    <w:p w14:paraId="7ED5539A" w14:textId="77777777" w:rsidR="00310D79" w:rsidRPr="00EF5612" w:rsidRDefault="00310D79" w:rsidP="003E5B0A">
      <w:pPr>
        <w:spacing w:after="0" w:line="240" w:lineRule="auto"/>
        <w:ind w:firstLine="567"/>
        <w:jc w:val="both"/>
        <w:rPr>
          <w:rFonts w:ascii="Times New Roman" w:hAnsi="Times New Roman" w:cs="Times New Roman"/>
          <w:sz w:val="28"/>
          <w:szCs w:val="28"/>
        </w:rPr>
      </w:pPr>
    </w:p>
    <w:p w14:paraId="471C09E6" w14:textId="1A02F748"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Задача решается также путем нанесения строительного раствора из указанной сухой смеси композиционного материала на облицовочную поверхность. Этот процесс включает как ручное, так и механизированное нанесение, выравнивание, финальную обработку и создание декоративного рисунка.</w:t>
      </w:r>
    </w:p>
    <w:p w14:paraId="19B49738"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Кроме того, задача решается путем изготовления декоративно-отделочных изделий. Для этого используется формовочная смесь из заявленной сухой смеси, которая затем формуется в требуемые изделия.</w:t>
      </w:r>
    </w:p>
    <w:p w14:paraId="401A10F1"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lastRenderedPageBreak/>
        <w:t>Также предусмотрено использование инструмента для создания декоративного рисунка, который включает режущее устройство и формовочную линейку.</w:t>
      </w:r>
    </w:p>
    <w:p w14:paraId="4308BFF9" w14:textId="1267EE8D"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качестве цемента можно применять белый цемент класса 52,5 N по ГОСТ 965-89 (СТ СЭВ 6086-87), серый цемент класса 52,5 N по ГОСТ 31108-2020, алюминаткальциевый цемент по ГОСТ 31108-2020 или их смесь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 xml:space="preserve">8, </w:t>
      </w:r>
      <w:r w:rsidR="00DD71BF" w:rsidRPr="00EF5612">
        <w:rPr>
          <w:rFonts w:ascii="Times New Roman" w:hAnsi="Times New Roman" w:cs="Times New Roman"/>
          <w:sz w:val="28"/>
          <w:szCs w:val="28"/>
          <w:lang w:val="kk-KZ"/>
        </w:rPr>
        <w:t>5</w:t>
      </w:r>
      <w:r w:rsidRPr="00EF5612">
        <w:rPr>
          <w:rFonts w:ascii="Times New Roman" w:hAnsi="Times New Roman" w:cs="Times New Roman"/>
          <w:sz w:val="28"/>
          <w:szCs w:val="28"/>
        </w:rPr>
        <w:t>9].</w:t>
      </w:r>
    </w:p>
    <w:p w14:paraId="41B985CE" w14:textId="1F2AD1FC"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Известковое вяжущее представляет собой известняк по ГОСТ 9179-2018 с содержанием CaCO3 70-99 мас.% или измельченный мрамор по ГОСТ 22856-89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 xml:space="preserve">0,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1]. Использование мелкой фракции известняка, являющейся отходом производства извести, позволяет утилизировать избыточные фракции и рационально использовать природные ресурсы.</w:t>
      </w:r>
    </w:p>
    <w:p w14:paraId="054EFB38" w14:textId="1E0B89EF"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Применение кварцевого песка по ГОСТ 8736-2014 и известняка-ракушечника по ГОСТ 23342-2012 или измельченного мрамора в качестве наполнителя и заполнителя улучшает физико-механические и технологические свойства растворов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 xml:space="preserve">2,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3]. Добавление песка повышает удобоукладываемость, снижает водоцементное соотношение и улучшает дисперсию фиброволокон. Известняк-ракушечник обеспечивает высокую прочность, тепло- и шумоизоляцию.</w:t>
      </w:r>
    </w:p>
    <w:p w14:paraId="1CB44970" w14:textId="33C4D96D"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Улучшение трещиностойкости, прочности, эластичности, водостойкости и морозостойкости достигается за счет применения органических модифицирующих добавок (ГОСТ 24211-2008, ГОСТ 30459-2008)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 xml:space="preserve">4,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 xml:space="preserve">5]. </w:t>
      </w:r>
    </w:p>
    <w:p w14:paraId="42083C7B" w14:textId="1BE78A60"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Водоудерживающие свойства смеси обеспечиваются сочетанием двух видов целлюлозы – метилэтилгидроксиэтилцеллюлозы (МГЭЦ) и этилгидроксиэтилцеллюлозы (ЭГЭЦ), что способствует более эффективной гидратации цементных минералов. Эти добавки обеспечивают значительное удержание воды и улучшают пластичность раствора, предотвращая оседание частиц наполнителя.</w:t>
      </w:r>
    </w:p>
    <w:p w14:paraId="510509CF"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улучшения пластичности и смачиваемости применяются порообразователь на основе сульфоната олефина и соли натрия, а также пластифицирующие добавки - лигносульфонат (ТУ 2455-002-00281039-00) и/или нафталинсульфонат или пластификатор "Полипласт СП-1" (ТУ 5870-005-58042865-05). Дисперсионные полимерные порошки, такие как сополимер винилацетата и этилена или их комбинации, усиливают адгезию и армируют раствор.</w:t>
      </w:r>
    </w:p>
    <w:p w14:paraId="49561CD8" w14:textId="2897E3D4"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Полипропиленовые фиброволокна (ГОСТ 24211-2008) предотвращают трещины</w:t>
      </w:r>
      <w:r w:rsidR="005513C9" w:rsidRPr="00EF5612">
        <w:rPr>
          <w:rFonts w:ascii="Times New Roman" w:hAnsi="Times New Roman" w:cs="Times New Roman"/>
          <w:sz w:val="28"/>
          <w:szCs w:val="28"/>
        </w:rPr>
        <w:t xml:space="preserve"> [74]</w:t>
      </w:r>
      <w:r w:rsidRPr="00EF5612">
        <w:rPr>
          <w:rFonts w:ascii="Times New Roman" w:hAnsi="Times New Roman" w:cs="Times New Roman"/>
          <w:sz w:val="28"/>
          <w:szCs w:val="28"/>
        </w:rPr>
        <w:t>, а сополимер оксида этилена и оксида пропилена улучшает технологичность нанесения и предотвращает сползание раствора. Стеарат кальция (ТУ 6-22-05800165-722-93) или стеарат цинка (ГОСТ 8728-</w:t>
      </w:r>
      <w:r w:rsidR="003D4A92" w:rsidRPr="00EF5612">
        <w:rPr>
          <w:rFonts w:ascii="Times New Roman" w:hAnsi="Times New Roman" w:cs="Times New Roman"/>
          <w:sz w:val="28"/>
          <w:szCs w:val="28"/>
          <w:lang w:val="kk-KZ"/>
        </w:rPr>
        <w:t>88</w:t>
      </w:r>
      <w:r w:rsidRPr="00EF5612">
        <w:rPr>
          <w:rFonts w:ascii="Times New Roman" w:hAnsi="Times New Roman" w:cs="Times New Roman"/>
          <w:sz w:val="28"/>
          <w:szCs w:val="28"/>
        </w:rPr>
        <w:t>) используются для гидрофобизации материала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6].</w:t>
      </w:r>
    </w:p>
    <w:p w14:paraId="079D71B9"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Пигменты, такие как желтый, коричневый, кирпично-красный, темно-серый, черный и диоксид титана (IV), добавляются для улучшения цвета и защиты от ультрафиолетового воздействия. Гашеная известь (0-0,5%) увеличивает прочность раствора, а белковый или протеиновый пенообразователь может использоваться для уменьшения массы материала (например, RENMENT </w:t>
      </w:r>
      <w:r w:rsidRPr="00EF5612">
        <w:rPr>
          <w:rFonts w:ascii="Times New Roman" w:hAnsi="Times New Roman" w:cs="Times New Roman"/>
          <w:sz w:val="28"/>
          <w:szCs w:val="28"/>
        </w:rPr>
        <w:lastRenderedPageBreak/>
        <w:t>SB31L (Германия), GreenFroth, Laston (Италия), Ареком-4, Микропор ТУ 2481-039-4365924105).</w:t>
      </w:r>
    </w:p>
    <w:p w14:paraId="3E208539" w14:textId="77777777" w:rsidR="003E5B0A" w:rsidRPr="00EF5612" w:rsidRDefault="003E5B0A" w:rsidP="003E5B0A">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Композиционный материал под торговым названием "FasNatural" готовят следующим образом: сначала создается фракционированный состав минеральных и органических компонентов сухой смеси. Затем компоненты дозируются и смешиваются до получения однородной смеси. После этого "FasNatural" разводят водой из расчета 3-5 литров на 25 кг сухой смеси.</w:t>
      </w:r>
    </w:p>
    <w:p w14:paraId="00A3AC56" w14:textId="7077CF91" w:rsidR="003E5B0A" w:rsidRPr="00EF5612" w:rsidRDefault="003E5B0A" w:rsidP="00F11F2C">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Перед нанесением смеси "FasNatural" облицовочную поверхность очищают от загрязнений, промывают и смачивают водой. Для выравнивания устанавливают вертикальные направляющие профили на расстоянии 2 см от стены (рисунок </w:t>
      </w:r>
      <w:r w:rsidR="0023472E" w:rsidRPr="00EF5612">
        <w:rPr>
          <w:rFonts w:ascii="Times New Roman" w:hAnsi="Times New Roman" w:cs="Times New Roman"/>
          <w:sz w:val="28"/>
          <w:szCs w:val="28"/>
        </w:rPr>
        <w:t>9</w:t>
      </w:r>
      <w:r w:rsidRPr="00EF5612">
        <w:rPr>
          <w:rFonts w:ascii="Times New Roman" w:hAnsi="Times New Roman" w:cs="Times New Roman"/>
          <w:sz w:val="28"/>
          <w:szCs w:val="28"/>
        </w:rPr>
        <w:t>)</w:t>
      </w:r>
    </w:p>
    <w:p w14:paraId="41A87981" w14:textId="77777777" w:rsidR="003E5B0A" w:rsidRPr="00EF5612" w:rsidRDefault="003E5B0A" w:rsidP="003E5B0A">
      <w:pPr>
        <w:spacing w:after="0" w:line="240" w:lineRule="auto"/>
        <w:ind w:firstLine="567"/>
        <w:jc w:val="both"/>
        <w:rPr>
          <w:rFonts w:ascii="Times New Roman" w:hAnsi="Times New Roman" w:cs="Times New Roman"/>
          <w:sz w:val="28"/>
          <w:szCs w:val="28"/>
        </w:rPr>
      </w:pPr>
    </w:p>
    <w:p w14:paraId="16B3E4D5" w14:textId="77777777" w:rsidR="00066B52" w:rsidRPr="00EF5612" w:rsidRDefault="00066B52" w:rsidP="009E7BDA">
      <w:pPr>
        <w:spacing w:after="0" w:line="240" w:lineRule="auto"/>
        <w:ind w:firstLine="567"/>
        <w:jc w:val="center"/>
        <w:rPr>
          <w:rFonts w:ascii="Times New Roman" w:hAnsi="Times New Roman" w:cs="Times New Roman"/>
          <w:sz w:val="28"/>
          <w:szCs w:val="28"/>
          <w:lang w:val="en-US"/>
        </w:rPr>
      </w:pPr>
      <w:r w:rsidRPr="00EF5612">
        <w:rPr>
          <w:rFonts w:ascii="Times New Roman" w:hAnsi="Times New Roman" w:cs="Times New Roman"/>
          <w:noProof/>
          <w:sz w:val="28"/>
          <w:szCs w:val="28"/>
          <w:lang w:eastAsia="ru-RU"/>
        </w:rPr>
        <w:drawing>
          <wp:inline distT="0" distB="0" distL="0" distR="0" wp14:anchorId="6A3B3BE6" wp14:editId="3836D155">
            <wp:extent cx="2447136" cy="3201516"/>
            <wp:effectExtent l="22860" t="15240" r="14605" b="14605"/>
            <wp:docPr id="1258080113"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9" cstate="print"/>
                    <a:stretch>
                      <a:fillRect/>
                    </a:stretch>
                  </pic:blipFill>
                  <pic:spPr>
                    <a:xfrm rot="16200000">
                      <a:off x="0" y="0"/>
                      <a:ext cx="2477800" cy="3241633"/>
                    </a:xfrm>
                    <a:prstGeom prst="rect">
                      <a:avLst/>
                    </a:prstGeom>
                    <a:ln>
                      <a:solidFill>
                        <a:schemeClr val="tx1"/>
                      </a:solidFill>
                    </a:ln>
                  </pic:spPr>
                </pic:pic>
              </a:graphicData>
            </a:graphic>
          </wp:inline>
        </w:drawing>
      </w:r>
    </w:p>
    <w:p w14:paraId="50062000" w14:textId="77777777" w:rsidR="00316570" w:rsidRPr="00EF5612" w:rsidRDefault="00316570" w:rsidP="009E7BDA">
      <w:pPr>
        <w:spacing w:after="0" w:line="240" w:lineRule="auto"/>
        <w:ind w:firstLine="567"/>
        <w:jc w:val="center"/>
        <w:rPr>
          <w:rFonts w:ascii="Times New Roman" w:hAnsi="Times New Roman" w:cs="Times New Roman"/>
          <w:sz w:val="28"/>
          <w:szCs w:val="28"/>
        </w:rPr>
      </w:pPr>
    </w:p>
    <w:p w14:paraId="0E5E897D" w14:textId="320E39C4" w:rsidR="00066B52" w:rsidRPr="00EF5612" w:rsidRDefault="00066B52" w:rsidP="0015509D">
      <w:pPr>
        <w:spacing w:after="0" w:line="240" w:lineRule="auto"/>
        <w:jc w:val="center"/>
        <w:rPr>
          <w:rFonts w:ascii="Times New Roman" w:hAnsi="Times New Roman" w:cs="Times New Roman"/>
          <w:sz w:val="28"/>
          <w:szCs w:val="28"/>
        </w:rPr>
      </w:pPr>
      <w:r w:rsidRPr="00EF5612">
        <w:rPr>
          <w:rFonts w:ascii="Times New Roman" w:hAnsi="Times New Roman" w:cs="Times New Roman"/>
          <w:sz w:val="28"/>
          <w:szCs w:val="28"/>
        </w:rPr>
        <w:t xml:space="preserve">Рисунок </w:t>
      </w:r>
      <w:r w:rsidR="00661C18" w:rsidRPr="00EF5612">
        <w:rPr>
          <w:rFonts w:ascii="Times New Roman" w:hAnsi="Times New Roman" w:cs="Times New Roman"/>
          <w:sz w:val="28"/>
          <w:szCs w:val="28"/>
        </w:rPr>
        <w:t>9</w:t>
      </w:r>
      <w:r w:rsidRPr="00EF5612">
        <w:rPr>
          <w:rFonts w:ascii="Times New Roman" w:hAnsi="Times New Roman" w:cs="Times New Roman"/>
          <w:sz w:val="28"/>
          <w:szCs w:val="28"/>
        </w:rPr>
        <w:t xml:space="preserve"> </w:t>
      </w:r>
      <w:r w:rsidR="00D41C4D" w:rsidRPr="00EF5612">
        <w:rPr>
          <w:rFonts w:ascii="Times New Roman" w:hAnsi="Times New Roman" w:cs="Times New Roman"/>
          <w:sz w:val="28"/>
          <w:szCs w:val="28"/>
        </w:rPr>
        <w:t>–</w:t>
      </w:r>
      <w:r w:rsidRPr="00EF5612">
        <w:rPr>
          <w:rFonts w:ascii="Times New Roman" w:hAnsi="Times New Roman" w:cs="Times New Roman"/>
          <w:sz w:val="28"/>
          <w:szCs w:val="28"/>
        </w:rPr>
        <w:t xml:space="preserve"> Вертикально выравнивающие анопрофили</w:t>
      </w:r>
    </w:p>
    <w:p w14:paraId="0FBA400A" w14:textId="77777777" w:rsidR="005513C9" w:rsidRPr="00EF5612" w:rsidRDefault="005513C9" w:rsidP="00066B52">
      <w:pPr>
        <w:spacing w:after="0" w:line="240" w:lineRule="auto"/>
        <w:ind w:firstLine="567"/>
        <w:jc w:val="both"/>
        <w:rPr>
          <w:rFonts w:ascii="Times New Roman" w:hAnsi="Times New Roman" w:cs="Times New Roman"/>
          <w:sz w:val="28"/>
          <w:szCs w:val="28"/>
        </w:rPr>
      </w:pPr>
    </w:p>
    <w:p w14:paraId="2EB27FEA" w14:textId="6730C80C" w:rsidR="00316570" w:rsidRPr="00EF5612" w:rsidRDefault="005513C9" w:rsidP="00066B52">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Формирование плит и их фасок выполняется с помощью специализированного инструмента. Для этого используют формовочную линейку "Профпарамон" (рисунок 1</w:t>
      </w:r>
      <w:r w:rsidR="0023472E" w:rsidRPr="00EF5612">
        <w:rPr>
          <w:rFonts w:ascii="Times New Roman" w:hAnsi="Times New Roman" w:cs="Times New Roman"/>
          <w:sz w:val="28"/>
          <w:szCs w:val="28"/>
        </w:rPr>
        <w:t>0</w:t>
      </w:r>
      <w:r w:rsidRPr="00EF5612">
        <w:rPr>
          <w:rFonts w:ascii="Times New Roman" w:hAnsi="Times New Roman" w:cs="Times New Roman"/>
          <w:sz w:val="28"/>
          <w:szCs w:val="28"/>
        </w:rPr>
        <w:t>) и режущее приспособление "Тирка" (рисунок 1</w:t>
      </w:r>
      <w:r w:rsidR="0023472E" w:rsidRPr="00EF5612">
        <w:rPr>
          <w:rFonts w:ascii="Times New Roman" w:hAnsi="Times New Roman" w:cs="Times New Roman"/>
          <w:sz w:val="28"/>
          <w:szCs w:val="28"/>
        </w:rPr>
        <w:t>1</w:t>
      </w:r>
      <w:r w:rsidRPr="00EF5612">
        <w:rPr>
          <w:rFonts w:ascii="Times New Roman" w:hAnsi="Times New Roman" w:cs="Times New Roman"/>
          <w:sz w:val="28"/>
          <w:szCs w:val="28"/>
        </w:rPr>
        <w:t>).</w:t>
      </w:r>
    </w:p>
    <w:p w14:paraId="7EBB4930" w14:textId="77777777" w:rsidR="00DB0F28" w:rsidRPr="00EF5612" w:rsidRDefault="00DB0F28" w:rsidP="00066B52">
      <w:pPr>
        <w:spacing w:after="0" w:line="240" w:lineRule="auto"/>
        <w:ind w:firstLine="567"/>
        <w:jc w:val="both"/>
        <w:rPr>
          <w:rFonts w:ascii="Times New Roman" w:hAnsi="Times New Roman" w:cs="Times New Roman"/>
          <w:sz w:val="28"/>
          <w:szCs w:val="28"/>
        </w:rPr>
      </w:pPr>
    </w:p>
    <w:tbl>
      <w:tblPr>
        <w:tblStyle w:val="a3"/>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814"/>
      </w:tblGrid>
      <w:tr w:rsidR="00316570" w:rsidRPr="00EF5612" w14:paraId="0C7E709E" w14:textId="77777777" w:rsidTr="00316570">
        <w:tc>
          <w:tcPr>
            <w:tcW w:w="4252" w:type="dxa"/>
          </w:tcPr>
          <w:p w14:paraId="330CA0F2" w14:textId="08EE7228" w:rsidR="00316570" w:rsidRPr="00EF5612" w:rsidRDefault="00316570" w:rsidP="00316570">
            <w:r w:rsidRPr="00EF5612">
              <w:rPr>
                <w:rFonts w:eastAsia="Times New Roman"/>
                <w:noProof/>
                <w:lang w:eastAsia="ru-RU"/>
              </w:rPr>
              <w:drawing>
                <wp:inline distT="0" distB="0" distL="0" distR="0" wp14:anchorId="3E9E2E97" wp14:editId="239F6DF1">
                  <wp:extent cx="1612265" cy="1128790"/>
                  <wp:effectExtent l="19050" t="19050" r="26035" b="14605"/>
                  <wp:docPr id="145960763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8542" cy="1140186"/>
                          </a:xfrm>
                          <a:prstGeom prst="rect">
                            <a:avLst/>
                          </a:prstGeom>
                          <a:noFill/>
                          <a:ln>
                            <a:solidFill>
                              <a:sysClr val="windowText" lastClr="000000"/>
                            </a:solidFill>
                          </a:ln>
                        </pic:spPr>
                      </pic:pic>
                    </a:graphicData>
                  </a:graphic>
                </wp:inline>
              </w:drawing>
            </w:r>
          </w:p>
        </w:tc>
        <w:tc>
          <w:tcPr>
            <w:tcW w:w="4814" w:type="dxa"/>
          </w:tcPr>
          <w:p w14:paraId="06873810" w14:textId="3DF3F093" w:rsidR="00316570" w:rsidRPr="00EF5612" w:rsidRDefault="00316570" w:rsidP="00316570">
            <w:r w:rsidRPr="00EF5612">
              <w:rPr>
                <w:noProof/>
                <w:lang w:eastAsia="ru-RU"/>
              </w:rPr>
              <w:drawing>
                <wp:inline distT="0" distB="0" distL="0" distR="0" wp14:anchorId="526105B4" wp14:editId="62BFB0AC">
                  <wp:extent cx="2244090" cy="1122045"/>
                  <wp:effectExtent l="19050" t="19050" r="22860" b="20955"/>
                  <wp:docPr id="117222819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47612" cy="1123806"/>
                          </a:xfrm>
                          <a:prstGeom prst="rect">
                            <a:avLst/>
                          </a:prstGeom>
                          <a:noFill/>
                          <a:ln>
                            <a:solidFill>
                              <a:schemeClr val="tx1"/>
                            </a:solidFill>
                          </a:ln>
                        </pic:spPr>
                      </pic:pic>
                    </a:graphicData>
                  </a:graphic>
                </wp:inline>
              </w:drawing>
            </w:r>
          </w:p>
        </w:tc>
      </w:tr>
      <w:tr w:rsidR="00316570" w:rsidRPr="00EF5612" w14:paraId="0A81C602" w14:textId="77777777" w:rsidTr="00316570">
        <w:tc>
          <w:tcPr>
            <w:tcW w:w="4252" w:type="dxa"/>
          </w:tcPr>
          <w:p w14:paraId="18D58BAC" w14:textId="7EEF8C16" w:rsidR="00316570" w:rsidRPr="00EF5612" w:rsidRDefault="00316570" w:rsidP="00316570">
            <w:pPr>
              <w:rPr>
                <w:rFonts w:eastAsia="Times New Roman"/>
                <w:noProof/>
              </w:rPr>
            </w:pPr>
            <w:r w:rsidRPr="00EF5612">
              <w:rPr>
                <w:rFonts w:eastAsia="Times New Roman"/>
                <w:noProof/>
              </w:rPr>
              <w:t>а)</w:t>
            </w:r>
          </w:p>
        </w:tc>
        <w:tc>
          <w:tcPr>
            <w:tcW w:w="4814" w:type="dxa"/>
          </w:tcPr>
          <w:p w14:paraId="535BF98F" w14:textId="2FB95292" w:rsidR="00316570" w:rsidRPr="00EF5612" w:rsidRDefault="00316570" w:rsidP="00316570">
            <w:pPr>
              <w:rPr>
                <w:noProof/>
              </w:rPr>
            </w:pPr>
            <w:r w:rsidRPr="00EF5612">
              <w:rPr>
                <w:noProof/>
              </w:rPr>
              <w:t>в)</w:t>
            </w:r>
          </w:p>
        </w:tc>
      </w:tr>
      <w:tr w:rsidR="00316570" w:rsidRPr="00EF5612" w14:paraId="17767039" w14:textId="77777777" w:rsidTr="00316570">
        <w:tc>
          <w:tcPr>
            <w:tcW w:w="4252" w:type="dxa"/>
          </w:tcPr>
          <w:p w14:paraId="0705C54A" w14:textId="78D690AA" w:rsidR="00316570" w:rsidRPr="00EF5612" w:rsidRDefault="00316570" w:rsidP="00316570">
            <w:r w:rsidRPr="00EF5612">
              <w:t>Рисунок 1</w:t>
            </w:r>
            <w:r w:rsidR="0023472E" w:rsidRPr="00EF5612">
              <w:t>0</w:t>
            </w:r>
            <w:r w:rsidRPr="00EF5612">
              <w:t xml:space="preserve"> </w:t>
            </w:r>
            <w:r w:rsidR="00D41C4D" w:rsidRPr="00EF5612">
              <w:t>–</w:t>
            </w:r>
            <w:r w:rsidRPr="00EF5612">
              <w:t xml:space="preserve"> Линейка "Профпарамон"</w:t>
            </w:r>
          </w:p>
          <w:p w14:paraId="69B316B7" w14:textId="77777777" w:rsidR="00316570" w:rsidRPr="00EF5612" w:rsidRDefault="00316570" w:rsidP="00066B52">
            <w:pPr>
              <w:jc w:val="both"/>
            </w:pPr>
          </w:p>
        </w:tc>
        <w:tc>
          <w:tcPr>
            <w:tcW w:w="4814" w:type="dxa"/>
          </w:tcPr>
          <w:p w14:paraId="167B68F6" w14:textId="6641FB9D" w:rsidR="00316570" w:rsidRPr="00EF5612" w:rsidRDefault="00316570" w:rsidP="00316570">
            <w:r w:rsidRPr="00EF5612">
              <w:t>Рисунок 1</w:t>
            </w:r>
            <w:r w:rsidR="0023472E" w:rsidRPr="00EF5612">
              <w:t>1</w:t>
            </w:r>
            <w:r w:rsidRPr="00EF5612">
              <w:t xml:space="preserve"> </w:t>
            </w:r>
            <w:r w:rsidR="00D41C4D" w:rsidRPr="00EF5612">
              <w:t>–</w:t>
            </w:r>
            <w:r w:rsidRPr="00EF5612">
              <w:t xml:space="preserve"> Режущее приспособление</w:t>
            </w:r>
            <w:r w:rsidRPr="00EF5612">
              <w:rPr>
                <w:lang w:val="en-US"/>
              </w:rPr>
              <w:t xml:space="preserve"> </w:t>
            </w:r>
            <w:r w:rsidRPr="00EF5612">
              <w:t>"Тирка"</w:t>
            </w:r>
          </w:p>
        </w:tc>
      </w:tr>
    </w:tbl>
    <w:p w14:paraId="0A860A75" w14:textId="14B5C25E"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Режущее приспособление "Тирка" включает корпус 1, режущую пластину 2 и детали крепления 3. Режущая пластина 2 выполнена в виде рамки толщиной от 1 до 1,5 см. Формовочная линейка "Профпарамон" состоит из двух планок 4, </w:t>
      </w:r>
      <w:r w:rsidRPr="00EF5612">
        <w:rPr>
          <w:rFonts w:ascii="Times New Roman" w:hAnsi="Times New Roman" w:cs="Times New Roman"/>
          <w:sz w:val="28"/>
          <w:szCs w:val="28"/>
        </w:rPr>
        <w:lastRenderedPageBreak/>
        <w:t>которые сужаются от центра к краям и имеют продольный рельеф по всей длине. Эти планки скреплены П-образным соединительным элементом 5 (рисунки 1</w:t>
      </w:r>
      <w:r w:rsidR="0023472E" w:rsidRPr="00EF5612">
        <w:rPr>
          <w:rFonts w:ascii="Times New Roman" w:hAnsi="Times New Roman" w:cs="Times New Roman"/>
          <w:sz w:val="28"/>
          <w:szCs w:val="28"/>
        </w:rPr>
        <w:t>0</w:t>
      </w:r>
      <w:r w:rsidRPr="00EF5612">
        <w:rPr>
          <w:rFonts w:ascii="Times New Roman" w:hAnsi="Times New Roman" w:cs="Times New Roman"/>
          <w:sz w:val="28"/>
          <w:szCs w:val="28"/>
        </w:rPr>
        <w:t xml:space="preserve"> и 1</w:t>
      </w:r>
      <w:r w:rsidR="0023472E" w:rsidRPr="00EF5612">
        <w:rPr>
          <w:rFonts w:ascii="Times New Roman" w:hAnsi="Times New Roman" w:cs="Times New Roman"/>
          <w:sz w:val="28"/>
          <w:szCs w:val="28"/>
        </w:rPr>
        <w:t>1</w:t>
      </w:r>
      <w:r w:rsidRPr="00EF5612">
        <w:rPr>
          <w:rFonts w:ascii="Times New Roman" w:hAnsi="Times New Roman" w:cs="Times New Roman"/>
          <w:sz w:val="28"/>
          <w:szCs w:val="28"/>
        </w:rPr>
        <w:t>).</w:t>
      </w:r>
    </w:p>
    <w:p w14:paraId="2355B7EA" w14:textId="2FBBB656"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Сухую смесь наносят на облицовочную поверхность при температуре от 5 до 30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Для нанесения композиционного материала "FasNatural" на большие площади стен используют штукатурные машины различных марок, таких как Putzmeister, PFT, M-TEK, Koza и Euromac. Процесс включает присоединение трубы машины к водопроводной системе, регулировку воды, смешивание с сухой смесью в миксере и последующее нанесение на стену под давлением. Если температура применения смеси "FasNatural" отклоняется от 5 до 30°C, необходимо подождать до достижения нужной температуры. Смесь не следует использовать при жаркой (выше 30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дождливой или ветреной погоде. При просроченном сроке использования добавлять воду или сухую смесь нельзя. Все инструменты и принадлежности после работы нужно тщательно промыть водой. Затвердевшую смесь удаляют механически.</w:t>
      </w:r>
    </w:p>
    <w:p w14:paraId="24970B96" w14:textId="77777777"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ручного нанесения материала "FasNatural" на небольшие поверхности сухую смесь постепенно высыпают в чистую воду (3-5 л на 25 кг порошка), выдерживают 3 минуты и затем перемешивают до получения однородной массы. Готовый раствор следует использовать в течение 80 минут. Нанесение раствора на фасад здания происходит между анопрофилями толщиной 3 см, затем поверхность выравнивают алюминиевой рейкой и удаляют излишки смеси. После нанесения "FasNatural" швы глубиной 1/3 от толщины раствора вырезают формовочной линейкой "Профпарамон" и специальным инструментом "Тирка", затем заполняют смесью для швов. Для получения декоративных швов и фасок.</w:t>
      </w:r>
    </w:p>
    <w:p w14:paraId="27E15845" w14:textId="77777777"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Если требуется усилить цвет швов, в поверхностном слое толщиной 3 см вырезают швы глубиной 1,5 см, которые через 24 часа заполняют раствором "FugNatural" темного цвета толщиной 0,5 см.</w:t>
      </w:r>
    </w:p>
    <w:p w14:paraId="3549B001" w14:textId="1E06D403"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При нанесении "FasNatural" на поверхности из XPS, EPS, полиуретана, прессованной минеральной ваты, кирпича, известнякового камня или пенобетона рекомендуется предварительное нанесение жидкой грунтовки "Параконтакт" толщиной 0,3-0,5 мм для создания прочного контакта между поверхностью и материалом. "Параконтакт" представляет собой темно-коричневую густую жидкость на полимерной основе и с добавлением кварцевого песка. Температура эксплуатации 5-30</w:t>
      </w:r>
      <w:r w:rsidRPr="00EF5612">
        <w:rPr>
          <w:rFonts w:ascii="Times New Roman" w:hAnsi="Times New Roman" w:cs="Times New Roman"/>
          <w:sz w:val="28"/>
          <w:szCs w:val="28"/>
          <w:vertAlign w:val="superscript"/>
        </w:rPr>
        <w:t>0</w:t>
      </w:r>
      <w:r w:rsidRPr="00EF5612">
        <w:rPr>
          <w:rFonts w:ascii="Times New Roman" w:hAnsi="Times New Roman" w:cs="Times New Roman"/>
          <w:sz w:val="28"/>
          <w:szCs w:val="28"/>
        </w:rPr>
        <w:t>C, срок использования 80 минут, срок высыхания 24 часа. Для более эффективного результата на XPS или пенопласте рекомендуемая толщина слоя раствора составляет 0,4 см. Установление промежуточных профилей или использование электрической фрезы для швов между плитами улучшает прочность и внешний вид облицовки. Нанесение раствора толщиной 0,4 см на XPS значительно уменьшает массу облицовки по сравнению с натуральным известняковым камнем, сохраняя при этом дизайн.</w:t>
      </w:r>
    </w:p>
    <w:p w14:paraId="681209A9" w14:textId="77777777"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После затвердевания поверхности в течение 10-15 дней выполняют шлифовальные работы для достижения декоративного вида, похожего на натуральный камень.</w:t>
      </w:r>
    </w:p>
    <w:p w14:paraId="61590EFE" w14:textId="77777777"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lastRenderedPageBreak/>
        <w:t>Процесс изготовления декоративных изделий включает фотографирование фасада здания, создание дизайна с помощью компьютерных программ и изготовление форм для декоративных элементов. Готовые элементы устанавливают на фасад по проекту. Для создания каменных композиций, скульптур и блоков, смесь заливают в формы и извлекают через 3-24 часа. Плотность готового изделия в 5 раз меньше плотности натурального камня.</w:t>
      </w:r>
    </w:p>
    <w:p w14:paraId="1D292681" w14:textId="77777777" w:rsidR="00E149AD"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Через 15-20 лет можно обновить облицовку, сняв 1 мм слоя посредством шлифовки.</w:t>
      </w:r>
      <w:r w:rsidR="00E149AD" w:rsidRPr="00EF5612">
        <w:rPr>
          <w:rFonts w:ascii="Times New Roman" w:hAnsi="Times New Roman" w:cs="Times New Roman"/>
          <w:sz w:val="28"/>
          <w:szCs w:val="28"/>
        </w:rPr>
        <w:t xml:space="preserve"> </w:t>
      </w:r>
      <w:r w:rsidRPr="00EF5612">
        <w:rPr>
          <w:rFonts w:ascii="Times New Roman" w:hAnsi="Times New Roman" w:cs="Times New Roman"/>
          <w:sz w:val="28"/>
          <w:szCs w:val="28"/>
        </w:rPr>
        <w:t>Состав сухой смеси композиционного материала "FasNatural" и технологическая характеристика раствора представлены в таблицах 1</w:t>
      </w:r>
      <w:r w:rsidR="0023472E" w:rsidRPr="00EF5612">
        <w:rPr>
          <w:rFonts w:ascii="Times New Roman" w:hAnsi="Times New Roman" w:cs="Times New Roman"/>
          <w:sz w:val="28"/>
          <w:szCs w:val="28"/>
        </w:rPr>
        <w:t>0</w:t>
      </w:r>
      <w:r w:rsidRPr="00EF5612">
        <w:rPr>
          <w:rFonts w:ascii="Times New Roman" w:hAnsi="Times New Roman" w:cs="Times New Roman"/>
          <w:sz w:val="28"/>
          <w:szCs w:val="28"/>
        </w:rPr>
        <w:t xml:space="preserve"> и 1</w:t>
      </w:r>
      <w:r w:rsidR="0023472E" w:rsidRPr="00EF5612">
        <w:rPr>
          <w:rFonts w:ascii="Times New Roman" w:hAnsi="Times New Roman" w:cs="Times New Roman"/>
          <w:sz w:val="28"/>
          <w:szCs w:val="28"/>
        </w:rPr>
        <w:t>1</w:t>
      </w:r>
      <w:r w:rsidRPr="00EF5612">
        <w:rPr>
          <w:rFonts w:ascii="Times New Roman" w:hAnsi="Times New Roman" w:cs="Times New Roman"/>
          <w:sz w:val="28"/>
          <w:szCs w:val="28"/>
        </w:rPr>
        <w:t xml:space="preserve"> соответственно. </w:t>
      </w:r>
    </w:p>
    <w:p w14:paraId="6A21F1F9" w14:textId="5803999E"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Для получения нужной консистенции раствора количество воды подбирается индивидуально. Использование пенообразователей и добавок, таких как стиролакриловый сополимер или жидкость на основе силикона, позволяет уменьшить массу и улучшить свойства материала.</w:t>
      </w:r>
    </w:p>
    <w:p w14:paraId="35DBF996" w14:textId="15D82386" w:rsidR="00D41C4D"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При нанесении раствора на 1 м</w:t>
      </w:r>
      <w:r w:rsidRPr="00EF5612">
        <w:rPr>
          <w:rFonts w:ascii="Times New Roman" w:hAnsi="Times New Roman" w:cs="Times New Roman"/>
          <w:sz w:val="28"/>
          <w:szCs w:val="28"/>
          <w:vertAlign w:val="superscript"/>
        </w:rPr>
        <w:t>2</w:t>
      </w:r>
      <w:r w:rsidRPr="00EF5612">
        <w:rPr>
          <w:rFonts w:ascii="Times New Roman" w:hAnsi="Times New Roman" w:cs="Times New Roman"/>
          <w:sz w:val="28"/>
          <w:szCs w:val="28"/>
        </w:rPr>
        <w:t xml:space="preserve"> поверхности толщиной 3 см используется 40-45 кг сухой смеси "FasNatural". Для толщины 0,4 см требуется 5,3-6 кг смеси на 1 м</w:t>
      </w:r>
      <w:r w:rsidRPr="00EF5612">
        <w:rPr>
          <w:rFonts w:ascii="Times New Roman" w:hAnsi="Times New Roman" w:cs="Times New Roman"/>
          <w:sz w:val="28"/>
          <w:szCs w:val="28"/>
          <w:vertAlign w:val="superscript"/>
        </w:rPr>
        <w:t>2</w:t>
      </w:r>
      <w:r w:rsidRPr="00EF5612">
        <w:rPr>
          <w:rFonts w:ascii="Times New Roman" w:hAnsi="Times New Roman" w:cs="Times New Roman"/>
          <w:sz w:val="28"/>
          <w:szCs w:val="28"/>
        </w:rPr>
        <w:t xml:space="preserve">. Сухую смесь упаковывают в 25-килограммовые мешки </w:t>
      </w:r>
      <w:r w:rsidR="00563BF8" w:rsidRPr="00EF5612">
        <w:rPr>
          <w:rFonts w:ascii="Times New Roman" w:hAnsi="Times New Roman" w:cs="Times New Roman"/>
          <w:sz w:val="28"/>
          <w:szCs w:val="28"/>
        </w:rPr>
        <w:t>и с</w:t>
      </w:r>
      <w:r w:rsidRPr="00EF5612">
        <w:rPr>
          <w:rFonts w:ascii="Times New Roman" w:hAnsi="Times New Roman" w:cs="Times New Roman"/>
          <w:sz w:val="28"/>
          <w:szCs w:val="28"/>
        </w:rPr>
        <w:t>рок хранения составляет 12 месяцев в сухом месте в закрытой упаковке.</w:t>
      </w:r>
    </w:p>
    <w:p w14:paraId="53AE6E7B" w14:textId="77777777" w:rsidR="005513C9" w:rsidRPr="00EF5612" w:rsidRDefault="005513C9" w:rsidP="005513C9">
      <w:pPr>
        <w:spacing w:after="0" w:line="240" w:lineRule="auto"/>
        <w:jc w:val="both"/>
        <w:rPr>
          <w:rFonts w:ascii="Times New Roman" w:hAnsi="Times New Roman" w:cs="Times New Roman"/>
          <w:sz w:val="28"/>
          <w:szCs w:val="28"/>
        </w:rPr>
      </w:pPr>
    </w:p>
    <w:p w14:paraId="01371328" w14:textId="66B33B33" w:rsidR="00066B52" w:rsidRPr="00EF5612" w:rsidRDefault="00066B52" w:rsidP="009E7BDA">
      <w:pPr>
        <w:spacing w:after="0" w:line="240" w:lineRule="auto"/>
        <w:jc w:val="both"/>
        <w:rPr>
          <w:rFonts w:ascii="Times New Roman" w:hAnsi="Times New Roman" w:cs="Times New Roman"/>
          <w:sz w:val="28"/>
          <w:szCs w:val="28"/>
        </w:rPr>
      </w:pPr>
      <w:r w:rsidRPr="00EF5612">
        <w:rPr>
          <w:rFonts w:ascii="Times New Roman" w:hAnsi="Times New Roman" w:cs="Times New Roman"/>
          <w:sz w:val="28"/>
          <w:szCs w:val="28"/>
        </w:rPr>
        <w:t>Таблица 1</w:t>
      </w:r>
      <w:r w:rsidR="0023472E" w:rsidRPr="00EF5612">
        <w:rPr>
          <w:rFonts w:ascii="Times New Roman" w:hAnsi="Times New Roman" w:cs="Times New Roman"/>
          <w:sz w:val="28"/>
          <w:szCs w:val="28"/>
        </w:rPr>
        <w:t>0</w:t>
      </w:r>
      <w:r w:rsidRPr="00EF5612">
        <w:rPr>
          <w:rFonts w:ascii="Times New Roman" w:hAnsi="Times New Roman" w:cs="Times New Roman"/>
          <w:sz w:val="28"/>
          <w:szCs w:val="28"/>
        </w:rPr>
        <w:t xml:space="preserve"> </w:t>
      </w:r>
      <w:r w:rsidR="00316570" w:rsidRPr="00EF5612">
        <w:rPr>
          <w:rFonts w:ascii="Times New Roman" w:hAnsi="Times New Roman" w:cs="Times New Roman"/>
          <w:sz w:val="28"/>
          <w:szCs w:val="28"/>
        </w:rPr>
        <w:t>–</w:t>
      </w:r>
      <w:r w:rsidRPr="00EF5612">
        <w:rPr>
          <w:rFonts w:ascii="Times New Roman" w:hAnsi="Times New Roman" w:cs="Times New Roman"/>
          <w:sz w:val="28"/>
          <w:szCs w:val="28"/>
        </w:rPr>
        <w:t xml:space="preserve"> </w:t>
      </w:r>
      <w:r w:rsidRPr="00EF5612">
        <w:rPr>
          <w:rFonts w:ascii="Times New Roman" w:hAnsi="Times New Roman" w:cs="Times New Roman"/>
          <w:sz w:val="28"/>
          <w:szCs w:val="28"/>
          <w:lang w:val="en-US"/>
        </w:rPr>
        <w:t>C</w:t>
      </w:r>
      <w:r w:rsidRPr="00EF5612">
        <w:rPr>
          <w:rFonts w:ascii="Times New Roman" w:hAnsi="Times New Roman" w:cs="Times New Roman"/>
          <w:sz w:val="28"/>
          <w:szCs w:val="28"/>
        </w:rPr>
        <w:t>пособ приготовления сухой смеси композиционного материала "FasNatural"</w:t>
      </w:r>
    </w:p>
    <w:p w14:paraId="27A801DD" w14:textId="77777777" w:rsidR="00D41C4D" w:rsidRPr="00EF5612" w:rsidRDefault="00D41C4D" w:rsidP="009E7BDA">
      <w:pPr>
        <w:spacing w:after="0" w:line="240" w:lineRule="auto"/>
        <w:jc w:val="both"/>
        <w:rPr>
          <w:rFonts w:ascii="Times New Roman" w:hAnsi="Times New Roman" w:cs="Times New Roman"/>
          <w:sz w:val="28"/>
          <w:szCs w:val="28"/>
        </w:rPr>
      </w:pPr>
    </w:p>
    <w:tbl>
      <w:tblPr>
        <w:tblStyle w:val="a3"/>
        <w:tblW w:w="9634" w:type="dxa"/>
        <w:tblLayout w:type="fixed"/>
        <w:tblLook w:val="04A0" w:firstRow="1" w:lastRow="0" w:firstColumn="1" w:lastColumn="0" w:noHBand="0" w:noVBand="1"/>
      </w:tblPr>
      <w:tblGrid>
        <w:gridCol w:w="703"/>
        <w:gridCol w:w="5527"/>
        <w:gridCol w:w="13"/>
        <w:gridCol w:w="839"/>
        <w:gridCol w:w="850"/>
        <w:gridCol w:w="852"/>
        <w:gridCol w:w="850"/>
      </w:tblGrid>
      <w:tr w:rsidR="00066B52" w:rsidRPr="00EF5612" w14:paraId="4930A96C" w14:textId="77777777" w:rsidTr="00E149AD">
        <w:tc>
          <w:tcPr>
            <w:tcW w:w="703" w:type="dxa"/>
            <w:vMerge w:val="restart"/>
            <w:vAlign w:val="center"/>
          </w:tcPr>
          <w:p w14:paraId="38E68C92" w14:textId="77777777" w:rsidR="00066B52" w:rsidRPr="00EF5612" w:rsidRDefault="00066B52" w:rsidP="009E7BDA">
            <w:pPr>
              <w:jc w:val="both"/>
            </w:pPr>
            <w:r w:rsidRPr="00EF5612">
              <w:t>№</w:t>
            </w:r>
          </w:p>
          <w:p w14:paraId="7FAB88DD" w14:textId="77777777" w:rsidR="00066B52" w:rsidRPr="00EF5612" w:rsidRDefault="00066B52" w:rsidP="009E7BDA">
            <w:pPr>
              <w:jc w:val="both"/>
            </w:pPr>
            <w:r w:rsidRPr="00EF5612">
              <w:t>п/п</w:t>
            </w:r>
          </w:p>
        </w:tc>
        <w:tc>
          <w:tcPr>
            <w:tcW w:w="5527" w:type="dxa"/>
            <w:vMerge w:val="restart"/>
            <w:vAlign w:val="center"/>
          </w:tcPr>
          <w:p w14:paraId="72AE8B0E" w14:textId="77777777" w:rsidR="00066B52" w:rsidRPr="00EF5612" w:rsidRDefault="00066B52" w:rsidP="009E7BDA">
            <w:pPr>
              <w:jc w:val="both"/>
            </w:pPr>
            <w:r w:rsidRPr="00EF5612">
              <w:t>Наименование компонентов</w:t>
            </w:r>
          </w:p>
        </w:tc>
        <w:tc>
          <w:tcPr>
            <w:tcW w:w="3404" w:type="dxa"/>
            <w:gridSpan w:val="5"/>
          </w:tcPr>
          <w:p w14:paraId="2D199332" w14:textId="77777777" w:rsidR="00066B52" w:rsidRPr="00EF5612" w:rsidRDefault="00066B52" w:rsidP="00DD71BF">
            <w:r w:rsidRPr="00EF5612">
              <w:t>Соотношение компонентов, мас. ч. %</w:t>
            </w:r>
          </w:p>
        </w:tc>
      </w:tr>
      <w:tr w:rsidR="009E7BDA" w:rsidRPr="00EF5612" w14:paraId="245F808B" w14:textId="77777777" w:rsidTr="00E149AD">
        <w:tc>
          <w:tcPr>
            <w:tcW w:w="703" w:type="dxa"/>
            <w:vMerge/>
          </w:tcPr>
          <w:p w14:paraId="6AE08047" w14:textId="77777777" w:rsidR="00066B52" w:rsidRPr="00EF5612" w:rsidRDefault="00066B52" w:rsidP="009E7BDA">
            <w:pPr>
              <w:jc w:val="both"/>
            </w:pPr>
          </w:p>
        </w:tc>
        <w:tc>
          <w:tcPr>
            <w:tcW w:w="5527" w:type="dxa"/>
            <w:vMerge/>
          </w:tcPr>
          <w:p w14:paraId="41A62126" w14:textId="77777777" w:rsidR="00066B52" w:rsidRPr="00EF5612" w:rsidRDefault="00066B52" w:rsidP="009E7BDA">
            <w:pPr>
              <w:jc w:val="both"/>
            </w:pPr>
          </w:p>
        </w:tc>
        <w:tc>
          <w:tcPr>
            <w:tcW w:w="852" w:type="dxa"/>
            <w:gridSpan w:val="2"/>
          </w:tcPr>
          <w:p w14:paraId="1D52844D" w14:textId="77777777" w:rsidR="00066B52" w:rsidRPr="00EF5612" w:rsidRDefault="00066B52" w:rsidP="009E7BDA">
            <w:pPr>
              <w:jc w:val="both"/>
            </w:pPr>
            <w:r w:rsidRPr="00EF5612">
              <w:t>Пр. 1</w:t>
            </w:r>
          </w:p>
        </w:tc>
        <w:tc>
          <w:tcPr>
            <w:tcW w:w="850" w:type="dxa"/>
          </w:tcPr>
          <w:p w14:paraId="01AA3B1E" w14:textId="77777777" w:rsidR="00066B52" w:rsidRPr="00EF5612" w:rsidRDefault="00066B52" w:rsidP="009E7BDA">
            <w:pPr>
              <w:jc w:val="both"/>
            </w:pPr>
            <w:r w:rsidRPr="00EF5612">
              <w:t>Пр. 2</w:t>
            </w:r>
          </w:p>
        </w:tc>
        <w:tc>
          <w:tcPr>
            <w:tcW w:w="852" w:type="dxa"/>
          </w:tcPr>
          <w:p w14:paraId="7AAAA9C3" w14:textId="77777777" w:rsidR="00066B52" w:rsidRPr="00EF5612" w:rsidRDefault="00066B52" w:rsidP="009E7BDA">
            <w:pPr>
              <w:jc w:val="both"/>
            </w:pPr>
            <w:r w:rsidRPr="00EF5612">
              <w:t>Пр. 3</w:t>
            </w:r>
          </w:p>
        </w:tc>
        <w:tc>
          <w:tcPr>
            <w:tcW w:w="850" w:type="dxa"/>
          </w:tcPr>
          <w:p w14:paraId="003FA311" w14:textId="77777777" w:rsidR="00066B52" w:rsidRPr="00EF5612" w:rsidRDefault="00066B52" w:rsidP="009E7BDA">
            <w:pPr>
              <w:jc w:val="both"/>
            </w:pPr>
            <w:r w:rsidRPr="00EF5612">
              <w:t>Пр. 4</w:t>
            </w:r>
          </w:p>
        </w:tc>
      </w:tr>
      <w:tr w:rsidR="00066B52" w:rsidRPr="00EF5612" w14:paraId="654AA182" w14:textId="77777777" w:rsidTr="00E149AD">
        <w:tc>
          <w:tcPr>
            <w:tcW w:w="703" w:type="dxa"/>
          </w:tcPr>
          <w:p w14:paraId="7ED32544" w14:textId="77777777" w:rsidR="00066B52" w:rsidRPr="00EF5612" w:rsidRDefault="00066B52" w:rsidP="00443D2C">
            <w:pPr>
              <w:pStyle w:val="a4"/>
              <w:numPr>
                <w:ilvl w:val="0"/>
                <w:numId w:val="24"/>
              </w:numPr>
              <w:ind w:left="459"/>
              <w:jc w:val="both"/>
            </w:pPr>
          </w:p>
        </w:tc>
        <w:tc>
          <w:tcPr>
            <w:tcW w:w="5527" w:type="dxa"/>
          </w:tcPr>
          <w:p w14:paraId="0549A8F4" w14:textId="77777777" w:rsidR="00066B52" w:rsidRPr="00EF5612" w:rsidRDefault="00066B52" w:rsidP="009E7BDA">
            <w:pPr>
              <w:jc w:val="both"/>
            </w:pPr>
            <w:r w:rsidRPr="00EF5612">
              <w:t xml:space="preserve">Цемент </w:t>
            </w:r>
          </w:p>
        </w:tc>
        <w:tc>
          <w:tcPr>
            <w:tcW w:w="852" w:type="dxa"/>
            <w:gridSpan w:val="2"/>
          </w:tcPr>
          <w:p w14:paraId="75E346DE" w14:textId="77777777" w:rsidR="00066B52" w:rsidRPr="00EF5612" w:rsidRDefault="00066B52" w:rsidP="009E7BDA">
            <w:pPr>
              <w:jc w:val="both"/>
            </w:pPr>
            <w:r w:rsidRPr="00EF5612">
              <w:t>25</w:t>
            </w:r>
          </w:p>
        </w:tc>
        <w:tc>
          <w:tcPr>
            <w:tcW w:w="850" w:type="dxa"/>
          </w:tcPr>
          <w:p w14:paraId="2B22B5A0" w14:textId="77777777" w:rsidR="00066B52" w:rsidRPr="00EF5612" w:rsidRDefault="00066B52" w:rsidP="009E7BDA">
            <w:pPr>
              <w:jc w:val="both"/>
            </w:pPr>
            <w:r w:rsidRPr="00EF5612">
              <w:t>22</w:t>
            </w:r>
          </w:p>
        </w:tc>
        <w:tc>
          <w:tcPr>
            <w:tcW w:w="852" w:type="dxa"/>
          </w:tcPr>
          <w:p w14:paraId="6D9E8214" w14:textId="77777777" w:rsidR="00066B52" w:rsidRPr="00EF5612" w:rsidRDefault="00066B52" w:rsidP="009E7BDA">
            <w:pPr>
              <w:jc w:val="both"/>
            </w:pPr>
            <w:r w:rsidRPr="00EF5612">
              <w:t>20</w:t>
            </w:r>
          </w:p>
        </w:tc>
        <w:tc>
          <w:tcPr>
            <w:tcW w:w="850" w:type="dxa"/>
          </w:tcPr>
          <w:p w14:paraId="74F139FD" w14:textId="77777777" w:rsidR="00066B52" w:rsidRPr="00EF5612" w:rsidRDefault="00066B52" w:rsidP="009E7BDA">
            <w:pPr>
              <w:jc w:val="both"/>
            </w:pPr>
            <w:r w:rsidRPr="00EF5612">
              <w:t>21</w:t>
            </w:r>
          </w:p>
        </w:tc>
      </w:tr>
      <w:tr w:rsidR="00D41C4D" w:rsidRPr="00EF5612" w14:paraId="4DEDFA20" w14:textId="77777777" w:rsidTr="00E149AD">
        <w:tc>
          <w:tcPr>
            <w:tcW w:w="703" w:type="dxa"/>
          </w:tcPr>
          <w:p w14:paraId="12951213" w14:textId="77777777" w:rsidR="00D41C4D" w:rsidRPr="00EF5612" w:rsidRDefault="00D41C4D" w:rsidP="00443D2C">
            <w:pPr>
              <w:pStyle w:val="a4"/>
              <w:numPr>
                <w:ilvl w:val="0"/>
                <w:numId w:val="24"/>
              </w:numPr>
              <w:ind w:left="459"/>
              <w:jc w:val="both"/>
            </w:pPr>
          </w:p>
        </w:tc>
        <w:tc>
          <w:tcPr>
            <w:tcW w:w="5527" w:type="dxa"/>
          </w:tcPr>
          <w:p w14:paraId="7BE31A1F" w14:textId="77777777" w:rsidR="00D41C4D" w:rsidRPr="00EF5612" w:rsidRDefault="00D41C4D" w:rsidP="00747696">
            <w:pPr>
              <w:jc w:val="both"/>
            </w:pPr>
            <w:r w:rsidRPr="00EF5612">
              <w:t xml:space="preserve">Известняк с содержанием </w:t>
            </w:r>
            <w:r w:rsidRPr="00EF5612">
              <w:rPr>
                <w:lang w:val="en-US"/>
              </w:rPr>
              <w:t>CaCO</w:t>
            </w:r>
            <w:r w:rsidRPr="00EF5612">
              <w:t>3 70-99 мас. % с размером частиц (0,001-1) мм</w:t>
            </w:r>
          </w:p>
        </w:tc>
        <w:tc>
          <w:tcPr>
            <w:tcW w:w="852" w:type="dxa"/>
            <w:gridSpan w:val="2"/>
          </w:tcPr>
          <w:p w14:paraId="526E1271" w14:textId="77777777" w:rsidR="00D41C4D" w:rsidRPr="00EF5612" w:rsidRDefault="00D41C4D" w:rsidP="00747696">
            <w:pPr>
              <w:jc w:val="both"/>
            </w:pPr>
            <w:r w:rsidRPr="00EF5612">
              <w:t>8,97</w:t>
            </w:r>
          </w:p>
        </w:tc>
        <w:tc>
          <w:tcPr>
            <w:tcW w:w="850" w:type="dxa"/>
          </w:tcPr>
          <w:p w14:paraId="63C66A91" w14:textId="77777777" w:rsidR="00D41C4D" w:rsidRPr="00EF5612" w:rsidRDefault="00D41C4D" w:rsidP="00747696">
            <w:pPr>
              <w:jc w:val="both"/>
            </w:pPr>
            <w:r w:rsidRPr="00EF5612">
              <w:t>9</w:t>
            </w:r>
          </w:p>
        </w:tc>
        <w:tc>
          <w:tcPr>
            <w:tcW w:w="852" w:type="dxa"/>
          </w:tcPr>
          <w:p w14:paraId="4DF31DA2" w14:textId="77777777" w:rsidR="00D41C4D" w:rsidRPr="00EF5612" w:rsidRDefault="00D41C4D" w:rsidP="00747696">
            <w:pPr>
              <w:jc w:val="both"/>
            </w:pPr>
            <w:r w:rsidRPr="00EF5612">
              <w:t>16,47</w:t>
            </w:r>
          </w:p>
        </w:tc>
        <w:tc>
          <w:tcPr>
            <w:tcW w:w="850" w:type="dxa"/>
          </w:tcPr>
          <w:p w14:paraId="02C4AB58" w14:textId="77777777" w:rsidR="00D41C4D" w:rsidRPr="00EF5612" w:rsidRDefault="00D41C4D" w:rsidP="00747696">
            <w:pPr>
              <w:jc w:val="both"/>
            </w:pPr>
            <w:r w:rsidRPr="00EF5612">
              <w:t>14,03</w:t>
            </w:r>
          </w:p>
        </w:tc>
      </w:tr>
      <w:tr w:rsidR="00D41C4D" w:rsidRPr="00EF5612" w14:paraId="730DD0A4" w14:textId="77777777" w:rsidTr="00E149AD">
        <w:tc>
          <w:tcPr>
            <w:tcW w:w="703" w:type="dxa"/>
          </w:tcPr>
          <w:p w14:paraId="3DA18F72" w14:textId="77777777" w:rsidR="00D41C4D" w:rsidRPr="00EF5612" w:rsidRDefault="00D41C4D" w:rsidP="00443D2C">
            <w:pPr>
              <w:pStyle w:val="a4"/>
              <w:numPr>
                <w:ilvl w:val="0"/>
                <w:numId w:val="24"/>
              </w:numPr>
              <w:ind w:left="459"/>
              <w:jc w:val="both"/>
            </w:pPr>
          </w:p>
        </w:tc>
        <w:tc>
          <w:tcPr>
            <w:tcW w:w="5527" w:type="dxa"/>
          </w:tcPr>
          <w:p w14:paraId="7A08CF85" w14:textId="77777777" w:rsidR="00D41C4D" w:rsidRPr="00EF5612" w:rsidRDefault="00D41C4D" w:rsidP="00747696">
            <w:pPr>
              <w:jc w:val="both"/>
            </w:pPr>
            <w:r w:rsidRPr="00EF5612">
              <w:t xml:space="preserve">Кварцевый песок с содержанием </w:t>
            </w:r>
            <w:r w:rsidRPr="00EF5612">
              <w:rPr>
                <w:lang w:val="en-US"/>
              </w:rPr>
              <w:t>SiO</w:t>
            </w:r>
            <w:r w:rsidRPr="00EF5612">
              <w:t>2 70-99 мас. % и размером частиц (0,001-1) мм</w:t>
            </w:r>
          </w:p>
        </w:tc>
        <w:tc>
          <w:tcPr>
            <w:tcW w:w="852" w:type="dxa"/>
            <w:gridSpan w:val="2"/>
          </w:tcPr>
          <w:p w14:paraId="3F0E099E" w14:textId="77777777" w:rsidR="00D41C4D" w:rsidRPr="00EF5612" w:rsidRDefault="00D41C4D" w:rsidP="00747696">
            <w:pPr>
              <w:jc w:val="both"/>
            </w:pPr>
            <w:r w:rsidRPr="00EF5612">
              <w:t>30</w:t>
            </w:r>
          </w:p>
        </w:tc>
        <w:tc>
          <w:tcPr>
            <w:tcW w:w="850" w:type="dxa"/>
          </w:tcPr>
          <w:p w14:paraId="1893C63F" w14:textId="77777777" w:rsidR="00D41C4D" w:rsidRPr="00EF5612" w:rsidRDefault="00D41C4D" w:rsidP="00747696">
            <w:pPr>
              <w:jc w:val="both"/>
            </w:pPr>
            <w:r w:rsidRPr="00EF5612">
              <w:t>35,02</w:t>
            </w:r>
          </w:p>
        </w:tc>
        <w:tc>
          <w:tcPr>
            <w:tcW w:w="852" w:type="dxa"/>
          </w:tcPr>
          <w:p w14:paraId="78291C2D" w14:textId="77777777" w:rsidR="00D41C4D" w:rsidRPr="00EF5612" w:rsidRDefault="00D41C4D" w:rsidP="00747696">
            <w:pPr>
              <w:jc w:val="both"/>
            </w:pPr>
            <w:r w:rsidRPr="00EF5612">
              <w:t>30</w:t>
            </w:r>
          </w:p>
        </w:tc>
        <w:tc>
          <w:tcPr>
            <w:tcW w:w="850" w:type="dxa"/>
          </w:tcPr>
          <w:p w14:paraId="5C2ADA84" w14:textId="77777777" w:rsidR="00D41C4D" w:rsidRPr="00EF5612" w:rsidRDefault="00D41C4D" w:rsidP="00747696">
            <w:pPr>
              <w:jc w:val="both"/>
            </w:pPr>
            <w:r w:rsidRPr="00EF5612">
              <w:t>26</w:t>
            </w:r>
          </w:p>
        </w:tc>
      </w:tr>
      <w:tr w:rsidR="00DB0F28" w:rsidRPr="00EF5612" w14:paraId="685D720C" w14:textId="77777777" w:rsidTr="00E149AD">
        <w:tc>
          <w:tcPr>
            <w:tcW w:w="703" w:type="dxa"/>
          </w:tcPr>
          <w:p w14:paraId="4F3195EC" w14:textId="77777777" w:rsidR="00DB0F28" w:rsidRPr="00EF5612" w:rsidRDefault="00DB0F28" w:rsidP="00443D2C">
            <w:pPr>
              <w:pStyle w:val="a4"/>
              <w:numPr>
                <w:ilvl w:val="0"/>
                <w:numId w:val="24"/>
              </w:numPr>
              <w:ind w:left="459"/>
              <w:jc w:val="both"/>
            </w:pPr>
          </w:p>
        </w:tc>
        <w:tc>
          <w:tcPr>
            <w:tcW w:w="5540" w:type="dxa"/>
            <w:gridSpan w:val="2"/>
          </w:tcPr>
          <w:p w14:paraId="3C515760" w14:textId="447EE885" w:rsidR="00DB0F28" w:rsidRPr="00EF5612" w:rsidRDefault="00DB0F28" w:rsidP="00DB0F28">
            <w:pPr>
              <w:jc w:val="both"/>
            </w:pPr>
            <w:r w:rsidRPr="00EF5612">
              <w:t>Известняк-ракушечник с размером частиц (0,001-1) мм</w:t>
            </w:r>
          </w:p>
        </w:tc>
        <w:tc>
          <w:tcPr>
            <w:tcW w:w="839" w:type="dxa"/>
          </w:tcPr>
          <w:p w14:paraId="1791DE9C" w14:textId="53AAFE2C" w:rsidR="00DB0F28" w:rsidRPr="00EF5612" w:rsidRDefault="00DB0F28" w:rsidP="00DB0F28">
            <w:pPr>
              <w:jc w:val="both"/>
            </w:pPr>
            <w:r w:rsidRPr="00EF5612">
              <w:t>30</w:t>
            </w:r>
          </w:p>
        </w:tc>
        <w:tc>
          <w:tcPr>
            <w:tcW w:w="850" w:type="dxa"/>
          </w:tcPr>
          <w:p w14:paraId="5215CD41" w14:textId="61E5BF3D" w:rsidR="00DB0F28" w:rsidRPr="00EF5612" w:rsidRDefault="00DB0F28" w:rsidP="00DB0F28">
            <w:pPr>
              <w:jc w:val="both"/>
            </w:pPr>
            <w:r w:rsidRPr="00EF5612">
              <w:t>30</w:t>
            </w:r>
          </w:p>
        </w:tc>
        <w:tc>
          <w:tcPr>
            <w:tcW w:w="852" w:type="dxa"/>
          </w:tcPr>
          <w:p w14:paraId="29701480" w14:textId="45E67E85" w:rsidR="00DB0F28" w:rsidRPr="00EF5612" w:rsidRDefault="00DB0F28" w:rsidP="00DB0F28">
            <w:pPr>
              <w:jc w:val="both"/>
            </w:pPr>
            <w:r w:rsidRPr="00EF5612">
              <w:t>30</w:t>
            </w:r>
          </w:p>
        </w:tc>
        <w:tc>
          <w:tcPr>
            <w:tcW w:w="850" w:type="dxa"/>
          </w:tcPr>
          <w:p w14:paraId="4BCF3CD4" w14:textId="36909BB8" w:rsidR="00DB0F28" w:rsidRPr="00EF5612" w:rsidRDefault="00DB0F28" w:rsidP="00DB0F28">
            <w:pPr>
              <w:jc w:val="both"/>
            </w:pPr>
            <w:r w:rsidRPr="00EF5612">
              <w:t>32,91</w:t>
            </w:r>
          </w:p>
        </w:tc>
      </w:tr>
      <w:tr w:rsidR="00DB0F28" w:rsidRPr="00EF5612" w14:paraId="4357A558" w14:textId="77777777" w:rsidTr="00E149AD">
        <w:tc>
          <w:tcPr>
            <w:tcW w:w="703" w:type="dxa"/>
          </w:tcPr>
          <w:p w14:paraId="08FD1C2C" w14:textId="77777777" w:rsidR="00DB0F28" w:rsidRPr="00EF5612" w:rsidRDefault="00DB0F28" w:rsidP="00443D2C">
            <w:pPr>
              <w:pStyle w:val="a4"/>
              <w:numPr>
                <w:ilvl w:val="0"/>
                <w:numId w:val="24"/>
              </w:numPr>
              <w:ind w:left="459"/>
              <w:jc w:val="both"/>
            </w:pPr>
          </w:p>
        </w:tc>
        <w:tc>
          <w:tcPr>
            <w:tcW w:w="5540" w:type="dxa"/>
            <w:gridSpan w:val="2"/>
          </w:tcPr>
          <w:p w14:paraId="712E7164" w14:textId="77777777" w:rsidR="00DB0F28" w:rsidRPr="00EF5612" w:rsidRDefault="00DB0F28" w:rsidP="00DB0F28">
            <w:pPr>
              <w:jc w:val="both"/>
            </w:pPr>
            <w:r w:rsidRPr="00EF5612">
              <w:t>Метилэтилгидроксиэтилцеллюлоза</w:t>
            </w:r>
          </w:p>
        </w:tc>
        <w:tc>
          <w:tcPr>
            <w:tcW w:w="839" w:type="dxa"/>
          </w:tcPr>
          <w:p w14:paraId="1DC0F185" w14:textId="77777777" w:rsidR="00DB0F28" w:rsidRPr="00EF5612" w:rsidRDefault="00DB0F28" w:rsidP="00DB0F28">
            <w:pPr>
              <w:jc w:val="both"/>
            </w:pPr>
            <w:r w:rsidRPr="00EF5612">
              <w:t>0,06</w:t>
            </w:r>
          </w:p>
        </w:tc>
        <w:tc>
          <w:tcPr>
            <w:tcW w:w="850" w:type="dxa"/>
          </w:tcPr>
          <w:p w14:paraId="0DFE31A5" w14:textId="77777777" w:rsidR="00DB0F28" w:rsidRPr="00EF5612" w:rsidRDefault="00DB0F28" w:rsidP="00DB0F28">
            <w:pPr>
              <w:jc w:val="both"/>
            </w:pPr>
            <w:r w:rsidRPr="00EF5612">
              <w:t>0,075</w:t>
            </w:r>
          </w:p>
        </w:tc>
        <w:tc>
          <w:tcPr>
            <w:tcW w:w="852" w:type="dxa"/>
          </w:tcPr>
          <w:p w14:paraId="6BC32E80" w14:textId="77777777" w:rsidR="00DB0F28" w:rsidRPr="00EF5612" w:rsidRDefault="00DB0F28" w:rsidP="00DB0F28">
            <w:pPr>
              <w:jc w:val="both"/>
            </w:pPr>
            <w:r w:rsidRPr="00EF5612">
              <w:t>0,06</w:t>
            </w:r>
          </w:p>
        </w:tc>
        <w:tc>
          <w:tcPr>
            <w:tcW w:w="850" w:type="dxa"/>
          </w:tcPr>
          <w:p w14:paraId="39DBE11B" w14:textId="77777777" w:rsidR="00DB0F28" w:rsidRPr="00EF5612" w:rsidRDefault="00DB0F28" w:rsidP="00DB0F28">
            <w:pPr>
              <w:jc w:val="both"/>
            </w:pPr>
            <w:r w:rsidRPr="00EF5612">
              <w:t>0,075</w:t>
            </w:r>
          </w:p>
        </w:tc>
      </w:tr>
      <w:tr w:rsidR="00DB0F28" w:rsidRPr="00EF5612" w14:paraId="20F70CB1" w14:textId="77777777" w:rsidTr="00E149AD">
        <w:tc>
          <w:tcPr>
            <w:tcW w:w="703" w:type="dxa"/>
          </w:tcPr>
          <w:p w14:paraId="146F0753" w14:textId="77777777" w:rsidR="00DB0F28" w:rsidRPr="00EF5612" w:rsidRDefault="00DB0F28" w:rsidP="00443D2C">
            <w:pPr>
              <w:pStyle w:val="a4"/>
              <w:numPr>
                <w:ilvl w:val="0"/>
                <w:numId w:val="24"/>
              </w:numPr>
              <w:ind w:left="459"/>
              <w:jc w:val="both"/>
            </w:pPr>
          </w:p>
        </w:tc>
        <w:tc>
          <w:tcPr>
            <w:tcW w:w="5540" w:type="dxa"/>
            <w:gridSpan w:val="2"/>
          </w:tcPr>
          <w:p w14:paraId="0278B347" w14:textId="77777777" w:rsidR="00DB0F28" w:rsidRPr="00EF5612" w:rsidRDefault="00DB0F28" w:rsidP="00DB0F28">
            <w:pPr>
              <w:jc w:val="both"/>
            </w:pPr>
            <w:r w:rsidRPr="00EF5612">
              <w:t xml:space="preserve">Этилгидроксиэтилцеллюлоза </w:t>
            </w:r>
          </w:p>
        </w:tc>
        <w:tc>
          <w:tcPr>
            <w:tcW w:w="839" w:type="dxa"/>
          </w:tcPr>
          <w:p w14:paraId="6B826024" w14:textId="77777777" w:rsidR="00DB0F28" w:rsidRPr="00EF5612" w:rsidRDefault="00DB0F28" w:rsidP="00DB0F28">
            <w:pPr>
              <w:jc w:val="both"/>
            </w:pPr>
            <w:r w:rsidRPr="00EF5612">
              <w:t>0,02</w:t>
            </w:r>
          </w:p>
        </w:tc>
        <w:tc>
          <w:tcPr>
            <w:tcW w:w="850" w:type="dxa"/>
          </w:tcPr>
          <w:p w14:paraId="03AF2B83" w14:textId="77777777" w:rsidR="00DB0F28" w:rsidRPr="00EF5612" w:rsidRDefault="00DB0F28" w:rsidP="00DB0F28">
            <w:pPr>
              <w:jc w:val="both"/>
            </w:pPr>
            <w:r w:rsidRPr="00EF5612">
              <w:t>0,025</w:t>
            </w:r>
          </w:p>
        </w:tc>
        <w:tc>
          <w:tcPr>
            <w:tcW w:w="852" w:type="dxa"/>
          </w:tcPr>
          <w:p w14:paraId="7224F051" w14:textId="77777777" w:rsidR="00DB0F28" w:rsidRPr="00EF5612" w:rsidRDefault="00DB0F28" w:rsidP="00DB0F28">
            <w:pPr>
              <w:jc w:val="both"/>
            </w:pPr>
            <w:r w:rsidRPr="00EF5612">
              <w:t>0,02</w:t>
            </w:r>
          </w:p>
        </w:tc>
        <w:tc>
          <w:tcPr>
            <w:tcW w:w="850" w:type="dxa"/>
          </w:tcPr>
          <w:p w14:paraId="0E244851" w14:textId="77777777" w:rsidR="00DB0F28" w:rsidRPr="00EF5612" w:rsidRDefault="00DB0F28" w:rsidP="00DB0F28">
            <w:pPr>
              <w:jc w:val="both"/>
            </w:pPr>
            <w:r w:rsidRPr="00EF5612">
              <w:t>0,025</w:t>
            </w:r>
          </w:p>
        </w:tc>
      </w:tr>
      <w:tr w:rsidR="00DB0F28" w:rsidRPr="00EF5612" w14:paraId="2CA0A935" w14:textId="77777777" w:rsidTr="00E149AD">
        <w:tc>
          <w:tcPr>
            <w:tcW w:w="703" w:type="dxa"/>
          </w:tcPr>
          <w:p w14:paraId="40AE9DCB" w14:textId="77777777" w:rsidR="00DB0F28" w:rsidRPr="00EF5612" w:rsidRDefault="00DB0F28" w:rsidP="00443D2C">
            <w:pPr>
              <w:pStyle w:val="a4"/>
              <w:numPr>
                <w:ilvl w:val="0"/>
                <w:numId w:val="24"/>
              </w:numPr>
              <w:ind w:left="459"/>
              <w:jc w:val="both"/>
            </w:pPr>
          </w:p>
        </w:tc>
        <w:tc>
          <w:tcPr>
            <w:tcW w:w="5540" w:type="dxa"/>
            <w:gridSpan w:val="2"/>
          </w:tcPr>
          <w:p w14:paraId="05E85721" w14:textId="77777777" w:rsidR="00DB0F28" w:rsidRPr="00EF5612" w:rsidRDefault="00DB0F28" w:rsidP="00DB0F28">
            <w:pPr>
              <w:jc w:val="both"/>
            </w:pPr>
            <w:r w:rsidRPr="00EF5612">
              <w:t>Сульфонат олефина и соль натрия</w:t>
            </w:r>
          </w:p>
        </w:tc>
        <w:tc>
          <w:tcPr>
            <w:tcW w:w="839" w:type="dxa"/>
          </w:tcPr>
          <w:p w14:paraId="3D63536C" w14:textId="77777777" w:rsidR="00DB0F28" w:rsidRPr="00EF5612" w:rsidRDefault="00DB0F28" w:rsidP="00DB0F28">
            <w:pPr>
              <w:jc w:val="both"/>
            </w:pPr>
            <w:r w:rsidRPr="00EF5612">
              <w:t>0,05</w:t>
            </w:r>
          </w:p>
        </w:tc>
        <w:tc>
          <w:tcPr>
            <w:tcW w:w="850" w:type="dxa"/>
          </w:tcPr>
          <w:p w14:paraId="2684262F" w14:textId="77777777" w:rsidR="00DB0F28" w:rsidRPr="00EF5612" w:rsidRDefault="00DB0F28" w:rsidP="00DB0F28">
            <w:pPr>
              <w:jc w:val="both"/>
            </w:pPr>
            <w:r w:rsidRPr="00EF5612">
              <w:t>0,05</w:t>
            </w:r>
          </w:p>
        </w:tc>
        <w:tc>
          <w:tcPr>
            <w:tcW w:w="852" w:type="dxa"/>
          </w:tcPr>
          <w:p w14:paraId="36B9ABA5" w14:textId="77777777" w:rsidR="00DB0F28" w:rsidRPr="00EF5612" w:rsidRDefault="00DB0F28" w:rsidP="00DB0F28">
            <w:pPr>
              <w:jc w:val="both"/>
            </w:pPr>
            <w:r w:rsidRPr="00EF5612">
              <w:t>0,05</w:t>
            </w:r>
          </w:p>
        </w:tc>
        <w:tc>
          <w:tcPr>
            <w:tcW w:w="850" w:type="dxa"/>
          </w:tcPr>
          <w:p w14:paraId="0BFAB93A" w14:textId="77777777" w:rsidR="00DB0F28" w:rsidRPr="00EF5612" w:rsidRDefault="00DB0F28" w:rsidP="00DB0F28">
            <w:pPr>
              <w:jc w:val="both"/>
            </w:pPr>
            <w:r w:rsidRPr="00EF5612">
              <w:t>0,7</w:t>
            </w:r>
          </w:p>
        </w:tc>
      </w:tr>
      <w:tr w:rsidR="00DB0F28" w:rsidRPr="00EF5612" w14:paraId="0C4B26D3" w14:textId="77777777" w:rsidTr="00E149AD">
        <w:tc>
          <w:tcPr>
            <w:tcW w:w="703" w:type="dxa"/>
          </w:tcPr>
          <w:p w14:paraId="2A882681" w14:textId="77777777" w:rsidR="00DB0F28" w:rsidRPr="00EF5612" w:rsidRDefault="00DB0F28" w:rsidP="00443D2C">
            <w:pPr>
              <w:pStyle w:val="a4"/>
              <w:numPr>
                <w:ilvl w:val="0"/>
                <w:numId w:val="24"/>
              </w:numPr>
              <w:ind w:left="459"/>
              <w:jc w:val="both"/>
            </w:pPr>
          </w:p>
        </w:tc>
        <w:tc>
          <w:tcPr>
            <w:tcW w:w="5540" w:type="dxa"/>
            <w:gridSpan w:val="2"/>
          </w:tcPr>
          <w:p w14:paraId="4439EAF2" w14:textId="77777777" w:rsidR="00DB0F28" w:rsidRPr="00EF5612" w:rsidRDefault="00DB0F28" w:rsidP="00DB0F28">
            <w:pPr>
              <w:jc w:val="both"/>
            </w:pPr>
            <w:r w:rsidRPr="00EF5612">
              <w:t>Пластификатор лигнин сульфонат</w:t>
            </w:r>
          </w:p>
        </w:tc>
        <w:tc>
          <w:tcPr>
            <w:tcW w:w="839" w:type="dxa"/>
          </w:tcPr>
          <w:p w14:paraId="7CF715B6" w14:textId="77777777" w:rsidR="00DB0F28" w:rsidRPr="00EF5612" w:rsidRDefault="00DB0F28" w:rsidP="00DB0F28">
            <w:pPr>
              <w:jc w:val="both"/>
            </w:pPr>
            <w:r w:rsidRPr="00EF5612">
              <w:t>0,1</w:t>
            </w:r>
          </w:p>
        </w:tc>
        <w:tc>
          <w:tcPr>
            <w:tcW w:w="850" w:type="dxa"/>
          </w:tcPr>
          <w:p w14:paraId="2E08D21E" w14:textId="77777777" w:rsidR="00DB0F28" w:rsidRPr="00EF5612" w:rsidRDefault="00DB0F28" w:rsidP="00DB0F28">
            <w:pPr>
              <w:jc w:val="both"/>
            </w:pPr>
            <w:r w:rsidRPr="00EF5612">
              <w:t>0,1</w:t>
            </w:r>
          </w:p>
        </w:tc>
        <w:tc>
          <w:tcPr>
            <w:tcW w:w="852" w:type="dxa"/>
          </w:tcPr>
          <w:p w14:paraId="23718B10" w14:textId="77777777" w:rsidR="00DB0F28" w:rsidRPr="00EF5612" w:rsidRDefault="00DB0F28" w:rsidP="00DB0F28">
            <w:pPr>
              <w:jc w:val="both"/>
            </w:pPr>
            <w:r w:rsidRPr="00EF5612">
              <w:t>0,1</w:t>
            </w:r>
          </w:p>
        </w:tc>
        <w:tc>
          <w:tcPr>
            <w:tcW w:w="850" w:type="dxa"/>
          </w:tcPr>
          <w:p w14:paraId="55F0A733" w14:textId="77777777" w:rsidR="00DB0F28" w:rsidRPr="00EF5612" w:rsidRDefault="00DB0F28" w:rsidP="00DB0F28">
            <w:pPr>
              <w:jc w:val="both"/>
            </w:pPr>
            <w:r w:rsidRPr="00EF5612">
              <w:t>0,1</w:t>
            </w:r>
          </w:p>
        </w:tc>
      </w:tr>
      <w:tr w:rsidR="00DB0F28" w:rsidRPr="00EF5612" w14:paraId="52C99CBB" w14:textId="77777777" w:rsidTr="00E149AD">
        <w:tc>
          <w:tcPr>
            <w:tcW w:w="703" w:type="dxa"/>
          </w:tcPr>
          <w:p w14:paraId="3A1D1138" w14:textId="77777777" w:rsidR="00DB0F28" w:rsidRPr="00EF5612" w:rsidRDefault="00DB0F28" w:rsidP="00443D2C">
            <w:pPr>
              <w:pStyle w:val="a4"/>
              <w:numPr>
                <w:ilvl w:val="0"/>
                <w:numId w:val="24"/>
              </w:numPr>
              <w:ind w:left="459"/>
              <w:jc w:val="both"/>
            </w:pPr>
          </w:p>
        </w:tc>
        <w:tc>
          <w:tcPr>
            <w:tcW w:w="5540" w:type="dxa"/>
            <w:gridSpan w:val="2"/>
          </w:tcPr>
          <w:p w14:paraId="082A5D66" w14:textId="77777777" w:rsidR="00DB0F28" w:rsidRPr="00EF5612" w:rsidRDefault="00DB0F28" w:rsidP="00DB0F28">
            <w:pPr>
              <w:jc w:val="both"/>
            </w:pPr>
            <w:r w:rsidRPr="00EF5612">
              <w:t>Сополимер этиленоксида и пропиленоксида</w:t>
            </w:r>
          </w:p>
        </w:tc>
        <w:tc>
          <w:tcPr>
            <w:tcW w:w="839" w:type="dxa"/>
          </w:tcPr>
          <w:p w14:paraId="5C4DD38A" w14:textId="77777777" w:rsidR="00DB0F28" w:rsidRPr="00EF5612" w:rsidRDefault="00DB0F28" w:rsidP="00DB0F28">
            <w:pPr>
              <w:jc w:val="both"/>
            </w:pPr>
            <w:r w:rsidRPr="00EF5612">
              <w:t>0,05</w:t>
            </w:r>
          </w:p>
        </w:tc>
        <w:tc>
          <w:tcPr>
            <w:tcW w:w="850" w:type="dxa"/>
          </w:tcPr>
          <w:p w14:paraId="30B94BE5" w14:textId="77777777" w:rsidR="00DB0F28" w:rsidRPr="00EF5612" w:rsidRDefault="00DB0F28" w:rsidP="00DB0F28">
            <w:pPr>
              <w:jc w:val="both"/>
            </w:pPr>
            <w:r w:rsidRPr="00EF5612">
              <w:t>0,05</w:t>
            </w:r>
          </w:p>
        </w:tc>
        <w:tc>
          <w:tcPr>
            <w:tcW w:w="852" w:type="dxa"/>
          </w:tcPr>
          <w:p w14:paraId="4FA16635" w14:textId="77777777" w:rsidR="00DB0F28" w:rsidRPr="00EF5612" w:rsidRDefault="00DB0F28" w:rsidP="00DB0F28">
            <w:pPr>
              <w:jc w:val="both"/>
            </w:pPr>
            <w:r w:rsidRPr="00EF5612">
              <w:t>0,05</w:t>
            </w:r>
          </w:p>
        </w:tc>
        <w:tc>
          <w:tcPr>
            <w:tcW w:w="850" w:type="dxa"/>
          </w:tcPr>
          <w:p w14:paraId="7DDAED2C" w14:textId="77777777" w:rsidR="00DB0F28" w:rsidRPr="00EF5612" w:rsidRDefault="00DB0F28" w:rsidP="00DB0F28">
            <w:pPr>
              <w:jc w:val="both"/>
            </w:pPr>
            <w:r w:rsidRPr="00EF5612">
              <w:t>0,2</w:t>
            </w:r>
          </w:p>
        </w:tc>
      </w:tr>
      <w:tr w:rsidR="00DB0F28" w:rsidRPr="00EF5612" w14:paraId="149B9EA6" w14:textId="77777777" w:rsidTr="00E149AD">
        <w:tc>
          <w:tcPr>
            <w:tcW w:w="703" w:type="dxa"/>
          </w:tcPr>
          <w:p w14:paraId="1B8E9391" w14:textId="77777777" w:rsidR="00DB0F28" w:rsidRPr="00EF5612" w:rsidRDefault="00DB0F28" w:rsidP="00443D2C">
            <w:pPr>
              <w:pStyle w:val="a4"/>
              <w:numPr>
                <w:ilvl w:val="0"/>
                <w:numId w:val="24"/>
              </w:numPr>
              <w:ind w:left="459"/>
              <w:jc w:val="both"/>
            </w:pPr>
          </w:p>
        </w:tc>
        <w:tc>
          <w:tcPr>
            <w:tcW w:w="5540" w:type="dxa"/>
            <w:gridSpan w:val="2"/>
          </w:tcPr>
          <w:p w14:paraId="47BFEF27" w14:textId="77777777" w:rsidR="00DB0F28" w:rsidRPr="00EF5612" w:rsidRDefault="00DB0F28" w:rsidP="00DB0F28">
            <w:pPr>
              <w:jc w:val="both"/>
            </w:pPr>
            <w:r w:rsidRPr="00EF5612">
              <w:t>Полипропиленовые фиброволокна</w:t>
            </w:r>
          </w:p>
        </w:tc>
        <w:tc>
          <w:tcPr>
            <w:tcW w:w="839" w:type="dxa"/>
          </w:tcPr>
          <w:p w14:paraId="29467DF7" w14:textId="77777777" w:rsidR="00DB0F28" w:rsidRPr="00EF5612" w:rsidRDefault="00DB0F28" w:rsidP="00DB0F28">
            <w:pPr>
              <w:jc w:val="both"/>
            </w:pPr>
            <w:r w:rsidRPr="00EF5612">
              <w:t>0</w:t>
            </w:r>
          </w:p>
        </w:tc>
        <w:tc>
          <w:tcPr>
            <w:tcW w:w="850" w:type="dxa"/>
          </w:tcPr>
          <w:p w14:paraId="105B3B8F" w14:textId="77777777" w:rsidR="00DB0F28" w:rsidRPr="00EF5612" w:rsidRDefault="00DB0F28" w:rsidP="00DB0F28">
            <w:pPr>
              <w:jc w:val="both"/>
            </w:pPr>
            <w:r w:rsidRPr="00EF5612">
              <w:t>0,01</w:t>
            </w:r>
          </w:p>
        </w:tc>
        <w:tc>
          <w:tcPr>
            <w:tcW w:w="852" w:type="dxa"/>
          </w:tcPr>
          <w:p w14:paraId="170893BA" w14:textId="77777777" w:rsidR="00DB0F28" w:rsidRPr="00EF5612" w:rsidRDefault="00DB0F28" w:rsidP="00DB0F28">
            <w:pPr>
              <w:jc w:val="both"/>
            </w:pPr>
            <w:r w:rsidRPr="00EF5612">
              <w:t>0</w:t>
            </w:r>
          </w:p>
        </w:tc>
        <w:tc>
          <w:tcPr>
            <w:tcW w:w="850" w:type="dxa"/>
          </w:tcPr>
          <w:p w14:paraId="3F17F194" w14:textId="77777777" w:rsidR="00DB0F28" w:rsidRPr="00EF5612" w:rsidRDefault="00DB0F28" w:rsidP="00DB0F28">
            <w:pPr>
              <w:jc w:val="both"/>
            </w:pPr>
            <w:r w:rsidRPr="00EF5612">
              <w:t>0,01</w:t>
            </w:r>
          </w:p>
        </w:tc>
      </w:tr>
      <w:tr w:rsidR="00DB0F28" w:rsidRPr="00EF5612" w14:paraId="2D1321E6" w14:textId="77777777" w:rsidTr="00E149AD">
        <w:tc>
          <w:tcPr>
            <w:tcW w:w="703" w:type="dxa"/>
          </w:tcPr>
          <w:p w14:paraId="3121FEA7" w14:textId="77777777" w:rsidR="00DB0F28" w:rsidRPr="00EF5612" w:rsidRDefault="00DB0F28" w:rsidP="00443D2C">
            <w:pPr>
              <w:pStyle w:val="a4"/>
              <w:numPr>
                <w:ilvl w:val="0"/>
                <w:numId w:val="24"/>
              </w:numPr>
              <w:ind w:left="459"/>
              <w:jc w:val="both"/>
            </w:pPr>
          </w:p>
        </w:tc>
        <w:tc>
          <w:tcPr>
            <w:tcW w:w="5540" w:type="dxa"/>
            <w:gridSpan w:val="2"/>
          </w:tcPr>
          <w:p w14:paraId="003316ED" w14:textId="77777777" w:rsidR="00DB0F28" w:rsidRPr="00EF5612" w:rsidRDefault="00DB0F28" w:rsidP="00DB0F28">
            <w:pPr>
              <w:jc w:val="both"/>
            </w:pPr>
            <w:r w:rsidRPr="00EF5612">
              <w:t>Сополимер винил ацетата и этилена</w:t>
            </w:r>
          </w:p>
        </w:tc>
        <w:tc>
          <w:tcPr>
            <w:tcW w:w="839" w:type="dxa"/>
          </w:tcPr>
          <w:p w14:paraId="430335CC" w14:textId="77777777" w:rsidR="00DB0F28" w:rsidRPr="00EF5612" w:rsidRDefault="00DB0F28" w:rsidP="00DB0F28">
            <w:pPr>
              <w:jc w:val="both"/>
            </w:pPr>
            <w:r w:rsidRPr="00EF5612">
              <w:t>3</w:t>
            </w:r>
          </w:p>
        </w:tc>
        <w:tc>
          <w:tcPr>
            <w:tcW w:w="850" w:type="dxa"/>
          </w:tcPr>
          <w:p w14:paraId="6D33B9AF" w14:textId="77777777" w:rsidR="00DB0F28" w:rsidRPr="00EF5612" w:rsidRDefault="00DB0F28" w:rsidP="00DB0F28">
            <w:pPr>
              <w:jc w:val="both"/>
            </w:pPr>
            <w:r w:rsidRPr="00EF5612">
              <w:t>2,5</w:t>
            </w:r>
          </w:p>
        </w:tc>
        <w:tc>
          <w:tcPr>
            <w:tcW w:w="852" w:type="dxa"/>
          </w:tcPr>
          <w:p w14:paraId="74677059" w14:textId="77777777" w:rsidR="00DB0F28" w:rsidRPr="00EF5612" w:rsidRDefault="00DB0F28" w:rsidP="00DB0F28">
            <w:pPr>
              <w:jc w:val="both"/>
            </w:pPr>
            <w:r w:rsidRPr="00EF5612">
              <w:t>1,5</w:t>
            </w:r>
          </w:p>
        </w:tc>
        <w:tc>
          <w:tcPr>
            <w:tcW w:w="850" w:type="dxa"/>
          </w:tcPr>
          <w:p w14:paraId="3F4DF740" w14:textId="77777777" w:rsidR="00DB0F28" w:rsidRPr="00EF5612" w:rsidRDefault="00DB0F28" w:rsidP="00DB0F28">
            <w:pPr>
              <w:jc w:val="both"/>
            </w:pPr>
            <w:r w:rsidRPr="00EF5612">
              <w:t>3,5</w:t>
            </w:r>
          </w:p>
        </w:tc>
      </w:tr>
      <w:tr w:rsidR="00DB0F28" w:rsidRPr="00EF5612" w14:paraId="514A06C0" w14:textId="77777777" w:rsidTr="00E149AD">
        <w:tc>
          <w:tcPr>
            <w:tcW w:w="703" w:type="dxa"/>
          </w:tcPr>
          <w:p w14:paraId="5208519D" w14:textId="77777777" w:rsidR="00DB0F28" w:rsidRPr="00EF5612" w:rsidRDefault="00DB0F28" w:rsidP="00443D2C">
            <w:pPr>
              <w:pStyle w:val="a4"/>
              <w:numPr>
                <w:ilvl w:val="0"/>
                <w:numId w:val="24"/>
              </w:numPr>
              <w:ind w:left="459"/>
              <w:jc w:val="both"/>
            </w:pPr>
          </w:p>
        </w:tc>
        <w:tc>
          <w:tcPr>
            <w:tcW w:w="5540" w:type="dxa"/>
            <w:gridSpan w:val="2"/>
          </w:tcPr>
          <w:p w14:paraId="242FE4CE" w14:textId="77777777" w:rsidR="00DB0F28" w:rsidRPr="00EF5612" w:rsidRDefault="00DB0F28" w:rsidP="00DB0F28">
            <w:pPr>
              <w:jc w:val="both"/>
            </w:pPr>
            <w:r w:rsidRPr="00EF5612">
              <w:t>Стеарат кальция</w:t>
            </w:r>
          </w:p>
        </w:tc>
        <w:tc>
          <w:tcPr>
            <w:tcW w:w="839" w:type="dxa"/>
          </w:tcPr>
          <w:p w14:paraId="5C697479" w14:textId="77777777" w:rsidR="00DB0F28" w:rsidRPr="00EF5612" w:rsidRDefault="00DB0F28" w:rsidP="00DB0F28">
            <w:pPr>
              <w:jc w:val="both"/>
            </w:pPr>
            <w:r w:rsidRPr="00EF5612">
              <w:t>2</w:t>
            </w:r>
          </w:p>
        </w:tc>
        <w:tc>
          <w:tcPr>
            <w:tcW w:w="850" w:type="dxa"/>
          </w:tcPr>
          <w:p w14:paraId="54A6244A" w14:textId="77777777" w:rsidR="00DB0F28" w:rsidRPr="00EF5612" w:rsidRDefault="00DB0F28" w:rsidP="00DB0F28">
            <w:pPr>
              <w:jc w:val="both"/>
            </w:pPr>
            <w:r w:rsidRPr="00EF5612">
              <w:t>1</w:t>
            </w:r>
          </w:p>
        </w:tc>
        <w:tc>
          <w:tcPr>
            <w:tcW w:w="852" w:type="dxa"/>
          </w:tcPr>
          <w:p w14:paraId="04CB1F07" w14:textId="77777777" w:rsidR="00DB0F28" w:rsidRPr="00EF5612" w:rsidRDefault="00DB0F28" w:rsidP="00DB0F28">
            <w:pPr>
              <w:jc w:val="both"/>
            </w:pPr>
            <w:r w:rsidRPr="00EF5612">
              <w:t>1</w:t>
            </w:r>
          </w:p>
        </w:tc>
        <w:tc>
          <w:tcPr>
            <w:tcW w:w="850" w:type="dxa"/>
          </w:tcPr>
          <w:p w14:paraId="7F71F17B" w14:textId="77777777" w:rsidR="00DB0F28" w:rsidRPr="00EF5612" w:rsidRDefault="00DB0F28" w:rsidP="00DB0F28">
            <w:pPr>
              <w:jc w:val="both"/>
            </w:pPr>
            <w:r w:rsidRPr="00EF5612">
              <w:t>1</w:t>
            </w:r>
          </w:p>
        </w:tc>
      </w:tr>
      <w:tr w:rsidR="00877C3B" w:rsidRPr="00EF5612" w14:paraId="12503295" w14:textId="77777777" w:rsidTr="00E149AD">
        <w:tc>
          <w:tcPr>
            <w:tcW w:w="703" w:type="dxa"/>
          </w:tcPr>
          <w:p w14:paraId="02BA6B8C" w14:textId="77777777" w:rsidR="00877C3B" w:rsidRPr="00EF5612" w:rsidRDefault="00877C3B" w:rsidP="00877C3B">
            <w:pPr>
              <w:pStyle w:val="a4"/>
              <w:numPr>
                <w:ilvl w:val="0"/>
                <w:numId w:val="24"/>
              </w:numPr>
              <w:ind w:left="460"/>
              <w:jc w:val="both"/>
            </w:pPr>
          </w:p>
        </w:tc>
        <w:tc>
          <w:tcPr>
            <w:tcW w:w="5527" w:type="dxa"/>
          </w:tcPr>
          <w:p w14:paraId="44BC88C4" w14:textId="77777777" w:rsidR="00877C3B" w:rsidRPr="00EF5612" w:rsidRDefault="00877C3B" w:rsidP="00DC6C07">
            <w:pPr>
              <w:jc w:val="both"/>
            </w:pPr>
            <w:r w:rsidRPr="00EF5612">
              <w:t>Нитрат натрия</w:t>
            </w:r>
          </w:p>
        </w:tc>
        <w:tc>
          <w:tcPr>
            <w:tcW w:w="852" w:type="dxa"/>
            <w:gridSpan w:val="2"/>
          </w:tcPr>
          <w:p w14:paraId="0FD795CF" w14:textId="77777777" w:rsidR="00877C3B" w:rsidRPr="00EF5612" w:rsidRDefault="00877C3B" w:rsidP="00DC6C07">
            <w:pPr>
              <w:jc w:val="both"/>
            </w:pPr>
            <w:r w:rsidRPr="00EF5612">
              <w:t>0,6</w:t>
            </w:r>
          </w:p>
        </w:tc>
        <w:tc>
          <w:tcPr>
            <w:tcW w:w="850" w:type="dxa"/>
          </w:tcPr>
          <w:p w14:paraId="5C9ADF12" w14:textId="77777777" w:rsidR="00877C3B" w:rsidRPr="00EF5612" w:rsidRDefault="00877C3B" w:rsidP="00DC6C07">
            <w:pPr>
              <w:jc w:val="both"/>
            </w:pPr>
            <w:r w:rsidRPr="00EF5612">
              <w:t>0,1</w:t>
            </w:r>
          </w:p>
        </w:tc>
        <w:tc>
          <w:tcPr>
            <w:tcW w:w="852" w:type="dxa"/>
          </w:tcPr>
          <w:p w14:paraId="3C6C8A35" w14:textId="77777777" w:rsidR="00877C3B" w:rsidRPr="00EF5612" w:rsidRDefault="00877C3B" w:rsidP="00DC6C07">
            <w:pPr>
              <w:jc w:val="both"/>
            </w:pPr>
            <w:r w:rsidRPr="00EF5612">
              <w:t>0,6</w:t>
            </w:r>
          </w:p>
        </w:tc>
        <w:tc>
          <w:tcPr>
            <w:tcW w:w="850" w:type="dxa"/>
          </w:tcPr>
          <w:p w14:paraId="2AFEF6D6" w14:textId="77777777" w:rsidR="00877C3B" w:rsidRPr="00EF5612" w:rsidRDefault="00877C3B" w:rsidP="00DC6C07">
            <w:pPr>
              <w:jc w:val="both"/>
            </w:pPr>
            <w:r w:rsidRPr="00EF5612">
              <w:t>0,1</w:t>
            </w:r>
          </w:p>
        </w:tc>
      </w:tr>
      <w:tr w:rsidR="0077571B" w:rsidRPr="00EF5612" w14:paraId="2447AAA9" w14:textId="77777777" w:rsidTr="00E149AD">
        <w:tc>
          <w:tcPr>
            <w:tcW w:w="703" w:type="dxa"/>
          </w:tcPr>
          <w:p w14:paraId="10B711CD" w14:textId="77777777" w:rsidR="0077571B" w:rsidRPr="00EF5612" w:rsidRDefault="0077571B" w:rsidP="00877C3B">
            <w:pPr>
              <w:pStyle w:val="a4"/>
              <w:numPr>
                <w:ilvl w:val="0"/>
                <w:numId w:val="24"/>
              </w:numPr>
              <w:ind w:left="460"/>
              <w:jc w:val="both"/>
            </w:pPr>
          </w:p>
        </w:tc>
        <w:tc>
          <w:tcPr>
            <w:tcW w:w="5527" w:type="dxa"/>
          </w:tcPr>
          <w:p w14:paraId="5A3299FF" w14:textId="77777777" w:rsidR="0077571B" w:rsidRPr="00EF5612" w:rsidRDefault="0077571B" w:rsidP="00DC6C07">
            <w:pPr>
              <w:jc w:val="both"/>
            </w:pPr>
            <w:r w:rsidRPr="00EF5612">
              <w:t>Двуокись титана (</w:t>
            </w:r>
            <w:r w:rsidRPr="00EF5612">
              <w:rPr>
                <w:lang w:val="en-US"/>
              </w:rPr>
              <w:t>IV</w:t>
            </w:r>
            <w:r w:rsidRPr="00EF5612">
              <w:t>)</w:t>
            </w:r>
          </w:p>
        </w:tc>
        <w:tc>
          <w:tcPr>
            <w:tcW w:w="852" w:type="dxa"/>
            <w:gridSpan w:val="2"/>
          </w:tcPr>
          <w:p w14:paraId="624AB223" w14:textId="77777777" w:rsidR="0077571B" w:rsidRPr="00EF5612" w:rsidRDefault="0077571B" w:rsidP="00DC6C07">
            <w:pPr>
              <w:jc w:val="both"/>
            </w:pPr>
            <w:r w:rsidRPr="00EF5612">
              <w:t>0</w:t>
            </w:r>
          </w:p>
        </w:tc>
        <w:tc>
          <w:tcPr>
            <w:tcW w:w="850" w:type="dxa"/>
          </w:tcPr>
          <w:p w14:paraId="66A0D522" w14:textId="77777777" w:rsidR="0077571B" w:rsidRPr="00EF5612" w:rsidRDefault="0077571B" w:rsidP="00DC6C07">
            <w:pPr>
              <w:jc w:val="both"/>
            </w:pPr>
            <w:r w:rsidRPr="00EF5612">
              <w:t>0,02</w:t>
            </w:r>
          </w:p>
        </w:tc>
        <w:tc>
          <w:tcPr>
            <w:tcW w:w="852" w:type="dxa"/>
          </w:tcPr>
          <w:p w14:paraId="431D732F" w14:textId="77777777" w:rsidR="0077571B" w:rsidRPr="00EF5612" w:rsidRDefault="0077571B" w:rsidP="00DC6C07">
            <w:pPr>
              <w:jc w:val="both"/>
            </w:pPr>
            <w:r w:rsidRPr="00EF5612">
              <w:t>0</w:t>
            </w:r>
          </w:p>
        </w:tc>
        <w:tc>
          <w:tcPr>
            <w:tcW w:w="850" w:type="dxa"/>
          </w:tcPr>
          <w:p w14:paraId="5BD8B940" w14:textId="77777777" w:rsidR="0077571B" w:rsidRPr="00EF5612" w:rsidRDefault="0077571B" w:rsidP="00DC6C07">
            <w:pPr>
              <w:jc w:val="both"/>
            </w:pPr>
            <w:r w:rsidRPr="00EF5612">
              <w:t>0,3</w:t>
            </w:r>
          </w:p>
        </w:tc>
      </w:tr>
      <w:tr w:rsidR="0077571B" w:rsidRPr="00EF5612" w14:paraId="1A8FC958" w14:textId="77777777" w:rsidTr="00E149AD">
        <w:tc>
          <w:tcPr>
            <w:tcW w:w="703" w:type="dxa"/>
          </w:tcPr>
          <w:p w14:paraId="6C6AEA23" w14:textId="77777777" w:rsidR="0077571B" w:rsidRPr="00EF5612" w:rsidRDefault="0077571B" w:rsidP="00877C3B">
            <w:pPr>
              <w:pStyle w:val="a4"/>
              <w:numPr>
                <w:ilvl w:val="0"/>
                <w:numId w:val="24"/>
              </w:numPr>
              <w:ind w:left="460"/>
              <w:jc w:val="both"/>
            </w:pPr>
          </w:p>
        </w:tc>
        <w:tc>
          <w:tcPr>
            <w:tcW w:w="5527" w:type="dxa"/>
          </w:tcPr>
          <w:p w14:paraId="5CA52B43" w14:textId="77777777" w:rsidR="0077571B" w:rsidRPr="00EF5612" w:rsidRDefault="0077571B" w:rsidP="00DC6C07">
            <w:pPr>
              <w:jc w:val="both"/>
            </w:pPr>
            <w:r w:rsidRPr="00EF5612">
              <w:t>Железооксидный желтый пигмент</w:t>
            </w:r>
          </w:p>
        </w:tc>
        <w:tc>
          <w:tcPr>
            <w:tcW w:w="852" w:type="dxa"/>
            <w:gridSpan w:val="2"/>
          </w:tcPr>
          <w:p w14:paraId="47798E91" w14:textId="77777777" w:rsidR="0077571B" w:rsidRPr="00EF5612" w:rsidRDefault="0077571B" w:rsidP="00DC6C07">
            <w:pPr>
              <w:jc w:val="both"/>
            </w:pPr>
            <w:r w:rsidRPr="00EF5612">
              <w:t>0,05</w:t>
            </w:r>
          </w:p>
        </w:tc>
        <w:tc>
          <w:tcPr>
            <w:tcW w:w="850" w:type="dxa"/>
          </w:tcPr>
          <w:p w14:paraId="1D5F39BA" w14:textId="77777777" w:rsidR="0077571B" w:rsidRPr="00EF5612" w:rsidRDefault="0077571B" w:rsidP="00DC6C07">
            <w:pPr>
              <w:jc w:val="both"/>
            </w:pPr>
            <w:r w:rsidRPr="00EF5612">
              <w:t>0,05</w:t>
            </w:r>
          </w:p>
        </w:tc>
        <w:tc>
          <w:tcPr>
            <w:tcW w:w="852" w:type="dxa"/>
          </w:tcPr>
          <w:p w14:paraId="6936615F" w14:textId="77777777" w:rsidR="0077571B" w:rsidRPr="00EF5612" w:rsidRDefault="0077571B" w:rsidP="00DC6C07">
            <w:pPr>
              <w:jc w:val="both"/>
            </w:pPr>
            <w:r w:rsidRPr="00EF5612">
              <w:t>0,05</w:t>
            </w:r>
          </w:p>
        </w:tc>
        <w:tc>
          <w:tcPr>
            <w:tcW w:w="850" w:type="dxa"/>
          </w:tcPr>
          <w:p w14:paraId="66425A51" w14:textId="77777777" w:rsidR="0077571B" w:rsidRPr="00EF5612" w:rsidRDefault="0077571B" w:rsidP="00DC6C07">
            <w:pPr>
              <w:jc w:val="both"/>
            </w:pPr>
            <w:r w:rsidRPr="00EF5612">
              <w:t>0,05</w:t>
            </w:r>
          </w:p>
        </w:tc>
      </w:tr>
      <w:tr w:rsidR="0077571B" w:rsidRPr="00EF5612" w14:paraId="6E1E9B39" w14:textId="77777777" w:rsidTr="00E149AD">
        <w:tc>
          <w:tcPr>
            <w:tcW w:w="703" w:type="dxa"/>
          </w:tcPr>
          <w:p w14:paraId="192BE85F" w14:textId="77777777" w:rsidR="0077571B" w:rsidRPr="00EF5612" w:rsidRDefault="0077571B" w:rsidP="00877C3B">
            <w:pPr>
              <w:pStyle w:val="a4"/>
              <w:numPr>
                <w:ilvl w:val="0"/>
                <w:numId w:val="24"/>
              </w:numPr>
              <w:ind w:left="460"/>
              <w:jc w:val="both"/>
            </w:pPr>
          </w:p>
        </w:tc>
        <w:tc>
          <w:tcPr>
            <w:tcW w:w="5527" w:type="dxa"/>
          </w:tcPr>
          <w:p w14:paraId="447E4F37" w14:textId="77777777" w:rsidR="0077571B" w:rsidRPr="00EF5612" w:rsidRDefault="0077571B" w:rsidP="00DC6C07">
            <w:pPr>
              <w:jc w:val="both"/>
            </w:pPr>
            <w:r w:rsidRPr="00EF5612">
              <w:t>Гашеная известь</w:t>
            </w:r>
          </w:p>
        </w:tc>
        <w:tc>
          <w:tcPr>
            <w:tcW w:w="852" w:type="dxa"/>
            <w:gridSpan w:val="2"/>
          </w:tcPr>
          <w:p w14:paraId="3CB1CE7E" w14:textId="77777777" w:rsidR="0077571B" w:rsidRPr="00EF5612" w:rsidRDefault="0077571B" w:rsidP="00DC6C07">
            <w:pPr>
              <w:jc w:val="both"/>
            </w:pPr>
            <w:r w:rsidRPr="00EF5612">
              <w:t>0,1</w:t>
            </w:r>
          </w:p>
        </w:tc>
        <w:tc>
          <w:tcPr>
            <w:tcW w:w="850" w:type="dxa"/>
          </w:tcPr>
          <w:p w14:paraId="0C4B85A1" w14:textId="77777777" w:rsidR="0077571B" w:rsidRPr="00EF5612" w:rsidRDefault="0077571B" w:rsidP="00DC6C07">
            <w:pPr>
              <w:jc w:val="both"/>
            </w:pPr>
            <w:r w:rsidRPr="00EF5612">
              <w:t>0,1</w:t>
            </w:r>
          </w:p>
        </w:tc>
        <w:tc>
          <w:tcPr>
            <w:tcW w:w="852" w:type="dxa"/>
          </w:tcPr>
          <w:p w14:paraId="48521A66" w14:textId="77777777" w:rsidR="0077571B" w:rsidRPr="00EF5612" w:rsidRDefault="0077571B" w:rsidP="00DC6C07">
            <w:pPr>
              <w:jc w:val="both"/>
            </w:pPr>
            <w:r w:rsidRPr="00EF5612">
              <w:t>0,1</w:t>
            </w:r>
          </w:p>
        </w:tc>
        <w:tc>
          <w:tcPr>
            <w:tcW w:w="850" w:type="dxa"/>
          </w:tcPr>
          <w:p w14:paraId="10CB9BA4" w14:textId="77777777" w:rsidR="0077571B" w:rsidRPr="00EF5612" w:rsidRDefault="0077571B" w:rsidP="00DC6C07">
            <w:pPr>
              <w:jc w:val="both"/>
              <w:rPr>
                <w:lang w:val="en-US"/>
              </w:rPr>
            </w:pPr>
            <w:r w:rsidRPr="00EF5612">
              <w:t>0,1</w:t>
            </w:r>
          </w:p>
        </w:tc>
      </w:tr>
    </w:tbl>
    <w:p w14:paraId="276BD026" w14:textId="3E6D7090" w:rsidR="00066B52" w:rsidRPr="00EF5612" w:rsidRDefault="00066B52" w:rsidP="009E7BDA">
      <w:pPr>
        <w:spacing w:after="0" w:line="240" w:lineRule="auto"/>
        <w:jc w:val="both"/>
        <w:rPr>
          <w:rFonts w:ascii="Times New Roman" w:hAnsi="Times New Roman" w:cs="Times New Roman"/>
          <w:sz w:val="28"/>
          <w:szCs w:val="28"/>
          <w:lang w:val="kk-KZ"/>
        </w:rPr>
      </w:pPr>
      <w:r w:rsidRPr="00EF5612">
        <w:rPr>
          <w:rFonts w:ascii="Times New Roman" w:hAnsi="Times New Roman" w:cs="Times New Roman"/>
          <w:sz w:val="28"/>
          <w:szCs w:val="28"/>
        </w:rPr>
        <w:lastRenderedPageBreak/>
        <w:t xml:space="preserve">Таблица </w:t>
      </w:r>
      <w:r w:rsidR="009E7BDA" w:rsidRPr="00EF5612">
        <w:rPr>
          <w:rFonts w:ascii="Times New Roman" w:hAnsi="Times New Roman" w:cs="Times New Roman"/>
          <w:sz w:val="28"/>
          <w:szCs w:val="28"/>
        </w:rPr>
        <w:t>1</w:t>
      </w:r>
      <w:r w:rsidR="0023472E" w:rsidRPr="00EF5612">
        <w:rPr>
          <w:rFonts w:ascii="Times New Roman" w:hAnsi="Times New Roman" w:cs="Times New Roman"/>
          <w:sz w:val="28"/>
          <w:szCs w:val="28"/>
        </w:rPr>
        <w:t>1</w:t>
      </w:r>
      <w:r w:rsidRPr="00EF5612">
        <w:rPr>
          <w:rFonts w:ascii="Times New Roman" w:hAnsi="Times New Roman" w:cs="Times New Roman"/>
          <w:sz w:val="28"/>
          <w:szCs w:val="28"/>
        </w:rPr>
        <w:t xml:space="preserve"> </w:t>
      </w:r>
      <w:r w:rsidR="009E7BDA" w:rsidRPr="00EF5612">
        <w:rPr>
          <w:rFonts w:ascii="Times New Roman" w:hAnsi="Times New Roman" w:cs="Times New Roman"/>
          <w:sz w:val="28"/>
          <w:szCs w:val="28"/>
        </w:rPr>
        <w:t>–</w:t>
      </w:r>
      <w:r w:rsidRPr="00EF5612">
        <w:rPr>
          <w:rFonts w:ascii="Times New Roman" w:hAnsi="Times New Roman" w:cs="Times New Roman"/>
          <w:sz w:val="28"/>
          <w:szCs w:val="28"/>
        </w:rPr>
        <w:t xml:space="preserve"> Технологическая характеристика раствора сухой смеси композиционного матер</w:t>
      </w:r>
      <w:r w:rsidRPr="00EF5612">
        <w:rPr>
          <w:rFonts w:ascii="Times New Roman" w:hAnsi="Times New Roman" w:cs="Times New Roman"/>
          <w:sz w:val="28"/>
          <w:szCs w:val="28"/>
          <w:lang w:val="kk-KZ"/>
        </w:rPr>
        <w:t>иала</w:t>
      </w:r>
    </w:p>
    <w:p w14:paraId="4975898D" w14:textId="77777777" w:rsidR="00316570" w:rsidRPr="00EF5612" w:rsidRDefault="00316570" w:rsidP="009E7BDA">
      <w:pPr>
        <w:spacing w:after="0" w:line="240" w:lineRule="auto"/>
        <w:jc w:val="both"/>
        <w:rPr>
          <w:rFonts w:ascii="Times New Roman" w:hAnsi="Times New Roman" w:cs="Times New Roman"/>
          <w:sz w:val="28"/>
          <w:szCs w:val="28"/>
          <w:lang w:val="kk-KZ"/>
        </w:rPr>
      </w:pPr>
    </w:p>
    <w:tbl>
      <w:tblPr>
        <w:tblStyle w:val="a3"/>
        <w:tblW w:w="9634" w:type="dxa"/>
        <w:tblLook w:val="04A0" w:firstRow="1" w:lastRow="0" w:firstColumn="1" w:lastColumn="0" w:noHBand="0" w:noVBand="1"/>
      </w:tblPr>
      <w:tblGrid>
        <w:gridCol w:w="704"/>
        <w:gridCol w:w="5387"/>
        <w:gridCol w:w="3543"/>
      </w:tblGrid>
      <w:tr w:rsidR="009E7BDA" w:rsidRPr="00EF5612" w14:paraId="1A78471B" w14:textId="77777777" w:rsidTr="009E7BDA">
        <w:tc>
          <w:tcPr>
            <w:tcW w:w="704" w:type="dxa"/>
            <w:vAlign w:val="center"/>
          </w:tcPr>
          <w:p w14:paraId="69452DF4" w14:textId="77777777" w:rsidR="00066B52" w:rsidRPr="00EF5612" w:rsidRDefault="00066B52" w:rsidP="009E7BDA">
            <w:pPr>
              <w:jc w:val="both"/>
            </w:pPr>
            <w:r w:rsidRPr="00EF5612">
              <w:t>№</w:t>
            </w:r>
          </w:p>
          <w:p w14:paraId="1E00DBE9" w14:textId="77777777" w:rsidR="00066B52" w:rsidRPr="00EF5612" w:rsidRDefault="00066B52" w:rsidP="009E7BDA">
            <w:pPr>
              <w:jc w:val="both"/>
              <w:rPr>
                <w:lang w:val="en-US"/>
              </w:rPr>
            </w:pPr>
            <w:r w:rsidRPr="00EF5612">
              <w:t>п/п</w:t>
            </w:r>
          </w:p>
        </w:tc>
        <w:tc>
          <w:tcPr>
            <w:tcW w:w="5387" w:type="dxa"/>
            <w:vAlign w:val="center"/>
          </w:tcPr>
          <w:p w14:paraId="22012D33" w14:textId="77777777" w:rsidR="00066B52" w:rsidRPr="00EF5612" w:rsidRDefault="00066B52" w:rsidP="009E7BDA">
            <w:r w:rsidRPr="00EF5612">
              <w:t>Цвет</w:t>
            </w:r>
          </w:p>
        </w:tc>
        <w:tc>
          <w:tcPr>
            <w:tcW w:w="3543" w:type="dxa"/>
            <w:vAlign w:val="center"/>
          </w:tcPr>
          <w:p w14:paraId="222FAFCE" w14:textId="77777777" w:rsidR="00066B52" w:rsidRPr="00EF5612" w:rsidRDefault="00066B52" w:rsidP="009E7BDA">
            <w:r w:rsidRPr="00EF5612">
              <w:t>Цвет природного облицовочного камня</w:t>
            </w:r>
          </w:p>
        </w:tc>
      </w:tr>
      <w:tr w:rsidR="009E7BDA" w:rsidRPr="00EF5612" w14:paraId="12C96081" w14:textId="77777777" w:rsidTr="009E7BDA">
        <w:tc>
          <w:tcPr>
            <w:tcW w:w="704" w:type="dxa"/>
          </w:tcPr>
          <w:p w14:paraId="134CA569" w14:textId="77777777" w:rsidR="00066B52" w:rsidRPr="00EF5612" w:rsidRDefault="00066B52" w:rsidP="00443D2C">
            <w:pPr>
              <w:numPr>
                <w:ilvl w:val="0"/>
                <w:numId w:val="4"/>
              </w:numPr>
              <w:ind w:left="34" w:firstLine="0"/>
              <w:jc w:val="both"/>
              <w:rPr>
                <w:lang w:val="en-US"/>
              </w:rPr>
            </w:pPr>
          </w:p>
        </w:tc>
        <w:tc>
          <w:tcPr>
            <w:tcW w:w="5387" w:type="dxa"/>
          </w:tcPr>
          <w:p w14:paraId="7E72755F" w14:textId="77777777" w:rsidR="00066B52" w:rsidRPr="00EF5612" w:rsidRDefault="00066B52" w:rsidP="009E7BDA">
            <w:pPr>
              <w:jc w:val="both"/>
            </w:pPr>
            <w:r w:rsidRPr="00EF5612">
              <w:t xml:space="preserve">Температура использования, </w:t>
            </w:r>
            <w:r w:rsidRPr="00EF5612">
              <w:rPr>
                <w:vertAlign w:val="superscript"/>
              </w:rPr>
              <w:t>0</w:t>
            </w:r>
            <w:r w:rsidRPr="00EF5612">
              <w:t>С</w:t>
            </w:r>
          </w:p>
        </w:tc>
        <w:tc>
          <w:tcPr>
            <w:tcW w:w="3543" w:type="dxa"/>
            <w:vAlign w:val="center"/>
          </w:tcPr>
          <w:p w14:paraId="080DC19D" w14:textId="77777777" w:rsidR="00066B52" w:rsidRPr="00EF5612" w:rsidRDefault="00066B52" w:rsidP="009E7BDA">
            <w:r w:rsidRPr="00EF5612">
              <w:t>+5</w:t>
            </w:r>
            <w:r w:rsidRPr="00EF5612">
              <w:rPr>
                <w:lang w:val="en-US"/>
              </w:rPr>
              <w:t xml:space="preserve"> </w:t>
            </w:r>
            <w:r w:rsidRPr="00EF5612">
              <w:t>-+30</w:t>
            </w:r>
          </w:p>
        </w:tc>
      </w:tr>
      <w:tr w:rsidR="009E7BDA" w:rsidRPr="00EF5612" w14:paraId="0E2F69EE" w14:textId="77777777" w:rsidTr="009E7BDA">
        <w:tc>
          <w:tcPr>
            <w:tcW w:w="704" w:type="dxa"/>
          </w:tcPr>
          <w:p w14:paraId="5287FEBE" w14:textId="77777777" w:rsidR="00066B52" w:rsidRPr="00EF5612" w:rsidRDefault="00066B52" w:rsidP="00443D2C">
            <w:pPr>
              <w:numPr>
                <w:ilvl w:val="0"/>
                <w:numId w:val="4"/>
              </w:numPr>
              <w:ind w:left="34" w:firstLine="0"/>
              <w:jc w:val="both"/>
              <w:rPr>
                <w:lang w:val="en-US"/>
              </w:rPr>
            </w:pPr>
          </w:p>
        </w:tc>
        <w:tc>
          <w:tcPr>
            <w:tcW w:w="5387" w:type="dxa"/>
          </w:tcPr>
          <w:p w14:paraId="46449C9C" w14:textId="77777777" w:rsidR="00066B52" w:rsidRPr="00EF5612" w:rsidRDefault="00066B52" w:rsidP="009E7BDA">
            <w:pPr>
              <w:jc w:val="both"/>
            </w:pPr>
            <w:r w:rsidRPr="00EF5612">
              <w:t>Вода/сухая смесь, л/кг</w:t>
            </w:r>
          </w:p>
        </w:tc>
        <w:tc>
          <w:tcPr>
            <w:tcW w:w="3543" w:type="dxa"/>
            <w:vAlign w:val="center"/>
          </w:tcPr>
          <w:p w14:paraId="5138E17D" w14:textId="77777777" w:rsidR="00066B52" w:rsidRPr="00EF5612" w:rsidRDefault="00066B52" w:rsidP="009E7BDA">
            <w:r w:rsidRPr="00EF5612">
              <w:t>3-5/25</w:t>
            </w:r>
          </w:p>
        </w:tc>
      </w:tr>
      <w:tr w:rsidR="009E7BDA" w:rsidRPr="00EF5612" w14:paraId="55980D8D" w14:textId="77777777" w:rsidTr="009E7BDA">
        <w:tc>
          <w:tcPr>
            <w:tcW w:w="704" w:type="dxa"/>
          </w:tcPr>
          <w:p w14:paraId="4BFF8A0E" w14:textId="77777777" w:rsidR="00066B52" w:rsidRPr="00EF5612" w:rsidRDefault="00066B52" w:rsidP="00443D2C">
            <w:pPr>
              <w:numPr>
                <w:ilvl w:val="0"/>
                <w:numId w:val="4"/>
              </w:numPr>
              <w:ind w:left="34" w:firstLine="0"/>
              <w:jc w:val="both"/>
              <w:rPr>
                <w:lang w:val="en-US"/>
              </w:rPr>
            </w:pPr>
          </w:p>
        </w:tc>
        <w:tc>
          <w:tcPr>
            <w:tcW w:w="5387" w:type="dxa"/>
          </w:tcPr>
          <w:p w14:paraId="25601693" w14:textId="77777777" w:rsidR="00066B52" w:rsidRPr="00EF5612" w:rsidRDefault="00066B52" w:rsidP="009E7BDA">
            <w:pPr>
              <w:jc w:val="both"/>
            </w:pPr>
            <w:r w:rsidRPr="00EF5612">
              <w:t>Срок использования, мин</w:t>
            </w:r>
          </w:p>
        </w:tc>
        <w:tc>
          <w:tcPr>
            <w:tcW w:w="3543" w:type="dxa"/>
            <w:vAlign w:val="center"/>
          </w:tcPr>
          <w:p w14:paraId="724ED6EC" w14:textId="77777777" w:rsidR="00066B52" w:rsidRPr="00EF5612" w:rsidRDefault="00066B52" w:rsidP="009E7BDA">
            <w:r w:rsidRPr="00EF5612">
              <w:t>80</w:t>
            </w:r>
          </w:p>
        </w:tc>
      </w:tr>
      <w:tr w:rsidR="009E7BDA" w:rsidRPr="00EF5612" w14:paraId="356B76FE" w14:textId="77777777" w:rsidTr="009E7BDA">
        <w:tc>
          <w:tcPr>
            <w:tcW w:w="704" w:type="dxa"/>
          </w:tcPr>
          <w:p w14:paraId="454CB0C4" w14:textId="77777777" w:rsidR="00066B52" w:rsidRPr="00EF5612" w:rsidRDefault="00066B52" w:rsidP="00443D2C">
            <w:pPr>
              <w:numPr>
                <w:ilvl w:val="0"/>
                <w:numId w:val="4"/>
              </w:numPr>
              <w:ind w:left="34" w:firstLine="0"/>
              <w:jc w:val="both"/>
              <w:rPr>
                <w:lang w:val="en-US"/>
              </w:rPr>
            </w:pPr>
          </w:p>
        </w:tc>
        <w:tc>
          <w:tcPr>
            <w:tcW w:w="5387" w:type="dxa"/>
          </w:tcPr>
          <w:p w14:paraId="2A26212D" w14:textId="77777777" w:rsidR="00066B52" w:rsidRPr="00EF5612" w:rsidRDefault="00066B52" w:rsidP="009E7BDA">
            <w:pPr>
              <w:jc w:val="both"/>
            </w:pPr>
            <w:r w:rsidRPr="00EF5612">
              <w:t>Минимальная толщина покрытия, см</w:t>
            </w:r>
          </w:p>
        </w:tc>
        <w:tc>
          <w:tcPr>
            <w:tcW w:w="3543" w:type="dxa"/>
            <w:vAlign w:val="center"/>
          </w:tcPr>
          <w:p w14:paraId="13D38A40" w14:textId="77777777" w:rsidR="00066B52" w:rsidRPr="00EF5612" w:rsidRDefault="00066B52" w:rsidP="009E7BDA">
            <w:r w:rsidRPr="00EF5612">
              <w:t>0,3</w:t>
            </w:r>
          </w:p>
        </w:tc>
      </w:tr>
      <w:tr w:rsidR="00D2298F" w:rsidRPr="00EF5612" w14:paraId="7890F319" w14:textId="77777777" w:rsidTr="00D2298F">
        <w:tc>
          <w:tcPr>
            <w:tcW w:w="704" w:type="dxa"/>
          </w:tcPr>
          <w:p w14:paraId="246890AD" w14:textId="77777777" w:rsidR="00D2298F" w:rsidRPr="00EF5612" w:rsidRDefault="00D2298F" w:rsidP="00443D2C">
            <w:pPr>
              <w:numPr>
                <w:ilvl w:val="0"/>
                <w:numId w:val="4"/>
              </w:numPr>
              <w:ind w:left="34" w:firstLine="0"/>
              <w:jc w:val="both"/>
              <w:rPr>
                <w:lang w:val="en-US"/>
              </w:rPr>
            </w:pPr>
          </w:p>
        </w:tc>
        <w:tc>
          <w:tcPr>
            <w:tcW w:w="5387" w:type="dxa"/>
          </w:tcPr>
          <w:p w14:paraId="5A830C7F" w14:textId="0C7D6B60" w:rsidR="00D2298F" w:rsidRPr="00EF5612" w:rsidRDefault="00D2298F" w:rsidP="00D2298F">
            <w:pPr>
              <w:jc w:val="both"/>
            </w:pPr>
            <w:r w:rsidRPr="00EF5612">
              <w:t>Максимальная толщина покрытия, см</w:t>
            </w:r>
          </w:p>
        </w:tc>
        <w:tc>
          <w:tcPr>
            <w:tcW w:w="3543" w:type="dxa"/>
          </w:tcPr>
          <w:p w14:paraId="70834F95" w14:textId="428CF1FB" w:rsidR="00D2298F" w:rsidRPr="00EF5612" w:rsidRDefault="00D2298F" w:rsidP="00D2298F">
            <w:r w:rsidRPr="00EF5612">
              <w:t>3-4</w:t>
            </w:r>
          </w:p>
        </w:tc>
      </w:tr>
      <w:tr w:rsidR="00D2298F" w:rsidRPr="00EF5612" w14:paraId="4B4ACCAE" w14:textId="77777777" w:rsidTr="00C73412">
        <w:tc>
          <w:tcPr>
            <w:tcW w:w="704" w:type="dxa"/>
          </w:tcPr>
          <w:p w14:paraId="5D12C3A2" w14:textId="77777777" w:rsidR="00D2298F" w:rsidRPr="00EF5612" w:rsidRDefault="00D2298F" w:rsidP="00443D2C">
            <w:pPr>
              <w:numPr>
                <w:ilvl w:val="0"/>
                <w:numId w:val="4"/>
              </w:numPr>
              <w:ind w:left="34" w:firstLine="0"/>
              <w:jc w:val="both"/>
              <w:rPr>
                <w:lang w:val="en-US"/>
              </w:rPr>
            </w:pPr>
          </w:p>
        </w:tc>
        <w:tc>
          <w:tcPr>
            <w:tcW w:w="5387" w:type="dxa"/>
          </w:tcPr>
          <w:p w14:paraId="33E80508" w14:textId="77777777" w:rsidR="00D2298F" w:rsidRPr="00EF5612" w:rsidRDefault="00D2298F" w:rsidP="00D2298F">
            <w:pPr>
              <w:jc w:val="both"/>
            </w:pPr>
            <w:r w:rsidRPr="00EF5612">
              <w:t>Насыпная плотность в сухом состоянии (НПС), кг/л</w:t>
            </w:r>
          </w:p>
        </w:tc>
        <w:tc>
          <w:tcPr>
            <w:tcW w:w="3543" w:type="dxa"/>
            <w:vAlign w:val="center"/>
          </w:tcPr>
          <w:p w14:paraId="6715D2F4" w14:textId="77777777" w:rsidR="00D2298F" w:rsidRPr="00EF5612" w:rsidRDefault="00D2298F" w:rsidP="00D2298F">
            <w:r w:rsidRPr="00EF5612">
              <w:t>1,4</w:t>
            </w:r>
          </w:p>
        </w:tc>
      </w:tr>
      <w:tr w:rsidR="00D2298F" w:rsidRPr="00EF5612" w14:paraId="58BEE04D" w14:textId="77777777" w:rsidTr="00C73412">
        <w:tc>
          <w:tcPr>
            <w:tcW w:w="704" w:type="dxa"/>
          </w:tcPr>
          <w:p w14:paraId="0F9B1A96" w14:textId="77777777" w:rsidR="00D2298F" w:rsidRPr="00EF5612" w:rsidRDefault="00D2298F" w:rsidP="00443D2C">
            <w:pPr>
              <w:numPr>
                <w:ilvl w:val="0"/>
                <w:numId w:val="4"/>
              </w:numPr>
              <w:ind w:left="34" w:firstLine="0"/>
              <w:jc w:val="both"/>
              <w:rPr>
                <w:lang w:val="en-US"/>
              </w:rPr>
            </w:pPr>
          </w:p>
        </w:tc>
        <w:tc>
          <w:tcPr>
            <w:tcW w:w="5387" w:type="dxa"/>
          </w:tcPr>
          <w:p w14:paraId="4C57AB22" w14:textId="77777777" w:rsidR="00D2298F" w:rsidRPr="00EF5612" w:rsidRDefault="00D2298F" w:rsidP="00D2298F">
            <w:pPr>
              <w:jc w:val="both"/>
            </w:pPr>
            <w:r w:rsidRPr="00EF5612">
              <w:t>Плотность свежеприготовленного раствора (ПСР), кг/л</w:t>
            </w:r>
          </w:p>
        </w:tc>
        <w:tc>
          <w:tcPr>
            <w:tcW w:w="3543" w:type="dxa"/>
            <w:vAlign w:val="center"/>
          </w:tcPr>
          <w:p w14:paraId="5A4D0B7F" w14:textId="77777777" w:rsidR="00D2298F" w:rsidRPr="00EF5612" w:rsidRDefault="00D2298F" w:rsidP="00D2298F">
            <w:r w:rsidRPr="00EF5612">
              <w:t>1,8</w:t>
            </w:r>
          </w:p>
        </w:tc>
      </w:tr>
      <w:tr w:rsidR="00D2298F" w:rsidRPr="00EF5612" w14:paraId="6D8F1D78" w14:textId="77777777" w:rsidTr="00C73412">
        <w:tc>
          <w:tcPr>
            <w:tcW w:w="704" w:type="dxa"/>
          </w:tcPr>
          <w:p w14:paraId="2DAFC9A8" w14:textId="77777777" w:rsidR="00D2298F" w:rsidRPr="00EF5612" w:rsidRDefault="00D2298F" w:rsidP="00443D2C">
            <w:pPr>
              <w:numPr>
                <w:ilvl w:val="0"/>
                <w:numId w:val="4"/>
              </w:numPr>
              <w:ind w:left="34" w:firstLine="0"/>
              <w:jc w:val="both"/>
              <w:rPr>
                <w:lang w:val="en-US"/>
              </w:rPr>
            </w:pPr>
          </w:p>
        </w:tc>
        <w:tc>
          <w:tcPr>
            <w:tcW w:w="5387" w:type="dxa"/>
          </w:tcPr>
          <w:p w14:paraId="4BD80A26" w14:textId="0DBBAAC4" w:rsidR="00D2298F" w:rsidRPr="00EF5612" w:rsidRDefault="00D2298F" w:rsidP="00D2298F">
            <w:pPr>
              <w:jc w:val="both"/>
            </w:pPr>
            <w:r w:rsidRPr="00EF5612">
              <w:t>Предел прочности, М</w:t>
            </w:r>
            <w:r w:rsidR="00291B48" w:rsidRPr="00EF5612">
              <w:t>П</w:t>
            </w:r>
            <w:r w:rsidRPr="00EF5612">
              <w:t>а</w:t>
            </w:r>
          </w:p>
          <w:p w14:paraId="3A0A1EA9" w14:textId="77777777" w:rsidR="00D2298F" w:rsidRPr="00EF5612" w:rsidRDefault="00D2298F" w:rsidP="00D2298F">
            <w:pPr>
              <w:jc w:val="both"/>
            </w:pPr>
            <w:r w:rsidRPr="00EF5612">
              <w:t>- при изгибе не менее</w:t>
            </w:r>
          </w:p>
          <w:p w14:paraId="3146FE7B" w14:textId="77777777" w:rsidR="00D2298F" w:rsidRPr="00EF5612" w:rsidRDefault="00D2298F" w:rsidP="00D2298F">
            <w:pPr>
              <w:jc w:val="both"/>
            </w:pPr>
            <w:r w:rsidRPr="00EF5612">
              <w:t>- при сжатии не менее</w:t>
            </w:r>
          </w:p>
        </w:tc>
        <w:tc>
          <w:tcPr>
            <w:tcW w:w="3543" w:type="dxa"/>
            <w:vAlign w:val="center"/>
          </w:tcPr>
          <w:p w14:paraId="0B9D7A4C" w14:textId="77777777" w:rsidR="00D2298F" w:rsidRPr="00EF5612" w:rsidRDefault="00D2298F" w:rsidP="00D2298F"/>
          <w:p w14:paraId="33695F45" w14:textId="77777777" w:rsidR="00D2298F" w:rsidRPr="00EF5612" w:rsidRDefault="00D2298F" w:rsidP="00D2298F">
            <w:r w:rsidRPr="00EF5612">
              <w:t>5</w:t>
            </w:r>
          </w:p>
          <w:p w14:paraId="6C78B39A" w14:textId="77777777" w:rsidR="00D2298F" w:rsidRPr="00EF5612" w:rsidRDefault="00D2298F" w:rsidP="00D2298F">
            <w:r w:rsidRPr="00EF5612">
              <w:t>10</w:t>
            </w:r>
          </w:p>
        </w:tc>
      </w:tr>
      <w:tr w:rsidR="00D2298F" w:rsidRPr="00EF5612" w14:paraId="34960C22" w14:textId="77777777" w:rsidTr="00C73412">
        <w:tc>
          <w:tcPr>
            <w:tcW w:w="704" w:type="dxa"/>
          </w:tcPr>
          <w:p w14:paraId="266A6E9F" w14:textId="77777777" w:rsidR="00D2298F" w:rsidRPr="00EF5612" w:rsidRDefault="00D2298F" w:rsidP="00443D2C">
            <w:pPr>
              <w:numPr>
                <w:ilvl w:val="0"/>
                <w:numId w:val="4"/>
              </w:numPr>
              <w:ind w:left="34" w:firstLine="0"/>
              <w:jc w:val="both"/>
              <w:rPr>
                <w:lang w:val="en-US"/>
              </w:rPr>
            </w:pPr>
          </w:p>
        </w:tc>
        <w:tc>
          <w:tcPr>
            <w:tcW w:w="5387" w:type="dxa"/>
          </w:tcPr>
          <w:p w14:paraId="5C227E23" w14:textId="77777777" w:rsidR="00D2298F" w:rsidRPr="00EF5612" w:rsidRDefault="00D2298F" w:rsidP="00D2298F">
            <w:pPr>
              <w:jc w:val="both"/>
            </w:pPr>
            <w:r w:rsidRPr="00EF5612">
              <w:t>Сопротивление отрыва (МПа)</w:t>
            </w:r>
          </w:p>
          <w:p w14:paraId="324DDD48" w14:textId="77777777" w:rsidR="00D2298F" w:rsidRPr="00EF5612" w:rsidRDefault="00D2298F" w:rsidP="00D2298F">
            <w:pPr>
              <w:jc w:val="both"/>
            </w:pPr>
            <w:r w:rsidRPr="00EF5612">
              <w:t xml:space="preserve">- от </w:t>
            </w:r>
            <w:r w:rsidRPr="00EF5612">
              <w:rPr>
                <w:lang w:val="en-US"/>
              </w:rPr>
              <w:t xml:space="preserve">XPS </w:t>
            </w:r>
            <w:r w:rsidRPr="00EF5612">
              <w:t>не менее</w:t>
            </w:r>
          </w:p>
          <w:p w14:paraId="702EE174" w14:textId="77777777" w:rsidR="00D2298F" w:rsidRPr="00EF5612" w:rsidRDefault="00D2298F" w:rsidP="00D2298F">
            <w:pPr>
              <w:jc w:val="both"/>
            </w:pPr>
            <w:r w:rsidRPr="00EF5612">
              <w:t>- от с нанесенным на него «Параконтактом» не менее</w:t>
            </w:r>
          </w:p>
          <w:p w14:paraId="518C1839" w14:textId="77777777" w:rsidR="00D2298F" w:rsidRPr="00EF5612" w:rsidRDefault="00D2298F" w:rsidP="00D2298F">
            <w:pPr>
              <w:jc w:val="both"/>
            </w:pPr>
            <w:r w:rsidRPr="00EF5612">
              <w:t>- от бетона не менее</w:t>
            </w:r>
          </w:p>
          <w:p w14:paraId="068A30EE" w14:textId="77777777" w:rsidR="00D2298F" w:rsidRPr="00EF5612" w:rsidRDefault="00D2298F" w:rsidP="00D2298F">
            <w:pPr>
              <w:jc w:val="both"/>
            </w:pPr>
            <w:r w:rsidRPr="00EF5612">
              <w:t>- от кирпича не менее</w:t>
            </w:r>
          </w:p>
        </w:tc>
        <w:tc>
          <w:tcPr>
            <w:tcW w:w="3543" w:type="dxa"/>
            <w:vAlign w:val="center"/>
          </w:tcPr>
          <w:p w14:paraId="7E83D55A" w14:textId="77777777" w:rsidR="00D2298F" w:rsidRPr="00EF5612" w:rsidRDefault="00D2298F" w:rsidP="00D2298F"/>
          <w:p w14:paraId="229CD50F" w14:textId="77777777" w:rsidR="00D2298F" w:rsidRPr="00EF5612" w:rsidRDefault="00D2298F" w:rsidP="00D2298F">
            <w:r w:rsidRPr="00EF5612">
              <w:t>11</w:t>
            </w:r>
          </w:p>
          <w:p w14:paraId="75A6618F" w14:textId="77777777" w:rsidR="00D2298F" w:rsidRPr="00EF5612" w:rsidRDefault="00D2298F" w:rsidP="00D2298F">
            <w:r w:rsidRPr="00EF5612">
              <w:t>11</w:t>
            </w:r>
          </w:p>
          <w:p w14:paraId="0AF9A53C" w14:textId="77777777" w:rsidR="00D2298F" w:rsidRPr="00EF5612" w:rsidRDefault="00D2298F" w:rsidP="00D2298F">
            <w:r w:rsidRPr="00EF5612">
              <w:t>15</w:t>
            </w:r>
          </w:p>
          <w:p w14:paraId="2644B30F" w14:textId="77777777" w:rsidR="00D2298F" w:rsidRPr="00EF5612" w:rsidRDefault="00D2298F" w:rsidP="00D2298F">
            <w:r w:rsidRPr="00EF5612">
              <w:t>15</w:t>
            </w:r>
          </w:p>
        </w:tc>
      </w:tr>
      <w:tr w:rsidR="00D2298F" w:rsidRPr="00EF5612" w14:paraId="1D2022DB" w14:textId="77777777" w:rsidTr="00C73412">
        <w:tc>
          <w:tcPr>
            <w:tcW w:w="704" w:type="dxa"/>
          </w:tcPr>
          <w:p w14:paraId="7B5C4B57" w14:textId="77777777" w:rsidR="00D2298F" w:rsidRPr="00EF5612" w:rsidRDefault="00D2298F" w:rsidP="00443D2C">
            <w:pPr>
              <w:numPr>
                <w:ilvl w:val="0"/>
                <w:numId w:val="22"/>
              </w:numPr>
              <w:ind w:left="460"/>
              <w:jc w:val="both"/>
              <w:rPr>
                <w:lang w:val="en-US"/>
              </w:rPr>
            </w:pPr>
          </w:p>
        </w:tc>
        <w:tc>
          <w:tcPr>
            <w:tcW w:w="5387" w:type="dxa"/>
          </w:tcPr>
          <w:p w14:paraId="1EC34464" w14:textId="77777777" w:rsidR="00D2298F" w:rsidRPr="00EF5612" w:rsidRDefault="00D2298F" w:rsidP="00D2298F">
            <w:pPr>
              <w:jc w:val="both"/>
            </w:pPr>
            <w:r w:rsidRPr="00EF5612">
              <w:t xml:space="preserve">Марка по морозостойкости, цикл не менее </w:t>
            </w:r>
          </w:p>
        </w:tc>
        <w:tc>
          <w:tcPr>
            <w:tcW w:w="3543" w:type="dxa"/>
            <w:vAlign w:val="center"/>
          </w:tcPr>
          <w:p w14:paraId="44236680" w14:textId="77777777" w:rsidR="00D2298F" w:rsidRPr="00EF5612" w:rsidRDefault="00D2298F" w:rsidP="00D2298F">
            <w:r w:rsidRPr="00EF5612">
              <w:rPr>
                <w:lang w:val="en-US"/>
              </w:rPr>
              <w:t>F</w:t>
            </w:r>
            <w:r w:rsidRPr="00EF5612">
              <w:t>25</w:t>
            </w:r>
          </w:p>
        </w:tc>
      </w:tr>
      <w:tr w:rsidR="00D2298F" w:rsidRPr="00EF5612" w14:paraId="41D00B59" w14:textId="77777777" w:rsidTr="00C73412">
        <w:tc>
          <w:tcPr>
            <w:tcW w:w="704" w:type="dxa"/>
          </w:tcPr>
          <w:p w14:paraId="74E5E3AD" w14:textId="77777777" w:rsidR="00D2298F" w:rsidRPr="00EF5612" w:rsidRDefault="00D2298F" w:rsidP="00443D2C">
            <w:pPr>
              <w:numPr>
                <w:ilvl w:val="0"/>
                <w:numId w:val="22"/>
              </w:numPr>
              <w:ind w:left="460"/>
              <w:jc w:val="both"/>
              <w:rPr>
                <w:lang w:val="en-US"/>
              </w:rPr>
            </w:pPr>
          </w:p>
        </w:tc>
        <w:tc>
          <w:tcPr>
            <w:tcW w:w="5387" w:type="dxa"/>
          </w:tcPr>
          <w:p w14:paraId="325C65ED" w14:textId="77777777" w:rsidR="00D2298F" w:rsidRPr="00EF5612" w:rsidRDefault="00D2298F" w:rsidP="00D2298F">
            <w:pPr>
              <w:jc w:val="both"/>
            </w:pPr>
            <w:r w:rsidRPr="00EF5612">
              <w:t>Водопоглощение, %</w:t>
            </w:r>
          </w:p>
        </w:tc>
        <w:tc>
          <w:tcPr>
            <w:tcW w:w="3543" w:type="dxa"/>
            <w:vAlign w:val="center"/>
          </w:tcPr>
          <w:p w14:paraId="1DBEF52A" w14:textId="77777777" w:rsidR="00D2298F" w:rsidRPr="00EF5612" w:rsidRDefault="00D2298F" w:rsidP="00D2298F">
            <w:pPr>
              <w:rPr>
                <w:lang w:val="en-US"/>
              </w:rPr>
            </w:pPr>
            <w:r w:rsidRPr="00EF5612">
              <w:rPr>
                <w:lang w:val="kk-KZ"/>
              </w:rPr>
              <w:t>0,9 и более</w:t>
            </w:r>
          </w:p>
        </w:tc>
      </w:tr>
      <w:tr w:rsidR="00D2298F" w:rsidRPr="00EF5612" w14:paraId="03EB2161" w14:textId="77777777" w:rsidTr="00C73412">
        <w:tc>
          <w:tcPr>
            <w:tcW w:w="704" w:type="dxa"/>
          </w:tcPr>
          <w:p w14:paraId="65502CEC" w14:textId="77777777" w:rsidR="00D2298F" w:rsidRPr="00EF5612" w:rsidRDefault="00D2298F" w:rsidP="00443D2C">
            <w:pPr>
              <w:numPr>
                <w:ilvl w:val="0"/>
                <w:numId w:val="22"/>
              </w:numPr>
              <w:ind w:left="460"/>
              <w:jc w:val="both"/>
              <w:rPr>
                <w:lang w:val="en-US"/>
              </w:rPr>
            </w:pPr>
          </w:p>
        </w:tc>
        <w:tc>
          <w:tcPr>
            <w:tcW w:w="5387" w:type="dxa"/>
          </w:tcPr>
          <w:p w14:paraId="4FD84089" w14:textId="77777777" w:rsidR="00D2298F" w:rsidRPr="00EF5612" w:rsidRDefault="00D2298F" w:rsidP="00D2298F">
            <w:pPr>
              <w:jc w:val="both"/>
            </w:pPr>
            <w:r w:rsidRPr="00EF5612">
              <w:t>Коэф</w:t>
            </w:r>
            <w:r w:rsidRPr="00EF5612">
              <w:rPr>
                <w:lang w:val="kk-KZ"/>
              </w:rPr>
              <w:t>фициент размягчения</w:t>
            </w:r>
          </w:p>
        </w:tc>
        <w:tc>
          <w:tcPr>
            <w:tcW w:w="3543" w:type="dxa"/>
            <w:vAlign w:val="center"/>
          </w:tcPr>
          <w:p w14:paraId="3630A9B4" w14:textId="77777777" w:rsidR="00D2298F" w:rsidRPr="00EF5612" w:rsidRDefault="00D2298F" w:rsidP="00D2298F">
            <w:pPr>
              <w:rPr>
                <w:lang w:val="en-US"/>
              </w:rPr>
            </w:pPr>
            <w:r w:rsidRPr="00EF5612">
              <w:rPr>
                <w:lang w:val="kk-KZ"/>
              </w:rPr>
              <w:t>0,7 и более</w:t>
            </w:r>
          </w:p>
        </w:tc>
      </w:tr>
    </w:tbl>
    <w:p w14:paraId="02ED1A33" w14:textId="77777777" w:rsidR="0023472E" w:rsidRPr="00EF5612" w:rsidRDefault="0023472E" w:rsidP="005513C9">
      <w:pPr>
        <w:spacing w:after="0" w:line="240" w:lineRule="auto"/>
        <w:ind w:firstLine="567"/>
        <w:jc w:val="both"/>
        <w:rPr>
          <w:rFonts w:ascii="Times New Roman" w:hAnsi="Times New Roman" w:cs="Times New Roman"/>
          <w:sz w:val="28"/>
          <w:szCs w:val="28"/>
        </w:rPr>
      </w:pPr>
    </w:p>
    <w:p w14:paraId="084E93B0" w14:textId="77A6D020" w:rsidR="005513C9" w:rsidRPr="00EF5612" w:rsidRDefault="00310D7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В данном исследовании оценивалось влияние замены портландцемента на 0%, 5%, 10%, 15% и 20% наполнителем из строительных и сносных отходов (СиСО) при производстве самоуплотняющегося бетона (СУБ). Смеси СУБ анализировались как в свежем состоянии (по текучести, тесту J-кольца, устойчивости к сегрегации и удельному весу), так и в затвердевшем (по прочности на сжатие и раскалывание, удельному весу, пористости и водопоглощению). Результаты показали, что смеси с СиСО соответствовали стандартам на любом уровне замены без изменения водоцементного отношения или содержания суперпластификатора. Наполнитель из СиСО улучшал устойчивость к сегрегации и минимизировал снижение текучести. Все смеси через 28 дней имели прочность на сжатие выше 50 МПа, и замена до 20% не снижала прочность значительно. Прочность на раскалывание составила до 92,5% от контрольной смеси, а коэффициент водопоглощения и пористость увеличились максимум на 1,60%. Использование до 20% СиСО для замены цемента является целесообразным для СУБ </w:t>
      </w:r>
      <w:r w:rsidR="005513C9" w:rsidRPr="00EF5612">
        <w:rPr>
          <w:rFonts w:ascii="Times New Roman" w:hAnsi="Times New Roman" w:cs="Times New Roman"/>
          <w:sz w:val="28"/>
          <w:szCs w:val="28"/>
        </w:rPr>
        <w:t>[</w:t>
      </w:r>
      <w:r w:rsidR="00DD71BF" w:rsidRPr="00EF5612">
        <w:rPr>
          <w:rFonts w:ascii="Times New Roman" w:hAnsi="Times New Roman" w:cs="Times New Roman"/>
          <w:sz w:val="28"/>
          <w:szCs w:val="28"/>
          <w:lang w:val="kk-KZ"/>
        </w:rPr>
        <w:t>6</w:t>
      </w:r>
      <w:r w:rsidR="005513C9" w:rsidRPr="00EF5612">
        <w:rPr>
          <w:rFonts w:ascii="Times New Roman" w:hAnsi="Times New Roman" w:cs="Times New Roman"/>
          <w:sz w:val="28"/>
          <w:szCs w:val="28"/>
        </w:rPr>
        <w:t>7].</w:t>
      </w:r>
    </w:p>
    <w:p w14:paraId="7AE2FFF8" w14:textId="5D90EE4C"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В другом экспериментальном исследовании изучались свойства высокопрочных бетонов, состоящих из портландцемента, природных </w:t>
      </w:r>
      <w:r w:rsidRPr="00EF5612">
        <w:rPr>
          <w:rFonts w:ascii="Times New Roman" w:hAnsi="Times New Roman" w:cs="Times New Roman"/>
          <w:sz w:val="28"/>
          <w:szCs w:val="28"/>
        </w:rPr>
        <w:lastRenderedPageBreak/>
        <w:t>заполнителей и песка, с добавлением известняковой пыли в качестве замены песка в пропорциях 10% и 20%. Результаты показали, что прочность на сжатие образцов бетона с заменой песка на 10% и 20% известняковой пыли была выше на 4%-12% по сравнению с контрольными образцами, в зависимости от прочности на сжатие (60, 80 и 100 Н/мм</w:t>
      </w:r>
      <w:r w:rsidR="00F45B19" w:rsidRPr="00EF5612">
        <w:rPr>
          <w:rFonts w:ascii="Times New Roman" w:hAnsi="Times New Roman" w:cs="Times New Roman"/>
          <w:sz w:val="28"/>
          <w:szCs w:val="28"/>
          <w:vertAlign w:val="superscript"/>
        </w:rPr>
        <w:t>2</w:t>
      </w:r>
      <w:r w:rsidRPr="00EF5612">
        <w:rPr>
          <w:rFonts w:ascii="Times New Roman" w:hAnsi="Times New Roman" w:cs="Times New Roman"/>
          <w:sz w:val="28"/>
          <w:szCs w:val="28"/>
        </w:rPr>
        <w:t>). Прочность на изгиб также увеличилась на 12%-13%. Наблюдалось повышение модуля упругости, снижение проницаемости, а также улучшение стойкости к сульфатам и кислотам. Эти улучшенные прочностные характеристики и долговечность таких бетонов делают их более подходящими для крупных строительных проектов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8].</w:t>
      </w:r>
    </w:p>
    <w:p w14:paraId="4113797A" w14:textId="5EBF4D07" w:rsidR="005513C9" w:rsidRPr="00EF5612" w:rsidRDefault="005513C9" w:rsidP="005513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Таким образом, из отходов природного камня можно производить различные изделия и строительные материалы [</w:t>
      </w:r>
      <w:r w:rsidR="00DD71BF" w:rsidRPr="00EF5612">
        <w:rPr>
          <w:rFonts w:ascii="Times New Roman" w:hAnsi="Times New Roman" w:cs="Times New Roman"/>
          <w:sz w:val="28"/>
          <w:szCs w:val="28"/>
          <w:lang w:val="kk-KZ"/>
        </w:rPr>
        <w:t>6</w:t>
      </w:r>
      <w:r w:rsidRPr="00EF5612">
        <w:rPr>
          <w:rFonts w:ascii="Times New Roman" w:hAnsi="Times New Roman" w:cs="Times New Roman"/>
          <w:sz w:val="28"/>
          <w:szCs w:val="28"/>
        </w:rPr>
        <w:t>9</w:t>
      </w:r>
      <w:r w:rsidR="00DD71BF" w:rsidRPr="00EF5612">
        <w:rPr>
          <w:rFonts w:ascii="Times New Roman" w:hAnsi="Times New Roman" w:cs="Times New Roman"/>
          <w:sz w:val="28"/>
          <w:szCs w:val="28"/>
          <w:lang w:val="kk-KZ"/>
        </w:rPr>
        <w:t>-7</w:t>
      </w:r>
      <w:r w:rsidR="001C1355" w:rsidRPr="00EF5612">
        <w:rPr>
          <w:rFonts w:ascii="Times New Roman" w:hAnsi="Times New Roman" w:cs="Times New Roman"/>
          <w:sz w:val="28"/>
          <w:szCs w:val="28"/>
        </w:rPr>
        <w:t>6</w:t>
      </w:r>
      <w:r w:rsidRPr="00EF5612">
        <w:rPr>
          <w:rFonts w:ascii="Times New Roman" w:hAnsi="Times New Roman" w:cs="Times New Roman"/>
          <w:sz w:val="28"/>
          <w:szCs w:val="28"/>
        </w:rPr>
        <w:t>]. Для этого отходы следует рассортировать по размерам, видам и фракциям. Изобретатели предложили более 20 способов промышленного и сельскохозяйственного использования мелких фракций. Например, их можно применять в питательных субстратах для гидропоники, для раскисления почв и в качестве фильтров для водоочистных сооружений. Для каждого случая разработан соответствующий метод переработки.</w:t>
      </w:r>
    </w:p>
    <w:p w14:paraId="09AE752B" w14:textId="77777777" w:rsidR="00B048C9" w:rsidRPr="00EF5612" w:rsidRDefault="00B048C9" w:rsidP="00B048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На данный момент разработано множество вариантов использования отходов пиления известняка-ракушечника, но это не повлияло на ситуацию с многочисленными отвалами на каменных карьерах. Основная причина – высокая себестоимость производства строительных материалов из этих отходов и их низкие потребительские качества. Ситуацию можно изменить, предложив частным компаниям надежную технологию производства с низкой себестоимостью и привлекательной по цене и качеству для потенциальных покупателей.</w:t>
      </w:r>
    </w:p>
    <w:p w14:paraId="04D1A461" w14:textId="77777777" w:rsidR="00B048C9" w:rsidRPr="00EF5612" w:rsidRDefault="00B048C9" w:rsidP="00B048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Использование отходов известняковой породы будет способствовать уменьшению эксплуатации природных ресурсов и сокращению отходов камнепиления. Кроме того, новые технологии производства строительных материалов могут быть реализованы непосредственно на местах добычи известняковых пород, что снизит необходимость в транспортировке и дополнительных производственных затратах. Это имеет большой потенциал для применения в индустрии и строительстве, и может способствовать созданию более устойчивой среды и снижению экологического воздействия.</w:t>
      </w:r>
    </w:p>
    <w:p w14:paraId="799BC1BA" w14:textId="0F44314B" w:rsidR="00B048C9" w:rsidRPr="00EF5612" w:rsidRDefault="00B048C9" w:rsidP="00B048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результате, отходы пиленого камня могут стать полноценным сырьем для производства строительных материалов, что позволит в будущем избавиться от многочисленных пылящих отвалов, загрязняющих окружающую среду и негативно влияющих на здоровье населения в этих регионах.</w:t>
      </w:r>
      <w:r w:rsidR="00563BF8" w:rsidRPr="00EF5612">
        <w:t xml:space="preserve"> </w:t>
      </w:r>
      <w:r w:rsidR="00563BF8" w:rsidRPr="00EF5612">
        <w:rPr>
          <w:rFonts w:ascii="Times New Roman" w:hAnsi="Times New Roman" w:cs="Times New Roman"/>
          <w:sz w:val="28"/>
          <w:szCs w:val="28"/>
        </w:rPr>
        <w:t>Кроме того, использование отходов пиленого камня в строительной индустрии способствует снижению затрат на сырье и улучшению экологической обстановки за счет уменьшения объема промышленных отходов.</w:t>
      </w:r>
    </w:p>
    <w:p w14:paraId="13E8CF47" w14:textId="77777777" w:rsidR="00291B48" w:rsidRPr="00EF5612" w:rsidRDefault="00291B48" w:rsidP="009D399E">
      <w:pPr>
        <w:spacing w:after="0" w:line="240" w:lineRule="auto"/>
        <w:jc w:val="both"/>
        <w:rPr>
          <w:rFonts w:ascii="Times New Roman" w:hAnsi="Times New Roman" w:cs="Times New Roman"/>
          <w:b/>
          <w:bCs/>
          <w:sz w:val="28"/>
          <w:szCs w:val="28"/>
        </w:rPr>
      </w:pPr>
    </w:p>
    <w:p w14:paraId="7EC8CD92" w14:textId="7392E516" w:rsidR="00B048C9" w:rsidRPr="00EF5612" w:rsidRDefault="00B048C9" w:rsidP="00B048C9">
      <w:pPr>
        <w:spacing w:after="0" w:line="240" w:lineRule="auto"/>
        <w:ind w:firstLine="567"/>
        <w:jc w:val="both"/>
        <w:rPr>
          <w:rFonts w:ascii="Times New Roman" w:hAnsi="Times New Roman" w:cs="Times New Roman"/>
          <w:b/>
          <w:bCs/>
          <w:sz w:val="28"/>
          <w:szCs w:val="28"/>
          <w:lang w:val="kk-KZ"/>
        </w:rPr>
      </w:pPr>
      <w:r w:rsidRPr="00EF5612">
        <w:rPr>
          <w:rFonts w:ascii="Times New Roman" w:hAnsi="Times New Roman" w:cs="Times New Roman"/>
          <w:b/>
          <w:bCs/>
          <w:sz w:val="28"/>
          <w:szCs w:val="28"/>
        </w:rPr>
        <w:t xml:space="preserve">Выводы по </w:t>
      </w:r>
      <w:r w:rsidR="00C84DEE" w:rsidRPr="00EF5612">
        <w:rPr>
          <w:rFonts w:ascii="Times New Roman" w:hAnsi="Times New Roman" w:cs="Times New Roman"/>
          <w:b/>
          <w:bCs/>
          <w:sz w:val="28"/>
          <w:szCs w:val="28"/>
          <w:lang w:val="kk-KZ"/>
        </w:rPr>
        <w:t xml:space="preserve">1 </w:t>
      </w:r>
      <w:r w:rsidRPr="00EF5612">
        <w:rPr>
          <w:rFonts w:ascii="Times New Roman" w:hAnsi="Times New Roman" w:cs="Times New Roman"/>
          <w:b/>
          <w:bCs/>
          <w:sz w:val="28"/>
          <w:szCs w:val="28"/>
        </w:rPr>
        <w:t xml:space="preserve">разделу </w:t>
      </w:r>
    </w:p>
    <w:p w14:paraId="28A95BF8" w14:textId="1A172B8D" w:rsidR="00E4025D" w:rsidRPr="00EF5612" w:rsidRDefault="00E4025D" w:rsidP="00443D2C">
      <w:pPr>
        <w:pStyle w:val="a4"/>
        <w:numPr>
          <w:ilvl w:val="0"/>
          <w:numId w:val="15"/>
        </w:numPr>
        <w:tabs>
          <w:tab w:val="left" w:pos="851"/>
        </w:tabs>
        <w:spacing w:after="0" w:line="240" w:lineRule="auto"/>
        <w:ind w:left="0" w:firstLine="556"/>
        <w:jc w:val="both"/>
        <w:rPr>
          <w:rFonts w:ascii="Times New Roman" w:hAnsi="Times New Roman" w:cs="Times New Roman"/>
          <w:sz w:val="28"/>
          <w:szCs w:val="28"/>
        </w:rPr>
      </w:pPr>
      <w:r w:rsidRPr="00EF5612">
        <w:rPr>
          <w:rFonts w:ascii="Times New Roman" w:hAnsi="Times New Roman" w:cs="Times New Roman"/>
          <w:sz w:val="28"/>
          <w:szCs w:val="28"/>
        </w:rPr>
        <w:t xml:space="preserve">Отрасль камнедобычи </w:t>
      </w:r>
      <w:r w:rsidR="00D171B7" w:rsidRPr="00EF5612">
        <w:rPr>
          <w:rFonts w:ascii="Times New Roman" w:hAnsi="Times New Roman" w:cs="Times New Roman"/>
          <w:sz w:val="28"/>
          <w:szCs w:val="28"/>
        </w:rPr>
        <w:t xml:space="preserve">разных стран </w:t>
      </w:r>
      <w:r w:rsidRPr="00EF5612">
        <w:rPr>
          <w:rFonts w:ascii="Times New Roman" w:hAnsi="Times New Roman" w:cs="Times New Roman"/>
          <w:sz w:val="28"/>
          <w:szCs w:val="28"/>
        </w:rPr>
        <w:t xml:space="preserve">оказывает существенное негативное воздействие на окружающую среду и здоровье населения близлежащих </w:t>
      </w:r>
      <w:r w:rsidRPr="00EF5612">
        <w:rPr>
          <w:rFonts w:ascii="Times New Roman" w:hAnsi="Times New Roman" w:cs="Times New Roman"/>
          <w:sz w:val="28"/>
          <w:szCs w:val="28"/>
        </w:rPr>
        <w:lastRenderedPageBreak/>
        <w:t xml:space="preserve">населенных пунктов. Добыча камня известняка требует больших земельных площадей, что приводит к деградации почвы и разрушению природных экосистем. Кроме того, процесс добычи может привести к загрязнению водных ресурсов и атмосферного воздуха, что в свою очередь негативно сказывается на здоровье человека. Ярким примером является ситуация в Мангистауской области, где вокруг поселка Шетпе расположено 19 карьеров. Сильные ветра поднимают пыль с накопленных десятилетиями отвалов, что приводит к повышению респираторных заболеваний, ухудшению пастбищ скота, выходу из строя альтернативных источников энергии. </w:t>
      </w:r>
    </w:p>
    <w:p w14:paraId="4279920F" w14:textId="5333C4D4" w:rsidR="00E4025D" w:rsidRPr="00EF5612" w:rsidRDefault="00E4025D" w:rsidP="00443D2C">
      <w:pPr>
        <w:pStyle w:val="a4"/>
        <w:numPr>
          <w:ilvl w:val="0"/>
          <w:numId w:val="15"/>
        </w:numPr>
        <w:tabs>
          <w:tab w:val="left" w:pos="851"/>
        </w:tabs>
        <w:spacing w:after="0" w:line="240" w:lineRule="auto"/>
        <w:ind w:left="0" w:firstLine="556"/>
        <w:jc w:val="both"/>
        <w:rPr>
          <w:rFonts w:ascii="Times New Roman" w:hAnsi="Times New Roman" w:cs="Times New Roman"/>
          <w:sz w:val="28"/>
          <w:szCs w:val="28"/>
        </w:rPr>
      </w:pPr>
      <w:r w:rsidRPr="00EF5612">
        <w:rPr>
          <w:rFonts w:ascii="Times New Roman" w:hAnsi="Times New Roman" w:cs="Times New Roman"/>
          <w:sz w:val="28"/>
          <w:szCs w:val="28"/>
        </w:rPr>
        <w:t xml:space="preserve">Для минимизации отрицательного воздействия добычи известняка-ракушечника на окружающую среду в мире внедрено современные подходы, которые уменьшают площадь выемки камня и снижают выбросы вредных веществ в атмосферу. Но имеющиеся технологии не в состоянии оказать влияние на уменьшение количества отвалов образуемой при добыче пиленого строительного камня в карьерах известняка-ракушечника.  </w:t>
      </w:r>
    </w:p>
    <w:p w14:paraId="29FEAD5C" w14:textId="0FED6764" w:rsidR="00B048C9" w:rsidRPr="00EF5612" w:rsidRDefault="00E4025D" w:rsidP="00443D2C">
      <w:pPr>
        <w:pStyle w:val="a4"/>
        <w:numPr>
          <w:ilvl w:val="0"/>
          <w:numId w:val="15"/>
        </w:numPr>
        <w:tabs>
          <w:tab w:val="left" w:pos="851"/>
        </w:tabs>
        <w:spacing w:after="0" w:line="240" w:lineRule="auto"/>
        <w:ind w:left="0" w:firstLine="556"/>
        <w:jc w:val="both"/>
        <w:rPr>
          <w:rFonts w:ascii="Times New Roman" w:hAnsi="Times New Roman" w:cs="Times New Roman"/>
          <w:sz w:val="28"/>
          <w:szCs w:val="28"/>
        </w:rPr>
      </w:pPr>
      <w:r w:rsidRPr="00EF5612">
        <w:rPr>
          <w:rFonts w:ascii="Times New Roman" w:hAnsi="Times New Roman" w:cs="Times New Roman"/>
          <w:sz w:val="28"/>
          <w:szCs w:val="28"/>
        </w:rPr>
        <w:t>Требуется создание новых строительных материалов на основе отходов производства известняка-ракушечника, которые откроют перспективы для устойчивого развития строительной отрасли и снижения негативного влияния на окружающую среду. Важно продолжать исследования и развитие новых технологий, чтобы создать более эффективные и экологически безопасные способы добычи и использования природных запасов известняка-ракушечника.</w:t>
      </w:r>
    </w:p>
    <w:p w14:paraId="750D3CE7" w14:textId="69AD17EA" w:rsidR="00B048C9" w:rsidRPr="00EF5612" w:rsidRDefault="00B048C9" w:rsidP="00A96F38">
      <w:pPr>
        <w:spacing w:after="0" w:line="240" w:lineRule="auto"/>
        <w:ind w:firstLine="567"/>
        <w:jc w:val="both"/>
        <w:rPr>
          <w:rFonts w:ascii="Times New Roman" w:hAnsi="Times New Roman" w:cs="Times New Roman"/>
          <w:bCs/>
          <w:sz w:val="28"/>
          <w:szCs w:val="28"/>
          <w:lang w:val="kk-KZ"/>
        </w:rPr>
      </w:pPr>
      <w:r w:rsidRPr="00EF5612">
        <w:rPr>
          <w:rFonts w:ascii="Times New Roman" w:hAnsi="Times New Roman" w:cs="Times New Roman"/>
          <w:bCs/>
          <w:sz w:val="28"/>
          <w:szCs w:val="28"/>
          <w:lang w:val="kk-KZ"/>
        </w:rPr>
        <w:t>Цели и задачи исследования</w:t>
      </w:r>
    </w:p>
    <w:p w14:paraId="0F9F8850" w14:textId="0DC1DDA5" w:rsidR="00875293" w:rsidRPr="00EF5612" w:rsidRDefault="00875293" w:rsidP="00B048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 xml:space="preserve">Цель работы – разработка </w:t>
      </w:r>
      <w:r w:rsidR="00D171B7" w:rsidRPr="00EF5612">
        <w:rPr>
          <w:rFonts w:ascii="Times New Roman" w:hAnsi="Times New Roman" w:cs="Times New Roman"/>
          <w:sz w:val="28"/>
          <w:szCs w:val="28"/>
        </w:rPr>
        <w:t>эффективной технологии</w:t>
      </w:r>
      <w:r w:rsidRPr="00EF5612">
        <w:rPr>
          <w:rFonts w:ascii="Times New Roman" w:hAnsi="Times New Roman" w:cs="Times New Roman"/>
          <w:sz w:val="28"/>
          <w:szCs w:val="28"/>
        </w:rPr>
        <w:t xml:space="preserve"> переработки отходов производства пиленого камня-известняка в </w:t>
      </w:r>
      <w:r w:rsidR="00D171B7" w:rsidRPr="00EF5612">
        <w:rPr>
          <w:rFonts w:ascii="Times New Roman" w:hAnsi="Times New Roman" w:cs="Times New Roman"/>
          <w:sz w:val="28"/>
          <w:szCs w:val="28"/>
        </w:rPr>
        <w:t xml:space="preserve">имеющие потребительский спрос </w:t>
      </w:r>
      <w:r w:rsidRPr="00EF5612">
        <w:rPr>
          <w:rFonts w:ascii="Times New Roman" w:hAnsi="Times New Roman" w:cs="Times New Roman"/>
          <w:sz w:val="28"/>
          <w:szCs w:val="28"/>
        </w:rPr>
        <w:t>строительные материалы с целью улучшения экологической обстановки и повышения эффективности использования природных ресурсов.</w:t>
      </w:r>
    </w:p>
    <w:p w14:paraId="7D11DDF9" w14:textId="54F0C8D4" w:rsidR="00B048C9" w:rsidRPr="00EF5612" w:rsidRDefault="00B048C9" w:rsidP="00B048C9">
      <w:pPr>
        <w:spacing w:after="0" w:line="240" w:lineRule="auto"/>
        <w:ind w:firstLine="567"/>
        <w:jc w:val="both"/>
        <w:rPr>
          <w:rFonts w:ascii="Times New Roman" w:hAnsi="Times New Roman" w:cs="Times New Roman"/>
          <w:sz w:val="28"/>
          <w:szCs w:val="28"/>
        </w:rPr>
      </w:pPr>
      <w:r w:rsidRPr="00EF5612">
        <w:rPr>
          <w:rFonts w:ascii="Times New Roman" w:hAnsi="Times New Roman" w:cs="Times New Roman"/>
          <w:sz w:val="28"/>
          <w:szCs w:val="28"/>
        </w:rPr>
        <w:t>В соответствие целью диссертационной работы сформулированы следующие задачи исследования:</w:t>
      </w:r>
    </w:p>
    <w:p w14:paraId="34553FD0" w14:textId="1CA7AA9A" w:rsidR="009A4246" w:rsidRPr="00EF5612" w:rsidRDefault="00105FB0" w:rsidP="00B048C9">
      <w:pPr>
        <w:spacing w:after="0" w:line="240" w:lineRule="auto"/>
        <w:ind w:firstLine="567"/>
        <w:jc w:val="both"/>
        <w:rPr>
          <w:rFonts w:ascii="Times New Roman" w:hAnsi="Times New Roman" w:cs="Times New Roman"/>
          <w:sz w:val="28"/>
          <w:szCs w:val="28"/>
          <w:lang w:val="kk-KZ"/>
        </w:rPr>
      </w:pPr>
      <w:r w:rsidRPr="00EF5612">
        <w:rPr>
          <w:rFonts w:ascii="Times New Roman" w:hAnsi="Times New Roman" w:cs="Times New Roman"/>
          <w:sz w:val="28"/>
          <w:szCs w:val="28"/>
        </w:rPr>
        <w:t xml:space="preserve">- анализ влияния добычи пиленого камня известняка ракушечника на текущую экологическую обстановку в Мангистауской области Республики Казахстан и оценка актуальности разработки перспективных технологий переработки отходов производства; </w:t>
      </w:r>
    </w:p>
    <w:p w14:paraId="78C16957" w14:textId="1216FB94" w:rsidR="00E4025D" w:rsidRPr="00EF5612" w:rsidRDefault="00E4025D" w:rsidP="00443D2C">
      <w:pPr>
        <w:pStyle w:val="a4"/>
        <w:numPr>
          <w:ilvl w:val="0"/>
          <w:numId w:val="16"/>
        </w:numPr>
        <w:tabs>
          <w:tab w:val="left" w:pos="709"/>
        </w:tabs>
        <w:spacing w:after="0" w:line="240" w:lineRule="auto"/>
        <w:ind w:left="0" w:firstLine="556"/>
        <w:jc w:val="both"/>
        <w:rPr>
          <w:rFonts w:ascii="Times New Roman" w:hAnsi="Times New Roman" w:cs="Times New Roman"/>
          <w:bCs/>
          <w:sz w:val="28"/>
          <w:szCs w:val="28"/>
        </w:rPr>
      </w:pPr>
      <w:r w:rsidRPr="00EF5612">
        <w:rPr>
          <w:rFonts w:ascii="Times New Roman" w:hAnsi="Times New Roman" w:cs="Times New Roman"/>
          <w:bCs/>
          <w:sz w:val="28"/>
          <w:szCs w:val="28"/>
        </w:rPr>
        <w:t>исследование взаимодействия различных компонентов в строительной смеси для создания новых изделий с улучшенными потребительскими свойствами из отходов известняка-ракушечника;</w:t>
      </w:r>
    </w:p>
    <w:p w14:paraId="2EF315A2" w14:textId="6D4B64D9" w:rsidR="00E4025D" w:rsidRPr="00EF5612" w:rsidRDefault="00E4025D" w:rsidP="00443D2C">
      <w:pPr>
        <w:pStyle w:val="a4"/>
        <w:numPr>
          <w:ilvl w:val="0"/>
          <w:numId w:val="16"/>
        </w:numPr>
        <w:tabs>
          <w:tab w:val="left" w:pos="709"/>
        </w:tabs>
        <w:spacing w:after="0" w:line="240" w:lineRule="auto"/>
        <w:ind w:left="0" w:firstLine="556"/>
        <w:jc w:val="both"/>
        <w:rPr>
          <w:rFonts w:ascii="Times New Roman" w:hAnsi="Times New Roman" w:cs="Times New Roman"/>
          <w:bCs/>
          <w:sz w:val="28"/>
          <w:szCs w:val="28"/>
        </w:rPr>
      </w:pPr>
      <w:r w:rsidRPr="00EF5612">
        <w:rPr>
          <w:rFonts w:ascii="Times New Roman" w:hAnsi="Times New Roman" w:cs="Times New Roman"/>
          <w:bCs/>
          <w:sz w:val="28"/>
          <w:szCs w:val="28"/>
        </w:rPr>
        <w:t>разработка нового материала и технологии его изготовления из отходов пиленого камня известняка-ракушечника;</w:t>
      </w:r>
    </w:p>
    <w:p w14:paraId="3E91B866" w14:textId="202D607D" w:rsidR="00E4025D" w:rsidRPr="00EF5612" w:rsidRDefault="00E4025D" w:rsidP="00443D2C">
      <w:pPr>
        <w:pStyle w:val="a4"/>
        <w:numPr>
          <w:ilvl w:val="0"/>
          <w:numId w:val="16"/>
        </w:numPr>
        <w:tabs>
          <w:tab w:val="left" w:pos="709"/>
        </w:tabs>
        <w:spacing w:after="0" w:line="240" w:lineRule="auto"/>
        <w:ind w:left="0" w:firstLine="556"/>
        <w:jc w:val="both"/>
        <w:rPr>
          <w:rFonts w:ascii="Times New Roman" w:hAnsi="Times New Roman" w:cs="Times New Roman"/>
          <w:bCs/>
          <w:sz w:val="28"/>
          <w:szCs w:val="28"/>
        </w:rPr>
      </w:pPr>
      <w:r w:rsidRPr="00EF5612">
        <w:rPr>
          <w:rFonts w:ascii="Times New Roman" w:hAnsi="Times New Roman" w:cs="Times New Roman"/>
          <w:bCs/>
          <w:sz w:val="28"/>
          <w:szCs w:val="28"/>
        </w:rPr>
        <w:t xml:space="preserve">обоснование </w:t>
      </w:r>
      <w:r w:rsidR="0081287D" w:rsidRPr="00EF5612">
        <w:rPr>
          <w:rFonts w:ascii="Times New Roman" w:hAnsi="Times New Roman" w:cs="Times New Roman"/>
          <w:bCs/>
          <w:sz w:val="28"/>
          <w:szCs w:val="28"/>
          <w:lang w:val="kk-KZ"/>
        </w:rPr>
        <w:t xml:space="preserve">экологической и </w:t>
      </w:r>
      <w:r w:rsidRPr="00EF5612">
        <w:rPr>
          <w:rFonts w:ascii="Times New Roman" w:hAnsi="Times New Roman" w:cs="Times New Roman"/>
          <w:bCs/>
          <w:sz w:val="28"/>
          <w:szCs w:val="28"/>
        </w:rPr>
        <w:t>технико-экономической эффективности получения строительных изделий из разработанного инновационного материала;</w:t>
      </w:r>
    </w:p>
    <w:p w14:paraId="775C0502" w14:textId="00F6EF3D" w:rsidR="00E4025D" w:rsidRPr="00EF5612" w:rsidRDefault="00E4025D" w:rsidP="00443D2C">
      <w:pPr>
        <w:pStyle w:val="a4"/>
        <w:numPr>
          <w:ilvl w:val="0"/>
          <w:numId w:val="16"/>
        </w:numPr>
        <w:tabs>
          <w:tab w:val="left" w:pos="709"/>
        </w:tabs>
        <w:spacing w:after="0" w:line="240" w:lineRule="auto"/>
        <w:ind w:left="0" w:firstLine="556"/>
        <w:jc w:val="both"/>
        <w:rPr>
          <w:rFonts w:ascii="Times New Roman" w:hAnsi="Times New Roman" w:cs="Times New Roman"/>
          <w:bCs/>
          <w:sz w:val="28"/>
          <w:szCs w:val="28"/>
        </w:rPr>
      </w:pPr>
      <w:r w:rsidRPr="00EF5612">
        <w:rPr>
          <w:rFonts w:ascii="Times New Roman" w:hAnsi="Times New Roman" w:cs="Times New Roman"/>
          <w:bCs/>
          <w:sz w:val="28"/>
          <w:szCs w:val="28"/>
        </w:rPr>
        <w:t>разработка технологического регламента изготовлении потребительских изделий из предложенной полимерцементной композиции на основе отходов известняка-ракушечника.</w:t>
      </w:r>
    </w:p>
    <w:p w14:paraId="6680BBC1" w14:textId="77777777" w:rsidR="00AC7436" w:rsidRPr="00EF5612" w:rsidRDefault="00AC7436" w:rsidP="00AC7436">
      <w:pPr>
        <w:spacing w:after="0" w:line="240" w:lineRule="auto"/>
        <w:ind w:firstLine="567"/>
        <w:jc w:val="both"/>
        <w:rPr>
          <w:rFonts w:ascii="Times New Roman" w:eastAsia="Calibri" w:hAnsi="Times New Roman" w:cs="Times New Roman"/>
          <w:b/>
          <w:bCs/>
          <w:sz w:val="28"/>
          <w:szCs w:val="28"/>
          <w:lang w:val="kk-KZ"/>
        </w:rPr>
      </w:pPr>
      <w:bookmarkStart w:id="11" w:name="_TOC_250025"/>
    </w:p>
    <w:p w14:paraId="39CE8302" w14:textId="77777777" w:rsidR="00AC7436" w:rsidRPr="00EF5612" w:rsidRDefault="00AC7436" w:rsidP="00AC7436">
      <w:pPr>
        <w:spacing w:after="0" w:line="240" w:lineRule="auto"/>
        <w:ind w:firstLine="567"/>
        <w:jc w:val="both"/>
        <w:rPr>
          <w:rFonts w:ascii="Times New Roman" w:eastAsia="Calibri" w:hAnsi="Times New Roman" w:cs="Times New Roman"/>
          <w:b/>
          <w:bCs/>
          <w:sz w:val="28"/>
          <w:szCs w:val="28"/>
          <w:lang w:val="kk-KZ"/>
        </w:rPr>
      </w:pPr>
    </w:p>
    <w:bookmarkEnd w:id="11"/>
    <w:p w14:paraId="5DC914B6" w14:textId="6C285C91" w:rsidR="00F7542A" w:rsidRPr="00EF5612" w:rsidRDefault="002A79C2" w:rsidP="002A79C2">
      <w:pPr>
        <w:pStyle w:val="a4"/>
        <w:numPr>
          <w:ilvl w:val="0"/>
          <w:numId w:val="23"/>
        </w:numPr>
        <w:tabs>
          <w:tab w:val="left" w:pos="851"/>
        </w:tabs>
        <w:spacing w:after="0" w:line="240" w:lineRule="auto"/>
        <w:ind w:left="0" w:firstLine="606"/>
        <w:jc w:val="both"/>
        <w:rPr>
          <w:rFonts w:ascii="Times New Roman" w:eastAsia="Calibri" w:hAnsi="Times New Roman" w:cs="Times New Roman"/>
          <w:b/>
          <w:bCs/>
          <w:sz w:val="28"/>
          <w:szCs w:val="28"/>
          <w:lang w:val="kk-KZ"/>
        </w:rPr>
      </w:pPr>
      <w:r w:rsidRPr="00EF5612">
        <w:rPr>
          <w:rFonts w:ascii="Times New Roman" w:eastAsia="Calibri" w:hAnsi="Times New Roman" w:cs="Times New Roman"/>
          <w:b/>
          <w:bCs/>
          <w:sz w:val="28"/>
          <w:szCs w:val="28"/>
        </w:rPr>
        <w:lastRenderedPageBreak/>
        <w:t>ЭКОЛОГИЧЕСКАЯ ОЦЕНКА, МАТЕРИАЛЫ И МЕТОДЫ ИССЛЕДОВАНИЯ</w:t>
      </w:r>
    </w:p>
    <w:p w14:paraId="6374290D" w14:textId="77777777" w:rsidR="00E149AD" w:rsidRPr="00EF5612" w:rsidRDefault="00E149AD" w:rsidP="00E149AD">
      <w:pPr>
        <w:pStyle w:val="a4"/>
        <w:tabs>
          <w:tab w:val="left" w:pos="851"/>
        </w:tabs>
        <w:spacing w:after="0" w:line="240" w:lineRule="auto"/>
        <w:ind w:left="606"/>
        <w:jc w:val="both"/>
        <w:rPr>
          <w:rFonts w:ascii="Times New Roman" w:eastAsia="Calibri" w:hAnsi="Times New Roman" w:cs="Times New Roman"/>
          <w:b/>
          <w:bCs/>
          <w:sz w:val="28"/>
          <w:szCs w:val="28"/>
          <w:lang w:val="kk-KZ"/>
        </w:rPr>
      </w:pPr>
    </w:p>
    <w:p w14:paraId="4CCB6E86" w14:textId="74869090" w:rsidR="00105FB0" w:rsidRPr="00EF5612" w:rsidRDefault="00AC7436" w:rsidP="00105FB0">
      <w:pPr>
        <w:pStyle w:val="a4"/>
        <w:widowControl w:val="0"/>
        <w:shd w:val="clear" w:color="auto" w:fill="FFFFFF"/>
        <w:tabs>
          <w:tab w:val="left" w:pos="851"/>
        </w:tabs>
        <w:spacing w:after="0" w:line="240" w:lineRule="auto"/>
        <w:ind w:left="0" w:firstLine="567"/>
        <w:jc w:val="both"/>
        <w:rPr>
          <w:rFonts w:ascii="Times New Roman" w:eastAsia="Times New Roman" w:hAnsi="Times New Roman" w:cs="Times New Roman"/>
          <w:b/>
          <w:bCs/>
          <w:sz w:val="28"/>
          <w:szCs w:val="28"/>
        </w:rPr>
      </w:pPr>
      <w:r w:rsidRPr="00EF5612">
        <w:rPr>
          <w:rFonts w:ascii="Times New Roman" w:eastAsia="Times New Roman" w:hAnsi="Times New Roman" w:cs="Times New Roman"/>
          <w:b/>
          <w:bCs/>
          <w:sz w:val="28"/>
          <w:szCs w:val="28"/>
          <w:lang w:val="kk-KZ" w:eastAsia="ru-RU"/>
        </w:rPr>
        <w:t>2</w:t>
      </w:r>
      <w:r w:rsidR="00105FB0" w:rsidRPr="00EF5612">
        <w:rPr>
          <w:rFonts w:ascii="Times New Roman" w:eastAsia="Times New Roman" w:hAnsi="Times New Roman" w:cs="Times New Roman"/>
          <w:b/>
          <w:bCs/>
          <w:sz w:val="28"/>
          <w:szCs w:val="28"/>
          <w:lang w:val="kk-KZ" w:eastAsia="ru-RU"/>
        </w:rPr>
        <w:t xml:space="preserve">.1 </w:t>
      </w:r>
      <w:r w:rsidR="002A79C2" w:rsidRPr="00EF5612">
        <w:rPr>
          <w:rFonts w:ascii="Times New Roman" w:eastAsia="Times New Roman" w:hAnsi="Times New Roman" w:cs="Times New Roman"/>
          <w:b/>
          <w:bCs/>
          <w:sz w:val="28"/>
          <w:szCs w:val="28"/>
          <w:lang w:val="kk-KZ"/>
        </w:rPr>
        <w:t>Экологическая оценка производства пиленого камня-известняка  в Мангистауской области</w:t>
      </w:r>
    </w:p>
    <w:p w14:paraId="6837EA07"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Основные запасы известняка в Казахстане сосредоточены в Мангистауской области. Эти залежи уникальны по своему разнообразию, мощности и удобству разработки, и не имеют аналогов в мировой геологии. Известняк-ракушечник, который широко используется как строительный материал, пользуется спросом не только в странах СНГ, но и за рубежом.</w:t>
      </w:r>
    </w:p>
    <w:p w14:paraId="441A03E1"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По данным управления земельных отношений Мангистауской области, в регионе действуют 25 карьеров по добыче строительных камней. Частые сильные ветры способствуют повышенному содержанию пыли в воздухе, что превышает предельно допустимые концентрации, загрязняет пастбища и влияет на фотоэлектрические панели солнечных электростанций.</w:t>
      </w:r>
    </w:p>
    <w:p w14:paraId="3513B9D0" w14:textId="162486EB"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Текущее исследование выявило, что проблемы с дыхательными путями чаще встречаются у работников, подвергающихся воздействию каменной пыли. Основными факторами, способствующими респираторным заболеваниям, являются наличие пыли в воздухе, курение и отсутствие масок [</w:t>
      </w:r>
      <w:r w:rsidR="008B1178" w:rsidRPr="00EF5612">
        <w:rPr>
          <w:rFonts w:ascii="Times New Roman" w:eastAsia="Calibri" w:hAnsi="Times New Roman" w:cs="Times New Roman"/>
          <w:sz w:val="28"/>
          <w:szCs w:val="28"/>
          <w:lang w:val="kk-KZ"/>
        </w:rPr>
        <w:t>77</w:t>
      </w:r>
      <w:r w:rsidRPr="00EF5612">
        <w:rPr>
          <w:rFonts w:ascii="Times New Roman" w:eastAsia="Calibri" w:hAnsi="Times New Roman" w:cs="Times New Roman"/>
          <w:sz w:val="28"/>
          <w:szCs w:val="28"/>
        </w:rPr>
        <w:t>].</w:t>
      </w:r>
    </w:p>
    <w:p w14:paraId="50CC29B1" w14:textId="406929B6"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Постоянное воздействие мелких пылевых частиц может привести к их отложению в легких работников и стать причиной легочных заболеваний.</w:t>
      </w:r>
    </w:p>
    <w:p w14:paraId="43684FEE" w14:textId="32AAB8D5"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Запыление в Мангистауской области представляет собой серьезную проблему. Помимо климатических особенностей региона, значительную роль играют человеческие факторы, что подтверждается результатами исследований, проведенных в разные годы (рисунок </w:t>
      </w:r>
      <w:r w:rsidRPr="00EF5612">
        <w:rPr>
          <w:rFonts w:ascii="Times New Roman" w:eastAsia="Calibri" w:hAnsi="Times New Roman" w:cs="Times New Roman"/>
          <w:sz w:val="28"/>
          <w:szCs w:val="28"/>
          <w:lang w:val="kk-KZ"/>
        </w:rPr>
        <w:t>1</w:t>
      </w:r>
      <w:r w:rsidR="00232BB4"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rPr>
        <w:t>).</w:t>
      </w:r>
    </w:p>
    <w:p w14:paraId="13CF3521" w14:textId="77777777" w:rsidR="00105FB0" w:rsidRPr="00EF5612" w:rsidRDefault="00105FB0" w:rsidP="00D04CCF">
      <w:pPr>
        <w:spacing w:after="0" w:line="240" w:lineRule="auto"/>
        <w:ind w:firstLine="567"/>
        <w:jc w:val="center"/>
        <w:rPr>
          <w:rFonts w:ascii="Times New Roman" w:eastAsia="Calibri" w:hAnsi="Times New Roman" w:cs="Times New Roman"/>
          <w:sz w:val="28"/>
          <w:szCs w:val="28"/>
          <w:lang w:val="kk-KZ"/>
        </w:rPr>
      </w:pPr>
    </w:p>
    <w:p w14:paraId="0F35FA66" w14:textId="4FBBD101" w:rsidR="00105FB0" w:rsidRPr="00EF5612" w:rsidRDefault="00D04CCF" w:rsidP="00D04CCF">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noProof/>
          <w:sz w:val="28"/>
          <w:szCs w:val="28"/>
          <w:lang w:eastAsia="ru-RU"/>
        </w:rPr>
        <w:drawing>
          <wp:anchor distT="0" distB="0" distL="114300" distR="114300" simplePos="0" relativeHeight="251744256" behindDoc="0" locked="0" layoutInCell="1" allowOverlap="1" wp14:anchorId="127A6E9F" wp14:editId="3EA55C7E">
            <wp:simplePos x="0" y="0"/>
            <wp:positionH relativeFrom="column">
              <wp:posOffset>4558030</wp:posOffset>
            </wp:positionH>
            <wp:positionV relativeFrom="paragraph">
              <wp:posOffset>75565</wp:posOffset>
            </wp:positionV>
            <wp:extent cx="1349375" cy="987425"/>
            <wp:effectExtent l="19050" t="19050" r="22225" b="22225"/>
            <wp:wrapNone/>
            <wp:docPr id="1809109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0930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49375" cy="9874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EF5612">
        <w:rPr>
          <w:rFonts w:ascii="Times New Roman" w:eastAsia="Calibri" w:hAnsi="Times New Roman" w:cs="Times New Roman"/>
          <w:noProof/>
          <w:sz w:val="28"/>
          <w:szCs w:val="28"/>
          <w:lang w:eastAsia="ru-RU"/>
        </w:rPr>
        <w:drawing>
          <wp:anchor distT="0" distB="0" distL="114300" distR="114300" simplePos="0" relativeHeight="251745280" behindDoc="0" locked="0" layoutInCell="1" allowOverlap="1" wp14:anchorId="7B6B974C" wp14:editId="729E5164">
            <wp:simplePos x="0" y="0"/>
            <wp:positionH relativeFrom="column">
              <wp:posOffset>3056255</wp:posOffset>
            </wp:positionH>
            <wp:positionV relativeFrom="paragraph">
              <wp:posOffset>80010</wp:posOffset>
            </wp:positionV>
            <wp:extent cx="1365885" cy="981075"/>
            <wp:effectExtent l="19050" t="19050" r="24765" b="28575"/>
            <wp:wrapNone/>
            <wp:docPr id="1868766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6632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65885" cy="9810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EF5612">
        <w:rPr>
          <w:rFonts w:ascii="Times New Roman" w:eastAsia="Calibri" w:hAnsi="Times New Roman" w:cs="Times New Roman"/>
          <w:noProof/>
          <w:sz w:val="28"/>
          <w:szCs w:val="28"/>
          <w:lang w:eastAsia="ru-RU"/>
        </w:rPr>
        <w:drawing>
          <wp:anchor distT="0" distB="0" distL="114300" distR="114300" simplePos="0" relativeHeight="251743232" behindDoc="0" locked="0" layoutInCell="1" allowOverlap="1" wp14:anchorId="1DCA5F15" wp14:editId="6F6AE349">
            <wp:simplePos x="0" y="0"/>
            <wp:positionH relativeFrom="column">
              <wp:posOffset>1635125</wp:posOffset>
            </wp:positionH>
            <wp:positionV relativeFrom="paragraph">
              <wp:posOffset>80645</wp:posOffset>
            </wp:positionV>
            <wp:extent cx="1278890" cy="1005840"/>
            <wp:effectExtent l="19050" t="19050" r="16510" b="22860"/>
            <wp:wrapNone/>
            <wp:docPr id="6445987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9873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78890" cy="100584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EF5612">
        <w:rPr>
          <w:rFonts w:ascii="Times New Roman" w:eastAsia="Calibri" w:hAnsi="Times New Roman" w:cs="Times New Roman"/>
          <w:noProof/>
          <w:sz w:val="28"/>
          <w:szCs w:val="28"/>
          <w:lang w:eastAsia="ru-RU"/>
        </w:rPr>
        <w:drawing>
          <wp:anchor distT="0" distB="0" distL="114300" distR="114300" simplePos="0" relativeHeight="251742208" behindDoc="0" locked="0" layoutInCell="1" allowOverlap="1" wp14:anchorId="2169585F" wp14:editId="1475D4E5">
            <wp:simplePos x="0" y="0"/>
            <wp:positionH relativeFrom="column">
              <wp:posOffset>220345</wp:posOffset>
            </wp:positionH>
            <wp:positionV relativeFrom="paragraph">
              <wp:posOffset>79375</wp:posOffset>
            </wp:positionV>
            <wp:extent cx="1290320" cy="1006475"/>
            <wp:effectExtent l="19050" t="19050" r="24130" b="22225"/>
            <wp:wrapNone/>
            <wp:docPr id="1438636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3676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90320" cy="10064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105FB0" w:rsidRPr="00EF5612">
        <w:rPr>
          <w:rFonts w:ascii="Times New Roman" w:eastAsia="Calibri" w:hAnsi="Times New Roman" w:cs="Times New Roman"/>
          <w:noProof/>
          <w:sz w:val="28"/>
          <w:szCs w:val="28"/>
          <w:lang w:eastAsia="ru-RU"/>
        </w:rPr>
        <w:drawing>
          <wp:inline distT="0" distB="0" distL="0" distR="0" wp14:anchorId="5AA17FFF" wp14:editId="00B831D5">
            <wp:extent cx="5801360" cy="2762250"/>
            <wp:effectExtent l="19050" t="19050" r="27940" b="19050"/>
            <wp:docPr id="132345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5499" name=""/>
                    <pic:cNvPicPr/>
                  </pic:nvPicPr>
                  <pic:blipFill>
                    <a:blip r:embed="rId46"/>
                    <a:stretch>
                      <a:fillRect/>
                    </a:stretch>
                  </pic:blipFill>
                  <pic:spPr>
                    <a:xfrm>
                      <a:off x="0" y="0"/>
                      <a:ext cx="5814440" cy="2768478"/>
                    </a:xfrm>
                    <a:prstGeom prst="rect">
                      <a:avLst/>
                    </a:prstGeom>
                    <a:ln>
                      <a:solidFill>
                        <a:sysClr val="windowText" lastClr="000000"/>
                      </a:solidFill>
                    </a:ln>
                  </pic:spPr>
                </pic:pic>
              </a:graphicData>
            </a:graphic>
          </wp:inline>
        </w:drawing>
      </w:r>
    </w:p>
    <w:p w14:paraId="24D3D281"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35AF8F06" w14:textId="77777777" w:rsidR="00E149AD" w:rsidRPr="00EF5612" w:rsidRDefault="00105FB0" w:rsidP="00E149AD">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Рисунок 1</w:t>
      </w:r>
      <w:r w:rsidR="00232BB4"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lang w:val="kk-KZ"/>
        </w:rPr>
        <w:t xml:space="preserve"> – Загрязнение воздуха Мангистауской области </w:t>
      </w:r>
    </w:p>
    <w:p w14:paraId="6D3F6239" w14:textId="4CE8B7D9" w:rsidR="00105FB0" w:rsidRPr="00EF5612" w:rsidRDefault="00105FB0" w:rsidP="00E149AD">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(по данным airkaz.org)</w:t>
      </w:r>
    </w:p>
    <w:p w14:paraId="16E1E55D" w14:textId="77777777" w:rsidR="0015509D" w:rsidRPr="00EF5612" w:rsidRDefault="0015509D" w:rsidP="00E149AD">
      <w:pPr>
        <w:spacing w:after="0" w:line="240" w:lineRule="auto"/>
        <w:jc w:val="center"/>
        <w:rPr>
          <w:rFonts w:ascii="Times New Roman" w:eastAsia="Calibri" w:hAnsi="Times New Roman" w:cs="Times New Roman"/>
          <w:sz w:val="28"/>
          <w:szCs w:val="28"/>
          <w:lang w:val="kk-KZ"/>
        </w:rPr>
      </w:pPr>
    </w:p>
    <w:p w14:paraId="508F1F27" w14:textId="4B5F2AE6"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lastRenderedPageBreak/>
        <w:t>По данным экологического мониторинга, уровень загрязнения в Актау считается высоким из-за большого содержания взвешенных частиц (пыли), что связано с сильными ветрами. Основные экологические проблемы региона включают пыление от деятельности карьеров по добыче строительных камней. В 2022 году уровень переработки и утилизации отходов составил всего 31% [</w:t>
      </w:r>
      <w:r w:rsidR="008B1178" w:rsidRPr="00EF5612">
        <w:rPr>
          <w:rFonts w:ascii="Times New Roman" w:eastAsia="Calibri" w:hAnsi="Times New Roman" w:cs="Times New Roman"/>
          <w:sz w:val="28"/>
          <w:szCs w:val="28"/>
          <w:lang w:val="kk-KZ"/>
        </w:rPr>
        <w:t>78</w:t>
      </w:r>
      <w:r w:rsidRPr="00EF5612">
        <w:rPr>
          <w:rFonts w:ascii="Times New Roman" w:eastAsia="Calibri" w:hAnsi="Times New Roman" w:cs="Times New Roman"/>
          <w:sz w:val="28"/>
          <w:szCs w:val="28"/>
        </w:rPr>
        <w:t>].</w:t>
      </w:r>
    </w:p>
    <w:p w14:paraId="1DAAFA08"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Согласно данным карты загрязнения воздуха airkaz.org, в различных районах региона, таких как Жанаозен, Курыке и Шетпе, зафиксированы превышения предельно допустимых норм вредных веществ.</w:t>
      </w:r>
    </w:p>
    <w:p w14:paraId="4346B6BC" w14:textId="00D80F43"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В Жанаозене, Курыке и Шетпе зафиксировано превышение нормы вредных веществ PM2.5 (рисунок 1</w:t>
      </w:r>
      <w:r w:rsidR="00232BB4" w:rsidRPr="00EF5612">
        <w:rPr>
          <w:rFonts w:ascii="Times New Roman" w:eastAsia="Calibri" w:hAnsi="Times New Roman" w:cs="Times New Roman"/>
          <w:sz w:val="28"/>
          <w:szCs w:val="28"/>
          <w:lang w:val="kk-KZ"/>
        </w:rPr>
        <w:t>3</w:t>
      </w:r>
      <w:r w:rsidRPr="00EF5612">
        <w:rPr>
          <w:rFonts w:ascii="Times New Roman" w:eastAsia="Calibri" w:hAnsi="Times New Roman" w:cs="Times New Roman"/>
          <w:sz w:val="28"/>
          <w:szCs w:val="28"/>
        </w:rPr>
        <w:t>). Показатели содержания PM2.5 в атмосферном воздухе составили: Актау – 70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Шетпе – 55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Жанаозен – 54 мкг/м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Курык – 404 мкг/м</w:t>
      </w:r>
      <w:r w:rsidRPr="00EF5612">
        <w:rPr>
          <w:rFonts w:ascii="Times New Roman" w:eastAsia="Calibri" w:hAnsi="Times New Roman" w:cs="Times New Roman"/>
          <w:sz w:val="28"/>
          <w:szCs w:val="28"/>
          <w:vertAlign w:val="superscript"/>
        </w:rPr>
        <w:t xml:space="preserve">3 </w:t>
      </w:r>
      <w:r w:rsidRPr="00EF5612">
        <w:rPr>
          <w:rFonts w:ascii="Times New Roman" w:eastAsia="Calibri" w:hAnsi="Times New Roman" w:cs="Times New Roman"/>
          <w:sz w:val="28"/>
          <w:szCs w:val="28"/>
          <w:lang w:val="kk-KZ"/>
        </w:rPr>
        <w:t>[</w:t>
      </w:r>
      <w:r w:rsidR="008B1178" w:rsidRPr="00EF5612">
        <w:rPr>
          <w:rFonts w:ascii="Times New Roman" w:eastAsia="Calibri" w:hAnsi="Times New Roman" w:cs="Times New Roman"/>
          <w:sz w:val="28"/>
          <w:szCs w:val="28"/>
          <w:lang w:val="kk-KZ"/>
        </w:rPr>
        <w:t>79</w:t>
      </w:r>
      <w:r w:rsidRPr="00EF5612">
        <w:rPr>
          <w:rFonts w:ascii="Times New Roman" w:eastAsia="Calibri" w:hAnsi="Times New Roman" w:cs="Times New Roman"/>
          <w:sz w:val="28"/>
          <w:szCs w:val="28"/>
          <w:lang w:val="kk-KZ"/>
        </w:rPr>
        <w:t>]</w:t>
      </w:r>
      <w:r w:rsidRPr="00EF5612">
        <w:rPr>
          <w:rFonts w:ascii="Times New Roman" w:eastAsia="Calibri" w:hAnsi="Times New Roman" w:cs="Times New Roman"/>
          <w:sz w:val="28"/>
          <w:szCs w:val="28"/>
        </w:rPr>
        <w:t>.</w:t>
      </w:r>
    </w:p>
    <w:p w14:paraId="0ADD1C1F"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PM2.5 представляет собой воздушный загрязнитель, состоящий как из твердых микрочастиц, так и мельчайших капелек жидкостей. Эти частицы также известны как FSP (fine suspended particles), что в переводе с английского означает мелкодисперсные взвешенные частицы или тонкодисперсная пыль.</w:t>
      </w:r>
    </w:p>
    <w:p w14:paraId="5F8C9239"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2ED2810E" w14:textId="77777777" w:rsidR="00105FB0" w:rsidRPr="00EF5612" w:rsidRDefault="00105FB0" w:rsidP="00105FB0">
      <w:pPr>
        <w:spacing w:after="0" w:line="240" w:lineRule="auto"/>
        <w:jc w:val="both"/>
        <w:rPr>
          <w:rFonts w:ascii="Times New Roman" w:eastAsia="Calibri" w:hAnsi="Times New Roman" w:cs="Times New Roman"/>
          <w:sz w:val="28"/>
          <w:szCs w:val="28"/>
        </w:rPr>
      </w:pPr>
      <w:r w:rsidRPr="00EF5612">
        <w:rPr>
          <w:rFonts w:ascii="Times New Roman" w:eastAsia="Calibri" w:hAnsi="Times New Roman" w:cs="Times New Roman"/>
          <w:noProof/>
          <w:sz w:val="28"/>
          <w:szCs w:val="28"/>
          <w:lang w:eastAsia="ru-RU"/>
        </w:rPr>
        <w:drawing>
          <wp:anchor distT="0" distB="0" distL="114300" distR="114300" simplePos="0" relativeHeight="251737088" behindDoc="0" locked="0" layoutInCell="1" allowOverlap="1" wp14:anchorId="355C63D7" wp14:editId="22F7B8B6">
            <wp:simplePos x="0" y="0"/>
            <wp:positionH relativeFrom="column">
              <wp:posOffset>89424</wp:posOffset>
            </wp:positionH>
            <wp:positionV relativeFrom="paragraph">
              <wp:posOffset>2860675</wp:posOffset>
            </wp:positionV>
            <wp:extent cx="1481666" cy="762378"/>
            <wp:effectExtent l="0" t="0" r="4445" b="0"/>
            <wp:wrapNone/>
            <wp:docPr id="149264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470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1666" cy="762378"/>
                    </a:xfrm>
                    <a:prstGeom prst="rect">
                      <a:avLst/>
                    </a:prstGeom>
                  </pic:spPr>
                </pic:pic>
              </a:graphicData>
            </a:graphic>
            <wp14:sizeRelH relativeFrom="page">
              <wp14:pctWidth>0</wp14:pctWidth>
            </wp14:sizeRelH>
            <wp14:sizeRelV relativeFrom="page">
              <wp14:pctHeight>0</wp14:pctHeight>
            </wp14:sizeRelV>
          </wp:anchor>
        </w:drawing>
      </w:r>
      <w:r w:rsidRPr="00EF5612">
        <w:rPr>
          <w:rFonts w:ascii="Times New Roman" w:eastAsia="Calibri" w:hAnsi="Times New Roman" w:cs="Times New Roman"/>
          <w:noProof/>
          <w:sz w:val="28"/>
          <w:szCs w:val="28"/>
          <w:lang w:eastAsia="ru-RU"/>
        </w:rPr>
        <w:drawing>
          <wp:anchor distT="0" distB="0" distL="114300" distR="114300" simplePos="0" relativeHeight="251736064" behindDoc="0" locked="0" layoutInCell="1" allowOverlap="1" wp14:anchorId="1EFCB407" wp14:editId="6F080D6B">
            <wp:simplePos x="0" y="0"/>
            <wp:positionH relativeFrom="margin">
              <wp:posOffset>84879</wp:posOffset>
            </wp:positionH>
            <wp:positionV relativeFrom="paragraph">
              <wp:posOffset>1934633</wp:posOffset>
            </wp:positionV>
            <wp:extent cx="1481221" cy="762150"/>
            <wp:effectExtent l="0" t="0" r="5080" b="0"/>
            <wp:wrapNone/>
            <wp:docPr id="1278556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56026"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1221" cy="762150"/>
                    </a:xfrm>
                    <a:prstGeom prst="rect">
                      <a:avLst/>
                    </a:prstGeom>
                  </pic:spPr>
                </pic:pic>
              </a:graphicData>
            </a:graphic>
            <wp14:sizeRelH relativeFrom="page">
              <wp14:pctWidth>0</wp14:pctWidth>
            </wp14:sizeRelH>
            <wp14:sizeRelV relativeFrom="page">
              <wp14:pctHeight>0</wp14:pctHeight>
            </wp14:sizeRelV>
          </wp:anchor>
        </w:drawing>
      </w:r>
      <w:r w:rsidRPr="00EF5612">
        <w:rPr>
          <w:rFonts w:ascii="Times New Roman" w:eastAsia="Calibri" w:hAnsi="Times New Roman" w:cs="Times New Roman"/>
          <w:noProof/>
          <w:sz w:val="28"/>
          <w:szCs w:val="28"/>
          <w:lang w:eastAsia="ru-RU"/>
        </w:rPr>
        <w:drawing>
          <wp:anchor distT="0" distB="0" distL="114300" distR="114300" simplePos="0" relativeHeight="251734016" behindDoc="0" locked="0" layoutInCell="1" allowOverlap="1" wp14:anchorId="2B0BF33A" wp14:editId="2D45EFAA">
            <wp:simplePos x="0" y="0"/>
            <wp:positionH relativeFrom="column">
              <wp:posOffset>83396</wp:posOffset>
            </wp:positionH>
            <wp:positionV relativeFrom="paragraph">
              <wp:posOffset>108374</wp:posOffset>
            </wp:positionV>
            <wp:extent cx="1487053" cy="778933"/>
            <wp:effectExtent l="0" t="0" r="0" b="2540"/>
            <wp:wrapNone/>
            <wp:docPr id="4679420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42065"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7053" cy="778933"/>
                    </a:xfrm>
                    <a:prstGeom prst="rect">
                      <a:avLst/>
                    </a:prstGeom>
                  </pic:spPr>
                </pic:pic>
              </a:graphicData>
            </a:graphic>
            <wp14:sizeRelH relativeFrom="page">
              <wp14:pctWidth>0</wp14:pctWidth>
            </wp14:sizeRelH>
            <wp14:sizeRelV relativeFrom="page">
              <wp14:pctHeight>0</wp14:pctHeight>
            </wp14:sizeRelV>
          </wp:anchor>
        </w:drawing>
      </w:r>
      <w:r w:rsidRPr="00EF5612">
        <w:rPr>
          <w:rFonts w:ascii="Times New Roman" w:eastAsia="Calibri" w:hAnsi="Times New Roman" w:cs="Times New Roman"/>
          <w:noProof/>
          <w:sz w:val="28"/>
          <w:szCs w:val="28"/>
          <w:lang w:eastAsia="ru-RU"/>
        </w:rPr>
        <w:drawing>
          <wp:anchor distT="0" distB="0" distL="114300" distR="114300" simplePos="0" relativeHeight="251735040" behindDoc="0" locked="0" layoutInCell="1" allowOverlap="1" wp14:anchorId="0E05E350" wp14:editId="21BB6607">
            <wp:simplePos x="0" y="0"/>
            <wp:positionH relativeFrom="column">
              <wp:posOffset>79798</wp:posOffset>
            </wp:positionH>
            <wp:positionV relativeFrom="paragraph">
              <wp:posOffset>1010708</wp:posOffset>
            </wp:positionV>
            <wp:extent cx="1482024" cy="749300"/>
            <wp:effectExtent l="0" t="0" r="4445" b="0"/>
            <wp:wrapNone/>
            <wp:docPr id="519942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42736"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593" cy="749588"/>
                    </a:xfrm>
                    <a:prstGeom prst="rect">
                      <a:avLst/>
                    </a:prstGeom>
                  </pic:spPr>
                </pic:pic>
              </a:graphicData>
            </a:graphic>
            <wp14:sizeRelH relativeFrom="page">
              <wp14:pctWidth>0</wp14:pctWidth>
            </wp14:sizeRelH>
            <wp14:sizeRelV relativeFrom="page">
              <wp14:pctHeight>0</wp14:pctHeight>
            </wp14:sizeRelV>
          </wp:anchor>
        </w:drawing>
      </w:r>
      <w:r w:rsidRPr="00EF5612">
        <w:rPr>
          <w:rFonts w:ascii="Times New Roman" w:hAnsi="Times New Roman" w:cs="Times New Roman"/>
          <w:noProof/>
          <w:lang w:eastAsia="ru-RU"/>
        </w:rPr>
        <mc:AlternateContent>
          <mc:Choice Requires="wps">
            <w:drawing>
              <wp:anchor distT="0" distB="0" distL="114300" distR="114300" simplePos="0" relativeHeight="251740160" behindDoc="0" locked="0" layoutInCell="1" allowOverlap="1" wp14:anchorId="58C56465" wp14:editId="27A953C1">
                <wp:simplePos x="0" y="0"/>
                <wp:positionH relativeFrom="margin">
                  <wp:posOffset>3726180</wp:posOffset>
                </wp:positionH>
                <wp:positionV relativeFrom="paragraph">
                  <wp:posOffset>51435</wp:posOffset>
                </wp:positionV>
                <wp:extent cx="535305" cy="311150"/>
                <wp:effectExtent l="19050" t="19050" r="0" b="50800"/>
                <wp:wrapNone/>
                <wp:docPr id="7" name="Облачко с текстом: овальное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 cy="311150"/>
                        </a:xfrm>
                        <a:prstGeom prst="wedgeEllipseCallout">
                          <a:avLst/>
                        </a:prstGeom>
                        <a:solidFill>
                          <a:srgbClr val="FFFF00"/>
                        </a:solidFill>
                        <a:ln w="12700" cap="flat" cmpd="sng" algn="ctr">
                          <a:solidFill>
                            <a:srgbClr val="FFFF00"/>
                          </a:solidFill>
                          <a:prstDash val="solid"/>
                          <a:miter lim="800000"/>
                        </a:ln>
                        <a:effectLst/>
                      </wps:spPr>
                      <wps:txbx>
                        <w:txbxContent>
                          <w:p w14:paraId="71DC8CEE" w14:textId="77777777" w:rsidR="0015509D" w:rsidRPr="009E517F" w:rsidRDefault="0015509D" w:rsidP="00105FB0">
                            <w:pPr>
                              <w:jc w:val="center"/>
                              <w:rPr>
                                <w:rFonts w:ascii="Times New Roman" w:hAnsi="Times New Roman" w:cs="Times New Roman"/>
                                <w:b/>
                                <w:bCs/>
                                <w:color w:val="FFFFFF"/>
                                <w:sz w:val="18"/>
                                <w:szCs w:val="18"/>
                                <w:lang w:val="kk-KZ"/>
                              </w:rPr>
                            </w:pPr>
                            <w:r w:rsidRPr="009E517F">
                              <w:rPr>
                                <w:rFonts w:ascii="Times New Roman" w:hAnsi="Times New Roman" w:cs="Times New Roman"/>
                                <w:b/>
                                <w:bCs/>
                                <w:color w:val="FFFFFF"/>
                                <w:sz w:val="18"/>
                                <w:szCs w:val="18"/>
                                <w:lang w:val="kk-KZ"/>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C5646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блачко с текстом: овальное 7" o:spid="_x0000_s1026" type="#_x0000_t63" style="position:absolute;left:0;text-align:left;margin-left:293.4pt;margin-top:4.05pt;width:42.15pt;height:24.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" adj="6300,24300" fillcolor="yellow" strokecolor="yellow" strokeweight="1pt">
                <v:path arrowok="t"/>
                <v:textbox>
                  <w:txbxContent>
                    <w:p w14:paraId="71DC8CEE" w14:textId="77777777" w:rsidR="0015509D" w:rsidRPr="009E517F" w:rsidRDefault="0015509D" w:rsidP="00105FB0">
                      <w:pPr>
                        <w:jc w:val="center"/>
                        <w:rPr>
                          <w:rFonts w:ascii="Times New Roman" w:hAnsi="Times New Roman" w:cs="Times New Roman"/>
                          <w:b/>
                          <w:bCs/>
                          <w:color w:val="FFFFFF"/>
                          <w:sz w:val="18"/>
                          <w:szCs w:val="18"/>
                          <w:lang w:val="kk-KZ"/>
                        </w:rPr>
                      </w:pPr>
                      <w:r w:rsidRPr="009E517F">
                        <w:rPr>
                          <w:rFonts w:ascii="Times New Roman" w:hAnsi="Times New Roman" w:cs="Times New Roman"/>
                          <w:b/>
                          <w:bCs/>
                          <w:color w:val="FFFFFF"/>
                          <w:sz w:val="18"/>
                          <w:szCs w:val="18"/>
                          <w:lang w:val="kk-KZ"/>
                        </w:rPr>
                        <w:t>55</w:t>
                      </w:r>
                    </w:p>
                  </w:txbxContent>
                </v:textbox>
                <w10:wrap anchorx="margin"/>
              </v:shape>
            </w:pict>
          </mc:Fallback>
        </mc:AlternateContent>
      </w:r>
      <w:r w:rsidRPr="00EF5612">
        <w:rPr>
          <w:rFonts w:ascii="Times New Roman" w:hAnsi="Times New Roman" w:cs="Times New Roman"/>
          <w:noProof/>
          <w:lang w:eastAsia="ru-RU"/>
        </w:rPr>
        <mc:AlternateContent>
          <mc:Choice Requires="wps">
            <w:drawing>
              <wp:anchor distT="0" distB="0" distL="114300" distR="114300" simplePos="0" relativeHeight="251741184" behindDoc="0" locked="0" layoutInCell="1" allowOverlap="1" wp14:anchorId="25FEDD85" wp14:editId="3D84F8F4">
                <wp:simplePos x="0" y="0"/>
                <wp:positionH relativeFrom="margin">
                  <wp:posOffset>5303520</wp:posOffset>
                </wp:positionH>
                <wp:positionV relativeFrom="paragraph">
                  <wp:posOffset>2549525</wp:posOffset>
                </wp:positionV>
                <wp:extent cx="554990" cy="311150"/>
                <wp:effectExtent l="19050" t="19050" r="0" b="50800"/>
                <wp:wrapNone/>
                <wp:docPr id="6" name="Облачко с текстом: овальное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 cy="311150"/>
                        </a:xfrm>
                        <a:prstGeom prst="wedgeEllipseCallout">
                          <a:avLst/>
                        </a:prstGeom>
                        <a:solidFill>
                          <a:srgbClr val="FFFF00"/>
                        </a:solidFill>
                        <a:ln w="12700" cap="flat" cmpd="sng" algn="ctr">
                          <a:solidFill>
                            <a:srgbClr val="FFFF00"/>
                          </a:solidFill>
                          <a:prstDash val="solid"/>
                          <a:miter lim="800000"/>
                        </a:ln>
                        <a:effectLst/>
                      </wps:spPr>
                      <wps:txbx>
                        <w:txbxContent>
                          <w:p w14:paraId="35178158" w14:textId="77777777" w:rsidR="0015509D" w:rsidRPr="009E517F" w:rsidRDefault="0015509D" w:rsidP="00105FB0">
                            <w:pPr>
                              <w:jc w:val="center"/>
                              <w:rPr>
                                <w:rFonts w:ascii="Times New Roman" w:hAnsi="Times New Roman" w:cs="Times New Roman"/>
                                <w:b/>
                                <w:bCs/>
                                <w:color w:val="FFFFFF"/>
                                <w:sz w:val="18"/>
                                <w:szCs w:val="18"/>
                                <w:lang w:val="kk-KZ"/>
                              </w:rPr>
                            </w:pPr>
                            <w:r w:rsidRPr="009E517F">
                              <w:rPr>
                                <w:rFonts w:ascii="Times New Roman" w:hAnsi="Times New Roman" w:cs="Times New Roman"/>
                                <w:b/>
                                <w:bCs/>
                                <w:color w:val="FFFFFF"/>
                                <w:sz w:val="18"/>
                                <w:szCs w:val="18"/>
                                <w:lang w:val="kk-KZ"/>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EDD85" id="Облачко с текстом: овальное 6" o:spid="_x0000_s1027" type="#_x0000_t63" style="position:absolute;left:0;text-align:left;margin-left:417.6pt;margin-top:200.75pt;width:43.7pt;height:24.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" adj="6300,24300" fillcolor="yellow" strokecolor="yellow" strokeweight="1pt">
                <v:path arrowok="t"/>
                <v:textbox>
                  <w:txbxContent>
                    <w:p w14:paraId="35178158" w14:textId="77777777" w:rsidR="0015509D" w:rsidRPr="009E517F" w:rsidRDefault="0015509D" w:rsidP="00105FB0">
                      <w:pPr>
                        <w:jc w:val="center"/>
                        <w:rPr>
                          <w:rFonts w:ascii="Times New Roman" w:hAnsi="Times New Roman" w:cs="Times New Roman"/>
                          <w:b/>
                          <w:bCs/>
                          <w:color w:val="FFFFFF"/>
                          <w:sz w:val="18"/>
                          <w:szCs w:val="18"/>
                          <w:lang w:val="kk-KZ"/>
                        </w:rPr>
                      </w:pPr>
                      <w:r w:rsidRPr="009E517F">
                        <w:rPr>
                          <w:rFonts w:ascii="Times New Roman" w:hAnsi="Times New Roman" w:cs="Times New Roman"/>
                          <w:b/>
                          <w:bCs/>
                          <w:color w:val="FFFFFF"/>
                          <w:sz w:val="18"/>
                          <w:szCs w:val="18"/>
                          <w:lang w:val="kk-KZ"/>
                        </w:rPr>
                        <w:t>54</w:t>
                      </w:r>
                    </w:p>
                  </w:txbxContent>
                </v:textbox>
                <w10:wrap anchorx="margin"/>
              </v:shape>
            </w:pict>
          </mc:Fallback>
        </mc:AlternateContent>
      </w:r>
      <w:r w:rsidRPr="00EF5612">
        <w:rPr>
          <w:rFonts w:ascii="Times New Roman" w:hAnsi="Times New Roman" w:cs="Times New Roman"/>
          <w:noProof/>
          <w:lang w:eastAsia="ru-RU"/>
        </w:rPr>
        <mc:AlternateContent>
          <mc:Choice Requires="wps">
            <w:drawing>
              <wp:anchor distT="0" distB="0" distL="114300" distR="114300" simplePos="0" relativeHeight="251738112" behindDoc="0" locked="0" layoutInCell="1" allowOverlap="1" wp14:anchorId="314F86FA" wp14:editId="52F9F298">
                <wp:simplePos x="0" y="0"/>
                <wp:positionH relativeFrom="margin">
                  <wp:posOffset>2574925</wp:posOffset>
                </wp:positionH>
                <wp:positionV relativeFrom="paragraph">
                  <wp:posOffset>3091180</wp:posOffset>
                </wp:positionV>
                <wp:extent cx="560705" cy="332105"/>
                <wp:effectExtent l="19050" t="19050" r="0" b="48895"/>
                <wp:wrapNone/>
                <wp:docPr id="2" name="Облачко с текстом: овальное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705" cy="332105"/>
                        </a:xfrm>
                        <a:prstGeom prst="wedgeEllipseCallout">
                          <a:avLst/>
                        </a:prstGeom>
                        <a:solidFill>
                          <a:srgbClr val="C00000"/>
                        </a:solidFill>
                        <a:ln w="12700" cap="flat" cmpd="sng" algn="ctr">
                          <a:solidFill>
                            <a:srgbClr val="C00000"/>
                          </a:solidFill>
                          <a:prstDash val="solid"/>
                          <a:miter lim="800000"/>
                        </a:ln>
                        <a:effectLst/>
                      </wps:spPr>
                      <wps:txbx>
                        <w:txbxContent>
                          <w:p w14:paraId="61C9E29C" w14:textId="77777777" w:rsidR="0015509D" w:rsidRPr="009E517F" w:rsidRDefault="0015509D" w:rsidP="00105FB0">
                            <w:pPr>
                              <w:jc w:val="center"/>
                              <w:rPr>
                                <w:rFonts w:ascii="Times New Roman" w:hAnsi="Times New Roman" w:cs="Times New Roman"/>
                                <w:sz w:val="18"/>
                                <w:szCs w:val="18"/>
                                <w:lang w:val="kk-KZ"/>
                              </w:rPr>
                            </w:pPr>
                            <w:r w:rsidRPr="009E517F">
                              <w:rPr>
                                <w:rFonts w:ascii="Times New Roman" w:hAnsi="Times New Roman" w:cs="Times New Roman"/>
                                <w:sz w:val="18"/>
                                <w:szCs w:val="18"/>
                                <w:lang w:val="kk-KZ"/>
                              </w:rPr>
                              <w:t>404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F86FA" id="Облачко с текстом: овальное 2" o:spid="_x0000_s1028" type="#_x0000_t63" style="position:absolute;left:0;text-align:left;margin-left:202.75pt;margin-top:243.4pt;width:44.15pt;height:26.1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" adj="6300,24300" fillcolor="#c00000" strokecolor="#c00000" strokeweight="1pt">
                <v:path arrowok="t"/>
                <v:textbox>
                  <w:txbxContent>
                    <w:p w14:paraId="61C9E29C" w14:textId="77777777" w:rsidR="0015509D" w:rsidRPr="009E517F" w:rsidRDefault="0015509D" w:rsidP="00105FB0">
                      <w:pPr>
                        <w:jc w:val="center"/>
                        <w:rPr>
                          <w:rFonts w:ascii="Times New Roman" w:hAnsi="Times New Roman" w:cs="Times New Roman"/>
                          <w:sz w:val="18"/>
                          <w:szCs w:val="18"/>
                          <w:lang w:val="kk-KZ"/>
                        </w:rPr>
                      </w:pPr>
                      <w:r w:rsidRPr="009E517F">
                        <w:rPr>
                          <w:rFonts w:ascii="Times New Roman" w:hAnsi="Times New Roman" w:cs="Times New Roman"/>
                          <w:sz w:val="18"/>
                          <w:szCs w:val="18"/>
                          <w:lang w:val="kk-KZ"/>
                        </w:rPr>
                        <w:t>404</w:t>
                      </w:r>
                    </w:p>
                  </w:txbxContent>
                </v:textbox>
                <w10:wrap anchorx="margin"/>
              </v:shape>
            </w:pict>
          </mc:Fallback>
        </mc:AlternateContent>
      </w:r>
      <w:r w:rsidRPr="00EF5612">
        <w:rPr>
          <w:rFonts w:ascii="Times New Roman" w:hAnsi="Times New Roman" w:cs="Times New Roman"/>
          <w:noProof/>
          <w:lang w:eastAsia="ru-RU"/>
        </w:rPr>
        <mc:AlternateContent>
          <mc:Choice Requires="wps">
            <w:drawing>
              <wp:anchor distT="0" distB="0" distL="114300" distR="114300" simplePos="0" relativeHeight="251739136" behindDoc="0" locked="0" layoutInCell="1" allowOverlap="1" wp14:anchorId="59DC9FE3" wp14:editId="7FEEAC2A">
                <wp:simplePos x="0" y="0"/>
                <wp:positionH relativeFrom="page">
                  <wp:posOffset>2665095</wp:posOffset>
                </wp:positionH>
                <wp:positionV relativeFrom="paragraph">
                  <wp:posOffset>1575435</wp:posOffset>
                </wp:positionV>
                <wp:extent cx="539750" cy="302895"/>
                <wp:effectExtent l="19050" t="19050" r="0" b="59055"/>
                <wp:wrapNone/>
                <wp:docPr id="1" name="Облачко с текстом: овальное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750" cy="302895"/>
                        </a:xfrm>
                        <a:prstGeom prst="wedgeEllipseCallout">
                          <a:avLst/>
                        </a:prstGeom>
                        <a:solidFill>
                          <a:srgbClr val="FF9900"/>
                        </a:solidFill>
                        <a:ln w="12700" cap="flat" cmpd="sng" algn="ctr">
                          <a:solidFill>
                            <a:srgbClr val="FF9900"/>
                          </a:solidFill>
                          <a:prstDash val="solid"/>
                          <a:miter lim="800000"/>
                        </a:ln>
                        <a:effectLst/>
                      </wps:spPr>
                      <wps:txbx>
                        <w:txbxContent>
                          <w:p w14:paraId="19076C1E" w14:textId="77777777" w:rsidR="0015509D" w:rsidRPr="009E517F" w:rsidRDefault="0015509D" w:rsidP="00105FB0">
                            <w:pPr>
                              <w:jc w:val="center"/>
                              <w:rPr>
                                <w:rFonts w:ascii="Times New Roman" w:hAnsi="Times New Roman" w:cs="Times New Roman"/>
                                <w:color w:val="FFFFFF"/>
                                <w:sz w:val="18"/>
                                <w:szCs w:val="18"/>
                                <w:lang w:val="kk-KZ"/>
                              </w:rPr>
                            </w:pPr>
                            <w:r w:rsidRPr="009E517F">
                              <w:rPr>
                                <w:rFonts w:ascii="Times New Roman" w:hAnsi="Times New Roman" w:cs="Times New Roman"/>
                                <w:color w:val="FFFFFF"/>
                                <w:sz w:val="18"/>
                                <w:szCs w:val="18"/>
                                <w:lang w:val="kk-KZ"/>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C9FE3" id="Облачко с текстом: овальное 1" o:spid="_x0000_s1029" type="#_x0000_t63" style="position:absolute;left:0;text-align:left;margin-left:209.85pt;margin-top:124.05pt;width:42.5pt;height:23.8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" adj="6300,24300" fillcolor="#f90" strokecolor="#f90" strokeweight="1pt">
                <v:path arrowok="t"/>
                <v:textbox>
                  <w:txbxContent>
                    <w:p w14:paraId="19076C1E" w14:textId="77777777" w:rsidR="0015509D" w:rsidRPr="009E517F" w:rsidRDefault="0015509D" w:rsidP="00105FB0">
                      <w:pPr>
                        <w:jc w:val="center"/>
                        <w:rPr>
                          <w:rFonts w:ascii="Times New Roman" w:hAnsi="Times New Roman" w:cs="Times New Roman"/>
                          <w:color w:val="FFFFFF"/>
                          <w:sz w:val="18"/>
                          <w:szCs w:val="18"/>
                          <w:lang w:val="kk-KZ"/>
                        </w:rPr>
                      </w:pPr>
                      <w:r w:rsidRPr="009E517F">
                        <w:rPr>
                          <w:rFonts w:ascii="Times New Roman" w:hAnsi="Times New Roman" w:cs="Times New Roman"/>
                          <w:color w:val="FFFFFF"/>
                          <w:sz w:val="18"/>
                          <w:szCs w:val="18"/>
                          <w:lang w:val="kk-KZ"/>
                        </w:rPr>
                        <w:t>70</w:t>
                      </w:r>
                    </w:p>
                  </w:txbxContent>
                </v:textbox>
                <w10:wrap anchorx="page"/>
              </v:shape>
            </w:pict>
          </mc:Fallback>
        </mc:AlternateContent>
      </w:r>
      <w:r w:rsidRPr="00EF5612">
        <w:rPr>
          <w:rFonts w:ascii="Times New Roman" w:eastAsia="Calibri" w:hAnsi="Times New Roman" w:cs="Times New Roman"/>
          <w:noProof/>
          <w:sz w:val="28"/>
          <w:szCs w:val="28"/>
          <w:lang w:eastAsia="ru-RU"/>
        </w:rPr>
        <w:drawing>
          <wp:inline distT="0" distB="0" distL="0" distR="0" wp14:anchorId="024FCC42" wp14:editId="4A5BC356">
            <wp:extent cx="6093860" cy="3909060"/>
            <wp:effectExtent l="0" t="0" r="0" b="0"/>
            <wp:docPr id="1103755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55765" name=""/>
                    <pic:cNvPicPr/>
                  </pic:nvPicPr>
                  <pic:blipFill>
                    <a:blip r:embed="rId51"/>
                    <a:stretch>
                      <a:fillRect/>
                    </a:stretch>
                  </pic:blipFill>
                  <pic:spPr>
                    <a:xfrm>
                      <a:off x="0" y="0"/>
                      <a:ext cx="6093860" cy="3909060"/>
                    </a:xfrm>
                    <a:prstGeom prst="rect">
                      <a:avLst/>
                    </a:prstGeom>
                  </pic:spPr>
                </pic:pic>
              </a:graphicData>
            </a:graphic>
          </wp:inline>
        </w:drawing>
      </w:r>
      <w:r w:rsidRPr="00EF5612">
        <w:rPr>
          <w:rFonts w:ascii="Times New Roman" w:eastAsia="Calibri" w:hAnsi="Times New Roman" w:cs="Times New Roman"/>
          <w:sz w:val="28"/>
          <w:szCs w:val="28"/>
        </w:rPr>
        <w:t xml:space="preserve"> </w:t>
      </w:r>
    </w:p>
    <w:p w14:paraId="5CADC296"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110EDFCB" w14:textId="59E6C02E" w:rsidR="00105FB0" w:rsidRPr="00EF5612" w:rsidRDefault="00105FB0" w:rsidP="00E149AD">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Рисунок 1</w:t>
      </w:r>
      <w:r w:rsidR="00232BB4" w:rsidRPr="00EF5612">
        <w:rPr>
          <w:rFonts w:ascii="Times New Roman" w:eastAsia="Calibri" w:hAnsi="Times New Roman" w:cs="Times New Roman"/>
          <w:sz w:val="28"/>
          <w:szCs w:val="28"/>
          <w:lang w:val="kk-KZ"/>
        </w:rPr>
        <w:t>3</w:t>
      </w:r>
      <w:r w:rsidRPr="00EF5612">
        <w:rPr>
          <w:rFonts w:ascii="Times New Roman" w:eastAsia="Calibri" w:hAnsi="Times New Roman" w:cs="Times New Roman"/>
          <w:sz w:val="28"/>
          <w:szCs w:val="28"/>
          <w:lang w:val="kk-KZ"/>
        </w:rPr>
        <w:t xml:space="preserve"> – Карта загрязнения воздуха Мангистауской области</w:t>
      </w:r>
      <w:r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kk-KZ"/>
        </w:rPr>
        <w:t xml:space="preserve">по шкале индекса качества воздуха США (данные </w:t>
      </w:r>
      <w:r w:rsidRPr="00EF5612">
        <w:rPr>
          <w:rFonts w:ascii="Times New Roman" w:eastAsia="Calibri" w:hAnsi="Times New Roman" w:cs="Times New Roman"/>
          <w:sz w:val="28"/>
          <w:szCs w:val="28"/>
        </w:rPr>
        <w:t>iqair.com</w:t>
      </w:r>
      <w:r w:rsidRPr="00EF5612">
        <w:rPr>
          <w:rFonts w:ascii="Times New Roman" w:eastAsia="Calibri" w:hAnsi="Times New Roman" w:cs="Times New Roman"/>
          <w:sz w:val="28"/>
          <w:szCs w:val="28"/>
          <w:lang w:val="kk-KZ"/>
        </w:rPr>
        <w:t xml:space="preserve"> и </w:t>
      </w:r>
      <w:r w:rsidRPr="00EF5612">
        <w:rPr>
          <w:rFonts w:ascii="Times New Roman" w:eastAsia="Calibri" w:hAnsi="Times New Roman" w:cs="Times New Roman"/>
          <w:sz w:val="28"/>
          <w:szCs w:val="28"/>
          <w:lang w:val="en-US"/>
        </w:rPr>
        <w:t>Google</w:t>
      </w:r>
      <w:r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en-US"/>
        </w:rPr>
        <w:t>maps</w:t>
      </w:r>
      <w:r w:rsidRPr="00EF5612">
        <w:rPr>
          <w:rFonts w:ascii="Times New Roman" w:eastAsia="Calibri" w:hAnsi="Times New Roman" w:cs="Times New Roman"/>
          <w:sz w:val="28"/>
          <w:szCs w:val="28"/>
          <w:lang w:val="kk-KZ"/>
        </w:rPr>
        <w:t>)</w:t>
      </w:r>
    </w:p>
    <w:p w14:paraId="02AC266C" w14:textId="77777777" w:rsidR="00105FB0" w:rsidRPr="00EF5612" w:rsidRDefault="00105FB0" w:rsidP="00105FB0">
      <w:pPr>
        <w:spacing w:after="0" w:line="240" w:lineRule="auto"/>
        <w:jc w:val="both"/>
        <w:rPr>
          <w:rFonts w:ascii="Times New Roman" w:eastAsia="Calibri" w:hAnsi="Times New Roman" w:cs="Times New Roman"/>
          <w:sz w:val="28"/>
          <w:szCs w:val="28"/>
          <w:lang w:val="kk-KZ"/>
        </w:rPr>
      </w:pPr>
    </w:p>
    <w:p w14:paraId="214AAF24" w14:textId="6CCEB2EC"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По данным iqair.com, концентрация PM2.5 в Актау сейчас в 3,5 раза выше рекомендуемого ВОЗ среднегодового значения качества воздуха [</w:t>
      </w:r>
      <w:r w:rsidR="008B1178" w:rsidRPr="00EF5612">
        <w:rPr>
          <w:rFonts w:ascii="Times New Roman" w:eastAsia="Calibri" w:hAnsi="Times New Roman" w:cs="Times New Roman"/>
          <w:sz w:val="28"/>
          <w:szCs w:val="28"/>
          <w:lang w:val="kk-KZ"/>
        </w:rPr>
        <w:t>80</w:t>
      </w:r>
      <w:r w:rsidRPr="00EF5612">
        <w:rPr>
          <w:rFonts w:ascii="Times New Roman" w:eastAsia="Calibri" w:hAnsi="Times New Roman" w:cs="Times New Roman"/>
          <w:sz w:val="28"/>
          <w:szCs w:val="28"/>
          <w:lang w:val="kk-KZ"/>
        </w:rPr>
        <w:t xml:space="preserve">]. </w:t>
      </w:r>
    </w:p>
    <w:p w14:paraId="492DAA82" w14:textId="758B910A"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В последние годы в Мангистауской области отмечается рост респираторных заболеваний </w:t>
      </w:r>
      <w:r w:rsidRPr="00EF5612">
        <w:rPr>
          <w:rFonts w:ascii="Times New Roman" w:eastAsia="Calibri" w:hAnsi="Times New Roman" w:cs="Times New Roman"/>
          <w:sz w:val="28"/>
          <w:szCs w:val="28"/>
        </w:rPr>
        <w:t>[</w:t>
      </w:r>
      <w:r w:rsidR="008B1178" w:rsidRPr="00EF5612">
        <w:rPr>
          <w:rFonts w:ascii="Times New Roman" w:eastAsia="Calibri" w:hAnsi="Times New Roman" w:cs="Times New Roman"/>
          <w:sz w:val="28"/>
          <w:szCs w:val="28"/>
          <w:lang w:val="kk-KZ"/>
        </w:rPr>
        <w:t>81</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w:t>
      </w:r>
    </w:p>
    <w:p w14:paraId="77F31111" w14:textId="30C6871E"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lastRenderedPageBreak/>
        <w:t xml:space="preserve">Ситуация в селе Шетпе сложная: он окружен карьерами по добыче строительного камня. Главная проблема Шетпе – пыль. В настоящее время в этом районе работают 19 карьеров </w:t>
      </w:r>
      <w:r w:rsidRPr="00EF5612">
        <w:rPr>
          <w:rFonts w:ascii="Times New Roman" w:eastAsia="Calibri" w:hAnsi="Times New Roman" w:cs="Times New Roman"/>
          <w:sz w:val="28"/>
          <w:szCs w:val="28"/>
        </w:rPr>
        <w:t>[</w:t>
      </w:r>
      <w:r w:rsidR="008B1178" w:rsidRPr="00EF5612">
        <w:rPr>
          <w:rFonts w:ascii="Times New Roman" w:eastAsia="Calibri" w:hAnsi="Times New Roman" w:cs="Times New Roman"/>
          <w:sz w:val="28"/>
          <w:szCs w:val="28"/>
          <w:lang w:val="kk-KZ"/>
        </w:rPr>
        <w:t>82</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Жители жалуются на плохое качество воздуха, частую запыленность, от которой страдают как люди, так и растительность. </w:t>
      </w:r>
    </w:p>
    <w:p w14:paraId="42E2C332" w14:textId="709E060D"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Пыль с карьеров накрывает населенный пункт, создавая туманную пелену. Небогатая растительность не в силах улучшить состояние воздуха. Пыль также оседает на зелени с огородов и траве, которой питается скот </w:t>
      </w:r>
      <w:r w:rsidRPr="00EF5612">
        <w:rPr>
          <w:rFonts w:ascii="Times New Roman" w:eastAsia="Calibri" w:hAnsi="Times New Roman" w:cs="Times New Roman"/>
          <w:sz w:val="28"/>
          <w:szCs w:val="28"/>
        </w:rPr>
        <w:t>[</w:t>
      </w:r>
      <w:r w:rsidR="008B1178" w:rsidRPr="00EF5612">
        <w:rPr>
          <w:rFonts w:ascii="Times New Roman" w:eastAsia="Calibri" w:hAnsi="Times New Roman" w:cs="Times New Roman"/>
          <w:sz w:val="28"/>
          <w:szCs w:val="28"/>
          <w:lang w:val="kk-KZ"/>
        </w:rPr>
        <w:t>83</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w:t>
      </w:r>
    </w:p>
    <w:p w14:paraId="10671F1F"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Местные жители жалуются на ухудшение здоровья. Близость карьеров (самый близкий находится в 500 метрах от села) и использование варварских методов добычи камня без соблюдения стандартов безопасности и качества продукции усугубляют ситуацию. Недостаточное регулирование и отсутствие проверок со стороны акимата также являются серьезной проблемой.</w:t>
      </w:r>
    </w:p>
    <w:p w14:paraId="5F21A673" w14:textId="5E33A679"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По данным центральной больницы, в селе Шетпе увеличилось количество людей с аллергическими заболеваниями, хроническим бронхитом (с 39 до 42 человек), астмой (со 145 до 149 человек) и хронической обструктивной болезнью легких (с 20 до 25 человек). Масштабные проверки выявили 29 карьеров по добыче строительных камней, практически все они расположены вокруг села </w:t>
      </w:r>
      <w:r w:rsidRPr="00EF5612">
        <w:rPr>
          <w:rFonts w:ascii="Times New Roman" w:eastAsia="Calibri" w:hAnsi="Times New Roman" w:cs="Times New Roman"/>
          <w:sz w:val="28"/>
          <w:szCs w:val="28"/>
        </w:rPr>
        <w:t>[</w:t>
      </w:r>
      <w:r w:rsidR="008B1178" w:rsidRPr="00EF5612">
        <w:rPr>
          <w:rFonts w:ascii="Times New Roman" w:eastAsia="Calibri" w:hAnsi="Times New Roman" w:cs="Times New Roman"/>
          <w:sz w:val="28"/>
          <w:szCs w:val="28"/>
          <w:lang w:val="kk-KZ"/>
        </w:rPr>
        <w:t>84</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w:t>
      </w:r>
    </w:p>
    <w:p w14:paraId="28FB80D7" w14:textId="6217543D"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По данным iqair.com, концентрация PM2.5 в Шетпе сейчас в 1,5 раза выше рекомендуемого ВОЗ среднегодового значения качества воздуха (по состоянию на 19.04.2024) </w:t>
      </w:r>
      <w:r w:rsidRPr="00EF5612">
        <w:rPr>
          <w:rFonts w:ascii="Times New Roman" w:eastAsia="Calibri" w:hAnsi="Times New Roman" w:cs="Times New Roman"/>
          <w:sz w:val="28"/>
          <w:szCs w:val="28"/>
        </w:rPr>
        <w:t>[</w:t>
      </w:r>
      <w:r w:rsidR="008B1178" w:rsidRPr="00EF5612">
        <w:rPr>
          <w:rFonts w:ascii="Times New Roman" w:eastAsia="Calibri" w:hAnsi="Times New Roman" w:cs="Times New Roman"/>
          <w:sz w:val="28"/>
          <w:szCs w:val="28"/>
          <w:lang w:val="kk-KZ"/>
        </w:rPr>
        <w:t>85</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w:t>
      </w:r>
    </w:p>
    <w:p w14:paraId="538A83A2"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03E8BB4B" w14:textId="77777777" w:rsidR="00105FB0" w:rsidRPr="00EF5612" w:rsidRDefault="00105FB0" w:rsidP="00105FB0">
      <w:pPr>
        <w:spacing w:after="0" w:line="240" w:lineRule="auto"/>
        <w:jc w:val="both"/>
        <w:rPr>
          <w:rFonts w:ascii="Times New Roman" w:eastAsia="Calibri" w:hAnsi="Times New Roman" w:cs="Times New Roman"/>
          <w:sz w:val="28"/>
          <w:szCs w:val="28"/>
          <w:lang w:val="kk-KZ"/>
        </w:rPr>
      </w:pPr>
      <w:r w:rsidRPr="00EF5612">
        <w:rPr>
          <w:rFonts w:ascii="Times New Roman" w:eastAsia="Calibri" w:hAnsi="Times New Roman" w:cs="Times New Roman"/>
          <w:noProof/>
          <w:sz w:val="28"/>
          <w:szCs w:val="28"/>
          <w:lang w:eastAsia="ru-RU"/>
        </w:rPr>
        <w:drawing>
          <wp:inline distT="0" distB="0" distL="0" distR="0" wp14:anchorId="3D619F66" wp14:editId="652CDEC6">
            <wp:extent cx="5988688" cy="3326130"/>
            <wp:effectExtent l="19050" t="19050" r="12065" b="26670"/>
            <wp:docPr id="1593265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65507" name=""/>
                    <pic:cNvPicPr/>
                  </pic:nvPicPr>
                  <pic:blipFill>
                    <a:blip r:embed="rId52"/>
                    <a:stretch>
                      <a:fillRect/>
                    </a:stretch>
                  </pic:blipFill>
                  <pic:spPr>
                    <a:xfrm>
                      <a:off x="0" y="0"/>
                      <a:ext cx="5993509" cy="3328808"/>
                    </a:xfrm>
                    <a:prstGeom prst="rect">
                      <a:avLst/>
                    </a:prstGeom>
                    <a:ln w="6350">
                      <a:solidFill>
                        <a:sysClr val="windowText" lastClr="000000"/>
                      </a:solidFill>
                    </a:ln>
                  </pic:spPr>
                </pic:pic>
              </a:graphicData>
            </a:graphic>
          </wp:inline>
        </w:drawing>
      </w:r>
    </w:p>
    <w:p w14:paraId="1265CCC5"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666D4E99" w14:textId="444DE619" w:rsidR="00105FB0" w:rsidRPr="00EF5612" w:rsidRDefault="00105FB0" w:rsidP="00E149AD">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Рисунок 1</w:t>
      </w:r>
      <w:r w:rsidR="00232BB4" w:rsidRPr="00EF5612">
        <w:rPr>
          <w:rFonts w:ascii="Times New Roman" w:eastAsia="Calibri" w:hAnsi="Times New Roman" w:cs="Times New Roman"/>
          <w:sz w:val="28"/>
          <w:szCs w:val="28"/>
          <w:lang w:val="kk-KZ"/>
        </w:rPr>
        <w:t>4</w:t>
      </w:r>
      <w:r w:rsidRPr="00EF5612">
        <w:rPr>
          <w:rFonts w:ascii="Times New Roman" w:eastAsia="Calibri" w:hAnsi="Times New Roman" w:cs="Times New Roman"/>
          <w:sz w:val="28"/>
          <w:szCs w:val="28"/>
          <w:lang w:val="kk-KZ"/>
        </w:rPr>
        <w:t xml:space="preserve"> – Диаграмма загрязнения воздуха села Шетпе (по данным airkaz.org, 19.04.2024)</w:t>
      </w:r>
    </w:p>
    <w:p w14:paraId="7B812A97" w14:textId="77777777" w:rsidR="00E149AD" w:rsidRPr="00EF5612" w:rsidRDefault="00E149AD" w:rsidP="00E149AD">
      <w:pPr>
        <w:spacing w:after="0" w:line="240" w:lineRule="auto"/>
        <w:jc w:val="center"/>
        <w:rPr>
          <w:rFonts w:ascii="Times New Roman" w:eastAsia="Calibri" w:hAnsi="Times New Roman" w:cs="Times New Roman"/>
          <w:sz w:val="28"/>
          <w:szCs w:val="28"/>
          <w:lang w:val="kk-KZ"/>
        </w:rPr>
      </w:pPr>
    </w:p>
    <w:p w14:paraId="0A6D23CB" w14:textId="68DA2EA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lastRenderedPageBreak/>
        <w:t>Как показано на рисунке 1</w:t>
      </w:r>
      <w:r w:rsidR="00CE0C48" w:rsidRPr="00EF5612">
        <w:rPr>
          <w:rFonts w:ascii="Times New Roman" w:eastAsia="Calibri" w:hAnsi="Times New Roman" w:cs="Times New Roman"/>
          <w:sz w:val="28"/>
          <w:szCs w:val="28"/>
          <w:lang w:val="kk-KZ"/>
        </w:rPr>
        <w:t>4</w:t>
      </w:r>
      <w:r w:rsidRPr="00EF5612">
        <w:rPr>
          <w:rFonts w:ascii="Times New Roman" w:eastAsia="Calibri" w:hAnsi="Times New Roman" w:cs="Times New Roman"/>
          <w:sz w:val="28"/>
          <w:szCs w:val="28"/>
          <w:lang w:val="kk-KZ"/>
        </w:rPr>
        <w:t>, в селе Шетпе, по данным airkaz.org, индекс качества воздуха (ИКВ) для взвешенных веществ РМ2.5 и РМ10 в основном оценивается как удовлетворительный и нездоровый для чувствительных групп (по состоянию на 19.04.2024). Однако в прошлом году, по данным airkaz.org, ИКВ для взвешенных веществ РМ2.5, РМ1 и РМ10 в декабре, январе и феврале 2023 года был очень опасным  (рисунки 1</w:t>
      </w:r>
      <w:r w:rsidR="00CE0C48" w:rsidRPr="00EF5612">
        <w:rPr>
          <w:rFonts w:ascii="Times New Roman" w:eastAsia="Calibri" w:hAnsi="Times New Roman" w:cs="Times New Roman"/>
          <w:sz w:val="28"/>
          <w:szCs w:val="28"/>
          <w:lang w:val="kk-KZ"/>
        </w:rPr>
        <w:t>5-17</w:t>
      </w:r>
      <w:r w:rsidRPr="00EF5612">
        <w:rPr>
          <w:rFonts w:ascii="Times New Roman" w:eastAsia="Calibri" w:hAnsi="Times New Roman" w:cs="Times New Roman"/>
          <w:sz w:val="28"/>
          <w:szCs w:val="28"/>
          <w:lang w:val="kk-KZ"/>
        </w:rPr>
        <w:t xml:space="preserve">) </w:t>
      </w:r>
      <w:r w:rsidRPr="00EF5612">
        <w:rPr>
          <w:rFonts w:ascii="Times New Roman" w:eastAsia="Calibri" w:hAnsi="Times New Roman" w:cs="Times New Roman"/>
          <w:sz w:val="28"/>
          <w:szCs w:val="28"/>
        </w:rPr>
        <w:t>[</w:t>
      </w:r>
      <w:r w:rsidR="008B1178" w:rsidRPr="00EF5612">
        <w:rPr>
          <w:rFonts w:ascii="Times New Roman" w:eastAsia="Calibri" w:hAnsi="Times New Roman" w:cs="Times New Roman"/>
          <w:sz w:val="28"/>
          <w:szCs w:val="28"/>
          <w:lang w:val="kk-KZ"/>
        </w:rPr>
        <w:t>86</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w:t>
      </w:r>
    </w:p>
    <w:p w14:paraId="1802DEEB"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412E8B61" w14:textId="47B676B0" w:rsidR="00105FB0" w:rsidRPr="00EF5612" w:rsidRDefault="00105FB0" w:rsidP="00105FB0">
      <w:pPr>
        <w:spacing w:after="0" w:line="240" w:lineRule="auto"/>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Таблица 1</w:t>
      </w:r>
      <w:r w:rsidR="00CE0C48"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lang w:val="kk-KZ"/>
        </w:rPr>
        <w:t xml:space="preserve"> – Шкала индекса качества воздуха по стандартам Агентства по охране окружающей среды США</w:t>
      </w:r>
    </w:p>
    <w:p w14:paraId="31A5CFF2" w14:textId="77777777" w:rsidR="00105FB0" w:rsidRPr="00EF5612" w:rsidRDefault="00105FB0" w:rsidP="00105FB0">
      <w:pPr>
        <w:spacing w:after="0" w:line="240" w:lineRule="auto"/>
        <w:jc w:val="both"/>
        <w:rPr>
          <w:rFonts w:ascii="Times New Roman" w:eastAsia="Calibri" w:hAnsi="Times New Roman" w:cs="Times New Roman"/>
          <w:sz w:val="28"/>
          <w:szCs w:val="28"/>
          <w:lang w:val="kk-KZ"/>
        </w:rPr>
      </w:pPr>
    </w:p>
    <w:tbl>
      <w:tblPr>
        <w:tblStyle w:val="12"/>
        <w:tblW w:w="0" w:type="auto"/>
        <w:jc w:val="center"/>
        <w:tblLook w:val="04A0" w:firstRow="1" w:lastRow="0" w:firstColumn="1" w:lastColumn="0" w:noHBand="0" w:noVBand="1"/>
      </w:tblPr>
      <w:tblGrid>
        <w:gridCol w:w="1271"/>
        <w:gridCol w:w="1985"/>
        <w:gridCol w:w="3402"/>
        <w:gridCol w:w="2970"/>
      </w:tblGrid>
      <w:tr w:rsidR="00E149AD" w:rsidRPr="00EF5612" w14:paraId="577CB6D2" w14:textId="77777777" w:rsidTr="00E149AD">
        <w:trPr>
          <w:jc w:val="center"/>
        </w:trPr>
        <w:tc>
          <w:tcPr>
            <w:tcW w:w="1271" w:type="dxa"/>
            <w:shd w:val="clear" w:color="auto" w:fill="auto"/>
            <w:vAlign w:val="center"/>
          </w:tcPr>
          <w:p w14:paraId="41274A3C" w14:textId="77777777" w:rsidR="00105FB0" w:rsidRPr="00EF5612" w:rsidRDefault="00105FB0" w:rsidP="00F46D6C">
            <w:pPr>
              <w:jc w:val="center"/>
              <w:rPr>
                <w:rFonts w:ascii="Times New Roman" w:eastAsia="Calibri" w:hAnsi="Times New Roman" w:cs="Times New Roman"/>
                <w:sz w:val="20"/>
                <w:szCs w:val="20"/>
                <w:lang w:val="kk-KZ"/>
              </w:rPr>
            </w:pPr>
            <w:bookmarkStart w:id="12" w:name="_Hlk164670905"/>
            <w:r w:rsidRPr="00EF5612">
              <w:rPr>
                <w:rFonts w:ascii="Times New Roman" w:eastAsia="Calibri" w:hAnsi="Times New Roman" w:cs="Times New Roman"/>
                <w:sz w:val="20"/>
                <w:szCs w:val="20"/>
              </w:rPr>
              <w:t>AQI</w:t>
            </w:r>
          </w:p>
        </w:tc>
        <w:tc>
          <w:tcPr>
            <w:tcW w:w="1985" w:type="dxa"/>
            <w:shd w:val="clear" w:color="auto" w:fill="auto"/>
            <w:vAlign w:val="center"/>
          </w:tcPr>
          <w:p w14:paraId="1B57B90A"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Уровень загрязнения воздуха</w:t>
            </w:r>
          </w:p>
        </w:tc>
        <w:tc>
          <w:tcPr>
            <w:tcW w:w="3402" w:type="dxa"/>
            <w:shd w:val="clear" w:color="auto" w:fill="auto"/>
            <w:vAlign w:val="center"/>
          </w:tcPr>
          <w:p w14:paraId="0F6274ED"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Последствия для здоровья</w:t>
            </w:r>
          </w:p>
        </w:tc>
        <w:tc>
          <w:tcPr>
            <w:tcW w:w="2970" w:type="dxa"/>
            <w:shd w:val="clear" w:color="auto" w:fill="auto"/>
            <w:vAlign w:val="center"/>
          </w:tcPr>
          <w:p w14:paraId="4F2C55BA"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Предостережение</w:t>
            </w:r>
          </w:p>
          <w:p w14:paraId="72E1B229"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(для PM2,5)</w:t>
            </w:r>
          </w:p>
        </w:tc>
      </w:tr>
      <w:tr w:rsidR="00E149AD" w:rsidRPr="00EF5612" w14:paraId="053034D6" w14:textId="77777777" w:rsidTr="00E149AD">
        <w:trPr>
          <w:jc w:val="center"/>
        </w:trPr>
        <w:tc>
          <w:tcPr>
            <w:tcW w:w="1271" w:type="dxa"/>
            <w:shd w:val="clear" w:color="auto" w:fill="auto"/>
            <w:vAlign w:val="center"/>
          </w:tcPr>
          <w:p w14:paraId="667E6DBA"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0 - 50</w:t>
            </w:r>
          </w:p>
        </w:tc>
        <w:tc>
          <w:tcPr>
            <w:tcW w:w="1985" w:type="dxa"/>
            <w:shd w:val="clear" w:color="auto" w:fill="auto"/>
            <w:vAlign w:val="center"/>
          </w:tcPr>
          <w:p w14:paraId="1B4477CD"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Хороший</w:t>
            </w:r>
          </w:p>
        </w:tc>
        <w:tc>
          <w:tcPr>
            <w:tcW w:w="3402" w:type="dxa"/>
            <w:shd w:val="clear" w:color="auto" w:fill="auto"/>
            <w:vAlign w:val="center"/>
          </w:tcPr>
          <w:p w14:paraId="2CB4B749"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Качество воздуха считается удовлетворительным, а загрязнение воздуха представляет небольшой риск или вообще не представляет никакого риска.</w:t>
            </w:r>
          </w:p>
        </w:tc>
        <w:tc>
          <w:tcPr>
            <w:tcW w:w="2970" w:type="dxa"/>
            <w:shd w:val="clear" w:color="auto" w:fill="auto"/>
            <w:vAlign w:val="center"/>
          </w:tcPr>
          <w:p w14:paraId="2BE82DC2"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Никто</w:t>
            </w:r>
          </w:p>
        </w:tc>
      </w:tr>
      <w:tr w:rsidR="00E149AD" w:rsidRPr="00EF5612" w14:paraId="14201D94" w14:textId="77777777" w:rsidTr="00D04CCF">
        <w:trPr>
          <w:jc w:val="center"/>
        </w:trPr>
        <w:tc>
          <w:tcPr>
            <w:tcW w:w="1271" w:type="dxa"/>
            <w:shd w:val="clear" w:color="auto" w:fill="auto"/>
            <w:vAlign w:val="center"/>
          </w:tcPr>
          <w:p w14:paraId="2567A28D"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51 - 100</w:t>
            </w:r>
          </w:p>
        </w:tc>
        <w:tc>
          <w:tcPr>
            <w:tcW w:w="1985" w:type="dxa"/>
            <w:shd w:val="clear" w:color="auto" w:fill="auto"/>
            <w:vAlign w:val="center"/>
          </w:tcPr>
          <w:p w14:paraId="13D3C687"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Умеренный</w:t>
            </w:r>
          </w:p>
        </w:tc>
        <w:tc>
          <w:tcPr>
            <w:tcW w:w="3402" w:type="dxa"/>
            <w:shd w:val="clear" w:color="auto" w:fill="auto"/>
          </w:tcPr>
          <w:p w14:paraId="3E73F193"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Качество воздуха приемлемое; однако некоторые загрязняющие вещества могут представлять умеренную угрозу для здоровья очень небольшого числа людей, которые необычайно чувствительны к загрязнению воздуха.</w:t>
            </w:r>
          </w:p>
        </w:tc>
        <w:tc>
          <w:tcPr>
            <w:tcW w:w="2970" w:type="dxa"/>
            <w:shd w:val="clear" w:color="auto" w:fill="auto"/>
          </w:tcPr>
          <w:p w14:paraId="010767A7"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Активным детям и взрослым, а также людям с респираторными заболеваниями, такими как астма, следует ограничить длительную физическую нагрузку на открытом воздухе.</w:t>
            </w:r>
          </w:p>
        </w:tc>
      </w:tr>
      <w:tr w:rsidR="00E149AD" w:rsidRPr="00EF5612" w14:paraId="6876A5C4" w14:textId="77777777" w:rsidTr="00D04CCF">
        <w:trPr>
          <w:jc w:val="center"/>
        </w:trPr>
        <w:tc>
          <w:tcPr>
            <w:tcW w:w="1271" w:type="dxa"/>
            <w:shd w:val="clear" w:color="auto" w:fill="auto"/>
            <w:vAlign w:val="center"/>
          </w:tcPr>
          <w:p w14:paraId="2F1B7B2D"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101 - 150</w:t>
            </w:r>
          </w:p>
        </w:tc>
        <w:tc>
          <w:tcPr>
            <w:tcW w:w="1985" w:type="dxa"/>
            <w:shd w:val="clear" w:color="auto" w:fill="auto"/>
            <w:vAlign w:val="center"/>
          </w:tcPr>
          <w:p w14:paraId="4C514C78"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Вредно для чувствительных групп</w:t>
            </w:r>
          </w:p>
        </w:tc>
        <w:tc>
          <w:tcPr>
            <w:tcW w:w="3402" w:type="dxa"/>
            <w:shd w:val="clear" w:color="auto" w:fill="auto"/>
          </w:tcPr>
          <w:p w14:paraId="65EF74FD"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Члены чувствительных групп могут испытывать последствия для здоровья. Широкая общественность вряд ли пострадает.</w:t>
            </w:r>
          </w:p>
        </w:tc>
        <w:tc>
          <w:tcPr>
            <w:tcW w:w="2970" w:type="dxa"/>
            <w:shd w:val="clear" w:color="auto" w:fill="auto"/>
          </w:tcPr>
          <w:p w14:paraId="2E680AE4"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Активным детям и взрослым, а также людям с респираторными заболеваниями, такими как астма, следует ограничить длительную физическую нагрузку на открытом воздухе.</w:t>
            </w:r>
          </w:p>
        </w:tc>
      </w:tr>
      <w:tr w:rsidR="00E149AD" w:rsidRPr="00EF5612" w14:paraId="0408B271" w14:textId="77777777" w:rsidTr="00D04CCF">
        <w:trPr>
          <w:jc w:val="center"/>
        </w:trPr>
        <w:tc>
          <w:tcPr>
            <w:tcW w:w="1271" w:type="dxa"/>
            <w:shd w:val="clear" w:color="auto" w:fill="auto"/>
            <w:vAlign w:val="center"/>
          </w:tcPr>
          <w:p w14:paraId="2AC24159"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151 - 200</w:t>
            </w:r>
          </w:p>
        </w:tc>
        <w:tc>
          <w:tcPr>
            <w:tcW w:w="1985" w:type="dxa"/>
            <w:shd w:val="clear" w:color="auto" w:fill="auto"/>
            <w:vAlign w:val="center"/>
          </w:tcPr>
          <w:p w14:paraId="7951B172"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Нездоровый</w:t>
            </w:r>
          </w:p>
        </w:tc>
        <w:tc>
          <w:tcPr>
            <w:tcW w:w="3402" w:type="dxa"/>
            <w:shd w:val="clear" w:color="auto" w:fill="auto"/>
          </w:tcPr>
          <w:p w14:paraId="4E115282"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Каждый может начать испытывать последствия для здоровья; члены чувствительных групп могут испытывать более серьезные последствия для здоровья</w:t>
            </w:r>
          </w:p>
        </w:tc>
        <w:tc>
          <w:tcPr>
            <w:tcW w:w="2970" w:type="dxa"/>
            <w:shd w:val="clear" w:color="auto" w:fill="auto"/>
          </w:tcPr>
          <w:p w14:paraId="099714E1"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Активным детям и взрослым, а также людям с респираторными заболеваниями, такими как астма, следует избегать длительных нагрузок на открытом воздухе; всем остальным, особенно детям, следует ограничить длительные нагрузки на свежем воздухе</w:t>
            </w:r>
          </w:p>
        </w:tc>
      </w:tr>
      <w:tr w:rsidR="00E149AD" w:rsidRPr="00EF5612" w14:paraId="31A1CBE7" w14:textId="77777777" w:rsidTr="00D04CCF">
        <w:trPr>
          <w:jc w:val="center"/>
        </w:trPr>
        <w:tc>
          <w:tcPr>
            <w:tcW w:w="1271" w:type="dxa"/>
            <w:shd w:val="clear" w:color="auto" w:fill="auto"/>
            <w:vAlign w:val="center"/>
          </w:tcPr>
          <w:p w14:paraId="5CB23D17"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201 - 300</w:t>
            </w:r>
          </w:p>
        </w:tc>
        <w:tc>
          <w:tcPr>
            <w:tcW w:w="1985" w:type="dxa"/>
            <w:shd w:val="clear" w:color="auto" w:fill="auto"/>
            <w:vAlign w:val="center"/>
          </w:tcPr>
          <w:p w14:paraId="3CDE835B"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Очень вредно для здоровья</w:t>
            </w:r>
          </w:p>
        </w:tc>
        <w:tc>
          <w:tcPr>
            <w:tcW w:w="3402" w:type="dxa"/>
            <w:shd w:val="clear" w:color="auto" w:fill="auto"/>
          </w:tcPr>
          <w:p w14:paraId="3F621865"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Предупреждения о чрезвычайных ситуациях. Скорее всего, пострадает все население.</w:t>
            </w:r>
          </w:p>
        </w:tc>
        <w:tc>
          <w:tcPr>
            <w:tcW w:w="2970" w:type="dxa"/>
            <w:shd w:val="clear" w:color="auto" w:fill="auto"/>
          </w:tcPr>
          <w:p w14:paraId="314EA878"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Активные дети и взрослые, а также люди с респираторными заболеваниями, такими как астма, должны избегать любых физических нагрузок на открытом воздухе; всем остальным, особенно детям, следует ограничить нагрузки на свежем воздухе.</w:t>
            </w:r>
          </w:p>
        </w:tc>
      </w:tr>
      <w:tr w:rsidR="00E149AD" w:rsidRPr="00EF5612" w14:paraId="31CC50BC" w14:textId="77777777" w:rsidTr="00D04CCF">
        <w:trPr>
          <w:jc w:val="center"/>
        </w:trPr>
        <w:tc>
          <w:tcPr>
            <w:tcW w:w="1271" w:type="dxa"/>
            <w:shd w:val="clear" w:color="auto" w:fill="auto"/>
            <w:vAlign w:val="center"/>
          </w:tcPr>
          <w:p w14:paraId="27181B43"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300+</w:t>
            </w:r>
          </w:p>
        </w:tc>
        <w:tc>
          <w:tcPr>
            <w:tcW w:w="1985" w:type="dxa"/>
            <w:shd w:val="clear" w:color="auto" w:fill="auto"/>
            <w:vAlign w:val="center"/>
          </w:tcPr>
          <w:p w14:paraId="62DA919C" w14:textId="77777777" w:rsidR="00105FB0" w:rsidRPr="00EF5612" w:rsidRDefault="00105FB0" w:rsidP="00F46D6C">
            <w:pPr>
              <w:jc w:val="center"/>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Опасный</w:t>
            </w:r>
          </w:p>
        </w:tc>
        <w:tc>
          <w:tcPr>
            <w:tcW w:w="3402" w:type="dxa"/>
            <w:shd w:val="clear" w:color="auto" w:fill="auto"/>
          </w:tcPr>
          <w:p w14:paraId="7610F751"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Предупреждение о здоровье: каждый может столкнуться с более серьезными последствиями для здоровья</w:t>
            </w:r>
          </w:p>
        </w:tc>
        <w:tc>
          <w:tcPr>
            <w:tcW w:w="2970" w:type="dxa"/>
            <w:shd w:val="clear" w:color="auto" w:fill="auto"/>
          </w:tcPr>
          <w:p w14:paraId="03ECE2FA" w14:textId="77777777" w:rsidR="00105FB0" w:rsidRPr="00EF5612" w:rsidRDefault="00105FB0" w:rsidP="00D04CCF">
            <w:pPr>
              <w:jc w:val="both"/>
              <w:rPr>
                <w:rFonts w:ascii="Times New Roman" w:eastAsia="Calibri" w:hAnsi="Times New Roman" w:cs="Times New Roman"/>
                <w:sz w:val="20"/>
                <w:szCs w:val="20"/>
                <w:lang w:val="kk-KZ"/>
              </w:rPr>
            </w:pPr>
            <w:r w:rsidRPr="00EF5612">
              <w:rPr>
                <w:rFonts w:ascii="Times New Roman" w:eastAsia="Calibri" w:hAnsi="Times New Roman" w:cs="Times New Roman"/>
                <w:sz w:val="20"/>
                <w:szCs w:val="20"/>
              </w:rPr>
              <w:t>Каждый должен избегать любых физических нагрузок на свежем воздухе.</w:t>
            </w:r>
          </w:p>
        </w:tc>
      </w:tr>
      <w:bookmarkEnd w:id="12"/>
    </w:tbl>
    <w:p w14:paraId="064213D1"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2FFEF266" w14:textId="68ABE3F4"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Для оценки уровня опасности загрязнителей в таблице 1</w:t>
      </w:r>
      <w:r w:rsidR="00CE0C48"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lang w:val="kk-KZ"/>
        </w:rPr>
        <w:t xml:space="preserve"> представлена шкала индекса качества воздуха, основанная на стандартах Агентства по охране окружающей среды США.</w:t>
      </w:r>
    </w:p>
    <w:p w14:paraId="62A5F2BE" w14:textId="77777777" w:rsidR="00105FB0" w:rsidRPr="00EF5612" w:rsidRDefault="00105FB0" w:rsidP="00105FB0">
      <w:pPr>
        <w:spacing w:after="0" w:line="240" w:lineRule="auto"/>
        <w:jc w:val="both"/>
        <w:rPr>
          <w:rFonts w:ascii="Times New Roman" w:eastAsia="Calibri" w:hAnsi="Times New Roman" w:cs="Times New Roman"/>
          <w:sz w:val="28"/>
          <w:szCs w:val="28"/>
          <w:lang w:val="kk-KZ"/>
        </w:rPr>
      </w:pPr>
      <w:r w:rsidRPr="00EF5612">
        <w:rPr>
          <w:rFonts w:ascii="Times New Roman" w:eastAsia="Calibri" w:hAnsi="Times New Roman" w:cs="Times New Roman"/>
          <w:noProof/>
          <w:sz w:val="28"/>
          <w:szCs w:val="28"/>
          <w:lang w:eastAsia="ru-RU"/>
        </w:rPr>
        <w:lastRenderedPageBreak/>
        <w:drawing>
          <wp:inline distT="0" distB="0" distL="0" distR="0" wp14:anchorId="056B4027" wp14:editId="57A6ED3F">
            <wp:extent cx="6123305" cy="2695699"/>
            <wp:effectExtent l="0" t="0" r="0" b="9525"/>
            <wp:docPr id="1738446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46206" name=""/>
                    <pic:cNvPicPr/>
                  </pic:nvPicPr>
                  <pic:blipFill>
                    <a:blip r:embed="rId53"/>
                    <a:stretch>
                      <a:fillRect/>
                    </a:stretch>
                  </pic:blipFill>
                  <pic:spPr>
                    <a:xfrm>
                      <a:off x="0" y="0"/>
                      <a:ext cx="6129086" cy="2698244"/>
                    </a:xfrm>
                    <a:prstGeom prst="rect">
                      <a:avLst/>
                    </a:prstGeom>
                  </pic:spPr>
                </pic:pic>
              </a:graphicData>
            </a:graphic>
          </wp:inline>
        </w:drawing>
      </w:r>
    </w:p>
    <w:p w14:paraId="135E4C00" w14:textId="77777777" w:rsidR="00105FB0" w:rsidRPr="00EF5612" w:rsidRDefault="00105FB0" w:rsidP="00105FB0">
      <w:pPr>
        <w:spacing w:after="0" w:line="240" w:lineRule="auto"/>
        <w:ind w:firstLine="567"/>
        <w:jc w:val="center"/>
        <w:rPr>
          <w:rFonts w:ascii="Times New Roman" w:eastAsia="Calibri" w:hAnsi="Times New Roman" w:cs="Times New Roman"/>
          <w:sz w:val="28"/>
          <w:szCs w:val="28"/>
          <w:lang w:val="kk-KZ"/>
        </w:rPr>
      </w:pPr>
    </w:p>
    <w:p w14:paraId="239661D6" w14:textId="578067A1" w:rsidR="00105FB0" w:rsidRPr="00EF5612" w:rsidRDefault="00105FB0" w:rsidP="00105FB0">
      <w:pPr>
        <w:spacing w:after="0" w:line="240" w:lineRule="auto"/>
        <w:ind w:firstLine="567"/>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Рисунок 1</w:t>
      </w:r>
      <w:r w:rsidR="00CE0C48" w:rsidRPr="00EF5612">
        <w:rPr>
          <w:rFonts w:ascii="Times New Roman" w:eastAsia="Calibri" w:hAnsi="Times New Roman" w:cs="Times New Roman"/>
          <w:sz w:val="28"/>
          <w:szCs w:val="28"/>
          <w:lang w:val="kk-KZ"/>
        </w:rPr>
        <w:t>5</w:t>
      </w:r>
      <w:r w:rsidRPr="00EF5612">
        <w:rPr>
          <w:rFonts w:ascii="Times New Roman" w:eastAsia="Calibri" w:hAnsi="Times New Roman" w:cs="Times New Roman"/>
          <w:sz w:val="28"/>
          <w:szCs w:val="28"/>
          <w:lang w:val="kk-KZ"/>
        </w:rPr>
        <w:t xml:space="preserve"> – Карта загрязнения воздуха село Шетпе по загрязнителю РМ2.5  (по данным airkaz.org, 19.04.2024)</w:t>
      </w:r>
    </w:p>
    <w:p w14:paraId="5B340D4E"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76EF5CDF" w14:textId="4E912CE7" w:rsidR="00105FB0" w:rsidRPr="00EF5612" w:rsidRDefault="00105FB0" w:rsidP="00105FB0">
      <w:pPr>
        <w:spacing w:after="0" w:line="240" w:lineRule="auto"/>
        <w:ind w:firstLine="567"/>
        <w:jc w:val="both"/>
        <w:rPr>
          <w:rFonts w:ascii="Times New Roman" w:eastAsia="Calibri" w:hAnsi="Times New Roman" w:cs="Times New Roman"/>
          <w:sz w:val="28"/>
          <w:szCs w:val="28"/>
        </w:rPr>
      </w:pPr>
      <w:bookmarkStart w:id="13" w:name="_Hlk164435816"/>
      <w:r w:rsidRPr="00EF5612">
        <w:rPr>
          <w:rFonts w:ascii="Times New Roman" w:eastAsia="Calibri" w:hAnsi="Times New Roman" w:cs="Times New Roman"/>
          <w:sz w:val="28"/>
          <w:szCs w:val="28"/>
        </w:rPr>
        <w:t>Как видно на рисунке 1</w:t>
      </w:r>
      <w:r w:rsidR="00CE0C48" w:rsidRPr="00EF5612">
        <w:rPr>
          <w:rFonts w:ascii="Times New Roman" w:eastAsia="Calibri" w:hAnsi="Times New Roman" w:cs="Times New Roman"/>
          <w:sz w:val="28"/>
          <w:szCs w:val="28"/>
          <w:lang w:val="kk-KZ"/>
        </w:rPr>
        <w:t>5</w:t>
      </w:r>
      <w:r w:rsidRPr="00EF5612">
        <w:rPr>
          <w:rFonts w:ascii="Times New Roman" w:eastAsia="Calibri" w:hAnsi="Times New Roman" w:cs="Times New Roman"/>
          <w:sz w:val="28"/>
          <w:szCs w:val="28"/>
        </w:rPr>
        <w:t>, уровень загрязнения воздуха в селе Шетпе по показателю PM2.5 за декабрь, январь и февраль был очень высоким. Наибольший индекс качества воздуха (ИКВ) был зафиксирован в январе с результатами Q1:3204&lt;Q2:3291&lt;Q3:3367. Повышенная концентрация взвешенных веществ в воздухе наблюдалась на протяжении 12 дней.</w:t>
      </w:r>
    </w:p>
    <w:p w14:paraId="57CADAA9"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bookmarkEnd w:id="13"/>
    <w:p w14:paraId="1C3364C8" w14:textId="77777777" w:rsidR="00105FB0" w:rsidRPr="00EF5612" w:rsidRDefault="00105FB0" w:rsidP="00105FB0">
      <w:pPr>
        <w:spacing w:after="0" w:line="240" w:lineRule="auto"/>
        <w:jc w:val="both"/>
        <w:rPr>
          <w:rFonts w:ascii="Times New Roman" w:eastAsia="Calibri" w:hAnsi="Times New Roman" w:cs="Times New Roman"/>
          <w:sz w:val="28"/>
          <w:szCs w:val="28"/>
          <w:lang w:val="kk-KZ"/>
        </w:rPr>
      </w:pPr>
      <w:r w:rsidRPr="00EF5612">
        <w:rPr>
          <w:rFonts w:ascii="Times New Roman" w:eastAsia="Calibri" w:hAnsi="Times New Roman" w:cs="Times New Roman"/>
          <w:noProof/>
          <w:sz w:val="28"/>
          <w:szCs w:val="28"/>
          <w:lang w:eastAsia="ru-RU"/>
        </w:rPr>
        <w:drawing>
          <wp:inline distT="0" distB="0" distL="0" distR="0" wp14:anchorId="6215DDCF" wp14:editId="0E217CB1">
            <wp:extent cx="6098798" cy="2339439"/>
            <wp:effectExtent l="0" t="0" r="0" b="3810"/>
            <wp:docPr id="2114935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35230" name=""/>
                    <pic:cNvPicPr/>
                  </pic:nvPicPr>
                  <pic:blipFill>
                    <a:blip r:embed="rId54"/>
                    <a:stretch>
                      <a:fillRect/>
                    </a:stretch>
                  </pic:blipFill>
                  <pic:spPr>
                    <a:xfrm>
                      <a:off x="0" y="0"/>
                      <a:ext cx="6110843" cy="2344059"/>
                    </a:xfrm>
                    <a:prstGeom prst="rect">
                      <a:avLst/>
                    </a:prstGeom>
                  </pic:spPr>
                </pic:pic>
              </a:graphicData>
            </a:graphic>
          </wp:inline>
        </w:drawing>
      </w:r>
    </w:p>
    <w:p w14:paraId="7AAE08E5" w14:textId="77777777" w:rsidR="00105FB0" w:rsidRPr="00EF5612" w:rsidRDefault="00105FB0" w:rsidP="00105FB0">
      <w:pPr>
        <w:spacing w:after="0" w:line="240" w:lineRule="auto"/>
        <w:ind w:firstLine="567"/>
        <w:jc w:val="center"/>
        <w:rPr>
          <w:rFonts w:ascii="Times New Roman" w:eastAsia="Calibri" w:hAnsi="Times New Roman" w:cs="Times New Roman"/>
          <w:sz w:val="28"/>
          <w:szCs w:val="28"/>
          <w:lang w:val="kk-KZ"/>
        </w:rPr>
      </w:pPr>
    </w:p>
    <w:p w14:paraId="01983AE5" w14:textId="62FE9815" w:rsidR="00105FB0" w:rsidRPr="00EF5612" w:rsidRDefault="00105FB0" w:rsidP="0015509D">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Рисунок </w:t>
      </w:r>
      <w:r w:rsidR="00CE0C48" w:rsidRPr="00EF5612">
        <w:rPr>
          <w:rFonts w:ascii="Times New Roman" w:eastAsia="Calibri" w:hAnsi="Times New Roman" w:cs="Times New Roman"/>
          <w:sz w:val="28"/>
          <w:szCs w:val="28"/>
          <w:lang w:val="kk-KZ"/>
        </w:rPr>
        <w:t>16</w:t>
      </w:r>
      <w:r w:rsidRPr="00EF5612">
        <w:rPr>
          <w:rFonts w:ascii="Times New Roman" w:eastAsia="Calibri" w:hAnsi="Times New Roman" w:cs="Times New Roman"/>
          <w:sz w:val="28"/>
          <w:szCs w:val="28"/>
          <w:lang w:val="kk-KZ"/>
        </w:rPr>
        <w:t xml:space="preserve"> – Карта загрязнения воздуха село Шетпе по загрязнителю РМ1 (по данным airkaz.org, 19.04.2024)</w:t>
      </w:r>
    </w:p>
    <w:p w14:paraId="481826DA"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619753DC" w14:textId="1F7A3CDB"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На рисунке </w:t>
      </w:r>
      <w:r w:rsidR="00CE0C48" w:rsidRPr="00EF5612">
        <w:rPr>
          <w:rFonts w:ascii="Times New Roman" w:eastAsia="Calibri" w:hAnsi="Times New Roman" w:cs="Times New Roman"/>
          <w:sz w:val="28"/>
          <w:szCs w:val="28"/>
          <w:lang w:val="kk-KZ"/>
        </w:rPr>
        <w:t>16</w:t>
      </w:r>
      <w:r w:rsidRPr="00EF5612">
        <w:rPr>
          <w:rFonts w:ascii="Times New Roman" w:eastAsia="Calibri" w:hAnsi="Times New Roman" w:cs="Times New Roman"/>
          <w:sz w:val="28"/>
          <w:szCs w:val="28"/>
        </w:rPr>
        <w:t xml:space="preserve"> показано, что уровень загрязнения воздуха в селе Шетпе по показателю PM1 за декабрь, январь и февраль был очень высоким. Наибольший индекс качества воздуха (ИКВ) был зафиксирован в январе с результатами Q1:3204&lt;Q2:3291&lt;Q3:3367. Повышенная концентрация взвешенных веществ в воздухе наблюдалась на протяжении 9 дней.</w:t>
      </w:r>
    </w:p>
    <w:p w14:paraId="0578FBFD"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0D67BCF4" w14:textId="77777777" w:rsidR="00105FB0" w:rsidRPr="00EF5612" w:rsidRDefault="00105FB0" w:rsidP="00105FB0">
      <w:pPr>
        <w:spacing w:after="0" w:line="240" w:lineRule="auto"/>
        <w:jc w:val="both"/>
        <w:rPr>
          <w:rFonts w:ascii="Times New Roman" w:eastAsia="Calibri" w:hAnsi="Times New Roman" w:cs="Times New Roman"/>
          <w:sz w:val="28"/>
          <w:szCs w:val="28"/>
          <w:lang w:val="kk-KZ"/>
        </w:rPr>
      </w:pPr>
      <w:r w:rsidRPr="00EF5612">
        <w:rPr>
          <w:rFonts w:ascii="Times New Roman" w:eastAsia="Calibri" w:hAnsi="Times New Roman" w:cs="Times New Roman"/>
          <w:noProof/>
          <w:sz w:val="28"/>
          <w:szCs w:val="28"/>
          <w:lang w:eastAsia="ru-RU"/>
        </w:rPr>
        <w:lastRenderedPageBreak/>
        <w:drawing>
          <wp:inline distT="0" distB="0" distL="0" distR="0" wp14:anchorId="097701C5" wp14:editId="358BA6D4">
            <wp:extent cx="6145607" cy="2377440"/>
            <wp:effectExtent l="0" t="0" r="7620" b="3810"/>
            <wp:docPr id="1702631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31366" name=""/>
                    <pic:cNvPicPr/>
                  </pic:nvPicPr>
                  <pic:blipFill>
                    <a:blip r:embed="rId55"/>
                    <a:stretch>
                      <a:fillRect/>
                    </a:stretch>
                  </pic:blipFill>
                  <pic:spPr>
                    <a:xfrm>
                      <a:off x="0" y="0"/>
                      <a:ext cx="6145727" cy="2377486"/>
                    </a:xfrm>
                    <a:prstGeom prst="rect">
                      <a:avLst/>
                    </a:prstGeom>
                  </pic:spPr>
                </pic:pic>
              </a:graphicData>
            </a:graphic>
          </wp:inline>
        </w:drawing>
      </w:r>
    </w:p>
    <w:p w14:paraId="5FC89E47"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2E6CE821" w14:textId="0FFB3ADD" w:rsidR="00105FB0" w:rsidRPr="00EF5612" w:rsidRDefault="00105FB0" w:rsidP="0015509D">
      <w:pPr>
        <w:spacing w:after="0" w:line="240" w:lineRule="auto"/>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Рисунок </w:t>
      </w:r>
      <w:r w:rsidR="00CE0C48" w:rsidRPr="00EF5612">
        <w:rPr>
          <w:rFonts w:ascii="Times New Roman" w:eastAsia="Calibri" w:hAnsi="Times New Roman" w:cs="Times New Roman"/>
          <w:sz w:val="28"/>
          <w:szCs w:val="28"/>
          <w:lang w:val="kk-KZ"/>
        </w:rPr>
        <w:t>17</w:t>
      </w:r>
      <w:r w:rsidRPr="00EF5612">
        <w:rPr>
          <w:rFonts w:ascii="Times New Roman" w:eastAsia="Calibri" w:hAnsi="Times New Roman" w:cs="Times New Roman"/>
          <w:sz w:val="28"/>
          <w:szCs w:val="28"/>
          <w:lang w:val="kk-KZ"/>
        </w:rPr>
        <w:t xml:space="preserve"> – Карта загрязнения воздуха село Шетпе по загрязнителю РМ10 (по данным airkaz.org, 19.04.2024)</w:t>
      </w:r>
    </w:p>
    <w:p w14:paraId="231207C4"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lang w:val="kk-KZ"/>
        </w:rPr>
      </w:pPr>
    </w:p>
    <w:p w14:paraId="05C0B283" w14:textId="4CD97226"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На рисунке </w:t>
      </w:r>
      <w:r w:rsidR="00CE0C48" w:rsidRPr="00EF5612">
        <w:rPr>
          <w:rFonts w:ascii="Times New Roman" w:eastAsia="Calibri" w:hAnsi="Times New Roman" w:cs="Times New Roman"/>
          <w:sz w:val="28"/>
          <w:szCs w:val="28"/>
          <w:lang w:val="kk-KZ"/>
        </w:rPr>
        <w:t>17</w:t>
      </w:r>
      <w:r w:rsidRPr="00EF5612">
        <w:rPr>
          <w:rFonts w:ascii="Times New Roman" w:eastAsia="Calibri" w:hAnsi="Times New Roman" w:cs="Times New Roman"/>
          <w:sz w:val="28"/>
          <w:szCs w:val="28"/>
        </w:rPr>
        <w:t xml:space="preserve"> показано, что уровень загрязнения воздуха в селе Шетпе по показателю PM10 за январь был очень высоким. Наибольший индекс качества воздуха (ИКВ) был зафиксирован с результатами Q1:4449&lt;Q2:4579&lt;Q3:4693. Повышенная концентрация взвешенных веществ в воздухе наблюдалась на протяжении 7 дней.</w:t>
      </w:r>
    </w:p>
    <w:p w14:paraId="4C8D09EE" w14:textId="77777777" w:rsidR="00105FB0" w:rsidRPr="00EF5612" w:rsidRDefault="00105FB0" w:rsidP="00105FB0">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lang w:val="kk-KZ"/>
        </w:rPr>
        <w:t>Таким образом</w:t>
      </w:r>
      <w:r w:rsidRPr="00EF5612">
        <w:rPr>
          <w:rFonts w:ascii="Times New Roman" w:eastAsia="Calibri" w:hAnsi="Times New Roman" w:cs="Times New Roman"/>
          <w:sz w:val="28"/>
          <w:szCs w:val="28"/>
        </w:rPr>
        <w:t>, загрязнение воздуха в селе Шетпе по показателям PM2.5 и PM1 в основном находится на уровне умеренного и вредного для чувствительных групп, особенно в</w:t>
      </w:r>
      <w:r w:rsidRPr="00EF5612">
        <w:rPr>
          <w:rFonts w:ascii="Times New Roman" w:eastAsia="Calibri" w:hAnsi="Times New Roman" w:cs="Times New Roman"/>
          <w:sz w:val="28"/>
          <w:szCs w:val="28"/>
          <w:lang w:val="kk-KZ"/>
        </w:rPr>
        <w:t xml:space="preserve"> </w:t>
      </w:r>
      <w:r w:rsidRPr="00EF5612">
        <w:rPr>
          <w:rFonts w:ascii="Times New Roman" w:eastAsia="Calibri" w:hAnsi="Times New Roman" w:cs="Times New Roman"/>
          <w:sz w:val="28"/>
          <w:szCs w:val="28"/>
        </w:rPr>
        <w:t>декабре, январе и феврале. Лица с респираторными заболеваниями могут испытывать ухудшение состояния при длительном пребывании на открытом воздухе. В январе уровень PM10 был особенно высоким, что создало дополнительную опасность. В целом, ИКВ в селе Шетпе в основном хорошее, но местами умеренное. Однако, для людей с респираторными заболеваниями длительное пребывание на открытом воздухе может привести к ухудшению состояния.</w:t>
      </w:r>
    </w:p>
    <w:p w14:paraId="1D3EFAC6" w14:textId="77777777" w:rsidR="00A63B0F" w:rsidRPr="00EF5612" w:rsidRDefault="00A63B0F" w:rsidP="00A63B0F">
      <w:pPr>
        <w:spacing w:after="0" w:line="240" w:lineRule="auto"/>
        <w:ind w:firstLine="567"/>
        <w:jc w:val="both"/>
        <w:rPr>
          <w:rFonts w:ascii="Times New Roman" w:eastAsia="Calibri" w:hAnsi="Times New Roman" w:cs="Times New Roman"/>
          <w:b/>
          <w:bCs/>
          <w:sz w:val="28"/>
          <w:szCs w:val="28"/>
        </w:rPr>
      </w:pPr>
      <w:bookmarkStart w:id="14" w:name="_Hlk174998795"/>
    </w:p>
    <w:p w14:paraId="352CFDB3" w14:textId="05C2C066" w:rsidR="00A63B0F" w:rsidRPr="00EF5612" w:rsidRDefault="00A63B0F" w:rsidP="00A63B0F">
      <w:pPr>
        <w:spacing w:after="0" w:line="240" w:lineRule="auto"/>
        <w:ind w:firstLine="567"/>
        <w:jc w:val="both"/>
        <w:rPr>
          <w:rFonts w:ascii="Times New Roman" w:eastAsia="Calibri" w:hAnsi="Times New Roman" w:cs="Times New Roman"/>
          <w:b/>
          <w:bCs/>
          <w:sz w:val="28"/>
          <w:szCs w:val="28"/>
        </w:rPr>
      </w:pPr>
      <w:r w:rsidRPr="00EF5612">
        <w:rPr>
          <w:rFonts w:ascii="Times New Roman" w:eastAsia="Calibri" w:hAnsi="Times New Roman" w:cs="Times New Roman"/>
          <w:b/>
          <w:bCs/>
          <w:sz w:val="28"/>
          <w:szCs w:val="28"/>
        </w:rPr>
        <w:t>2.2 Методика проведения  исследования физико-химических свойств материалов на основе отсевов дробления карбонатных пород</w:t>
      </w:r>
    </w:p>
    <w:p w14:paraId="16AE3226" w14:textId="22A18780"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Исследования, проведенные в рамках данной работы, осуществлялись на кафедрах "Экология и геология" и "Строительный инжиниринг", а также в Научно-исследовательском институте и Научно-аналитической экспертной лаборатории Каспийского университета технологий и инжиниринга имени Ш. Есенова, а также в испытательной лаборатории ТОО "ЦеЛСИМ" и на карьерах ТОО "FirmaFial" и ТОО "ShellStone". Исследования проводились с использованием современного оборудования и методов, соответствующих стандартам Республики Казахстан, описанным в ГОСТах (см. таблицу 1</w:t>
      </w:r>
      <w:r w:rsidR="00CE0C48" w:rsidRPr="00EF5612">
        <w:rPr>
          <w:rFonts w:ascii="Times New Roman" w:eastAsia="Calibri" w:hAnsi="Times New Roman" w:cs="Times New Roman"/>
          <w:sz w:val="28"/>
          <w:szCs w:val="28"/>
          <w:lang w:val="kk-KZ"/>
        </w:rPr>
        <w:t>3</w:t>
      </w:r>
      <w:r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kk-KZ"/>
        </w:rPr>
        <w:t>[8</w:t>
      </w:r>
      <w:r w:rsidR="00EB147D" w:rsidRPr="00EF5612">
        <w:rPr>
          <w:rFonts w:ascii="Times New Roman" w:eastAsia="Calibri" w:hAnsi="Times New Roman" w:cs="Times New Roman"/>
          <w:sz w:val="28"/>
          <w:szCs w:val="28"/>
          <w:lang w:val="kk-KZ"/>
        </w:rPr>
        <w:t>7</w:t>
      </w:r>
      <w:r w:rsidRPr="00EF5612">
        <w:rPr>
          <w:rFonts w:ascii="Times New Roman" w:eastAsia="Calibri" w:hAnsi="Times New Roman" w:cs="Times New Roman"/>
          <w:sz w:val="28"/>
          <w:szCs w:val="28"/>
          <w:lang w:val="kk-KZ"/>
        </w:rPr>
        <w:t>-</w:t>
      </w:r>
      <w:r w:rsidR="00EB147D" w:rsidRPr="00EF5612">
        <w:rPr>
          <w:rFonts w:ascii="Times New Roman" w:eastAsia="Calibri" w:hAnsi="Times New Roman" w:cs="Times New Roman"/>
          <w:sz w:val="28"/>
          <w:szCs w:val="28"/>
          <w:lang w:val="kk-KZ"/>
        </w:rPr>
        <w:t>91</w:t>
      </w:r>
      <w:r w:rsidRPr="00EF5612">
        <w:rPr>
          <w:rFonts w:ascii="Times New Roman" w:eastAsia="Calibri" w:hAnsi="Times New Roman" w:cs="Times New Roman"/>
          <w:sz w:val="28"/>
          <w:szCs w:val="28"/>
          <w:lang w:val="kk-KZ"/>
        </w:rPr>
        <w:t>].</w:t>
      </w:r>
    </w:p>
    <w:p w14:paraId="33C6A9CE" w14:textId="27E54A76"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 xml:space="preserve">От назначения зависит выбор крупного пористого заполнителя, так же структурных особенностей бетонной смеси, требований предъявляемых к прочности и средней плотности бетонной смеси, видов и свойств применяемого </w:t>
      </w:r>
      <w:r w:rsidRPr="00EF5612">
        <w:rPr>
          <w:rFonts w:ascii="Times New Roman" w:eastAsia="Calibri" w:hAnsi="Times New Roman" w:cs="Times New Roman"/>
          <w:sz w:val="28"/>
          <w:szCs w:val="28"/>
          <w:lang w:val="kk-KZ"/>
        </w:rPr>
        <w:lastRenderedPageBreak/>
        <w:t xml:space="preserve">мелкого заполнителя, формы и структуры крупного заполнителя. Марка крупного пористого заполнителя по прочности зависит от прочности легкого бетона и должна соответствовать требованиям </w:t>
      </w:r>
      <w:bookmarkStart w:id="15" w:name="_Hlk170120724"/>
      <w:r w:rsidRPr="00EF5612">
        <w:rPr>
          <w:rFonts w:ascii="Times New Roman" w:eastAsia="Calibri" w:hAnsi="Times New Roman" w:cs="Times New Roman"/>
          <w:sz w:val="28"/>
          <w:szCs w:val="28"/>
          <w:lang w:val="kk-KZ"/>
        </w:rPr>
        <w:t>ГОСТ 25820-2021 «Бетоны легкие. Технические условия»</w:t>
      </w:r>
      <w:bookmarkEnd w:id="15"/>
      <w:r w:rsidRPr="00EF5612">
        <w:rPr>
          <w:rFonts w:ascii="Times New Roman" w:eastAsia="Calibri" w:hAnsi="Times New Roman" w:cs="Times New Roman"/>
          <w:sz w:val="28"/>
          <w:szCs w:val="28"/>
        </w:rPr>
        <w:t xml:space="preserve"> [</w:t>
      </w:r>
      <w:r w:rsidR="00EB147D" w:rsidRPr="00EF5612">
        <w:rPr>
          <w:rFonts w:ascii="Times New Roman" w:eastAsia="Calibri" w:hAnsi="Times New Roman" w:cs="Times New Roman"/>
          <w:sz w:val="28"/>
          <w:szCs w:val="28"/>
          <w:lang w:val="kk-KZ"/>
        </w:rPr>
        <w:t>92</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w:t>
      </w:r>
    </w:p>
    <w:p w14:paraId="676D210B" w14:textId="51FC62DC" w:rsidR="00A63B0F" w:rsidRPr="00EF5612" w:rsidRDefault="00A63B0F" w:rsidP="00A63B0F">
      <w:pPr>
        <w:spacing w:after="0" w:line="256"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lang w:val="kk-KZ"/>
        </w:rPr>
        <w:t xml:space="preserve">«Качество мелкого заполнителя оценивалось по методикам, изложенным в </w:t>
      </w:r>
      <w:bookmarkStart w:id="16" w:name="_Hlk170120566"/>
      <w:r w:rsidRPr="00EF5612">
        <w:rPr>
          <w:rFonts w:ascii="Times New Roman" w:eastAsia="Calibri" w:hAnsi="Times New Roman" w:cs="Times New Roman"/>
          <w:sz w:val="28"/>
          <w:szCs w:val="28"/>
        </w:rPr>
        <w:t>СТ РК 1217-2003 «Песок для строительных работ. Методы испытаний»</w:t>
      </w:r>
      <w:bookmarkEnd w:id="16"/>
      <w:r w:rsidRPr="00EF5612">
        <w:rPr>
          <w:rFonts w:ascii="Times New Roman" w:eastAsia="Calibri" w:hAnsi="Times New Roman" w:cs="Times New Roman"/>
          <w:sz w:val="28"/>
          <w:szCs w:val="28"/>
        </w:rPr>
        <w:t xml:space="preserve"> [</w:t>
      </w:r>
      <w:r w:rsidR="00EB147D" w:rsidRPr="00EF5612">
        <w:rPr>
          <w:rFonts w:ascii="Times New Roman" w:eastAsia="Calibri" w:hAnsi="Times New Roman" w:cs="Times New Roman"/>
          <w:sz w:val="28"/>
          <w:szCs w:val="28"/>
          <w:lang w:val="kk-KZ"/>
        </w:rPr>
        <w:t>93</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в соответствии с требованиями, предъявляемым к песку ГОСТ 8736-2014 «Песок для строительных работ. Технические условия» (с поправками) (изм. 1) </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6</w:t>
      </w:r>
      <w:r w:rsidRPr="00EF5612">
        <w:rPr>
          <w:rFonts w:ascii="Times New Roman" w:eastAsia="Calibri" w:hAnsi="Times New Roman" w:cs="Times New Roman"/>
          <w:sz w:val="28"/>
          <w:szCs w:val="28"/>
        </w:rPr>
        <w:t>2</w:t>
      </w:r>
      <w:r w:rsidR="00F11F2C" w:rsidRPr="00EF5612">
        <w:rPr>
          <w:rFonts w:ascii="Times New Roman" w:eastAsia="Calibri" w:hAnsi="Times New Roman" w:cs="Times New Roman"/>
          <w:sz w:val="28"/>
          <w:szCs w:val="28"/>
        </w:rPr>
        <w:t xml:space="preserve">, с. </w:t>
      </w:r>
      <w:r w:rsidR="00391628" w:rsidRPr="00EF5612">
        <w:rPr>
          <w:rFonts w:ascii="Times New Roman" w:eastAsia="Calibri" w:hAnsi="Times New Roman" w:cs="Times New Roman"/>
          <w:sz w:val="28"/>
          <w:szCs w:val="28"/>
        </w:rPr>
        <w:t>2</w:t>
      </w:r>
      <w:r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kk-KZ"/>
        </w:rPr>
        <w:t xml:space="preserve">и </w:t>
      </w:r>
      <w:bookmarkStart w:id="17" w:name="_Hlk170120624"/>
      <w:r w:rsidRPr="00EF5612">
        <w:rPr>
          <w:rFonts w:ascii="Times New Roman" w:eastAsia="Calibri" w:hAnsi="Times New Roman" w:cs="Times New Roman"/>
          <w:sz w:val="28"/>
          <w:szCs w:val="28"/>
          <w:lang w:val="kk-KZ"/>
        </w:rPr>
        <w:t xml:space="preserve">ГОСТ 31424-2010 «Материалы строительные нерудные из отсевов дробления плотных горных пород при производстве щебня. Технические условия» </w:t>
      </w:r>
      <w:bookmarkEnd w:id="17"/>
      <w:r w:rsidRPr="00EF5612">
        <w:rPr>
          <w:rFonts w:ascii="Times New Roman" w:eastAsia="Calibri" w:hAnsi="Times New Roman" w:cs="Times New Roman"/>
          <w:sz w:val="28"/>
          <w:szCs w:val="28"/>
          <w:lang w:val="kk-KZ"/>
        </w:rPr>
        <w:t>как мелкому заполнителю [</w:t>
      </w:r>
      <w:r w:rsidR="00EB147D" w:rsidRPr="00EF5612">
        <w:rPr>
          <w:rFonts w:ascii="Times New Roman" w:eastAsia="Calibri" w:hAnsi="Times New Roman" w:cs="Times New Roman"/>
          <w:sz w:val="28"/>
          <w:szCs w:val="28"/>
          <w:lang w:val="kk-KZ"/>
        </w:rPr>
        <w:t>94</w:t>
      </w:r>
      <w:r w:rsidRPr="00EF5612">
        <w:rPr>
          <w:rFonts w:ascii="Times New Roman" w:eastAsia="Calibri" w:hAnsi="Times New Roman" w:cs="Times New Roman"/>
          <w:sz w:val="28"/>
          <w:szCs w:val="28"/>
          <w:lang w:val="kk-KZ"/>
        </w:rPr>
        <w:t>]»</w:t>
      </w:r>
    </w:p>
    <w:p w14:paraId="6099A1B3"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В качестве заполнителя использовались отсевы дробления карбонатных пород Ж</w:t>
      </w:r>
      <w:r w:rsidRPr="00EF5612">
        <w:rPr>
          <w:rFonts w:ascii="Times New Roman" w:eastAsia="Calibri" w:hAnsi="Times New Roman" w:cs="Times New Roman"/>
          <w:sz w:val="28"/>
          <w:szCs w:val="28"/>
        </w:rPr>
        <w:t>етыбайского месторождения</w:t>
      </w:r>
      <w:r w:rsidRPr="00EF5612">
        <w:rPr>
          <w:rFonts w:ascii="Times New Roman" w:eastAsia="Calibri" w:hAnsi="Times New Roman" w:cs="Times New Roman"/>
          <w:sz w:val="28"/>
          <w:szCs w:val="28"/>
          <w:lang w:val="kk-KZ"/>
        </w:rPr>
        <w:t xml:space="preserve">. </w:t>
      </w:r>
    </w:p>
    <w:p w14:paraId="00DD2FCA"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а) Определение зернового состава и модуля крупности.</w:t>
      </w:r>
    </w:p>
    <w:p w14:paraId="407F111B" w14:textId="15E10EFF" w:rsidR="00A63B0F" w:rsidRPr="00EF5612" w:rsidRDefault="00A63B0F" w:rsidP="00A63B0F">
      <w:pPr>
        <w:spacing w:after="0" w:line="256"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lang w:val="kk-KZ"/>
        </w:rPr>
        <w:t xml:space="preserve">Проводили по методике </w:t>
      </w:r>
      <w:r w:rsidRPr="00EF5612">
        <w:rPr>
          <w:rFonts w:ascii="Times New Roman" w:eastAsia="Calibri" w:hAnsi="Times New Roman" w:cs="Times New Roman"/>
          <w:sz w:val="28"/>
          <w:szCs w:val="28"/>
        </w:rPr>
        <w:t>СТ РК 1217-2003 «Песок для строительных работ. Методы испытаний» [</w:t>
      </w:r>
      <w:r w:rsidR="00EB147D" w:rsidRPr="00EF5612">
        <w:rPr>
          <w:rFonts w:ascii="Times New Roman" w:eastAsia="Calibri" w:hAnsi="Times New Roman" w:cs="Times New Roman"/>
          <w:sz w:val="28"/>
          <w:szCs w:val="28"/>
          <w:lang w:val="kk-KZ"/>
        </w:rPr>
        <w:t>93</w:t>
      </w:r>
      <w:r w:rsidR="00F11F2C" w:rsidRPr="00EF5612">
        <w:rPr>
          <w:rFonts w:ascii="Times New Roman" w:eastAsia="Calibri" w:hAnsi="Times New Roman" w:cs="Times New Roman"/>
          <w:sz w:val="28"/>
          <w:szCs w:val="28"/>
          <w:lang w:val="kk-KZ"/>
        </w:rPr>
        <w:t xml:space="preserve">, с. </w:t>
      </w:r>
      <w:r w:rsidR="00391628" w:rsidRPr="00EF5612">
        <w:rPr>
          <w:rFonts w:ascii="Times New Roman" w:eastAsia="Calibri" w:hAnsi="Times New Roman" w:cs="Times New Roman"/>
          <w:sz w:val="28"/>
          <w:szCs w:val="28"/>
          <w:lang w:val="kk-KZ"/>
        </w:rPr>
        <w:t>10</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Образец ОДКП высушивались в нормальных условиях до постоянной массы затем просеивались через сито 20 и 5 мм. </w:t>
      </w:r>
    </w:p>
    <w:p w14:paraId="65BFFF8A"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«Расчет истинной плотности (ρ) производили по формуле:</w:t>
      </w:r>
    </w:p>
    <w:p w14:paraId="11BB486C"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63B0F" w:rsidRPr="00EF5612" w14:paraId="0FC9BA27" w14:textId="77777777" w:rsidTr="00F66F4A">
        <w:tc>
          <w:tcPr>
            <w:tcW w:w="8784" w:type="dxa"/>
          </w:tcPr>
          <w:p w14:paraId="58D6114D" w14:textId="77777777" w:rsidR="00A63B0F" w:rsidRPr="00EF5612" w:rsidRDefault="00A63B0F" w:rsidP="00F66F4A">
            <w:pPr>
              <w:rPr>
                <w:lang w:val="kk-KZ"/>
              </w:rPr>
            </w:pPr>
            <w:r w:rsidRPr="00EF5612">
              <w:t>ρ = (m-m</w:t>
            </w:r>
            <w:r w:rsidRPr="00EF5612">
              <w:rPr>
                <w:vertAlign w:val="subscript"/>
              </w:rPr>
              <w:t>2</w:t>
            </w:r>
            <w:r w:rsidRPr="00EF5612">
              <w:t>)ρв/B-m</w:t>
            </w:r>
            <w:r w:rsidRPr="00EF5612">
              <w:rPr>
                <w:vertAlign w:val="subscript"/>
              </w:rPr>
              <w:t>1</w:t>
            </w:r>
            <w:r w:rsidRPr="00EF5612">
              <w:t>+m</w:t>
            </w:r>
            <w:r w:rsidRPr="00EF5612">
              <w:rPr>
                <w:vertAlign w:val="subscript"/>
              </w:rPr>
              <w:t>2</w:t>
            </w:r>
            <w:r w:rsidRPr="00EF5612">
              <w:t>-m</w:t>
            </w:r>
            <w:r w:rsidRPr="00EF5612">
              <w:rPr>
                <w:vertAlign w:val="subscript"/>
              </w:rPr>
              <w:t>3</w:t>
            </w:r>
            <w:r w:rsidRPr="00EF5612">
              <w:t>,</w:t>
            </w:r>
          </w:p>
        </w:tc>
        <w:tc>
          <w:tcPr>
            <w:tcW w:w="844" w:type="dxa"/>
          </w:tcPr>
          <w:p w14:paraId="2762AE69" w14:textId="77777777" w:rsidR="00A63B0F" w:rsidRPr="00EF5612" w:rsidRDefault="00A63B0F" w:rsidP="00F66F4A">
            <w:pPr>
              <w:jc w:val="both"/>
              <w:rPr>
                <w:lang w:val="kk-KZ"/>
              </w:rPr>
            </w:pPr>
            <w:r w:rsidRPr="00EF5612">
              <w:t>(2.1)</w:t>
            </w:r>
          </w:p>
        </w:tc>
      </w:tr>
    </w:tbl>
    <w:p w14:paraId="48F73300"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p>
    <w:p w14:paraId="4E6C4FC1"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где m – масса пикнометра с наполненного отсевом, г; </w:t>
      </w:r>
    </w:p>
    <w:p w14:paraId="2C3C8744"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m</w:t>
      </w:r>
      <w:r w:rsidRPr="00EF5612">
        <w:rPr>
          <w:rFonts w:ascii="Times New Roman" w:eastAsia="Calibri" w:hAnsi="Times New Roman" w:cs="Times New Roman"/>
          <w:sz w:val="28"/>
          <w:szCs w:val="28"/>
          <w:vertAlign w:val="subscript"/>
        </w:rPr>
        <w:t>1</w:t>
      </w:r>
      <w:r w:rsidRPr="00EF5612">
        <w:rPr>
          <w:rFonts w:ascii="Times New Roman" w:eastAsia="Calibri" w:hAnsi="Times New Roman" w:cs="Times New Roman"/>
          <w:sz w:val="28"/>
          <w:szCs w:val="28"/>
        </w:rPr>
        <w:t xml:space="preserve"> – масса пустогопикнометра, г; </w:t>
      </w:r>
    </w:p>
    <w:p w14:paraId="291E019D"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m</w:t>
      </w:r>
      <w:r w:rsidRPr="00EF5612">
        <w:rPr>
          <w:rFonts w:ascii="Times New Roman" w:eastAsia="Calibri" w:hAnsi="Times New Roman" w:cs="Times New Roman"/>
          <w:sz w:val="28"/>
          <w:szCs w:val="28"/>
          <w:vertAlign w:val="subscript"/>
        </w:rPr>
        <w:t>2</w:t>
      </w:r>
      <w:r w:rsidRPr="00EF5612">
        <w:rPr>
          <w:rFonts w:ascii="Times New Roman" w:eastAsia="Calibri" w:hAnsi="Times New Roman" w:cs="Times New Roman"/>
          <w:sz w:val="28"/>
          <w:szCs w:val="28"/>
        </w:rPr>
        <w:t xml:space="preserve"> – масса пикнометра наполненного дистиллированной водой, г;</w:t>
      </w:r>
    </w:p>
    <w:p w14:paraId="7F30A991"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m</w:t>
      </w:r>
      <w:r w:rsidRPr="00EF5612">
        <w:rPr>
          <w:rFonts w:ascii="Times New Roman" w:eastAsia="Calibri" w:hAnsi="Times New Roman" w:cs="Times New Roman"/>
          <w:sz w:val="28"/>
          <w:szCs w:val="28"/>
          <w:vertAlign w:val="subscript"/>
        </w:rPr>
        <w:t>3</w:t>
      </w:r>
      <w:r w:rsidRPr="00EF5612">
        <w:rPr>
          <w:rFonts w:ascii="Times New Roman" w:eastAsia="Calibri" w:hAnsi="Times New Roman" w:cs="Times New Roman"/>
          <w:sz w:val="28"/>
          <w:szCs w:val="28"/>
        </w:rPr>
        <w:t xml:space="preserve"> – массапикнометра наполненного дистиллированной водой без пузырьков воздуха, г; </w:t>
      </w:r>
    </w:p>
    <w:p w14:paraId="08E60F19"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ρв – истинная плотность воды, равная 1 г/см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w:t>
      </w:r>
    </w:p>
    <w:p w14:paraId="7CDDE973"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p>
    <w:p w14:paraId="6851E9E5" w14:textId="7FC3F372" w:rsidR="00A63B0F" w:rsidRPr="00EF5612" w:rsidRDefault="00A63B0F" w:rsidP="00A63B0F">
      <w:pPr>
        <w:spacing w:after="0" w:line="256"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Насыпная плотность определялась в соответствии с СТ РК 1217-2003 [</w:t>
      </w:r>
      <w:r w:rsidR="00EB147D" w:rsidRPr="00EF5612">
        <w:rPr>
          <w:rFonts w:ascii="Times New Roman" w:eastAsia="Calibri" w:hAnsi="Times New Roman" w:cs="Times New Roman"/>
          <w:sz w:val="28"/>
          <w:szCs w:val="28"/>
          <w:lang w:val="kk-KZ"/>
        </w:rPr>
        <w:t>93</w:t>
      </w:r>
      <w:r w:rsidRPr="00EF5612">
        <w:rPr>
          <w:rFonts w:ascii="Times New Roman" w:eastAsia="Calibri" w:hAnsi="Times New Roman" w:cs="Times New Roman"/>
          <w:sz w:val="28"/>
          <w:szCs w:val="28"/>
        </w:rPr>
        <w:t>]. Насыпная плотность определяется с помощью оборудования (конус для определения насыпной плотности, весы). Сначала взвешивается пустой мерный сосуд, затем мерный сосуд устанавливается под конусом и пористый заполнитель засыпается в конус. За этим следует открытие задвижки и заполнение колбы, лишнее аккуратно убирается до краев линейкой или ножом. Следующий шаг – взвешивание колбы с пористым заполнителем с применением противовеса в 1 кг. Результаты полученные в результате исследований заносим в таблицу. Насыпную плотность отсева ρн в кг/м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рассчитывали по формуле:</w:t>
      </w:r>
    </w:p>
    <w:p w14:paraId="2986DF9E" w14:textId="77777777" w:rsidR="00A63B0F" w:rsidRPr="00EF5612" w:rsidRDefault="00A63B0F" w:rsidP="00A63B0F">
      <w:pPr>
        <w:spacing w:after="0" w:line="256" w:lineRule="auto"/>
        <w:ind w:firstLine="567"/>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7CEEB5EE" w14:textId="77777777" w:rsidTr="00F66F4A">
        <w:tc>
          <w:tcPr>
            <w:tcW w:w="8926" w:type="dxa"/>
          </w:tcPr>
          <w:bookmarkStart w:id="18" w:name="_Hlk167705034"/>
          <w:p w14:paraId="363D79AE" w14:textId="77777777" w:rsidR="00A63B0F" w:rsidRPr="00EF5612" w:rsidRDefault="00000000" w:rsidP="00F66F4A">
            <w:pPr>
              <w:spacing w:line="256" w:lineRule="auto"/>
              <w:jc w:val="both"/>
              <w:rPr>
                <w:iCs/>
              </w:rPr>
            </w:pPr>
            <m:oMathPara>
              <m:oMathParaPr>
                <m:jc m:val="center"/>
              </m:oMathParaPr>
              <m:oMath>
                <m:sSub>
                  <m:sSubPr>
                    <m:ctrlPr>
                      <w:rPr>
                        <w:rFonts w:ascii="Cambria Math" w:hAnsi="Cambria Math"/>
                        <w:iCs/>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f>
                  <m:fPr>
                    <m:ctrlPr>
                      <w:rPr>
                        <w:rFonts w:ascii="Cambria Math" w:hAnsi="Cambria Math"/>
                        <w:iCs/>
                        <w:lang w:val="en-US"/>
                      </w:rPr>
                    </m:ctrlPr>
                  </m:fPr>
                  <m:num>
                    <m:sSub>
                      <m:sSubPr>
                        <m:ctrlPr>
                          <w:rPr>
                            <w:rFonts w:ascii="Cambria Math" w:hAnsi="Cambria Math"/>
                            <w:iCs/>
                            <w:lang w:val="en-US"/>
                          </w:rPr>
                        </m:ctrlPr>
                      </m:sSubPr>
                      <m:e>
                        <m:r>
                          <m:rPr>
                            <m:sty m:val="p"/>
                          </m:rPr>
                          <w:rPr>
                            <w:rFonts w:ascii="Cambria Math" w:hAnsi="Cambria Math"/>
                            <w:lang w:val="en-US"/>
                          </w:rPr>
                          <m:t>m</m:t>
                        </m:r>
                      </m:e>
                      <m:sub>
                        <m:r>
                          <m:rPr>
                            <m:sty m:val="p"/>
                          </m:rPr>
                          <w:rPr>
                            <w:rFonts w:ascii="Cambria Math" w:hAnsi="Cambria Math"/>
                          </w:rPr>
                          <m:t>1</m:t>
                        </m:r>
                      </m:sub>
                    </m:sSub>
                    <m:r>
                      <m:rPr>
                        <m:sty m:val="p"/>
                      </m:rPr>
                      <w:rPr>
                        <w:rFonts w:ascii="Cambria Math" w:hAnsi="Cambria Math"/>
                      </w:rPr>
                      <m:t>-</m:t>
                    </m:r>
                    <m:r>
                      <m:rPr>
                        <m:sty m:val="p"/>
                      </m:rPr>
                      <w:rPr>
                        <w:rFonts w:ascii="Cambria Math" w:hAnsi="Cambria Math"/>
                        <w:lang w:val="en-US"/>
                      </w:rPr>
                      <m:t>m</m:t>
                    </m:r>
                  </m:num>
                  <m:den>
                    <m:r>
                      <m:rPr>
                        <m:sty m:val="p"/>
                      </m:rPr>
                      <w:rPr>
                        <w:rFonts w:ascii="Cambria Math" w:hAnsi="Cambria Math"/>
                        <w:lang w:val="en-US"/>
                      </w:rPr>
                      <m:t>V</m:t>
                    </m:r>
                  </m:den>
                </m:f>
                <m:r>
                  <m:rPr>
                    <m:sty m:val="p"/>
                  </m:rPr>
                  <w:rPr>
                    <w:rFonts w:ascii="Cambria Math" w:hAnsi="Cambria Math"/>
                  </w:rPr>
                  <m:t>,</m:t>
                </m:r>
              </m:oMath>
            </m:oMathPara>
            <w:bookmarkEnd w:id="18"/>
          </w:p>
        </w:tc>
        <w:tc>
          <w:tcPr>
            <w:tcW w:w="702" w:type="dxa"/>
          </w:tcPr>
          <w:p w14:paraId="6F71D469" w14:textId="77777777" w:rsidR="00A63B0F" w:rsidRPr="00EF5612" w:rsidRDefault="00A63B0F" w:rsidP="00F66F4A">
            <w:pPr>
              <w:spacing w:line="256" w:lineRule="auto"/>
              <w:jc w:val="both"/>
              <w:rPr>
                <w:iCs/>
              </w:rPr>
            </w:pPr>
            <w:r w:rsidRPr="00EF5612">
              <w:rPr>
                <w:rFonts w:eastAsia="Times New Roman"/>
                <w:iCs/>
              </w:rPr>
              <w:t>(2.2)</w:t>
            </w:r>
          </w:p>
        </w:tc>
      </w:tr>
    </w:tbl>
    <w:p w14:paraId="6CC659FA" w14:textId="77777777" w:rsidR="00A63B0F" w:rsidRPr="00EF5612" w:rsidRDefault="00A63B0F" w:rsidP="00A63B0F">
      <w:pPr>
        <w:spacing w:after="0" w:line="240" w:lineRule="auto"/>
        <w:ind w:firstLine="567"/>
        <w:jc w:val="center"/>
        <w:rPr>
          <w:rFonts w:ascii="Times New Roman" w:eastAsia="Calibri" w:hAnsi="Times New Roman" w:cs="Times New Roman"/>
          <w:b/>
          <w:bCs/>
          <w:sz w:val="28"/>
          <w:szCs w:val="28"/>
          <w:lang w:val="kk-KZ"/>
        </w:rPr>
      </w:pPr>
    </w:p>
    <w:p w14:paraId="1076C907"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где m – масса пустого мерного сосуда, кг; m</w:t>
      </w:r>
      <w:r w:rsidRPr="00EF5612">
        <w:rPr>
          <w:rFonts w:ascii="Times New Roman" w:eastAsia="Calibri" w:hAnsi="Times New Roman" w:cs="Times New Roman"/>
          <w:sz w:val="28"/>
          <w:szCs w:val="28"/>
          <w:vertAlign w:val="subscript"/>
        </w:rPr>
        <w:t>1</w:t>
      </w:r>
      <w:r w:rsidRPr="00EF5612">
        <w:rPr>
          <w:rFonts w:ascii="Times New Roman" w:eastAsia="Calibri" w:hAnsi="Times New Roman" w:cs="Times New Roman"/>
          <w:sz w:val="28"/>
          <w:szCs w:val="28"/>
        </w:rPr>
        <w:t xml:space="preserve"> – масса сосуда наполненного отсевом, кг; V – объем мерного сосуда, м</w:t>
      </w:r>
      <w:r w:rsidRPr="00EF5612">
        <w:rPr>
          <w:rFonts w:ascii="Times New Roman" w:eastAsia="Calibri" w:hAnsi="Times New Roman" w:cs="Times New Roman"/>
          <w:sz w:val="28"/>
          <w:szCs w:val="28"/>
          <w:vertAlign w:val="superscript"/>
        </w:rPr>
        <w:t>3</w:t>
      </w:r>
      <w:r w:rsidRPr="00EF5612">
        <w:rPr>
          <w:rFonts w:ascii="Times New Roman" w:eastAsia="Calibri" w:hAnsi="Times New Roman" w:cs="Times New Roman"/>
          <w:sz w:val="28"/>
          <w:szCs w:val="28"/>
        </w:rPr>
        <w:t xml:space="preserve">. </w:t>
      </w:r>
    </w:p>
    <w:p w14:paraId="13377FD5" w14:textId="1EC89F30"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lastRenderedPageBreak/>
        <w:t>Насыпная плотность в уплотненном состоянии определялась по методике СТ РК 1217-2003, сосуд с отсевом уплотняется на лабораторной виброплощадке до полного уплотнения, в дальнейшем излишки отсевов снимается в ровень с краями и сосуд взвешивается [</w:t>
      </w:r>
      <w:r w:rsidR="00EB147D" w:rsidRPr="00EF5612">
        <w:rPr>
          <w:rFonts w:ascii="Times New Roman" w:eastAsia="Calibri" w:hAnsi="Times New Roman" w:cs="Times New Roman"/>
          <w:sz w:val="28"/>
          <w:szCs w:val="28"/>
          <w:lang w:val="kk-KZ"/>
        </w:rPr>
        <w:t>93</w:t>
      </w:r>
      <w:r w:rsidR="00F11F2C" w:rsidRPr="00EF5612">
        <w:rPr>
          <w:rFonts w:ascii="Times New Roman" w:eastAsia="Calibri" w:hAnsi="Times New Roman" w:cs="Times New Roman"/>
          <w:sz w:val="28"/>
          <w:szCs w:val="28"/>
          <w:lang w:val="kk-KZ"/>
        </w:rPr>
        <w:t xml:space="preserve">, с. </w:t>
      </w:r>
      <w:r w:rsidR="00391628" w:rsidRPr="00EF5612">
        <w:rPr>
          <w:rFonts w:ascii="Times New Roman" w:eastAsia="Calibri" w:hAnsi="Times New Roman" w:cs="Times New Roman"/>
          <w:sz w:val="28"/>
          <w:szCs w:val="28"/>
          <w:lang w:val="kk-KZ"/>
        </w:rPr>
        <w:t>30</w:t>
      </w:r>
      <w:r w:rsidRPr="00EF5612">
        <w:rPr>
          <w:rFonts w:ascii="Times New Roman" w:eastAsia="Calibri" w:hAnsi="Times New Roman" w:cs="Times New Roman"/>
          <w:sz w:val="28"/>
          <w:szCs w:val="28"/>
        </w:rPr>
        <w:t>]. Насыпную плотность рассчитывали по формуле:</w:t>
      </w:r>
    </w:p>
    <w:p w14:paraId="532FC97F"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217811A3" w14:textId="77777777" w:rsidTr="00F66F4A">
        <w:tc>
          <w:tcPr>
            <w:tcW w:w="8926" w:type="dxa"/>
          </w:tcPr>
          <w:p w14:paraId="6B51F309" w14:textId="77777777" w:rsidR="00A63B0F" w:rsidRPr="00EF5612" w:rsidRDefault="00000000" w:rsidP="00F66F4A">
            <w:pPr>
              <w:jc w:val="both"/>
              <w:rPr>
                <w:iCs/>
              </w:rPr>
            </w:pPr>
            <m:oMathPara>
              <m:oMath>
                <m:sSub>
                  <m:sSubPr>
                    <m:ctrlPr>
                      <w:rPr>
                        <w:rFonts w:ascii="Cambria Math" w:hAnsi="Cambria Math"/>
                        <w:iCs/>
                      </w:rPr>
                    </m:ctrlPr>
                  </m:sSubPr>
                  <m:e>
                    <m:r>
                      <m:rPr>
                        <m:sty m:val="p"/>
                      </m:rPr>
                      <w:rPr>
                        <w:rFonts w:ascii="Cambria Math" w:hAnsi="Cambria Math"/>
                      </w:rPr>
                      <m:t>p</m:t>
                    </m:r>
                  </m:e>
                  <m:sub>
                    <m:r>
                      <m:rPr>
                        <m:sty m:val="p"/>
                      </m:rPr>
                      <w:rPr>
                        <w:rFonts w:ascii="Cambria Math" w:hAnsi="Cambria Math"/>
                      </w:rPr>
                      <m:t>нас</m:t>
                    </m:r>
                  </m:sub>
                </m:sSub>
                <m:r>
                  <m:rPr>
                    <m:sty m:val="p"/>
                  </m:rPr>
                  <w:rPr>
                    <w:rFonts w:ascii="Cambria Math" w:hAnsi="Cambria Math"/>
                  </w:rPr>
                  <m:t>=</m:t>
                </m:r>
                <m:f>
                  <m:fPr>
                    <m:ctrlPr>
                      <w:rPr>
                        <w:rFonts w:ascii="Cambria Math" w:hAnsi="Cambria Math"/>
                        <w:iCs/>
                        <w:lang w:val="en-US"/>
                      </w:rPr>
                    </m:ctrlPr>
                  </m:fPr>
                  <m:num>
                    <m:r>
                      <m:rPr>
                        <m:sty m:val="p"/>
                      </m:rPr>
                      <w:rPr>
                        <w:rFonts w:ascii="Cambria Math" w:hAnsi="Cambria Math"/>
                        <w:lang w:val="en-US"/>
                      </w:rPr>
                      <m:t>m</m:t>
                    </m:r>
                    <m:sSub>
                      <m:sSubPr>
                        <m:ctrlPr>
                          <w:rPr>
                            <w:rFonts w:ascii="Cambria Math" w:hAnsi="Cambria Math"/>
                            <w:iCs/>
                            <w:lang w:val="en-US"/>
                          </w:rPr>
                        </m:ctrlPr>
                      </m:sSubPr>
                      <m:e>
                        <m:r>
                          <m:rPr>
                            <m:sty m:val="p"/>
                          </m:rPr>
                          <w:rPr>
                            <w:rFonts w:ascii="Cambria Math" w:hAnsi="Cambria Math"/>
                          </w:rPr>
                          <m:t>-</m:t>
                        </m:r>
                        <m:r>
                          <m:rPr>
                            <m:sty m:val="p"/>
                          </m:rPr>
                          <w:rPr>
                            <w:rFonts w:ascii="Cambria Math" w:hAnsi="Cambria Math"/>
                            <w:lang w:val="en-US"/>
                          </w:rPr>
                          <m:t>m</m:t>
                        </m:r>
                      </m:e>
                      <m:sub>
                        <m:r>
                          <m:rPr>
                            <m:sty m:val="p"/>
                          </m:rPr>
                          <w:rPr>
                            <w:rFonts w:ascii="Cambria Math" w:hAnsi="Cambria Math"/>
                          </w:rPr>
                          <m:t>1</m:t>
                        </m:r>
                      </m:sub>
                    </m:sSub>
                  </m:num>
                  <m:den>
                    <m:sSub>
                      <m:sSubPr>
                        <m:ctrlPr>
                          <w:rPr>
                            <w:rFonts w:ascii="Cambria Math" w:hAnsi="Cambria Math"/>
                            <w:iCs/>
                            <w:lang w:val="en-US"/>
                          </w:rPr>
                        </m:ctrlPr>
                      </m:sSubPr>
                      <m:e>
                        <m:r>
                          <m:rPr>
                            <m:sty m:val="p"/>
                          </m:rPr>
                          <w:rPr>
                            <w:rFonts w:ascii="Cambria Math" w:hAnsi="Cambria Math"/>
                            <w:lang w:val="en-US"/>
                          </w:rPr>
                          <m:t>m</m:t>
                        </m:r>
                      </m:e>
                      <m:sub>
                        <m:r>
                          <m:rPr>
                            <m:sty m:val="p"/>
                          </m:rPr>
                          <w:rPr>
                            <w:rFonts w:ascii="Cambria Math" w:hAnsi="Cambria Math"/>
                          </w:rPr>
                          <m:t>1</m:t>
                        </m:r>
                      </m:sub>
                    </m:sSub>
                  </m:den>
                </m:f>
                <m:r>
                  <m:rPr>
                    <m:sty m:val="p"/>
                  </m:rPr>
                  <w:rPr>
                    <w:rFonts w:ascii="Cambria Math" w:hAnsi="Cambria Math"/>
                  </w:rPr>
                  <m:t>∙100,</m:t>
                </m:r>
              </m:oMath>
            </m:oMathPara>
          </w:p>
        </w:tc>
        <w:tc>
          <w:tcPr>
            <w:tcW w:w="702" w:type="dxa"/>
          </w:tcPr>
          <w:p w14:paraId="41E5A1AC" w14:textId="77777777" w:rsidR="00A63B0F" w:rsidRPr="00EF5612" w:rsidRDefault="00A63B0F" w:rsidP="00F66F4A">
            <w:pPr>
              <w:jc w:val="both"/>
              <w:rPr>
                <w:iCs/>
              </w:rPr>
            </w:pPr>
            <w:r w:rsidRPr="00EF5612">
              <w:rPr>
                <w:rFonts w:eastAsia="Times New Roman"/>
                <w:iCs/>
              </w:rPr>
              <w:t>(2.3)</w:t>
            </w:r>
          </w:p>
        </w:tc>
      </w:tr>
    </w:tbl>
    <w:p w14:paraId="16495F00"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p>
    <w:p w14:paraId="17CE531A"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где m – масса сосуда, кг; m</w:t>
      </w:r>
      <w:r w:rsidRPr="00EF5612">
        <w:rPr>
          <w:rFonts w:ascii="Times New Roman" w:eastAsia="Calibri" w:hAnsi="Times New Roman" w:cs="Times New Roman"/>
          <w:sz w:val="28"/>
          <w:szCs w:val="28"/>
          <w:vertAlign w:val="subscript"/>
          <w:lang w:val="kk-KZ"/>
        </w:rPr>
        <w:t>1</w:t>
      </w:r>
      <w:r w:rsidRPr="00EF5612">
        <w:rPr>
          <w:rFonts w:ascii="Times New Roman" w:eastAsia="Calibri" w:hAnsi="Times New Roman" w:cs="Times New Roman"/>
          <w:sz w:val="28"/>
          <w:szCs w:val="28"/>
          <w:lang w:val="kk-KZ"/>
        </w:rPr>
        <w:t xml:space="preserve"> – масса сосуда заполненного отсевом, кг; V – объем мерного сосуда, 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lang w:val="kk-KZ"/>
        </w:rPr>
        <w:t>.</w:t>
      </w:r>
    </w:p>
    <w:p w14:paraId="6156C697"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p>
    <w:p w14:paraId="590D66E5"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Пустотность (которая характеризуется обьемом пустот между зернами) заполнителя в стандартном неуплотненном состоянии определялась изнасыпной и истинной плотности, которые устанавливаются ранее:</w:t>
      </w:r>
    </w:p>
    <w:p w14:paraId="72314970"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39951509" w14:textId="77777777" w:rsidTr="00F66F4A">
        <w:tc>
          <w:tcPr>
            <w:tcW w:w="8926" w:type="dxa"/>
          </w:tcPr>
          <w:p w14:paraId="67DB3D41" w14:textId="77777777" w:rsidR="00A63B0F" w:rsidRPr="00EF5612" w:rsidRDefault="00000000" w:rsidP="00F66F4A">
            <w:pPr>
              <w:jc w:val="both"/>
              <w:rPr>
                <w:iCs/>
                <w:lang w:val="kk-KZ"/>
              </w:rPr>
            </w:pPr>
            <m:oMathPara>
              <m:oMathParaPr>
                <m:jc m:val="center"/>
              </m:oMathParaPr>
              <m:oMath>
                <m:sSub>
                  <m:sSubPr>
                    <m:ctrlPr>
                      <w:rPr>
                        <w:rFonts w:ascii="Cambria Math" w:hAnsi="Cambria Math"/>
                        <w:iCs/>
                      </w:rPr>
                    </m:ctrlPr>
                  </m:sSubPr>
                  <m:e>
                    <m:r>
                      <m:rPr>
                        <m:sty m:val="p"/>
                      </m:rPr>
                      <w:rPr>
                        <w:rFonts w:ascii="Cambria Math" w:hAnsi="Cambria Math"/>
                        <w:lang w:val="en-US"/>
                      </w:rPr>
                      <m:t>V</m:t>
                    </m:r>
                  </m:e>
                  <m:sub>
                    <m:r>
                      <m:rPr>
                        <m:sty m:val="p"/>
                      </m:rPr>
                      <w:rPr>
                        <w:rFonts w:ascii="Cambria Math" w:hAnsi="Cambria Math"/>
                      </w:rPr>
                      <m:t>м.о.</m:t>
                    </m:r>
                  </m:sub>
                </m:sSub>
                <m:r>
                  <m:rPr>
                    <m:sty m:val="p"/>
                  </m:rPr>
                  <w:rPr>
                    <w:rFonts w:ascii="Cambria Math" w:hAnsi="Cambria Math"/>
                  </w:rPr>
                  <m:t>=(1-</m:t>
                </m:r>
                <m:sSub>
                  <m:sSubPr>
                    <m:ctrlPr>
                      <w:rPr>
                        <w:rFonts w:ascii="Cambria Math" w:hAnsi="Cambria Math"/>
                        <w:iCs/>
                      </w:rPr>
                    </m:ctrlPr>
                  </m:sSubPr>
                  <m:e>
                    <m:r>
                      <m:rPr>
                        <m:sty m:val="p"/>
                      </m:rPr>
                      <w:rPr>
                        <w:rFonts w:ascii="Cambria Math" w:hAnsi="Cambria Math"/>
                      </w:rPr>
                      <m:t>ρ</m:t>
                    </m:r>
                  </m:e>
                  <m:sub>
                    <m:r>
                      <m:rPr>
                        <m:sty m:val="p"/>
                      </m:rPr>
                      <w:rPr>
                        <w:rFonts w:ascii="Cambria Math" w:hAnsi="Cambria Math"/>
                      </w:rPr>
                      <m:t>н</m:t>
                    </m:r>
                  </m:sub>
                </m:sSub>
                <m:r>
                  <m:rPr>
                    <m:sty m:val="p"/>
                  </m:rPr>
                  <w:rPr>
                    <w:rFonts w:ascii="Cambria Math" w:hAnsi="Cambria Math"/>
                  </w:rPr>
                  <m:t>/ρ∙1000)∙100,</m:t>
                </m:r>
              </m:oMath>
            </m:oMathPara>
          </w:p>
        </w:tc>
        <w:tc>
          <w:tcPr>
            <w:tcW w:w="702" w:type="dxa"/>
          </w:tcPr>
          <w:p w14:paraId="60C9D249" w14:textId="77777777" w:rsidR="00A63B0F" w:rsidRPr="00EF5612" w:rsidRDefault="00A63B0F" w:rsidP="00F66F4A">
            <w:pPr>
              <w:jc w:val="both"/>
              <w:rPr>
                <w:iCs/>
                <w:lang w:val="kk-KZ"/>
              </w:rPr>
            </w:pPr>
            <w:r w:rsidRPr="00EF5612">
              <w:rPr>
                <w:rFonts w:eastAsia="Times New Roman"/>
                <w:iCs/>
              </w:rPr>
              <w:t>(2.4)</w:t>
            </w:r>
          </w:p>
        </w:tc>
      </w:tr>
    </w:tbl>
    <w:p w14:paraId="2754BDEE"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p>
    <w:p w14:paraId="79072E1F"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где ρ - истинная плотность отсева, г/см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rPr>
        <w:t>; ρн - насыпная плотность отсева,</w:t>
      </w:r>
      <w:r w:rsidRPr="00EF5612">
        <w:rPr>
          <w:rFonts w:ascii="Times New Roman" w:eastAsia="Calibri" w:hAnsi="Times New Roman" w:cs="Times New Roman"/>
          <w:sz w:val="28"/>
          <w:szCs w:val="28"/>
          <w:lang w:val="kk-KZ"/>
        </w:rPr>
        <w:t xml:space="preserve"> </w:t>
      </w:r>
      <w:r w:rsidRPr="00EF5612">
        <w:rPr>
          <w:rFonts w:ascii="Times New Roman" w:eastAsia="Calibri" w:hAnsi="Times New Roman" w:cs="Times New Roman"/>
          <w:sz w:val="28"/>
          <w:szCs w:val="28"/>
        </w:rPr>
        <w:t>кг/см</w:t>
      </w:r>
      <w:r w:rsidRPr="00EF5612">
        <w:rPr>
          <w:rFonts w:ascii="Times New Roman" w:eastAsia="Calibri" w:hAnsi="Times New Roman" w:cs="Times New Roman"/>
          <w:sz w:val="28"/>
          <w:szCs w:val="28"/>
          <w:vertAlign w:val="superscript"/>
          <w:lang w:val="kk-KZ"/>
        </w:rPr>
        <w:t>3</w:t>
      </w:r>
      <w:r w:rsidRPr="00EF5612">
        <w:rPr>
          <w:rFonts w:ascii="Times New Roman" w:eastAsia="Calibri" w:hAnsi="Times New Roman" w:cs="Times New Roman"/>
          <w:sz w:val="28"/>
          <w:szCs w:val="28"/>
        </w:rPr>
        <w:t xml:space="preserve">. </w:t>
      </w:r>
    </w:p>
    <w:p w14:paraId="23815339"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rPr>
        <w:t xml:space="preserve">б) Определение наличия глинистых и пылевидных частиц. </w:t>
      </w:r>
    </w:p>
    <w:p w14:paraId="33628434" w14:textId="3AB85539" w:rsidR="00A63B0F" w:rsidRPr="00EF5612" w:rsidRDefault="00A63B0F" w:rsidP="00A63B0F">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Определялось с помощью метода отмучивания по методике СТ РК 1217-2003 [</w:t>
      </w:r>
      <w:r w:rsidR="00EB147D" w:rsidRPr="00EF5612">
        <w:rPr>
          <w:rFonts w:ascii="Times New Roman" w:eastAsia="Calibri" w:hAnsi="Times New Roman" w:cs="Times New Roman"/>
          <w:sz w:val="28"/>
          <w:szCs w:val="28"/>
          <w:lang w:val="kk-KZ"/>
        </w:rPr>
        <w:t>93</w:t>
      </w:r>
      <w:r w:rsidR="00F11F2C" w:rsidRPr="00EF5612">
        <w:rPr>
          <w:rFonts w:ascii="Times New Roman" w:eastAsia="Calibri" w:hAnsi="Times New Roman" w:cs="Times New Roman"/>
          <w:sz w:val="28"/>
          <w:szCs w:val="28"/>
          <w:lang w:val="kk-KZ"/>
        </w:rPr>
        <w:t xml:space="preserve">, с. </w:t>
      </w:r>
      <w:r w:rsidR="00391628" w:rsidRPr="00EF5612">
        <w:rPr>
          <w:rFonts w:ascii="Times New Roman" w:eastAsia="Calibri" w:hAnsi="Times New Roman" w:cs="Times New Roman"/>
          <w:sz w:val="28"/>
          <w:szCs w:val="28"/>
          <w:lang w:val="kk-KZ"/>
        </w:rPr>
        <w:t>14</w:t>
      </w:r>
      <w:r w:rsidRPr="00EF5612">
        <w:rPr>
          <w:rFonts w:ascii="Times New Roman" w:eastAsia="Calibri" w:hAnsi="Times New Roman" w:cs="Times New Roman"/>
          <w:sz w:val="28"/>
          <w:szCs w:val="28"/>
        </w:rPr>
        <w:t>]. Пылевидные частицы содержащиеся в заполнителе, вычисляются впроцентах по массе по формуле:</w:t>
      </w:r>
    </w:p>
    <w:p w14:paraId="65769834" w14:textId="77777777" w:rsidR="00A63B0F" w:rsidRPr="00EF5612" w:rsidRDefault="00A63B0F" w:rsidP="00A63B0F">
      <w:pPr>
        <w:spacing w:after="0" w:line="240" w:lineRule="auto"/>
        <w:ind w:firstLine="567"/>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07DB1DD6" w14:textId="77777777" w:rsidTr="00F66F4A">
        <w:tc>
          <w:tcPr>
            <w:tcW w:w="8926" w:type="dxa"/>
          </w:tcPr>
          <w:p w14:paraId="11B9F084" w14:textId="77777777" w:rsidR="00A63B0F" w:rsidRPr="00EF5612" w:rsidRDefault="00000000" w:rsidP="00F66F4A">
            <w:pPr>
              <w:rPr>
                <w:iCs/>
                <w:lang w:val="kk-KZ"/>
              </w:rPr>
            </w:pPr>
            <m:oMathPara>
              <m:oMath>
                <m:sSub>
                  <m:sSubPr>
                    <m:ctrlPr>
                      <w:rPr>
                        <w:rFonts w:ascii="Cambria Math" w:hAnsi="Cambria Math"/>
                        <w:iCs/>
                      </w:rPr>
                    </m:ctrlPr>
                  </m:sSubPr>
                  <m:e>
                    <m:r>
                      <m:rPr>
                        <m:sty m:val="p"/>
                      </m:rPr>
                      <w:rPr>
                        <w:rFonts w:ascii="Cambria Math" w:hAnsi="Cambria Math"/>
                      </w:rPr>
                      <m:t>П</m:t>
                    </m:r>
                  </m:e>
                  <m:sub>
                    <m:r>
                      <m:rPr>
                        <m:sty m:val="p"/>
                      </m:rPr>
                      <w:rPr>
                        <w:rFonts w:ascii="Cambria Math" w:hAnsi="Cambria Math"/>
                      </w:rPr>
                      <m:t>о</m:t>
                    </m:r>
                    <m:r>
                      <m:rPr>
                        <m:sty m:val="p"/>
                      </m:rPr>
                      <w:rPr>
                        <w:rFonts w:ascii="Cambria Math" w:hAnsi="Cambria Math"/>
                        <w:lang w:val="kk-KZ"/>
                      </w:rPr>
                      <m:t>тм</m:t>
                    </m:r>
                  </m:sub>
                </m:sSub>
                <m:r>
                  <m:rPr>
                    <m:sty m:val="p"/>
                  </m:rPr>
                  <w:rPr>
                    <w:rFonts w:ascii="Cambria Math" w:hAnsi="Cambria Math"/>
                  </w:rPr>
                  <m:t>=</m:t>
                </m:r>
                <m:f>
                  <m:fPr>
                    <m:ctrlPr>
                      <w:rPr>
                        <w:rFonts w:ascii="Cambria Math" w:hAnsi="Cambria Math"/>
                        <w:iCs/>
                        <w:lang w:val="en-US"/>
                      </w:rPr>
                    </m:ctrlPr>
                  </m:fPr>
                  <m:num>
                    <m:r>
                      <m:rPr>
                        <m:sty m:val="p"/>
                      </m:rPr>
                      <w:rPr>
                        <w:rFonts w:ascii="Cambria Math" w:hAnsi="Cambria Math"/>
                        <w:lang w:val="en-US"/>
                      </w:rPr>
                      <m:t>m</m:t>
                    </m:r>
                    <m:sSub>
                      <m:sSubPr>
                        <m:ctrlPr>
                          <w:rPr>
                            <w:rFonts w:ascii="Cambria Math" w:hAnsi="Cambria Math"/>
                            <w:iCs/>
                            <w:lang w:val="en-US"/>
                          </w:rPr>
                        </m:ctrlPr>
                      </m:sSubPr>
                      <m:e>
                        <m:r>
                          <m:rPr>
                            <m:sty m:val="p"/>
                          </m:rPr>
                          <w:rPr>
                            <w:rFonts w:ascii="Cambria Math" w:hAnsi="Cambria Math"/>
                          </w:rPr>
                          <m:t>-</m:t>
                        </m:r>
                        <m:r>
                          <m:rPr>
                            <m:sty m:val="p"/>
                          </m:rPr>
                          <w:rPr>
                            <w:rFonts w:ascii="Cambria Math" w:hAnsi="Cambria Math"/>
                            <w:lang w:val="en-US"/>
                          </w:rPr>
                          <m:t>m</m:t>
                        </m:r>
                      </m:e>
                      <m:sub>
                        <m:r>
                          <m:rPr>
                            <m:sty m:val="p"/>
                          </m:rPr>
                          <w:rPr>
                            <w:rFonts w:ascii="Cambria Math" w:hAnsi="Cambria Math"/>
                          </w:rPr>
                          <m:t>1</m:t>
                        </m:r>
                      </m:sub>
                    </m:sSub>
                  </m:num>
                  <m:den>
                    <m:r>
                      <m:rPr>
                        <m:sty m:val="p"/>
                      </m:rPr>
                      <w:rPr>
                        <w:rFonts w:ascii="Cambria Math" w:hAnsi="Cambria Math"/>
                        <w:lang w:val="en-US"/>
                      </w:rPr>
                      <m:t>m</m:t>
                    </m:r>
                  </m:den>
                </m:f>
                <m:r>
                  <m:rPr>
                    <m:sty m:val="p"/>
                  </m:rPr>
                  <w:rPr>
                    <w:rFonts w:ascii="Cambria Math" w:hAnsi="Cambria Math"/>
                  </w:rPr>
                  <m:t>∙100,</m:t>
                </m:r>
              </m:oMath>
            </m:oMathPara>
          </w:p>
        </w:tc>
        <w:tc>
          <w:tcPr>
            <w:tcW w:w="702" w:type="dxa"/>
          </w:tcPr>
          <w:p w14:paraId="254CA177" w14:textId="77777777" w:rsidR="00A63B0F" w:rsidRPr="00EF5612" w:rsidRDefault="00A63B0F" w:rsidP="00F66F4A">
            <w:pPr>
              <w:jc w:val="both"/>
              <w:rPr>
                <w:iCs/>
                <w:lang w:val="kk-KZ"/>
              </w:rPr>
            </w:pPr>
            <w:r w:rsidRPr="00EF5612">
              <w:rPr>
                <w:iCs/>
              </w:rPr>
              <w:t>(2.5)</w:t>
            </w:r>
          </w:p>
        </w:tc>
      </w:tr>
    </w:tbl>
    <w:p w14:paraId="7C1458C8"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339ED9C8" w14:textId="6DEBFCCC"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где m – масса сухой навески до отмучивания, г; m</w:t>
      </w:r>
      <w:r w:rsidRPr="00EF5612">
        <w:rPr>
          <w:rFonts w:ascii="Times New Roman" w:eastAsia="Times New Roman" w:hAnsi="Times New Roman" w:cs="Times New Roman"/>
          <w:sz w:val="28"/>
          <w:szCs w:val="28"/>
          <w:vertAlign w:val="subscript"/>
          <w:lang w:eastAsia="ru-RU"/>
        </w:rPr>
        <w:t>1</w:t>
      </w:r>
      <w:r w:rsidRPr="00EF5612">
        <w:rPr>
          <w:rFonts w:ascii="Times New Roman" w:eastAsia="Times New Roman" w:hAnsi="Times New Roman" w:cs="Times New Roman"/>
          <w:sz w:val="28"/>
          <w:szCs w:val="28"/>
          <w:lang w:eastAsia="ru-RU"/>
        </w:rPr>
        <w:t xml:space="preserve"> – масса сухой навески после отмучивания, г. [</w:t>
      </w:r>
      <w:r w:rsidR="00EB147D" w:rsidRPr="00EF5612">
        <w:rPr>
          <w:rFonts w:ascii="Times New Roman" w:eastAsia="Times New Roman" w:hAnsi="Times New Roman" w:cs="Times New Roman"/>
          <w:sz w:val="28"/>
          <w:szCs w:val="28"/>
          <w:lang w:val="kk-KZ" w:eastAsia="ru-RU"/>
        </w:rPr>
        <w:t>93</w:t>
      </w:r>
      <w:r w:rsidR="00F11F2C" w:rsidRPr="00EF5612">
        <w:rPr>
          <w:rFonts w:ascii="Times New Roman" w:eastAsia="Times New Roman" w:hAnsi="Times New Roman" w:cs="Times New Roman"/>
          <w:sz w:val="28"/>
          <w:szCs w:val="28"/>
          <w:lang w:val="kk-KZ" w:eastAsia="ru-RU"/>
        </w:rPr>
        <w:t xml:space="preserve">, с. </w:t>
      </w:r>
      <w:r w:rsidR="00391628" w:rsidRPr="00EF5612">
        <w:rPr>
          <w:rFonts w:ascii="Times New Roman" w:eastAsia="Times New Roman" w:hAnsi="Times New Roman" w:cs="Times New Roman"/>
          <w:sz w:val="28"/>
          <w:szCs w:val="28"/>
          <w:lang w:val="kk-KZ" w:eastAsia="ru-RU"/>
        </w:rPr>
        <w:t>14</w:t>
      </w:r>
      <w:r w:rsidRPr="00EF5612">
        <w:rPr>
          <w:rFonts w:ascii="Times New Roman" w:eastAsia="Times New Roman" w:hAnsi="Times New Roman" w:cs="Times New Roman"/>
          <w:sz w:val="28"/>
          <w:szCs w:val="28"/>
          <w:lang w:eastAsia="ru-RU"/>
        </w:rPr>
        <w:t xml:space="preserve">]. </w:t>
      </w:r>
    </w:p>
    <w:p w14:paraId="7015A180"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08E18F29" w14:textId="4CC9E1A0"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Зерновой состав песка определяют при помощи стандартного набора сит с ячейками размера: 5, 2,5, 1,25, 0,63, 0,315 и 0,16. «Навеску сухого песка просеивают через набор сит и определяют сначала частные (%), а затем полные остатки на каждом сите. Полный остаток на любом сите равен сумме частных остатков на этом сите и всех ситах большего размера. Размеры полных остатков характеризуют зерновой состав песка» [</w:t>
      </w:r>
      <w:r w:rsidR="00EB147D" w:rsidRPr="00EF5612">
        <w:rPr>
          <w:rFonts w:ascii="Times New Roman" w:eastAsia="Times New Roman" w:hAnsi="Times New Roman" w:cs="Times New Roman"/>
          <w:sz w:val="28"/>
          <w:szCs w:val="28"/>
          <w:lang w:val="kk-KZ" w:eastAsia="ru-RU"/>
        </w:rPr>
        <w:t>93</w:t>
      </w:r>
      <w:r w:rsidR="00F11F2C" w:rsidRPr="00EF5612">
        <w:rPr>
          <w:rFonts w:ascii="Times New Roman" w:eastAsia="Times New Roman" w:hAnsi="Times New Roman" w:cs="Times New Roman"/>
          <w:sz w:val="28"/>
          <w:szCs w:val="28"/>
          <w:lang w:val="kk-KZ" w:eastAsia="ru-RU"/>
        </w:rPr>
        <w:t xml:space="preserve">, с. </w:t>
      </w:r>
      <w:r w:rsidR="00391628" w:rsidRPr="00EF5612">
        <w:rPr>
          <w:rFonts w:ascii="Times New Roman" w:eastAsia="Times New Roman" w:hAnsi="Times New Roman" w:cs="Times New Roman"/>
          <w:sz w:val="28"/>
          <w:szCs w:val="28"/>
          <w:lang w:val="kk-KZ" w:eastAsia="ru-RU"/>
        </w:rPr>
        <w:t>10</w:t>
      </w:r>
      <w:r w:rsidRPr="00EF5612">
        <w:rPr>
          <w:rFonts w:ascii="Times New Roman" w:eastAsia="Times New Roman" w:hAnsi="Times New Roman" w:cs="Times New Roman"/>
          <w:sz w:val="28"/>
          <w:szCs w:val="28"/>
          <w:lang w:eastAsia="ru-RU"/>
        </w:rPr>
        <w:t>]. «На основании результатов ситового анализа рассчитывают безразмерный показатель - модуль крупности песка (М</w:t>
      </w:r>
      <w:r w:rsidRPr="00EF5612">
        <w:rPr>
          <w:rFonts w:ascii="Times New Roman" w:eastAsia="Times New Roman" w:hAnsi="Times New Roman" w:cs="Times New Roman"/>
          <w:sz w:val="28"/>
          <w:szCs w:val="28"/>
          <w:vertAlign w:val="subscript"/>
          <w:lang w:eastAsia="ru-RU"/>
        </w:rPr>
        <w:t>кр</w:t>
      </w:r>
      <w:r w:rsidRPr="00EF5612">
        <w:rPr>
          <w:rFonts w:ascii="Times New Roman" w:eastAsia="Times New Roman" w:hAnsi="Times New Roman" w:cs="Times New Roman"/>
          <w:sz w:val="28"/>
          <w:szCs w:val="28"/>
          <w:lang w:eastAsia="ru-RU"/>
        </w:rPr>
        <w:t>):</w:t>
      </w:r>
    </w:p>
    <w:p w14:paraId="503DBB7C"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065F018C" w14:textId="77777777" w:rsidTr="00F66F4A">
        <w:tc>
          <w:tcPr>
            <w:tcW w:w="8926" w:type="dxa"/>
          </w:tcPr>
          <w:p w14:paraId="6B4E6899" w14:textId="77777777" w:rsidR="00A63B0F" w:rsidRPr="00EF5612" w:rsidRDefault="00A63B0F" w:rsidP="00F66F4A">
            <w:pPr>
              <w:rPr>
                <w:rFonts w:eastAsia="Times New Roman"/>
                <w:lang w:eastAsia="ru-RU"/>
              </w:rPr>
            </w:pPr>
            <w:r w:rsidRPr="00EF5612">
              <w:rPr>
                <w:rFonts w:eastAsia="Times New Roman"/>
                <w:lang w:eastAsia="ru-RU"/>
              </w:rPr>
              <w:t>М</w:t>
            </w:r>
            <w:r w:rsidRPr="00EF5612">
              <w:rPr>
                <w:rFonts w:eastAsia="Times New Roman"/>
                <w:vertAlign w:val="subscript"/>
                <w:lang w:eastAsia="ru-RU"/>
              </w:rPr>
              <w:t>кр</w:t>
            </w:r>
            <w:r w:rsidRPr="00EF5612">
              <w:rPr>
                <w:rFonts w:eastAsia="Times New Roman"/>
                <w:lang w:eastAsia="ru-RU"/>
              </w:rPr>
              <w:t xml:space="preserve"> = (А</w:t>
            </w:r>
            <w:r w:rsidRPr="00EF5612">
              <w:rPr>
                <w:rFonts w:eastAsia="Times New Roman"/>
                <w:vertAlign w:val="subscript"/>
                <w:lang w:eastAsia="ru-RU"/>
              </w:rPr>
              <w:t xml:space="preserve">2,5 </w:t>
            </w:r>
            <w:r w:rsidRPr="00EF5612">
              <w:rPr>
                <w:rFonts w:eastAsia="Times New Roman"/>
                <w:lang w:eastAsia="ru-RU"/>
              </w:rPr>
              <w:t>+ А</w:t>
            </w:r>
            <w:r w:rsidRPr="00EF5612">
              <w:rPr>
                <w:rFonts w:eastAsia="Times New Roman"/>
                <w:vertAlign w:val="subscript"/>
                <w:lang w:eastAsia="ru-RU"/>
              </w:rPr>
              <w:t xml:space="preserve">1,25 </w:t>
            </w:r>
            <w:r w:rsidRPr="00EF5612">
              <w:rPr>
                <w:rFonts w:eastAsia="Times New Roman"/>
                <w:lang w:eastAsia="ru-RU"/>
              </w:rPr>
              <w:t>+ А</w:t>
            </w:r>
            <w:r w:rsidRPr="00EF5612">
              <w:rPr>
                <w:rFonts w:eastAsia="Times New Roman"/>
                <w:vertAlign w:val="subscript"/>
                <w:lang w:eastAsia="ru-RU"/>
              </w:rPr>
              <w:t>0,63</w:t>
            </w:r>
            <w:r w:rsidRPr="00EF5612">
              <w:rPr>
                <w:rFonts w:eastAsia="Times New Roman"/>
                <w:lang w:eastAsia="ru-RU"/>
              </w:rPr>
              <w:t xml:space="preserve"> + А</w:t>
            </w:r>
            <w:r w:rsidRPr="00EF5612">
              <w:rPr>
                <w:rFonts w:eastAsia="Times New Roman"/>
                <w:vertAlign w:val="subscript"/>
                <w:lang w:eastAsia="ru-RU"/>
              </w:rPr>
              <w:t xml:space="preserve">0,315 </w:t>
            </w:r>
            <w:r w:rsidRPr="00EF5612">
              <w:rPr>
                <w:rFonts w:eastAsia="Times New Roman"/>
                <w:lang w:eastAsia="ru-RU"/>
              </w:rPr>
              <w:t>+ А</w:t>
            </w:r>
            <w:r w:rsidRPr="00EF5612">
              <w:rPr>
                <w:rFonts w:eastAsia="Times New Roman"/>
                <w:vertAlign w:val="subscript"/>
                <w:lang w:eastAsia="ru-RU"/>
              </w:rPr>
              <w:t>0,16</w:t>
            </w:r>
            <w:r w:rsidRPr="00EF5612">
              <w:rPr>
                <w:rFonts w:eastAsia="Times New Roman"/>
                <w:lang w:eastAsia="ru-RU"/>
              </w:rPr>
              <w:t>) / 100,</w:t>
            </w:r>
          </w:p>
        </w:tc>
        <w:tc>
          <w:tcPr>
            <w:tcW w:w="702" w:type="dxa"/>
          </w:tcPr>
          <w:p w14:paraId="3A0FACA5" w14:textId="77777777" w:rsidR="00A63B0F" w:rsidRPr="00EF5612" w:rsidRDefault="00A63B0F" w:rsidP="00F66F4A">
            <w:pPr>
              <w:jc w:val="both"/>
              <w:rPr>
                <w:rFonts w:eastAsia="Times New Roman"/>
                <w:lang w:eastAsia="ru-RU"/>
              </w:rPr>
            </w:pPr>
            <w:r w:rsidRPr="00EF5612">
              <w:rPr>
                <w:rFonts w:eastAsia="Times New Roman"/>
                <w:lang w:eastAsia="ru-RU"/>
              </w:rPr>
              <w:t>(2.6)</w:t>
            </w:r>
          </w:p>
        </w:tc>
      </w:tr>
    </w:tbl>
    <w:p w14:paraId="05CB15E7"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5B1401AE"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где: А</w:t>
      </w:r>
      <w:r w:rsidRPr="00EF5612">
        <w:rPr>
          <w:rFonts w:ascii="Times New Roman" w:eastAsia="Times New Roman" w:hAnsi="Times New Roman" w:cs="Times New Roman"/>
          <w:sz w:val="28"/>
          <w:szCs w:val="28"/>
          <w:vertAlign w:val="subscript"/>
          <w:lang w:eastAsia="ru-RU"/>
        </w:rPr>
        <w:t>2,5</w:t>
      </w:r>
      <w:r w:rsidRPr="00EF5612">
        <w:rPr>
          <w:rFonts w:ascii="Times New Roman" w:eastAsia="Times New Roman" w:hAnsi="Times New Roman" w:cs="Times New Roman"/>
          <w:sz w:val="28"/>
          <w:szCs w:val="28"/>
          <w:lang w:eastAsia="ru-RU"/>
        </w:rPr>
        <w:t>, А</w:t>
      </w:r>
      <w:r w:rsidRPr="00EF5612">
        <w:rPr>
          <w:rFonts w:ascii="Times New Roman" w:eastAsia="Times New Roman" w:hAnsi="Times New Roman" w:cs="Times New Roman"/>
          <w:sz w:val="28"/>
          <w:szCs w:val="28"/>
          <w:vertAlign w:val="subscript"/>
          <w:lang w:eastAsia="ru-RU"/>
        </w:rPr>
        <w:t>1,25</w:t>
      </w:r>
      <w:r w:rsidRPr="00EF5612">
        <w:rPr>
          <w:rFonts w:ascii="Times New Roman" w:eastAsia="Times New Roman" w:hAnsi="Times New Roman" w:cs="Times New Roman"/>
          <w:sz w:val="28"/>
          <w:szCs w:val="28"/>
          <w:lang w:eastAsia="ru-RU"/>
        </w:rPr>
        <w:t>, А</w:t>
      </w:r>
      <w:r w:rsidRPr="00EF5612">
        <w:rPr>
          <w:rFonts w:ascii="Times New Roman" w:eastAsia="Times New Roman" w:hAnsi="Times New Roman" w:cs="Times New Roman"/>
          <w:sz w:val="28"/>
          <w:szCs w:val="28"/>
          <w:vertAlign w:val="subscript"/>
          <w:lang w:eastAsia="ru-RU"/>
        </w:rPr>
        <w:t>0,63</w:t>
      </w:r>
      <w:r w:rsidRPr="00EF5612">
        <w:rPr>
          <w:rFonts w:ascii="Times New Roman" w:eastAsia="Times New Roman" w:hAnsi="Times New Roman" w:cs="Times New Roman"/>
          <w:sz w:val="28"/>
          <w:szCs w:val="28"/>
          <w:lang w:eastAsia="ru-RU"/>
        </w:rPr>
        <w:t>, А</w:t>
      </w:r>
      <w:r w:rsidRPr="00EF5612">
        <w:rPr>
          <w:rFonts w:ascii="Times New Roman" w:eastAsia="Times New Roman" w:hAnsi="Times New Roman" w:cs="Times New Roman"/>
          <w:sz w:val="28"/>
          <w:szCs w:val="28"/>
          <w:vertAlign w:val="subscript"/>
          <w:lang w:eastAsia="ru-RU"/>
        </w:rPr>
        <w:t>0,315</w:t>
      </w:r>
      <w:r w:rsidRPr="00EF5612">
        <w:rPr>
          <w:rFonts w:ascii="Times New Roman" w:eastAsia="Times New Roman" w:hAnsi="Times New Roman" w:cs="Times New Roman"/>
          <w:sz w:val="28"/>
          <w:szCs w:val="28"/>
          <w:lang w:eastAsia="ru-RU"/>
        </w:rPr>
        <w:t>, А</w:t>
      </w:r>
      <w:r w:rsidRPr="00EF5612">
        <w:rPr>
          <w:rFonts w:ascii="Times New Roman" w:eastAsia="Times New Roman" w:hAnsi="Times New Roman" w:cs="Times New Roman"/>
          <w:sz w:val="28"/>
          <w:szCs w:val="28"/>
          <w:vertAlign w:val="subscript"/>
          <w:lang w:eastAsia="ru-RU"/>
        </w:rPr>
        <w:t xml:space="preserve">0,16 </w:t>
      </w:r>
      <w:r w:rsidRPr="00EF5612">
        <w:rPr>
          <w:rFonts w:ascii="Times New Roman" w:eastAsia="Times New Roman" w:hAnsi="Times New Roman" w:cs="Times New Roman"/>
          <w:sz w:val="28"/>
          <w:szCs w:val="28"/>
          <w:lang w:eastAsia="ru-RU"/>
        </w:rPr>
        <w:t>– полные остатки на ситах с размерами ячеек соответственно 2,5, 1,25, 0,63, 0,315 и 0,16 мм.</w:t>
      </w:r>
    </w:p>
    <w:p w14:paraId="299143FC"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44E9D0DF"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lastRenderedPageBreak/>
        <w:t>Насыпную плотность песка определяют с помощью цилиндрического сосуда вместимостью 1 дм</w:t>
      </w:r>
      <w:r w:rsidRPr="00EF5612">
        <w:rPr>
          <w:rFonts w:ascii="Times New Roman" w:eastAsia="Times New Roman" w:hAnsi="Times New Roman" w:cs="Times New Roman"/>
          <w:sz w:val="28"/>
          <w:szCs w:val="28"/>
          <w:vertAlign w:val="superscript"/>
          <w:lang w:eastAsia="ru-RU"/>
        </w:rPr>
        <w:t>3</w:t>
      </w:r>
      <w:r w:rsidRPr="00EF5612">
        <w:rPr>
          <w:rFonts w:ascii="Times New Roman" w:eastAsia="Times New Roman" w:hAnsi="Times New Roman" w:cs="Times New Roman"/>
          <w:sz w:val="28"/>
          <w:szCs w:val="28"/>
          <w:lang w:eastAsia="ru-RU"/>
        </w:rPr>
        <w:t xml:space="preserve"> (заранее надо определить массу пустого сосуда m</w:t>
      </w:r>
      <w:r w:rsidRPr="00EF5612">
        <w:rPr>
          <w:rFonts w:ascii="Times New Roman" w:eastAsia="Times New Roman" w:hAnsi="Times New Roman" w:cs="Times New Roman"/>
          <w:sz w:val="28"/>
          <w:szCs w:val="28"/>
          <w:vertAlign w:val="subscript"/>
          <w:lang w:eastAsia="ru-RU"/>
        </w:rPr>
        <w:t>c</w:t>
      </w:r>
      <w:r w:rsidRPr="00EF5612">
        <w:rPr>
          <w:rFonts w:ascii="Times New Roman" w:eastAsia="Times New Roman" w:hAnsi="Times New Roman" w:cs="Times New Roman"/>
          <w:sz w:val="28"/>
          <w:szCs w:val="28"/>
          <w:lang w:eastAsia="ru-RU"/>
        </w:rPr>
        <w:t>, г). Совком с высоты 10 см песок засыпают в мерный сосуд до тех пор, пока песок не образует конус над краями сосуда. Избыток песка срезают вровень с краями сосуда, и сосуд с песком взвешивают, определяя массу песка в сосуде по формуле:</w:t>
      </w:r>
    </w:p>
    <w:p w14:paraId="58FEC8F0"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44B9E39E" w14:textId="77777777" w:rsidTr="00F66F4A">
        <w:tc>
          <w:tcPr>
            <w:tcW w:w="8926" w:type="dxa"/>
          </w:tcPr>
          <w:bookmarkStart w:id="19" w:name="_Hlk174209861"/>
          <w:p w14:paraId="416F756E" w14:textId="77777777" w:rsidR="00A63B0F" w:rsidRPr="00EF5612" w:rsidRDefault="00000000" w:rsidP="00F66F4A">
            <w:pPr>
              <w:rPr>
                <w:rFonts w:eastAsia="Times New Roman"/>
                <w:iCs/>
                <w:lang w:eastAsia="ru-RU"/>
              </w:rPr>
            </w:pPr>
            <m:oMath>
              <m:sSub>
                <m:sSubPr>
                  <m:ctrlPr>
                    <w:rPr>
                      <w:rFonts w:ascii="Cambria Math" w:eastAsia="Times New Roman" w:hAnsi="Cambria Math"/>
                      <w:iCs/>
                    </w:rPr>
                  </m:ctrlPr>
                </m:sSubPr>
                <m:e>
                  <m:r>
                    <m:rPr>
                      <m:sty m:val="p"/>
                    </m:rPr>
                    <w:rPr>
                      <w:rFonts w:ascii="Cambria Math" w:eastAsia="Times New Roman" w:hAnsi="Cambria Math"/>
                      <w:lang w:eastAsia="ru-RU"/>
                    </w:rPr>
                    <m:t>p</m:t>
                  </m:r>
                </m:e>
                <m:sub>
                  <m:r>
                    <m:rPr>
                      <m:sty m:val="p"/>
                    </m:rPr>
                    <w:rPr>
                      <w:rFonts w:ascii="Cambria Math" w:eastAsia="Times New Roman" w:hAnsi="Cambria Math"/>
                      <w:lang w:eastAsia="ru-RU"/>
                    </w:rPr>
                    <m:t>нас</m:t>
                  </m:r>
                </m:sub>
              </m:sSub>
              <m:r>
                <m:rPr>
                  <m:sty m:val="p"/>
                </m:rPr>
                <w:rPr>
                  <w:rFonts w:ascii="Cambria Math" w:eastAsia="Times New Roman" w:hAnsi="Cambria Math"/>
                  <w:lang w:eastAsia="ru-RU"/>
                </w:rPr>
                <m:t>=</m:t>
              </m:r>
              <m:sSub>
                <m:sSubPr>
                  <m:ctrlPr>
                    <w:rPr>
                      <w:rFonts w:ascii="Cambria Math" w:eastAsia="Times New Roman" w:hAnsi="Cambria Math"/>
                      <w:iCs/>
                    </w:rPr>
                  </m:ctrlPr>
                </m:sSubPr>
                <m:e>
                  <m:r>
                    <m:rPr>
                      <m:sty m:val="p"/>
                    </m:rPr>
                    <w:rPr>
                      <w:rFonts w:ascii="Cambria Math" w:eastAsia="Times New Roman" w:hAnsi="Cambria Math"/>
                      <w:lang w:eastAsia="ru-RU"/>
                    </w:rPr>
                    <m:t>m</m:t>
                  </m:r>
                </m:e>
                <m:sub>
                  <m:r>
                    <m:rPr>
                      <m:sty m:val="p"/>
                    </m:rPr>
                    <w:rPr>
                      <w:rFonts w:ascii="Cambria Math" w:eastAsia="Times New Roman" w:hAnsi="Cambria Math"/>
                      <w:lang w:eastAsia="ru-RU"/>
                    </w:rPr>
                    <m:t>с</m:t>
                  </m:r>
                  <m:r>
                    <m:rPr>
                      <m:sty m:val="p"/>
                    </m:rPr>
                    <w:rPr>
                      <w:rFonts w:ascii="Cambria Math" w:eastAsia="Times New Roman" w:hAnsi="Cambria Math"/>
                      <w:lang w:val="kk-KZ" w:eastAsia="ru-RU"/>
                    </w:rPr>
                    <m:t>+п</m:t>
                  </m:r>
                </m:sub>
              </m:sSub>
              <m:r>
                <m:rPr>
                  <m:sty m:val="p"/>
                </m:rPr>
                <w:rPr>
                  <w:rFonts w:ascii="Cambria Math" w:eastAsia="Times New Roman" w:hAnsi="Cambria Math"/>
                  <w:lang w:eastAsia="ru-RU"/>
                </w:rPr>
                <m:t>-</m:t>
              </m:r>
              <m:sSub>
                <m:sSubPr>
                  <m:ctrlPr>
                    <w:rPr>
                      <w:rFonts w:ascii="Cambria Math" w:eastAsia="Times New Roman" w:hAnsi="Cambria Math"/>
                      <w:iCs/>
                      <w:lang w:val="kk-KZ"/>
                    </w:rPr>
                  </m:ctrlPr>
                </m:sSubPr>
                <m:e>
                  <m:r>
                    <m:rPr>
                      <m:sty m:val="p"/>
                    </m:rPr>
                    <w:rPr>
                      <w:rFonts w:ascii="Cambria Math" w:eastAsia="Times New Roman" w:hAnsi="Cambria Math"/>
                      <w:lang w:val="kk-KZ" w:eastAsia="ru-RU"/>
                    </w:rPr>
                    <m:t>m</m:t>
                  </m:r>
                </m:e>
                <m:sub>
                  <m:r>
                    <m:rPr>
                      <m:sty m:val="p"/>
                    </m:rPr>
                    <w:rPr>
                      <w:rFonts w:ascii="Cambria Math" w:eastAsia="Times New Roman" w:hAnsi="Cambria Math"/>
                      <w:lang w:val="kk-KZ" w:eastAsia="ru-RU"/>
                    </w:rPr>
                    <m:t>c</m:t>
                  </m:r>
                </m:sub>
              </m:sSub>
              <m:r>
                <m:rPr>
                  <m:sty m:val="p"/>
                </m:rPr>
                <w:rPr>
                  <w:rFonts w:ascii="Cambria Math" w:eastAsia="Times New Roman" w:hAnsi="Cambria Math"/>
                  <w:lang w:eastAsia="ru-RU"/>
                </w:rPr>
                <m:t xml:space="preserve"> / V</m:t>
              </m:r>
            </m:oMath>
            <w:r w:rsidR="00A63B0F" w:rsidRPr="00EF5612">
              <w:rPr>
                <w:rFonts w:eastAsia="Times New Roman"/>
                <w:iCs/>
                <w:lang w:eastAsia="ru-RU"/>
              </w:rPr>
              <w:t xml:space="preserve">,   </w:t>
            </w:r>
          </w:p>
        </w:tc>
        <w:tc>
          <w:tcPr>
            <w:tcW w:w="702" w:type="dxa"/>
          </w:tcPr>
          <w:p w14:paraId="6BF8D96C" w14:textId="77777777" w:rsidR="00A63B0F" w:rsidRPr="00EF5612" w:rsidRDefault="00A63B0F" w:rsidP="00F66F4A">
            <w:pPr>
              <w:jc w:val="both"/>
              <w:rPr>
                <w:rFonts w:eastAsia="Times New Roman"/>
                <w:iCs/>
                <w:lang w:eastAsia="ru-RU"/>
              </w:rPr>
            </w:pPr>
            <w:r w:rsidRPr="00EF5612">
              <w:rPr>
                <w:rFonts w:eastAsia="Times New Roman"/>
                <w:iCs/>
                <w:lang w:eastAsia="ru-RU"/>
              </w:rPr>
              <w:t>(2.7)</w:t>
            </w:r>
          </w:p>
        </w:tc>
      </w:tr>
      <w:bookmarkEnd w:id="19"/>
    </w:tbl>
    <w:p w14:paraId="2A5E0715"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74426C92"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где m</w:t>
      </w:r>
      <w:r w:rsidRPr="00EF5612">
        <w:rPr>
          <w:rFonts w:ascii="Times New Roman" w:eastAsia="Times New Roman" w:hAnsi="Times New Roman" w:cs="Times New Roman"/>
          <w:sz w:val="28"/>
          <w:szCs w:val="28"/>
          <w:vertAlign w:val="subscript"/>
          <w:lang w:eastAsia="ru-RU"/>
        </w:rPr>
        <w:t xml:space="preserve">c+п </w:t>
      </w:r>
      <w:r w:rsidRPr="00EF5612">
        <w:rPr>
          <w:rFonts w:ascii="Times New Roman" w:eastAsia="Times New Roman" w:hAnsi="Times New Roman" w:cs="Times New Roman"/>
          <w:sz w:val="28"/>
          <w:szCs w:val="28"/>
          <w:lang w:eastAsia="ru-RU"/>
        </w:rPr>
        <w:t>– масса сосуда с песком, г, V – объем сосуда, см</w:t>
      </w:r>
      <w:r w:rsidRPr="00EF5612">
        <w:rPr>
          <w:rFonts w:ascii="Times New Roman" w:eastAsia="Times New Roman" w:hAnsi="Times New Roman" w:cs="Times New Roman"/>
          <w:sz w:val="28"/>
          <w:szCs w:val="28"/>
          <w:vertAlign w:val="superscript"/>
          <w:lang w:eastAsia="ru-RU"/>
        </w:rPr>
        <w:t>3</w:t>
      </w:r>
      <w:r w:rsidRPr="00EF5612">
        <w:rPr>
          <w:rFonts w:ascii="Times New Roman" w:eastAsia="Times New Roman" w:hAnsi="Times New Roman" w:cs="Times New Roman"/>
          <w:sz w:val="28"/>
          <w:szCs w:val="28"/>
          <w:lang w:eastAsia="ru-RU"/>
        </w:rPr>
        <w:t xml:space="preserve">. </w:t>
      </w:r>
    </w:p>
    <w:p w14:paraId="334C02DE"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0616D2CC"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Содержание пылевидных и глинистых частиц в песке определяются по методике методом отмучивания в процентах по массе по формуле:</w:t>
      </w:r>
    </w:p>
    <w:p w14:paraId="34A18EE9"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587567B4" w14:textId="77777777" w:rsidTr="00F66F4A">
        <w:tc>
          <w:tcPr>
            <w:tcW w:w="8926" w:type="dxa"/>
          </w:tcPr>
          <w:bookmarkStart w:id="20" w:name="_Hlk167723902"/>
          <w:p w14:paraId="34F46054" w14:textId="77777777" w:rsidR="00A63B0F" w:rsidRPr="00EF5612" w:rsidRDefault="00000000" w:rsidP="00F66F4A">
            <w:pPr>
              <w:rPr>
                <w:rFonts w:eastAsia="Times New Roman"/>
                <w:lang w:eastAsia="ru-RU"/>
              </w:rPr>
            </w:pPr>
            <m:oMathPara>
              <m:oMath>
                <m:sSub>
                  <m:sSubPr>
                    <m:ctrlPr>
                      <w:rPr>
                        <w:rFonts w:ascii="Cambria Math" w:hAnsi="Cambria Math"/>
                        <w:i/>
                      </w:rPr>
                    </m:ctrlPr>
                  </m:sSubPr>
                  <m:e>
                    <m:r>
                      <w:rPr>
                        <w:rFonts w:ascii="Cambria Math" w:hAnsi="Cambria Math"/>
                      </w:rPr>
                      <m:t>П</m:t>
                    </m:r>
                  </m:e>
                  <m:sub>
                    <m:r>
                      <w:rPr>
                        <w:rFonts w:ascii="Cambria Math" w:hAnsi="Cambria Math"/>
                      </w:rPr>
                      <m:t>о</m:t>
                    </m:r>
                    <m:r>
                      <w:rPr>
                        <w:rFonts w:ascii="Cambria Math" w:hAnsi="Cambria Math"/>
                        <w:lang w:val="kk-KZ"/>
                      </w:rPr>
                      <m:t>тм</m:t>
                    </m:r>
                  </m:sub>
                </m:sSub>
                <m:r>
                  <w:rPr>
                    <w:rFonts w:ascii="Cambria Math" w:hAnsi="Cambria Math"/>
                  </w:rPr>
                  <m:t>=</m:t>
                </m:r>
                <m:f>
                  <m:fPr>
                    <m:ctrlPr>
                      <w:rPr>
                        <w:rFonts w:ascii="Cambria Math" w:hAnsi="Cambria Math"/>
                        <w:i/>
                        <w:lang w:val="en-US"/>
                      </w:rPr>
                    </m:ctrlPr>
                  </m:fPr>
                  <m:num>
                    <m:r>
                      <w:rPr>
                        <w:rFonts w:ascii="Cambria Math" w:hAnsi="Cambria Math"/>
                        <w:lang w:val="en-US"/>
                      </w:rPr>
                      <m:t>m</m:t>
                    </m:r>
                    <m:sSub>
                      <m:sSubPr>
                        <m:ctrlPr>
                          <w:rPr>
                            <w:rFonts w:ascii="Cambria Math" w:hAnsi="Cambria Math"/>
                            <w:i/>
                            <w:lang w:val="en-US"/>
                          </w:rPr>
                        </m:ctrlPr>
                      </m:sSubPr>
                      <m:e>
                        <m:r>
                          <w:rPr>
                            <w:rFonts w:ascii="Cambria Math" w:hAnsi="Cambria Math"/>
                          </w:rPr>
                          <m:t>-</m:t>
                        </m:r>
                        <m:r>
                          <w:rPr>
                            <w:rFonts w:ascii="Cambria Math" w:hAnsi="Cambria Math"/>
                            <w:lang w:val="en-US"/>
                          </w:rPr>
                          <m:t>m</m:t>
                        </m:r>
                      </m:e>
                      <m:sub>
                        <m:r>
                          <w:rPr>
                            <w:rFonts w:ascii="Cambria Math" w:hAnsi="Cambria Math"/>
                          </w:rPr>
                          <m:t>1</m:t>
                        </m:r>
                      </m:sub>
                    </m:sSub>
                  </m:num>
                  <m:den>
                    <m:r>
                      <w:rPr>
                        <w:rFonts w:ascii="Cambria Math" w:hAnsi="Cambria Math"/>
                        <w:lang w:val="en-US"/>
                      </w:rPr>
                      <m:t>m</m:t>
                    </m:r>
                  </m:den>
                </m:f>
                <m:r>
                  <w:rPr>
                    <w:rFonts w:ascii="Cambria Math" w:hAnsi="Cambria Math"/>
                  </w:rPr>
                  <m:t>∙100,</m:t>
                </m:r>
              </m:oMath>
            </m:oMathPara>
            <w:bookmarkEnd w:id="20"/>
          </w:p>
        </w:tc>
        <w:tc>
          <w:tcPr>
            <w:tcW w:w="702" w:type="dxa"/>
          </w:tcPr>
          <w:p w14:paraId="1E204EA2" w14:textId="77777777" w:rsidR="00A63B0F" w:rsidRPr="00EF5612" w:rsidRDefault="00A63B0F" w:rsidP="00F66F4A">
            <w:pPr>
              <w:jc w:val="both"/>
              <w:rPr>
                <w:rFonts w:eastAsia="Times New Roman"/>
                <w:i/>
                <w:iCs/>
                <w:lang w:eastAsia="ru-RU"/>
              </w:rPr>
            </w:pPr>
            <w:r w:rsidRPr="00EF5612">
              <w:rPr>
                <w:rFonts w:eastAsia="Times New Roman"/>
              </w:rPr>
              <w:t>(2.8)</w:t>
            </w:r>
          </w:p>
        </w:tc>
      </w:tr>
    </w:tbl>
    <w:p w14:paraId="2B184FD7"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61772C81" w14:textId="232FD3BC" w:rsidR="00A63B0F" w:rsidRPr="00EF5612" w:rsidRDefault="00A63B0F" w:rsidP="009D399E">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где: </w:t>
      </w:r>
      <w:r w:rsidRPr="00EF5612">
        <w:rPr>
          <w:rFonts w:ascii="Times New Roman" w:eastAsia="Times New Roman" w:hAnsi="Times New Roman" w:cs="Times New Roman"/>
          <w:i/>
          <w:iCs/>
          <w:sz w:val="28"/>
          <w:szCs w:val="28"/>
          <w:lang w:val="en-US" w:eastAsia="ru-RU"/>
        </w:rPr>
        <w:t>m</w:t>
      </w:r>
      <w:r w:rsidRPr="00EF5612">
        <w:rPr>
          <w:rFonts w:ascii="Times New Roman" w:eastAsia="Times New Roman" w:hAnsi="Times New Roman" w:cs="Times New Roman"/>
          <w:i/>
          <w:iCs/>
          <w:sz w:val="28"/>
          <w:szCs w:val="28"/>
          <w:lang w:eastAsia="ru-RU"/>
        </w:rPr>
        <w:t xml:space="preserve"> </w:t>
      </w:r>
      <w:r w:rsidRPr="00EF5612">
        <w:rPr>
          <w:rFonts w:ascii="Times New Roman" w:eastAsia="Times New Roman" w:hAnsi="Times New Roman" w:cs="Times New Roman"/>
          <w:sz w:val="28"/>
          <w:szCs w:val="28"/>
          <w:lang w:eastAsia="ru-RU"/>
        </w:rPr>
        <w:t xml:space="preserve">– масса сухой навески до отмучивания, г, </w:t>
      </w:r>
      <w:r w:rsidRPr="00EF5612">
        <w:rPr>
          <w:rFonts w:ascii="Times New Roman" w:eastAsia="Times New Roman" w:hAnsi="Times New Roman" w:cs="Times New Roman"/>
          <w:i/>
          <w:iCs/>
          <w:sz w:val="28"/>
          <w:szCs w:val="28"/>
          <w:lang w:val="en-US" w:eastAsia="ru-RU"/>
        </w:rPr>
        <w:t>m</w:t>
      </w:r>
      <w:r w:rsidRPr="00EF5612">
        <w:rPr>
          <w:rFonts w:ascii="Times New Roman" w:eastAsia="Times New Roman" w:hAnsi="Times New Roman" w:cs="Times New Roman"/>
          <w:sz w:val="28"/>
          <w:szCs w:val="28"/>
          <w:vertAlign w:val="subscript"/>
          <w:lang w:eastAsia="ru-RU"/>
        </w:rPr>
        <w:t>1</w:t>
      </w:r>
      <w:r w:rsidRPr="00EF5612">
        <w:rPr>
          <w:rFonts w:ascii="Times New Roman" w:eastAsia="Times New Roman" w:hAnsi="Times New Roman" w:cs="Times New Roman"/>
          <w:sz w:val="28"/>
          <w:szCs w:val="28"/>
          <w:lang w:eastAsia="ru-RU"/>
        </w:rPr>
        <w:t xml:space="preserve"> – масса сухой навески после отмучивания, г.</w:t>
      </w:r>
    </w:p>
    <w:p w14:paraId="33F32A67"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12AE8D95" w14:textId="3F4708F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2.2.1 </w:t>
      </w:r>
      <w:r w:rsidR="002A79C2" w:rsidRPr="00EF5612">
        <w:rPr>
          <w:rFonts w:ascii="Times New Roman" w:eastAsia="Times New Roman" w:hAnsi="Times New Roman" w:cs="Times New Roman"/>
          <w:sz w:val="28"/>
          <w:szCs w:val="28"/>
          <w:lang w:eastAsia="ru-RU"/>
        </w:rPr>
        <w:t>Методы анализа заполнителя бетона на основе крупной фракции отходов пиления известняковых пород</w:t>
      </w:r>
    </w:p>
    <w:p w14:paraId="6874704D" w14:textId="3A9A6278" w:rsidR="00A63B0F" w:rsidRPr="00EF5612" w:rsidRDefault="00A63B0F" w:rsidP="00A63B0F">
      <w:pPr>
        <w:spacing w:after="0" w:line="256"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В качестве заполнителя для бетона использовали известняковый щебень крупностью 5 – 10 мм. Качество щебня определяется в соответствии с требованиями </w:t>
      </w:r>
      <w:bookmarkStart w:id="21" w:name="_Hlk170120860"/>
      <w:r w:rsidRPr="00EF5612">
        <w:rPr>
          <w:rFonts w:ascii="Times New Roman" w:eastAsia="Times New Roman" w:hAnsi="Times New Roman" w:cs="Times New Roman"/>
          <w:sz w:val="28"/>
          <w:szCs w:val="28"/>
          <w:lang w:eastAsia="ru-RU"/>
        </w:rPr>
        <w:t xml:space="preserve">ГОСТ 8269.0-97 «Щебень и гравий из плотных горных пород и отходов промышленного производства для строительных работ. Методы физико-механических испытаний» (изм. 1, 2) (с поправкой) </w:t>
      </w:r>
      <w:bookmarkEnd w:id="21"/>
      <w:r w:rsidRPr="00EF5612">
        <w:rPr>
          <w:rFonts w:ascii="Times New Roman" w:eastAsia="Times New Roman" w:hAnsi="Times New Roman" w:cs="Times New Roman"/>
          <w:sz w:val="28"/>
          <w:szCs w:val="28"/>
          <w:lang w:eastAsia="ru-RU"/>
        </w:rPr>
        <w:t>[</w:t>
      </w:r>
      <w:r w:rsidRPr="00EF5612">
        <w:rPr>
          <w:rFonts w:ascii="Times New Roman" w:eastAsia="Times New Roman" w:hAnsi="Times New Roman" w:cs="Times New Roman"/>
          <w:sz w:val="28"/>
          <w:szCs w:val="28"/>
          <w:lang w:val="kk-KZ" w:eastAsia="ru-RU"/>
        </w:rPr>
        <w:t>9</w:t>
      </w:r>
      <w:r w:rsidR="0090548A" w:rsidRPr="00EF5612">
        <w:rPr>
          <w:rFonts w:ascii="Times New Roman" w:eastAsia="Times New Roman" w:hAnsi="Times New Roman" w:cs="Times New Roman"/>
          <w:sz w:val="28"/>
          <w:szCs w:val="28"/>
          <w:lang w:val="kk-KZ" w:eastAsia="ru-RU"/>
        </w:rPr>
        <w:t>5</w:t>
      </w:r>
      <w:r w:rsidRPr="00EF5612">
        <w:rPr>
          <w:rFonts w:ascii="Times New Roman" w:eastAsia="Times New Roman" w:hAnsi="Times New Roman" w:cs="Times New Roman"/>
          <w:sz w:val="28"/>
          <w:szCs w:val="28"/>
          <w:lang w:eastAsia="ru-RU"/>
        </w:rPr>
        <w:t>]».</w:t>
      </w:r>
    </w:p>
    <w:p w14:paraId="56053A2D"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Насыпная плотность P</w:t>
      </w:r>
      <w:r w:rsidRPr="00EF5612">
        <w:rPr>
          <w:rFonts w:ascii="Times New Roman" w:eastAsia="Times New Roman" w:hAnsi="Times New Roman" w:cs="Times New Roman"/>
          <w:sz w:val="28"/>
          <w:szCs w:val="28"/>
          <w:vertAlign w:val="subscript"/>
          <w:lang w:eastAsia="ru-RU"/>
        </w:rPr>
        <w:t>нас</w:t>
      </w:r>
      <w:r w:rsidRPr="00EF5612">
        <w:rPr>
          <w:rFonts w:ascii="Times New Roman" w:eastAsia="Times New Roman" w:hAnsi="Times New Roman" w:cs="Times New Roman"/>
          <w:sz w:val="28"/>
          <w:szCs w:val="28"/>
          <w:lang w:eastAsia="ru-RU"/>
        </w:rPr>
        <w:t xml:space="preserve"> определяется путем взвешивания пробы заполнителя в сосуде с известной вместимостью по формуле:</w:t>
      </w:r>
    </w:p>
    <w:p w14:paraId="2195A206"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63B0F" w:rsidRPr="00EF5612" w14:paraId="0920E871" w14:textId="77777777" w:rsidTr="00F66F4A">
        <w:tc>
          <w:tcPr>
            <w:tcW w:w="8926" w:type="dxa"/>
          </w:tcPr>
          <w:p w14:paraId="04757336" w14:textId="77777777" w:rsidR="00A63B0F" w:rsidRPr="00EF5612" w:rsidRDefault="00000000" w:rsidP="00F66F4A">
            <w:pPr>
              <w:rPr>
                <w:rFonts w:eastAsia="Times New Roman"/>
                <w:lang w:eastAsia="ru-RU"/>
              </w:rPr>
            </w:pPr>
            <m:oMathPara>
              <m:oMath>
                <m:sSub>
                  <m:sSubPr>
                    <m:ctrlPr>
                      <w:rPr>
                        <w:rFonts w:ascii="Cambria Math" w:eastAsia="Times New Roman" w:hAnsi="Cambria Math"/>
                        <w:i/>
                      </w:rPr>
                    </m:ctrlPr>
                  </m:sSubPr>
                  <m:e>
                    <m:r>
                      <w:rPr>
                        <w:rFonts w:ascii="Cambria Math" w:eastAsia="Times New Roman" w:hAnsi="Cambria Math"/>
                        <w:lang w:eastAsia="ru-RU"/>
                      </w:rPr>
                      <m:t>p</m:t>
                    </m:r>
                  </m:e>
                  <m:sub>
                    <m:r>
                      <w:rPr>
                        <w:rFonts w:ascii="Cambria Math" w:eastAsia="Times New Roman" w:hAnsi="Cambria Math"/>
                        <w:lang w:eastAsia="ru-RU"/>
                      </w:rPr>
                      <m:t>нас</m:t>
                    </m:r>
                  </m:sub>
                </m:sSub>
                <m:r>
                  <w:rPr>
                    <w:rFonts w:ascii="Cambria Math" w:eastAsia="Times New Roman" w:hAnsi="Cambria Math"/>
                    <w:lang w:eastAsia="ru-RU"/>
                  </w:rPr>
                  <m:t>=(</m:t>
                </m:r>
                <m:r>
                  <w:rPr>
                    <w:rFonts w:ascii="Cambria Math" w:eastAsia="Times New Roman" w:hAnsi="Cambria Math"/>
                    <w:lang w:val="en-US" w:eastAsia="ru-RU"/>
                  </w:rPr>
                  <m:t>m</m:t>
                </m:r>
                <m:r>
                  <w:rPr>
                    <w:rFonts w:ascii="Cambria Math" w:eastAsia="Times New Roman" w:hAnsi="Cambria Math"/>
                    <w:lang w:eastAsia="ru-RU"/>
                  </w:rPr>
                  <m:t>-</m:t>
                </m:r>
                <m:sSub>
                  <m:sSubPr>
                    <m:ctrlPr>
                      <w:rPr>
                        <w:rFonts w:ascii="Cambria Math" w:eastAsia="Times New Roman" w:hAnsi="Cambria Math"/>
                        <w:i/>
                        <w:lang w:val="en-US"/>
                      </w:rPr>
                    </m:ctrlPr>
                  </m:sSubPr>
                  <m:e>
                    <m:r>
                      <w:rPr>
                        <w:rFonts w:ascii="Cambria Math" w:eastAsia="Times New Roman" w:hAnsi="Cambria Math"/>
                        <w:lang w:val="en-US" w:eastAsia="ru-RU"/>
                      </w:rPr>
                      <m:t>m</m:t>
                    </m:r>
                  </m:e>
                  <m:sub>
                    <m:r>
                      <w:rPr>
                        <w:rFonts w:ascii="Cambria Math" w:eastAsia="Times New Roman" w:hAnsi="Cambria Math"/>
                        <w:lang w:val="en-US" w:eastAsia="ru-RU"/>
                      </w:rPr>
                      <m:t>c</m:t>
                    </m:r>
                  </m:sub>
                </m:sSub>
                <m:r>
                  <w:rPr>
                    <w:rFonts w:ascii="Cambria Math" w:eastAsia="Times New Roman" w:hAnsi="Cambria Math"/>
                    <w:lang w:eastAsia="ru-RU"/>
                  </w:rPr>
                  <m:t>)/</m:t>
                </m:r>
                <m:sSub>
                  <m:sSubPr>
                    <m:ctrlPr>
                      <w:rPr>
                        <w:rFonts w:ascii="Cambria Math" w:eastAsia="Times New Roman" w:hAnsi="Cambria Math"/>
                        <w:i/>
                      </w:rPr>
                    </m:ctrlPr>
                  </m:sSubPr>
                  <m:e>
                    <m:r>
                      <w:rPr>
                        <w:rFonts w:ascii="Cambria Math" w:eastAsia="Times New Roman" w:hAnsi="Cambria Math"/>
                        <w:lang w:eastAsia="ru-RU"/>
                      </w:rPr>
                      <m:t>V</m:t>
                    </m:r>
                  </m:e>
                  <m:sub>
                    <m:r>
                      <w:rPr>
                        <w:rFonts w:ascii="Cambria Math" w:eastAsia="Times New Roman" w:hAnsi="Cambria Math"/>
                        <w:lang w:eastAsia="ru-RU"/>
                      </w:rPr>
                      <m:t>c</m:t>
                    </m:r>
                  </m:sub>
                </m:sSub>
              </m:oMath>
            </m:oMathPara>
          </w:p>
        </w:tc>
        <w:tc>
          <w:tcPr>
            <w:tcW w:w="702" w:type="dxa"/>
          </w:tcPr>
          <w:p w14:paraId="28D1867B" w14:textId="77777777" w:rsidR="00A63B0F" w:rsidRPr="00EF5612" w:rsidRDefault="00A63B0F" w:rsidP="00F66F4A">
            <w:pPr>
              <w:jc w:val="both"/>
              <w:rPr>
                <w:rFonts w:eastAsia="Times New Roman"/>
                <w:iCs/>
                <w:lang w:eastAsia="ru-RU"/>
              </w:rPr>
            </w:pPr>
            <w:r w:rsidRPr="00EF5612">
              <w:rPr>
                <w:rFonts w:eastAsia="Times New Roman"/>
                <w:iCs/>
                <w:lang w:eastAsia="ru-RU"/>
              </w:rPr>
              <w:t>(2.9)</w:t>
            </w:r>
          </w:p>
        </w:tc>
      </w:tr>
    </w:tbl>
    <w:p w14:paraId="4E81DCAA"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66FB46A3" w14:textId="67658EDA"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где m - масса пробы заполнителя с сосудом, кг, m</w:t>
      </w:r>
      <w:r w:rsidRPr="00EF5612">
        <w:rPr>
          <w:rFonts w:ascii="Times New Roman" w:eastAsia="Times New Roman" w:hAnsi="Times New Roman" w:cs="Times New Roman"/>
          <w:sz w:val="28"/>
          <w:szCs w:val="28"/>
          <w:vertAlign w:val="subscript"/>
          <w:lang w:eastAsia="ru-RU"/>
        </w:rPr>
        <w:t>c</w:t>
      </w:r>
      <w:r w:rsidRPr="00EF5612">
        <w:rPr>
          <w:rFonts w:ascii="Times New Roman" w:eastAsia="Times New Roman" w:hAnsi="Times New Roman" w:cs="Times New Roman"/>
          <w:sz w:val="28"/>
          <w:szCs w:val="28"/>
          <w:lang w:eastAsia="ru-RU"/>
        </w:rPr>
        <w:t xml:space="preserve"> - масса сосуда, кг. V</w:t>
      </w:r>
      <w:r w:rsidRPr="00EF5612">
        <w:rPr>
          <w:rFonts w:ascii="Times New Roman" w:eastAsia="Times New Roman" w:hAnsi="Times New Roman" w:cs="Times New Roman"/>
          <w:sz w:val="28"/>
          <w:szCs w:val="28"/>
          <w:vertAlign w:val="subscript"/>
          <w:lang w:eastAsia="ru-RU"/>
        </w:rPr>
        <w:t>с</w:t>
      </w:r>
      <w:r w:rsidRPr="00EF5612">
        <w:rPr>
          <w:rFonts w:ascii="Times New Roman" w:eastAsia="Times New Roman" w:hAnsi="Times New Roman" w:cs="Times New Roman"/>
          <w:sz w:val="28"/>
          <w:szCs w:val="28"/>
          <w:lang w:eastAsia="ru-RU"/>
        </w:rPr>
        <w:t xml:space="preserve"> - вместимость сосуда, м</w:t>
      </w:r>
      <w:r w:rsidRPr="00EF5612">
        <w:rPr>
          <w:rFonts w:ascii="Times New Roman" w:eastAsia="Times New Roman" w:hAnsi="Times New Roman" w:cs="Times New Roman"/>
          <w:sz w:val="28"/>
          <w:szCs w:val="28"/>
          <w:vertAlign w:val="superscript"/>
          <w:lang w:eastAsia="ru-RU"/>
        </w:rPr>
        <w:t>3</w:t>
      </w:r>
      <w:r w:rsidRPr="00EF5612">
        <w:rPr>
          <w:rFonts w:ascii="Times New Roman" w:eastAsia="Times New Roman" w:hAnsi="Times New Roman" w:cs="Times New Roman"/>
          <w:sz w:val="28"/>
          <w:szCs w:val="28"/>
          <w:lang w:eastAsia="ru-RU"/>
        </w:rPr>
        <w:t xml:space="preserve"> [</w:t>
      </w:r>
      <w:r w:rsidR="0090548A" w:rsidRPr="00EF5612">
        <w:rPr>
          <w:rFonts w:ascii="Times New Roman" w:eastAsia="Times New Roman" w:hAnsi="Times New Roman" w:cs="Times New Roman"/>
          <w:sz w:val="28"/>
          <w:szCs w:val="28"/>
          <w:lang w:val="kk-KZ" w:eastAsia="ru-RU"/>
        </w:rPr>
        <w:t>96</w:t>
      </w:r>
      <w:r w:rsidRPr="00EF5612">
        <w:rPr>
          <w:rFonts w:ascii="Times New Roman" w:eastAsia="Times New Roman" w:hAnsi="Times New Roman" w:cs="Times New Roman"/>
          <w:sz w:val="28"/>
          <w:szCs w:val="28"/>
          <w:lang w:eastAsia="ru-RU"/>
        </w:rPr>
        <w:t>]».</w:t>
      </w:r>
    </w:p>
    <w:p w14:paraId="50D1D619"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«Прочность крупного заполнителя определяется методом раздавливания его пробы в сухом или насыщенном водой состоянии в металлическом цилиндре с вычисление показателя дробимости Др (%). </w:t>
      </w:r>
    </w:p>
    <w:p w14:paraId="1D0F52BA" w14:textId="6965C2C4"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Дробимость заполнителя оценивается по количеству мелочи, образующейся при сдавливании пробы щебня в стальной форме под определенным усилием [</w:t>
      </w:r>
      <w:r w:rsidR="0090548A" w:rsidRPr="00EF5612">
        <w:rPr>
          <w:rFonts w:ascii="Times New Roman" w:eastAsia="Times New Roman" w:hAnsi="Times New Roman" w:cs="Times New Roman"/>
          <w:sz w:val="28"/>
          <w:szCs w:val="28"/>
          <w:lang w:val="kk-KZ" w:eastAsia="ru-RU"/>
        </w:rPr>
        <w:t>9</w:t>
      </w:r>
      <w:r w:rsidR="008458BE" w:rsidRPr="00EF5612">
        <w:rPr>
          <w:rFonts w:ascii="Times New Roman" w:eastAsia="Times New Roman" w:hAnsi="Times New Roman" w:cs="Times New Roman"/>
          <w:sz w:val="28"/>
          <w:szCs w:val="28"/>
          <w:lang w:val="kk-KZ" w:eastAsia="ru-RU"/>
        </w:rPr>
        <w:t>5</w:t>
      </w:r>
      <w:r w:rsidR="00F11F2C" w:rsidRPr="00EF5612">
        <w:rPr>
          <w:rFonts w:ascii="Times New Roman" w:eastAsia="Times New Roman" w:hAnsi="Times New Roman" w:cs="Times New Roman"/>
          <w:sz w:val="28"/>
          <w:szCs w:val="28"/>
          <w:lang w:val="kk-KZ" w:eastAsia="ru-RU"/>
        </w:rPr>
        <w:t xml:space="preserve">, с. </w:t>
      </w:r>
      <w:r w:rsidR="008458BE" w:rsidRPr="00EF5612">
        <w:rPr>
          <w:rFonts w:ascii="Times New Roman" w:eastAsia="Times New Roman" w:hAnsi="Times New Roman" w:cs="Times New Roman"/>
          <w:sz w:val="28"/>
          <w:szCs w:val="28"/>
          <w:lang w:val="kk-KZ" w:eastAsia="ru-RU"/>
        </w:rPr>
        <w:t>16</w:t>
      </w:r>
      <w:r w:rsidRPr="00EF5612">
        <w:rPr>
          <w:rFonts w:ascii="Times New Roman" w:eastAsia="Times New Roman" w:hAnsi="Times New Roman" w:cs="Times New Roman"/>
          <w:sz w:val="28"/>
          <w:szCs w:val="28"/>
          <w:lang w:eastAsia="ru-RU"/>
        </w:rPr>
        <w:t>]». Показатель дробимости Др (%) вычисляют с погрешностью до 1% по формуле:</w:t>
      </w:r>
    </w:p>
    <w:p w14:paraId="6FE574A5"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0626FC95" w14:textId="77777777" w:rsidTr="00F66F4A">
        <w:tc>
          <w:tcPr>
            <w:tcW w:w="8926" w:type="dxa"/>
          </w:tcPr>
          <w:p w14:paraId="50B8DE4B" w14:textId="77777777" w:rsidR="00A63B0F" w:rsidRPr="00EF5612" w:rsidRDefault="00A63B0F" w:rsidP="00F66F4A">
            <w:pPr>
              <w:rPr>
                <w:rFonts w:eastAsia="Times New Roman"/>
                <w:i/>
                <w:iCs/>
                <w:lang w:eastAsia="ru-RU"/>
              </w:rPr>
            </w:pPr>
            <w:r w:rsidRPr="00EF5612">
              <w:rPr>
                <w:rFonts w:eastAsia="Times New Roman"/>
                <w:lang w:eastAsia="ru-RU"/>
              </w:rPr>
              <w:t>Др = (m</w:t>
            </w:r>
            <w:r w:rsidRPr="00EF5612">
              <w:rPr>
                <w:rFonts w:eastAsia="Times New Roman"/>
                <w:vertAlign w:val="subscript"/>
                <w:lang w:eastAsia="ru-RU"/>
              </w:rPr>
              <w:t>1</w:t>
            </w:r>
            <w:r w:rsidRPr="00EF5612">
              <w:rPr>
                <w:rFonts w:eastAsia="Times New Roman"/>
                <w:lang w:eastAsia="ru-RU"/>
              </w:rPr>
              <w:t xml:space="preserve"> – m</w:t>
            </w:r>
            <w:r w:rsidRPr="00EF5612">
              <w:rPr>
                <w:rFonts w:eastAsia="Times New Roman"/>
                <w:vertAlign w:val="subscript"/>
                <w:lang w:eastAsia="ru-RU"/>
              </w:rPr>
              <w:t>2</w:t>
            </w:r>
            <w:r w:rsidRPr="00EF5612">
              <w:rPr>
                <w:rFonts w:eastAsia="Times New Roman"/>
                <w:lang w:eastAsia="ru-RU"/>
              </w:rPr>
              <w:t xml:space="preserve"> / m</w:t>
            </w:r>
            <w:r w:rsidRPr="00EF5612">
              <w:rPr>
                <w:rFonts w:eastAsia="Times New Roman"/>
                <w:vertAlign w:val="subscript"/>
                <w:lang w:eastAsia="ru-RU"/>
              </w:rPr>
              <w:t>1</w:t>
            </w:r>
            <w:r w:rsidRPr="00EF5612">
              <w:rPr>
                <w:rFonts w:eastAsia="Times New Roman"/>
                <w:lang w:eastAsia="ru-RU"/>
              </w:rPr>
              <w:t>) 100,</w:t>
            </w:r>
          </w:p>
        </w:tc>
        <w:tc>
          <w:tcPr>
            <w:tcW w:w="702" w:type="dxa"/>
          </w:tcPr>
          <w:p w14:paraId="5F34C2EE" w14:textId="77777777" w:rsidR="00A63B0F" w:rsidRPr="00EF5612" w:rsidRDefault="00A63B0F" w:rsidP="00F66F4A">
            <w:pPr>
              <w:jc w:val="both"/>
              <w:rPr>
                <w:rFonts w:eastAsia="Times New Roman"/>
                <w:i/>
                <w:iCs/>
                <w:lang w:eastAsia="ru-RU"/>
              </w:rPr>
            </w:pPr>
            <w:r w:rsidRPr="00EF5612">
              <w:rPr>
                <w:rFonts w:eastAsia="Times New Roman"/>
                <w:lang w:eastAsia="ru-RU"/>
              </w:rPr>
              <w:t>(2.10)</w:t>
            </w:r>
          </w:p>
        </w:tc>
      </w:tr>
    </w:tbl>
    <w:p w14:paraId="20B4849F"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48508CD8"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lastRenderedPageBreak/>
        <w:t>где m</w:t>
      </w:r>
      <w:r w:rsidRPr="00EF5612">
        <w:rPr>
          <w:rFonts w:ascii="Times New Roman" w:eastAsia="Times New Roman" w:hAnsi="Times New Roman" w:cs="Times New Roman"/>
          <w:sz w:val="28"/>
          <w:szCs w:val="28"/>
          <w:vertAlign w:val="subscript"/>
          <w:lang w:eastAsia="ru-RU"/>
        </w:rPr>
        <w:t>1</w:t>
      </w:r>
      <w:r w:rsidRPr="00EF5612">
        <w:rPr>
          <w:rFonts w:ascii="Times New Roman" w:eastAsia="Times New Roman" w:hAnsi="Times New Roman" w:cs="Times New Roman"/>
          <w:sz w:val="28"/>
          <w:szCs w:val="28"/>
          <w:lang w:eastAsia="ru-RU"/>
        </w:rPr>
        <w:t xml:space="preserve"> – испытываемая проба щебня, кг, m</w:t>
      </w:r>
      <w:r w:rsidRPr="00EF5612">
        <w:rPr>
          <w:rFonts w:ascii="Times New Roman" w:eastAsia="Times New Roman" w:hAnsi="Times New Roman" w:cs="Times New Roman"/>
          <w:sz w:val="28"/>
          <w:szCs w:val="28"/>
          <w:vertAlign w:val="subscript"/>
          <w:lang w:eastAsia="ru-RU"/>
        </w:rPr>
        <w:t>2</w:t>
      </w:r>
      <w:r w:rsidRPr="00EF5612">
        <w:rPr>
          <w:rFonts w:ascii="Times New Roman" w:eastAsia="Times New Roman" w:hAnsi="Times New Roman" w:cs="Times New Roman"/>
          <w:sz w:val="28"/>
          <w:szCs w:val="28"/>
          <w:lang w:eastAsia="ru-RU"/>
        </w:rPr>
        <w:t xml:space="preserve"> – остаток на контрольном сите после просеивания раздробленной в цилиндре пробы щебня, кг. </w:t>
      </w:r>
    </w:p>
    <w:p w14:paraId="55382670" w14:textId="2274B8AA"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Марку щебня определяют по показателю дробимости в зависимости от вида горной породы и способа испытания. Содержание в щебне пластинчатых (лещадных) и игловатых зёрен определяется визуально отбором в навеске зёрен, толщина или ширина которых меньше длины в три и более раза. Взвешивают количество пластинчатых (лещадных) и игловатых зёрен и вычисляют их содержание в % по массе. Исходя из результатов, определяют группу щебня по содержанию зерен пластинчатой (лещадной) и игловатой формы [</w:t>
      </w:r>
      <w:r w:rsidRPr="00EF5612">
        <w:rPr>
          <w:rFonts w:ascii="Times New Roman" w:eastAsia="Times New Roman" w:hAnsi="Times New Roman" w:cs="Times New Roman"/>
          <w:sz w:val="28"/>
          <w:szCs w:val="28"/>
          <w:lang w:val="kk-KZ" w:eastAsia="ru-RU"/>
        </w:rPr>
        <w:t>9</w:t>
      </w:r>
      <w:r w:rsidR="0090548A" w:rsidRPr="00EF5612">
        <w:rPr>
          <w:rFonts w:ascii="Times New Roman" w:eastAsia="Times New Roman" w:hAnsi="Times New Roman" w:cs="Times New Roman"/>
          <w:sz w:val="28"/>
          <w:szCs w:val="28"/>
          <w:lang w:val="kk-KZ" w:eastAsia="ru-RU"/>
        </w:rPr>
        <w:t>5</w:t>
      </w:r>
      <w:r w:rsidR="00F11F2C" w:rsidRPr="00EF5612">
        <w:rPr>
          <w:rFonts w:ascii="Times New Roman" w:eastAsia="Times New Roman" w:hAnsi="Times New Roman" w:cs="Times New Roman"/>
          <w:sz w:val="28"/>
          <w:szCs w:val="28"/>
          <w:lang w:val="kk-KZ" w:eastAsia="ru-RU"/>
        </w:rPr>
        <w:t xml:space="preserve">, с. </w:t>
      </w:r>
      <w:r w:rsidR="008458BE" w:rsidRPr="00EF5612">
        <w:rPr>
          <w:rFonts w:ascii="Times New Roman" w:eastAsia="Times New Roman" w:hAnsi="Times New Roman" w:cs="Times New Roman"/>
          <w:sz w:val="28"/>
          <w:szCs w:val="28"/>
          <w:lang w:val="kk-KZ" w:eastAsia="ru-RU"/>
        </w:rPr>
        <w:t>15</w:t>
      </w:r>
      <w:r w:rsidRPr="00EF5612">
        <w:rPr>
          <w:rFonts w:ascii="Times New Roman" w:eastAsia="Times New Roman" w:hAnsi="Times New Roman" w:cs="Times New Roman"/>
          <w:sz w:val="28"/>
          <w:szCs w:val="28"/>
          <w:lang w:eastAsia="ru-RU"/>
        </w:rPr>
        <w:t xml:space="preserve">]. Оценка свойств бетонных смесей осуществлялась в соответсвии </w:t>
      </w:r>
      <w:bookmarkStart w:id="22" w:name="_Hlk174991706"/>
      <w:r w:rsidRPr="00EF5612">
        <w:rPr>
          <w:rFonts w:ascii="Times New Roman" w:eastAsia="Times New Roman" w:hAnsi="Times New Roman" w:cs="Times New Roman"/>
          <w:sz w:val="28"/>
          <w:szCs w:val="28"/>
          <w:lang w:eastAsia="ru-RU"/>
        </w:rPr>
        <w:t>ГОСТ 7473–2010 «Межгосударственный стандарт смеси бетонные»</w:t>
      </w:r>
      <w:bookmarkEnd w:id="22"/>
      <w:r w:rsidRPr="00EF5612">
        <w:rPr>
          <w:rFonts w:ascii="Times New Roman" w:eastAsia="Times New Roman" w:hAnsi="Times New Roman" w:cs="Times New Roman"/>
          <w:sz w:val="28"/>
          <w:szCs w:val="28"/>
          <w:lang w:eastAsia="ru-RU"/>
        </w:rPr>
        <w:t xml:space="preserve"> [</w:t>
      </w:r>
      <w:r w:rsidRPr="00EF5612">
        <w:rPr>
          <w:rFonts w:ascii="Times New Roman" w:eastAsia="Times New Roman" w:hAnsi="Times New Roman" w:cs="Times New Roman"/>
          <w:sz w:val="28"/>
          <w:szCs w:val="28"/>
          <w:lang w:val="kk-KZ" w:eastAsia="ru-RU"/>
        </w:rPr>
        <w:t>9</w:t>
      </w:r>
      <w:r w:rsidR="009E1E32" w:rsidRPr="00EF5612">
        <w:rPr>
          <w:rFonts w:ascii="Times New Roman" w:eastAsia="Times New Roman" w:hAnsi="Times New Roman" w:cs="Times New Roman"/>
          <w:sz w:val="28"/>
          <w:szCs w:val="28"/>
          <w:lang w:val="kk-KZ" w:eastAsia="ru-RU"/>
        </w:rPr>
        <w:t>7</w:t>
      </w:r>
      <w:r w:rsidRPr="00EF5612">
        <w:rPr>
          <w:rFonts w:ascii="Times New Roman" w:eastAsia="Times New Roman" w:hAnsi="Times New Roman" w:cs="Times New Roman"/>
          <w:sz w:val="28"/>
          <w:szCs w:val="28"/>
          <w:lang w:eastAsia="ru-RU"/>
        </w:rPr>
        <w:t>], ГОСТ 10181–2014 «Методы испытаний бетонных смесей» [</w:t>
      </w:r>
      <w:r w:rsidR="0090548A" w:rsidRPr="00EF5612">
        <w:rPr>
          <w:rFonts w:ascii="Times New Roman" w:eastAsia="Times New Roman" w:hAnsi="Times New Roman" w:cs="Times New Roman"/>
          <w:sz w:val="28"/>
          <w:szCs w:val="28"/>
          <w:lang w:val="kk-KZ" w:eastAsia="ru-RU"/>
        </w:rPr>
        <w:t>9</w:t>
      </w:r>
      <w:r w:rsidR="009E1E32" w:rsidRPr="00EF5612">
        <w:rPr>
          <w:rFonts w:ascii="Times New Roman" w:eastAsia="Times New Roman" w:hAnsi="Times New Roman" w:cs="Times New Roman"/>
          <w:sz w:val="28"/>
          <w:szCs w:val="28"/>
          <w:lang w:val="kk-KZ" w:eastAsia="ru-RU"/>
        </w:rPr>
        <w:t>8</w:t>
      </w:r>
      <w:r w:rsidRPr="00EF5612">
        <w:rPr>
          <w:rFonts w:ascii="Times New Roman" w:eastAsia="Times New Roman" w:hAnsi="Times New Roman" w:cs="Times New Roman"/>
          <w:sz w:val="28"/>
          <w:szCs w:val="28"/>
          <w:lang w:eastAsia="ru-RU"/>
        </w:rPr>
        <w:t xml:space="preserve">], подбор состава бетона – </w:t>
      </w:r>
      <w:bookmarkStart w:id="23" w:name="_Hlk170121162"/>
      <w:bookmarkStart w:id="24" w:name="_Hlk174991763"/>
      <w:r w:rsidRPr="00EF5612">
        <w:rPr>
          <w:rFonts w:ascii="Times New Roman" w:eastAsia="Times New Roman" w:hAnsi="Times New Roman" w:cs="Times New Roman"/>
          <w:sz w:val="28"/>
          <w:szCs w:val="28"/>
          <w:lang w:eastAsia="ru-RU"/>
        </w:rPr>
        <w:t>ГОСТ 27006-2019 «Бетоны. Правила подбора состава» (с поправкой)</w:t>
      </w:r>
      <w:bookmarkEnd w:id="23"/>
      <w:r w:rsidRPr="00EF5612">
        <w:rPr>
          <w:rFonts w:ascii="Times New Roman" w:eastAsia="Times New Roman" w:hAnsi="Times New Roman" w:cs="Times New Roman"/>
          <w:sz w:val="28"/>
          <w:szCs w:val="28"/>
          <w:lang w:eastAsia="ru-RU"/>
        </w:rPr>
        <w:t xml:space="preserve"> </w:t>
      </w:r>
      <w:bookmarkEnd w:id="24"/>
      <w:r w:rsidRPr="00EF5612">
        <w:rPr>
          <w:rFonts w:ascii="Times New Roman" w:eastAsia="Times New Roman" w:hAnsi="Times New Roman" w:cs="Times New Roman"/>
          <w:sz w:val="28"/>
          <w:szCs w:val="28"/>
          <w:lang w:eastAsia="ru-RU"/>
        </w:rPr>
        <w:t>[</w:t>
      </w:r>
      <w:r w:rsidR="009E1E32" w:rsidRPr="00EF5612">
        <w:rPr>
          <w:rFonts w:ascii="Times New Roman" w:eastAsia="Times New Roman" w:hAnsi="Times New Roman" w:cs="Times New Roman"/>
          <w:sz w:val="28"/>
          <w:szCs w:val="28"/>
          <w:lang w:val="kk-KZ" w:eastAsia="ru-RU"/>
        </w:rPr>
        <w:t>99</w:t>
      </w:r>
      <w:r w:rsidRPr="00EF5612">
        <w:rPr>
          <w:rFonts w:ascii="Times New Roman" w:eastAsia="Times New Roman" w:hAnsi="Times New Roman" w:cs="Times New Roman"/>
          <w:sz w:val="28"/>
          <w:szCs w:val="28"/>
          <w:lang w:eastAsia="ru-RU"/>
        </w:rPr>
        <w:t>]. Объем цементного теста определялся через значение его плотности, которое определялось в мерном цилиндре через массу цементного теста и его объем. Объем цементного теста и заполнителя определяли для их долей в смеси, при которых обеспечивается требуемая консистенция.</w:t>
      </w:r>
    </w:p>
    <w:p w14:paraId="66278D12"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Смесь приготавливалась с помощью лаболаторного смесителя. </w:t>
      </w:r>
    </w:p>
    <w:p w14:paraId="165BEB72"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Химические добавки, которые применялись вводились в соответствии с их техническими требованиями.</w:t>
      </w:r>
    </w:p>
    <w:p w14:paraId="5F642A36" w14:textId="66AE0CD0"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Прочность вяжущих при изгибе и сжатии определяли, по методикам ГОСТ 310.4-81 на образцах-балочках размерами 40х40х160 мм, для определения предела прочности при изгибе использовался испытательный гидравлический пресс,</w:t>
      </w:r>
      <w:r w:rsidRPr="00EF5612">
        <w:rPr>
          <w:rFonts w:ascii="Times New Roman" w:eastAsia="Calibri" w:hAnsi="Times New Roman" w:cs="Times New Roman"/>
        </w:rPr>
        <w:t xml:space="preserve"> </w:t>
      </w:r>
      <w:r w:rsidRPr="00EF5612">
        <w:rPr>
          <w:rFonts w:ascii="Times New Roman" w:eastAsia="Times New Roman" w:hAnsi="Times New Roman" w:cs="Times New Roman"/>
          <w:sz w:val="28"/>
          <w:szCs w:val="28"/>
          <w:lang w:eastAsia="ru-RU"/>
        </w:rPr>
        <w:t>полученные после испытания на изгиб половинки балочек использовались при испытании на сжатие, с использованием специальных пластин площадью 25 см</w:t>
      </w:r>
      <w:r w:rsidRPr="00EF5612">
        <w:rPr>
          <w:rFonts w:ascii="Times New Roman" w:eastAsia="Times New Roman" w:hAnsi="Times New Roman" w:cs="Times New Roman"/>
          <w:sz w:val="28"/>
          <w:szCs w:val="28"/>
          <w:vertAlign w:val="superscript"/>
          <w:lang w:eastAsia="ru-RU"/>
        </w:rPr>
        <w:t>2</w:t>
      </w:r>
      <w:r w:rsidRPr="00EF5612">
        <w:rPr>
          <w:rFonts w:ascii="Times New Roman" w:eastAsia="Times New Roman" w:hAnsi="Times New Roman" w:cs="Times New Roman"/>
          <w:sz w:val="28"/>
          <w:szCs w:val="28"/>
          <w:lang w:eastAsia="ru-RU"/>
        </w:rPr>
        <w:t xml:space="preserve"> [</w:t>
      </w:r>
      <w:r w:rsidR="009E1E32" w:rsidRPr="00EF5612">
        <w:rPr>
          <w:rFonts w:ascii="Times New Roman" w:eastAsia="Times New Roman" w:hAnsi="Times New Roman" w:cs="Times New Roman"/>
          <w:sz w:val="28"/>
          <w:szCs w:val="28"/>
          <w:lang w:val="kk-KZ" w:eastAsia="ru-RU"/>
        </w:rPr>
        <w:t>87</w:t>
      </w:r>
      <w:r w:rsidR="00F11F2C" w:rsidRPr="00EF5612">
        <w:rPr>
          <w:rFonts w:ascii="Times New Roman" w:eastAsia="Times New Roman" w:hAnsi="Times New Roman" w:cs="Times New Roman"/>
          <w:sz w:val="28"/>
          <w:szCs w:val="28"/>
          <w:lang w:val="kk-KZ" w:eastAsia="ru-RU"/>
        </w:rPr>
        <w:t xml:space="preserve">, с. </w:t>
      </w:r>
      <w:r w:rsidR="008458BE" w:rsidRPr="00EF5612">
        <w:rPr>
          <w:rFonts w:ascii="Times New Roman" w:eastAsia="Times New Roman" w:hAnsi="Times New Roman" w:cs="Times New Roman"/>
          <w:sz w:val="28"/>
          <w:szCs w:val="28"/>
          <w:lang w:val="kk-KZ" w:eastAsia="ru-RU"/>
        </w:rPr>
        <w:t>19</w:t>
      </w:r>
      <w:r w:rsidRPr="00EF5612">
        <w:rPr>
          <w:rFonts w:ascii="Times New Roman" w:eastAsia="Times New Roman" w:hAnsi="Times New Roman" w:cs="Times New Roman"/>
          <w:sz w:val="28"/>
          <w:szCs w:val="28"/>
          <w:lang w:eastAsia="ru-RU"/>
        </w:rPr>
        <w:t>].</w:t>
      </w:r>
    </w:p>
    <w:p w14:paraId="20B4437E"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Виды заполнителя, который используется в процессе приготовления БС делятся на две группы. В первой группе используется гранодиалитный песок. Ко второй группе относятся образцы приготовленные на комбинирования доломитовой муки и гранодиалитного песка, содержание доломитовой муки варьируется от 10% до 100%.</w:t>
      </w:r>
    </w:p>
    <w:p w14:paraId="3E8E0580"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Определение прочности бетона при сжатии определялось по истечению 28 суток после твердения в нормальных условиях. Испытания проводились на кубах с ребром 70 мм и 100 мм.</w:t>
      </w:r>
    </w:p>
    <w:p w14:paraId="6975D956"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а) Определение прочность бетонов.</w:t>
      </w:r>
    </w:p>
    <w:p w14:paraId="691FB046"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Предел прочности при сжатии мелкозернистых бетонов определяли на образцах-кубах размерами 100x100x100 мм в количестве 4 штук в серии на прессе и рассчитывали по формуле:</w:t>
      </w:r>
    </w:p>
    <w:p w14:paraId="7FBA6D2E"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5B340E8C" w14:textId="77777777" w:rsidTr="00F66F4A">
        <w:tc>
          <w:tcPr>
            <w:tcW w:w="8926" w:type="dxa"/>
          </w:tcPr>
          <w:p w14:paraId="2DFB724D" w14:textId="77777777" w:rsidR="00A63B0F" w:rsidRPr="00EF5612" w:rsidRDefault="00000000" w:rsidP="00F66F4A">
            <w:pPr>
              <w:rPr>
                <w:rFonts w:eastAsia="Times New Roman"/>
                <w:lang w:eastAsia="ru-RU"/>
              </w:rPr>
            </w:pPr>
            <m:oMathPara>
              <m:oMath>
                <m:sSub>
                  <m:sSubPr>
                    <m:ctrlPr>
                      <w:rPr>
                        <w:rFonts w:ascii="Cambria Math" w:hAnsi="Cambria Math"/>
                        <w:i/>
                      </w:rPr>
                    </m:ctrlPr>
                  </m:sSubPr>
                  <m:e>
                    <m:r>
                      <w:rPr>
                        <w:rFonts w:ascii="Cambria Math" w:hAnsi="Cambria Math"/>
                      </w:rPr>
                      <m:t>R</m:t>
                    </m:r>
                  </m:e>
                  <m:sub>
                    <m:r>
                      <w:rPr>
                        <w:rFonts w:ascii="Cambria Math" w:hAnsi="Cambria Math"/>
                      </w:rPr>
                      <m:t>с</m:t>
                    </m:r>
                    <m:r>
                      <w:rPr>
                        <w:rFonts w:ascii="Cambria Math" w:hAnsi="Cambria Math"/>
                        <w:lang w:val="kk-KZ"/>
                      </w:rPr>
                      <m:t>ж</m:t>
                    </m:r>
                  </m:sub>
                </m:sSub>
                <m:r>
                  <w:rPr>
                    <w:rFonts w:ascii="Cambria Math" w:hAnsi="Cambria Math"/>
                  </w:rPr>
                  <m:t>=α</m:t>
                </m:r>
                <m:f>
                  <m:fPr>
                    <m:ctrlPr>
                      <w:rPr>
                        <w:rFonts w:ascii="Cambria Math" w:hAnsi="Cambria Math"/>
                        <w:i/>
                        <w:lang w:val="en-US"/>
                      </w:rPr>
                    </m:ctrlPr>
                  </m:fPr>
                  <m:num>
                    <m:r>
                      <w:rPr>
                        <w:rFonts w:ascii="Cambria Math" w:hAnsi="Cambria Math"/>
                        <w:lang w:val="en-US"/>
                      </w:rPr>
                      <m:t>P</m:t>
                    </m:r>
                  </m:num>
                  <m:den>
                    <m:r>
                      <w:rPr>
                        <w:rFonts w:ascii="Cambria Math" w:hAnsi="Cambria Math"/>
                        <w:lang w:val="en-US"/>
                      </w:rPr>
                      <m:t>S</m:t>
                    </m:r>
                  </m:den>
                </m:f>
                <m:r>
                  <w:rPr>
                    <w:rFonts w:ascii="Cambria Math" w:hAnsi="Cambria Math"/>
                  </w:rPr>
                  <m:t>,</m:t>
                </m:r>
              </m:oMath>
            </m:oMathPara>
          </w:p>
        </w:tc>
        <w:tc>
          <w:tcPr>
            <w:tcW w:w="702" w:type="dxa"/>
          </w:tcPr>
          <w:p w14:paraId="225CBFBA" w14:textId="77777777" w:rsidR="00A63B0F" w:rsidRPr="00EF5612" w:rsidRDefault="00A63B0F" w:rsidP="00F66F4A">
            <w:pPr>
              <w:jc w:val="both"/>
              <w:rPr>
                <w:rFonts w:eastAsia="Times New Roman"/>
                <w:iCs/>
                <w:lang w:eastAsia="ru-RU"/>
              </w:rPr>
            </w:pPr>
            <w:r w:rsidRPr="00EF5612">
              <w:rPr>
                <w:rFonts w:eastAsia="Times New Roman"/>
                <w:iCs/>
                <w:lang w:eastAsia="ru-RU"/>
              </w:rPr>
              <w:t>(2.11)</w:t>
            </w:r>
          </w:p>
        </w:tc>
      </w:tr>
    </w:tbl>
    <w:p w14:paraId="771EF1BD"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rPr>
      </w:pPr>
    </w:p>
    <w:p w14:paraId="792CDA8A"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где: R</w:t>
      </w:r>
      <w:r w:rsidRPr="00EF5612">
        <w:rPr>
          <w:rFonts w:ascii="Times New Roman" w:eastAsia="Times New Roman" w:hAnsi="Times New Roman" w:cs="Times New Roman"/>
          <w:sz w:val="28"/>
          <w:szCs w:val="28"/>
          <w:vertAlign w:val="subscript"/>
        </w:rPr>
        <w:t>сж</w:t>
      </w:r>
      <w:r w:rsidRPr="00EF5612">
        <w:rPr>
          <w:rFonts w:ascii="Times New Roman" w:eastAsia="Times New Roman" w:hAnsi="Times New Roman" w:cs="Times New Roman"/>
          <w:sz w:val="28"/>
          <w:szCs w:val="28"/>
        </w:rPr>
        <w:t xml:space="preserve"> – прочность бетона при сжатии, Мп</w:t>
      </w:r>
      <w:r w:rsidRPr="00EF5612">
        <w:rPr>
          <w:rFonts w:ascii="Times New Roman" w:eastAsia="Times New Roman" w:hAnsi="Times New Roman" w:cs="Times New Roman"/>
          <w:sz w:val="28"/>
          <w:szCs w:val="28"/>
          <w:lang w:val="en-US"/>
        </w:rPr>
        <w:t>a</w:t>
      </w:r>
      <w:r w:rsidRPr="00EF5612">
        <w:rPr>
          <w:rFonts w:ascii="Times New Roman" w:eastAsia="Times New Roman" w:hAnsi="Times New Roman" w:cs="Times New Roman"/>
          <w:sz w:val="28"/>
          <w:szCs w:val="28"/>
        </w:rPr>
        <w:t>; Р – разрушающая нагрузка, кN;</w:t>
      </w:r>
    </w:p>
    <w:p w14:paraId="48C8DC24"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lastRenderedPageBreak/>
        <w:t>S - площадь поверхности образца, м</w:t>
      </w:r>
      <w:r w:rsidRPr="00EF5612">
        <w:rPr>
          <w:rFonts w:ascii="Times New Roman" w:eastAsia="Times New Roman" w:hAnsi="Times New Roman" w:cs="Times New Roman"/>
          <w:sz w:val="28"/>
          <w:szCs w:val="28"/>
          <w:vertAlign w:val="superscript"/>
        </w:rPr>
        <w:t>2</w:t>
      </w:r>
      <w:r w:rsidRPr="00EF5612">
        <w:rPr>
          <w:rFonts w:ascii="Times New Roman" w:eastAsia="Times New Roman" w:hAnsi="Times New Roman" w:cs="Times New Roman"/>
          <w:sz w:val="28"/>
          <w:szCs w:val="28"/>
        </w:rPr>
        <w:t>; α – масштабный коэффициент зависящий от размера образца, равный 0,95.</w:t>
      </w:r>
    </w:p>
    <w:p w14:paraId="5CB21C3B"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Фактическая средняя прочность бетона при сжатии рассчитывалась по</w:t>
      </w:r>
      <w:r w:rsidRPr="00EF5612">
        <w:rPr>
          <w:rFonts w:ascii="Times New Roman" w:eastAsia="Times New Roman" w:hAnsi="Times New Roman" w:cs="Times New Roman"/>
          <w:sz w:val="28"/>
          <w:szCs w:val="28"/>
          <w:lang w:val="kk-KZ"/>
        </w:rPr>
        <w:t xml:space="preserve"> </w:t>
      </w:r>
      <w:r w:rsidRPr="00EF5612">
        <w:rPr>
          <w:rFonts w:ascii="Times New Roman" w:eastAsia="Times New Roman" w:hAnsi="Times New Roman" w:cs="Times New Roman"/>
          <w:sz w:val="28"/>
          <w:szCs w:val="28"/>
        </w:rPr>
        <w:t>формуле:</w:t>
      </w:r>
    </w:p>
    <w:p w14:paraId="37F1E464"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44C9013B" w14:textId="77777777" w:rsidTr="00F66F4A">
        <w:tc>
          <w:tcPr>
            <w:tcW w:w="8926" w:type="dxa"/>
          </w:tcPr>
          <w:p w14:paraId="55D3ABD1" w14:textId="77777777" w:rsidR="00A63B0F" w:rsidRPr="00EF5612" w:rsidRDefault="00000000" w:rsidP="00F66F4A">
            <w:pPr>
              <w:rPr>
                <w:rFonts w:eastAsia="Times New Roman"/>
                <w:lang w:eastAsia="ru-RU"/>
              </w:rPr>
            </w:pPr>
            <m:oMathPara>
              <m:oMath>
                <m:sSub>
                  <m:sSubPr>
                    <m:ctrlPr>
                      <w:rPr>
                        <w:rFonts w:ascii="Cambria Math" w:hAnsi="Cambria Math"/>
                        <w:i/>
                      </w:rPr>
                    </m:ctrlPr>
                  </m:sSubPr>
                  <m:e>
                    <m:r>
                      <w:rPr>
                        <w:rFonts w:ascii="Cambria Math" w:hAnsi="Cambria Math"/>
                      </w:rPr>
                      <m:t>R</m:t>
                    </m:r>
                  </m:e>
                  <m:sub>
                    <m:r>
                      <w:rPr>
                        <w:rFonts w:ascii="Cambria Math" w:hAnsi="Cambria Math"/>
                      </w:rPr>
                      <m:t>с</m:t>
                    </m:r>
                    <m:r>
                      <w:rPr>
                        <w:rFonts w:ascii="Cambria Math" w:hAnsi="Cambria Math"/>
                        <w:lang w:val="kk-KZ"/>
                      </w:rPr>
                      <m:t>ж</m:t>
                    </m:r>
                  </m:sub>
                </m:sSub>
                <m:r>
                  <w:rPr>
                    <w:rFonts w:ascii="Cambria Math" w:hAnsi="Cambria Math"/>
                  </w:rPr>
                  <m:t>=</m:t>
                </m:r>
                <m:nary>
                  <m:naryPr>
                    <m:chr m:val="∑"/>
                    <m:limLoc m:val="undOvr"/>
                    <m:ctrlPr>
                      <w:rPr>
                        <w:rFonts w:ascii="Cambria Math" w:hAnsi="Cambria Math"/>
                        <w:i/>
                      </w:rPr>
                    </m:ctrlPr>
                  </m:naryPr>
                  <m:sub>
                    <m:r>
                      <w:rPr>
                        <w:rFonts w:ascii="Cambria Math" w:hAnsi="Cambria Math"/>
                      </w:rPr>
                      <m:t>i</m:t>
                    </m:r>
                    <m:r>
                      <w:rPr>
                        <w:rFonts w:ascii="Cambria Math" w:hAnsi="Cambria Math"/>
                        <w:lang w:val="en-US"/>
                      </w:rPr>
                      <m:t>=1</m:t>
                    </m:r>
                  </m:sub>
                  <m:sup>
                    <m:r>
                      <w:rPr>
                        <w:rFonts w:ascii="Cambria Math" w:hAnsi="Cambria Math"/>
                      </w:rPr>
                      <m:t>n</m:t>
                    </m:r>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num>
                      <m:den>
                        <m:r>
                          <w:rPr>
                            <w:rFonts w:ascii="Cambria Math" w:hAnsi="Cambria Math"/>
                            <w:lang w:val="en-US"/>
                          </w:rPr>
                          <m:t>n</m:t>
                        </m:r>
                      </m:den>
                    </m:f>
                  </m:e>
                </m:nary>
                <m:r>
                  <w:rPr>
                    <w:rFonts w:ascii="Cambria Math" w:hAnsi="Cambria Math"/>
                  </w:rPr>
                  <m:t>,</m:t>
                </m:r>
              </m:oMath>
            </m:oMathPara>
          </w:p>
        </w:tc>
        <w:tc>
          <w:tcPr>
            <w:tcW w:w="702" w:type="dxa"/>
          </w:tcPr>
          <w:p w14:paraId="34734273" w14:textId="77777777" w:rsidR="00A63B0F" w:rsidRPr="00EF5612" w:rsidRDefault="00A63B0F" w:rsidP="00F66F4A">
            <w:pPr>
              <w:jc w:val="both"/>
              <w:rPr>
                <w:rFonts w:eastAsia="Times New Roman"/>
                <w:i/>
                <w:iCs/>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2)</w:t>
            </w:r>
          </w:p>
        </w:tc>
      </w:tr>
    </w:tbl>
    <w:p w14:paraId="6E410AE6"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p>
    <w:p w14:paraId="504C0AEC"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val="kk-KZ" w:eastAsia="ru-RU"/>
        </w:rPr>
        <w:t>где: R</w:t>
      </w:r>
      <w:r w:rsidRPr="00EF5612">
        <w:rPr>
          <w:rFonts w:ascii="Times New Roman" w:eastAsia="Times New Roman" w:hAnsi="Times New Roman" w:cs="Times New Roman"/>
          <w:sz w:val="28"/>
          <w:szCs w:val="28"/>
          <w:vertAlign w:val="subscript"/>
          <w:lang w:val="kk-KZ" w:eastAsia="ru-RU"/>
        </w:rPr>
        <w:t>i</w:t>
      </w:r>
      <w:r w:rsidRPr="00EF5612">
        <w:rPr>
          <w:rFonts w:ascii="Times New Roman" w:eastAsia="Times New Roman" w:hAnsi="Times New Roman" w:cs="Times New Roman"/>
          <w:sz w:val="28"/>
          <w:szCs w:val="28"/>
          <w:lang w:val="kk-KZ" w:eastAsia="ru-RU"/>
        </w:rPr>
        <w:t xml:space="preserve"> - единичный результат; n - число единичных результатов. Однородность прочности характеризовали среднеквадратичным отклонением S и коэффициентом вариации υ</w:t>
      </w:r>
      <w:r w:rsidRPr="00EF5612">
        <w:rPr>
          <w:rFonts w:ascii="Times New Roman" w:eastAsia="Times New Roman" w:hAnsi="Times New Roman" w:cs="Times New Roman"/>
          <w:sz w:val="28"/>
          <w:szCs w:val="28"/>
          <w:lang w:eastAsia="ru-RU"/>
        </w:rPr>
        <w:t>:</w:t>
      </w:r>
    </w:p>
    <w:p w14:paraId="104BD2D5"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78F82138" w14:textId="77777777" w:rsidTr="00F66F4A">
        <w:tc>
          <w:tcPr>
            <w:tcW w:w="8926" w:type="dxa"/>
          </w:tcPr>
          <w:p w14:paraId="47E3F9B7" w14:textId="77777777" w:rsidR="00A63B0F" w:rsidRPr="00EF5612" w:rsidRDefault="00000000" w:rsidP="00F66F4A">
            <w:pPr>
              <w:rPr>
                <w:rFonts w:eastAsia="Times New Roman"/>
                <w:lang w:eastAsia="ru-RU"/>
              </w:rPr>
            </w:pPr>
            <m:oMathPara>
              <m:oMathParaPr>
                <m:jc m:val="center"/>
              </m:oMathParaPr>
              <m:oMath>
                <m:sSub>
                  <m:sSubPr>
                    <m:ctrlPr>
                      <w:rPr>
                        <w:rFonts w:ascii="Cambria Math" w:hAnsi="Cambria Math"/>
                        <w:i/>
                      </w:rPr>
                    </m:ctrlPr>
                  </m:sSubPr>
                  <m:e>
                    <m:r>
                      <w:rPr>
                        <w:rFonts w:ascii="Cambria Math" w:hAnsi="Cambria Math"/>
                      </w:rPr>
                      <m:t>S</m:t>
                    </m:r>
                  </m:e>
                  <m:sub>
                    <m:r>
                      <w:rPr>
                        <w:rFonts w:ascii="Cambria Math" w:hAnsi="Cambria Math"/>
                      </w:rPr>
                      <m:t>m</m:t>
                    </m:r>
                  </m:sub>
                </m:sSub>
                <m:r>
                  <w:rPr>
                    <w:rFonts w:ascii="Cambria Math" w:hAnsi="Cambria Math"/>
                  </w:rPr>
                  <m:t>=</m:t>
                </m:r>
                <m:f>
                  <m:fPr>
                    <m:ctrlPr>
                      <w:rPr>
                        <w:rFonts w:ascii="Cambria Math" w:hAnsi="Cambria Math"/>
                        <w:i/>
                      </w:rPr>
                    </m:ctrlPr>
                  </m:fPr>
                  <m:num>
                    <m:m>
                      <m:mPr>
                        <m:mcs>
                          <m:mc>
                            <m:mcPr>
                              <m:count m:val="1"/>
                              <m:mcJc m:val="center"/>
                            </m:mcPr>
                          </m:mc>
                        </m:mcs>
                        <m:ctrlPr>
                          <w:rPr>
                            <w:rFonts w:ascii="Cambria Math" w:hAnsi="Cambria Math"/>
                            <w:i/>
                          </w:rPr>
                        </m:ctrlPr>
                      </m:mPr>
                      <m:mr>
                        <m:e>
                          <m:r>
                            <w:rPr>
                              <w:rFonts w:ascii="Cambria Math" w:hAnsi="Cambria Math"/>
                            </w:rPr>
                            <m:t>n</m:t>
                          </m:r>
                        </m:e>
                      </m:mr>
                      <m:mr>
                        <m:e>
                          <m:r>
                            <w:rPr>
                              <w:rFonts w:ascii="Cambria Math" w:hAnsi="Cambria Math"/>
                            </w:rPr>
                            <m:t>i</m:t>
                          </m:r>
                          <m:r>
                            <w:rPr>
                              <w:rFonts w:ascii="Cambria Math" w:hAnsi="Cambria Math"/>
                              <w:lang w:val="en-US"/>
                            </w:rPr>
                            <m:t>=1</m:t>
                          </m:r>
                        </m:e>
                      </m:mr>
                    </m:m>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с</m:t>
                            </m:r>
                            <m:r>
                              <w:rPr>
                                <w:rFonts w:ascii="Cambria Math" w:hAnsi="Cambria Math"/>
                                <w:lang w:val="kk-KZ"/>
                              </w:rPr>
                              <m:t>ж</m:t>
                            </m:r>
                          </m:sub>
                        </m:sSub>
                        <m:r>
                          <w:rPr>
                            <w:rFonts w:ascii="Cambria Math" w:hAnsi="Cambria Math"/>
                            <w:lang w:val="en-US"/>
                          </w:rPr>
                          <m:t>)</m:t>
                        </m:r>
                      </m:e>
                      <m:sup>
                        <m:r>
                          <w:rPr>
                            <w:rFonts w:ascii="Cambria Math" w:hAnsi="Cambria Math"/>
                            <w:lang w:val="en-US"/>
                          </w:rPr>
                          <m:t>2</m:t>
                        </m:r>
                      </m:sup>
                    </m:sSup>
                  </m:num>
                  <m:den>
                    <m:r>
                      <w:rPr>
                        <w:rFonts w:ascii="Cambria Math" w:hAnsi="Cambria Math"/>
                      </w:rPr>
                      <m:t>n</m:t>
                    </m:r>
                    <m:r>
                      <w:rPr>
                        <w:rFonts w:ascii="Cambria Math" w:hAnsi="Cambria Math"/>
                        <w:lang w:val="en-US"/>
                      </w:rPr>
                      <m:t>-1</m:t>
                    </m:r>
                  </m:den>
                </m:f>
                <m:r>
                  <w:rPr>
                    <w:rFonts w:ascii="Cambria Math" w:hAnsi="Cambria Math"/>
                  </w:rPr>
                  <m:t>,</m:t>
                </m:r>
              </m:oMath>
            </m:oMathPara>
          </w:p>
        </w:tc>
        <w:tc>
          <w:tcPr>
            <w:tcW w:w="702" w:type="dxa"/>
          </w:tcPr>
          <w:p w14:paraId="0FEFAE23"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3)</w:t>
            </w:r>
          </w:p>
        </w:tc>
      </w:tr>
    </w:tbl>
    <w:p w14:paraId="621F5D80"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77910246" w14:textId="77777777" w:rsidTr="00F66F4A">
        <w:tc>
          <w:tcPr>
            <w:tcW w:w="8926" w:type="dxa"/>
          </w:tcPr>
          <w:p w14:paraId="6852D096" w14:textId="77777777" w:rsidR="00A63B0F" w:rsidRPr="00EF5612" w:rsidRDefault="00A63B0F" w:rsidP="00F66F4A">
            <w:pPr>
              <w:rPr>
                <w:rFonts w:eastAsia="Times New Roman"/>
                <w:lang w:eastAsia="ru-RU"/>
              </w:rPr>
            </w:pPr>
            <m:oMathPara>
              <m:oMathParaPr>
                <m:jc m:val="center"/>
              </m:oMathParaPr>
              <m:oMath>
                <m:r>
                  <m:rPr>
                    <m:sty m:val="p"/>
                  </m:rPr>
                  <w:rPr>
                    <w:rFonts w:ascii="Cambria Math" w:eastAsia="Times New Roman" w:hAnsi="Cambria Math"/>
                    <w:lang w:val="kk-KZ" w:eastAsia="ru-RU"/>
                  </w:rPr>
                  <m:t>υm</m:t>
                </m:r>
                <m:r>
                  <m:rPr>
                    <m:sty m:val="p"/>
                  </m:rPr>
                  <w:rPr>
                    <w:rFonts w:ascii="Cambria Math" w:hAnsi="Cambria Math"/>
                    <w:lang w:val="kk-KZ" w:eastAsia="ru-RU"/>
                  </w:rPr>
                  <m:t>=</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Sm</m:t>
                        </m:r>
                      </m:num>
                      <m:den>
                        <m:r>
                          <w:rPr>
                            <w:rFonts w:ascii="Cambria Math" w:hAnsi="Cambria Math"/>
                            <w:lang w:val="en-US"/>
                          </w:rPr>
                          <m:t>Sn</m:t>
                        </m:r>
                      </m:den>
                    </m:f>
                  </m:e>
                </m:d>
                <m:r>
                  <w:rPr>
                    <w:rFonts w:ascii="Cambria Math" w:hAnsi="Cambria Math"/>
                    <w:lang w:val="en-US"/>
                  </w:rPr>
                  <m:t>∙100%,</m:t>
                </m:r>
              </m:oMath>
            </m:oMathPara>
          </w:p>
        </w:tc>
        <w:tc>
          <w:tcPr>
            <w:tcW w:w="702" w:type="dxa"/>
          </w:tcPr>
          <w:p w14:paraId="4C190992"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4)</w:t>
            </w:r>
          </w:p>
        </w:tc>
      </w:tr>
    </w:tbl>
    <w:p w14:paraId="6BB7B652" w14:textId="77777777" w:rsidR="008B1178" w:rsidRPr="00EF5612" w:rsidRDefault="008B1178" w:rsidP="00A63B0F">
      <w:pPr>
        <w:spacing w:after="0" w:line="240" w:lineRule="auto"/>
        <w:ind w:firstLine="709"/>
        <w:jc w:val="both"/>
        <w:rPr>
          <w:rFonts w:ascii="Times New Roman" w:eastAsia="Times New Roman" w:hAnsi="Times New Roman" w:cs="Times New Roman"/>
          <w:sz w:val="28"/>
          <w:szCs w:val="28"/>
          <w:lang w:val="kk-KZ" w:eastAsia="ru-RU"/>
        </w:rPr>
      </w:pPr>
    </w:p>
    <w:p w14:paraId="11112846" w14:textId="3928C26E"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Результаты предела прочности при сжатии образцов – кубиков размером 70х70х70 и 100х100х100 мм были приведены с помощью коэффициентом соответственно 0,85 и 0,95 к пределу прочности при сжати образцов стандартного размера.</w:t>
      </w:r>
    </w:p>
    <w:p w14:paraId="5A42CE2F"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Образцы изготавливались сериями, состоящими не менее чем из трех образцов.</w:t>
      </w:r>
    </w:p>
    <w:p w14:paraId="4FECC939"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С целью изучения возможности использования отсевов дробления карбонатных пород в качестве заполнителя для изготовления бетона были использованы </w:t>
      </w:r>
      <w:r w:rsidRPr="00EF5612">
        <w:rPr>
          <w:rFonts w:ascii="Times New Roman" w:eastAsia="Times New Roman" w:hAnsi="Times New Roman" w:cs="Times New Roman"/>
          <w:sz w:val="28"/>
          <w:szCs w:val="28"/>
          <w:lang w:val="kk-KZ" w:eastAsia="ru-RU"/>
        </w:rPr>
        <w:t>известняковый</w:t>
      </w:r>
      <w:r w:rsidRPr="00EF5612">
        <w:rPr>
          <w:rFonts w:ascii="Times New Roman" w:eastAsia="Times New Roman" w:hAnsi="Times New Roman" w:cs="Times New Roman"/>
          <w:sz w:val="28"/>
          <w:szCs w:val="28"/>
          <w:lang w:eastAsia="ru-RU"/>
        </w:rPr>
        <w:t xml:space="preserve"> щебень фракции 5-10 мм</w:t>
      </w:r>
      <w:r w:rsidRPr="00EF5612">
        <w:rPr>
          <w:rFonts w:ascii="Times New Roman" w:eastAsia="Times New Roman" w:hAnsi="Times New Roman" w:cs="Times New Roman"/>
          <w:sz w:val="28"/>
          <w:szCs w:val="28"/>
          <w:lang w:val="kk-KZ" w:eastAsia="ru-RU"/>
        </w:rPr>
        <w:t xml:space="preserve"> </w:t>
      </w:r>
      <w:r w:rsidRPr="00EF5612">
        <w:rPr>
          <w:rFonts w:ascii="Times New Roman" w:eastAsia="Times New Roman" w:hAnsi="Times New Roman" w:cs="Times New Roman"/>
          <w:sz w:val="28"/>
          <w:szCs w:val="28"/>
          <w:lang w:eastAsia="ru-RU"/>
        </w:rPr>
        <w:t>и отсевы дробления карбонатных пород</w:t>
      </w:r>
      <w:r w:rsidRPr="00EF5612">
        <w:rPr>
          <w:rFonts w:ascii="Times New Roman" w:eastAsia="Times New Roman" w:hAnsi="Times New Roman" w:cs="Times New Roman"/>
          <w:sz w:val="28"/>
          <w:szCs w:val="28"/>
          <w:lang w:val="kk-KZ" w:eastAsia="ru-RU"/>
        </w:rPr>
        <w:t xml:space="preserve"> месторождений Жетыбай</w:t>
      </w:r>
      <w:r w:rsidRPr="00EF5612">
        <w:rPr>
          <w:rFonts w:ascii="Times New Roman" w:eastAsia="Times New Roman" w:hAnsi="Times New Roman" w:cs="Times New Roman"/>
          <w:sz w:val="28"/>
          <w:szCs w:val="28"/>
          <w:lang w:eastAsia="ru-RU"/>
        </w:rPr>
        <w:t>. Отсевы дробления карбонатных пород крупностью 0 – 20 мм вводились в состав пластичной бетонной смеси в количестве 0, 30, 50, 70 и 100%.</w:t>
      </w:r>
    </w:p>
    <w:p w14:paraId="49F07BFA"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«Для исследований были подобраны для конкретных задач оптимальные составы бетонов. Подвижность бетонных смесей была принята в пределах от 4 до 8 см.</w:t>
      </w:r>
    </w:p>
    <w:p w14:paraId="29D111B8"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Оптимальный состав бетона определяют расчетно-экспериментальным методом в три этапа:</w:t>
      </w:r>
    </w:p>
    <w:p w14:paraId="54A188E6" w14:textId="555EDBB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1.</w:t>
      </w:r>
      <w:r w:rsidRPr="00EF5612">
        <w:rPr>
          <w:rFonts w:ascii="Times New Roman" w:eastAsia="Times New Roman" w:hAnsi="Times New Roman" w:cs="Times New Roman"/>
          <w:sz w:val="28"/>
          <w:szCs w:val="28"/>
          <w:lang w:eastAsia="ru-RU"/>
        </w:rPr>
        <w:tab/>
        <w:t>Проектирование состава бетона на основе исходных данных с</w:t>
      </w:r>
      <w:r w:rsidRPr="00EF5612">
        <w:rPr>
          <w:rFonts w:ascii="Times New Roman" w:eastAsia="Times New Roman" w:hAnsi="Times New Roman" w:cs="Times New Roman"/>
          <w:sz w:val="28"/>
          <w:szCs w:val="28"/>
          <w:lang w:val="kk-KZ" w:eastAsia="ru-RU"/>
        </w:rPr>
        <w:t xml:space="preserve"> </w:t>
      </w:r>
      <w:r w:rsidRPr="00EF5612">
        <w:rPr>
          <w:rFonts w:ascii="Times New Roman" w:eastAsia="Times New Roman" w:hAnsi="Times New Roman" w:cs="Times New Roman"/>
          <w:sz w:val="28"/>
          <w:szCs w:val="28"/>
          <w:lang w:eastAsia="ru-RU"/>
        </w:rPr>
        <w:t>помощью формул, графиков и таблиц</w:t>
      </w:r>
      <w:r w:rsidRPr="00EF5612">
        <w:rPr>
          <w:rFonts w:ascii="Times New Roman" w:eastAsia="Times New Roman" w:hAnsi="Times New Roman" w:cs="Times New Roman"/>
          <w:sz w:val="28"/>
          <w:szCs w:val="28"/>
          <w:lang w:val="kk-KZ" w:eastAsia="ru-RU"/>
        </w:rPr>
        <w:t xml:space="preserve"> </w:t>
      </w:r>
      <w:r w:rsidRPr="00EF5612">
        <w:rPr>
          <w:rFonts w:ascii="Times New Roman" w:eastAsia="Times New Roman" w:hAnsi="Times New Roman" w:cs="Times New Roman"/>
          <w:sz w:val="28"/>
          <w:szCs w:val="28"/>
          <w:lang w:eastAsia="ru-RU"/>
        </w:rPr>
        <w:t>[</w:t>
      </w:r>
      <w:r w:rsidR="0090548A" w:rsidRPr="00EF5612">
        <w:rPr>
          <w:rFonts w:ascii="Times New Roman" w:eastAsia="Times New Roman" w:hAnsi="Times New Roman" w:cs="Times New Roman"/>
          <w:sz w:val="28"/>
          <w:szCs w:val="28"/>
          <w:lang w:val="kk-KZ" w:eastAsia="ru-RU"/>
        </w:rPr>
        <w:t>96</w:t>
      </w:r>
      <w:r w:rsidR="00F11F2C" w:rsidRPr="00EF5612">
        <w:rPr>
          <w:rFonts w:ascii="Times New Roman" w:eastAsia="Times New Roman" w:hAnsi="Times New Roman" w:cs="Times New Roman"/>
          <w:sz w:val="28"/>
          <w:szCs w:val="28"/>
          <w:lang w:val="kk-KZ" w:eastAsia="ru-RU"/>
        </w:rPr>
        <w:t xml:space="preserve">, с. </w:t>
      </w:r>
      <w:r w:rsidR="004305F4" w:rsidRPr="00EF5612">
        <w:rPr>
          <w:rFonts w:ascii="Times New Roman" w:eastAsia="Times New Roman" w:hAnsi="Times New Roman" w:cs="Times New Roman"/>
          <w:sz w:val="28"/>
          <w:szCs w:val="28"/>
          <w:lang w:val="kk-KZ" w:eastAsia="ru-RU"/>
        </w:rPr>
        <w:t>26</w:t>
      </w:r>
      <w:r w:rsidRPr="00EF5612">
        <w:rPr>
          <w:rFonts w:ascii="Times New Roman" w:eastAsia="Times New Roman" w:hAnsi="Times New Roman" w:cs="Times New Roman"/>
          <w:sz w:val="28"/>
          <w:szCs w:val="28"/>
          <w:lang w:eastAsia="ru-RU"/>
        </w:rPr>
        <w:t>];</w:t>
      </w:r>
    </w:p>
    <w:p w14:paraId="540DBD37"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2.</w:t>
      </w:r>
      <w:r w:rsidRPr="00EF5612">
        <w:rPr>
          <w:rFonts w:ascii="Times New Roman" w:eastAsia="Times New Roman" w:hAnsi="Times New Roman" w:cs="Times New Roman"/>
          <w:sz w:val="28"/>
          <w:szCs w:val="28"/>
          <w:lang w:eastAsia="ru-RU"/>
        </w:rPr>
        <w:tab/>
        <w:t>Определение фактического расхода составляющих материалов на 1 м</w:t>
      </w:r>
      <w:r w:rsidRPr="00EF5612">
        <w:rPr>
          <w:rFonts w:ascii="Times New Roman" w:eastAsia="Times New Roman" w:hAnsi="Times New Roman" w:cs="Times New Roman"/>
          <w:sz w:val="28"/>
          <w:szCs w:val="28"/>
          <w:vertAlign w:val="superscript"/>
          <w:lang w:eastAsia="ru-RU"/>
        </w:rPr>
        <w:t>3</w:t>
      </w:r>
      <w:r w:rsidRPr="00EF5612">
        <w:rPr>
          <w:rFonts w:ascii="Times New Roman" w:eastAsia="Times New Roman" w:hAnsi="Times New Roman" w:cs="Times New Roman"/>
          <w:sz w:val="28"/>
          <w:szCs w:val="28"/>
          <w:lang w:eastAsia="ru-RU"/>
        </w:rPr>
        <w:t xml:space="preserve"> бетона, исходя из расхода материалов на оптимальный пробный замес и объема этого замеса, вычисленного по экспериментально определенной средней плотности бетонной смеси.</w:t>
      </w:r>
    </w:p>
    <w:p w14:paraId="2E20C2C5"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lastRenderedPageBreak/>
        <w:t>Окончательно состав бетона выражается в виде расхода материалов на 1 м</w:t>
      </w:r>
      <w:r w:rsidRPr="00EF5612">
        <w:rPr>
          <w:rFonts w:ascii="Times New Roman" w:eastAsia="Times New Roman" w:hAnsi="Times New Roman" w:cs="Times New Roman"/>
          <w:sz w:val="28"/>
          <w:szCs w:val="28"/>
          <w:vertAlign w:val="superscript"/>
          <w:lang w:eastAsia="ru-RU"/>
        </w:rPr>
        <w:t>3</w:t>
      </w:r>
      <w:r w:rsidRPr="00EF5612">
        <w:rPr>
          <w:rFonts w:ascii="Times New Roman" w:eastAsia="Times New Roman" w:hAnsi="Times New Roman" w:cs="Times New Roman"/>
          <w:sz w:val="28"/>
          <w:szCs w:val="28"/>
          <w:lang w:eastAsia="ru-RU"/>
        </w:rPr>
        <w:t xml:space="preserve"> бетона или в частях по массе или по объему по отношению к цементу (В/Ц при этом всегда выражается по массе).</w:t>
      </w:r>
    </w:p>
    <w:p w14:paraId="39DCC699"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65BBBCE9" w14:textId="77777777" w:rsidR="00A63B0F" w:rsidRPr="00EF5612" w:rsidRDefault="00A63B0F" w:rsidP="00A63B0F">
      <w:pPr>
        <w:spacing w:after="0" w:line="240" w:lineRule="auto"/>
        <w:ind w:firstLine="709"/>
        <w:jc w:val="center"/>
        <w:rPr>
          <w:rFonts w:ascii="Times New Roman" w:eastAsia="Times New Roman" w:hAnsi="Times New Roman" w:cs="Times New Roman"/>
          <w:sz w:val="28"/>
          <w:szCs w:val="28"/>
          <w:lang w:eastAsia="ru-RU"/>
        </w:rPr>
      </w:pPr>
      <w:r w:rsidRPr="00EF5612">
        <w:rPr>
          <w:rFonts w:ascii="Times New Roman" w:eastAsia="Times New Roman" w:hAnsi="Times New Roman" w:cs="Times New Roman"/>
          <w:noProof/>
          <w:sz w:val="28"/>
          <w:szCs w:val="28"/>
          <w:lang w:eastAsia="ru-RU"/>
        </w:rPr>
        <w:drawing>
          <wp:inline distT="0" distB="0" distL="0" distR="0" wp14:anchorId="58588FDE" wp14:editId="589427AA">
            <wp:extent cx="1762125" cy="3076575"/>
            <wp:effectExtent l="0" t="0" r="9525" b="9525"/>
            <wp:docPr id="901665619" name="Рисунок 90166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62125" cy="3076575"/>
                    </a:xfrm>
                    <a:prstGeom prst="rect">
                      <a:avLst/>
                    </a:prstGeom>
                    <a:noFill/>
                    <a:ln>
                      <a:noFill/>
                    </a:ln>
                  </pic:spPr>
                </pic:pic>
              </a:graphicData>
            </a:graphic>
          </wp:inline>
        </w:drawing>
      </w:r>
    </w:p>
    <w:p w14:paraId="6E4B34F9" w14:textId="77777777" w:rsidR="00A63B0F" w:rsidRPr="00EF5612" w:rsidRDefault="00A63B0F" w:rsidP="00A63B0F">
      <w:pPr>
        <w:spacing w:after="0" w:line="240" w:lineRule="auto"/>
        <w:ind w:firstLine="709"/>
        <w:jc w:val="center"/>
        <w:rPr>
          <w:rFonts w:ascii="Times New Roman" w:eastAsia="Times New Roman" w:hAnsi="Times New Roman" w:cs="Times New Roman"/>
          <w:sz w:val="28"/>
          <w:szCs w:val="28"/>
          <w:lang w:eastAsia="ru-RU"/>
        </w:rPr>
      </w:pPr>
    </w:p>
    <w:p w14:paraId="563C17BC" w14:textId="5C93DA04" w:rsidR="00A63B0F" w:rsidRPr="00EF5612" w:rsidRDefault="00A63B0F" w:rsidP="00A63B0F">
      <w:pPr>
        <w:spacing w:after="0" w:line="240" w:lineRule="auto"/>
        <w:ind w:firstLine="709"/>
        <w:jc w:val="center"/>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Рисунок 1</w:t>
      </w:r>
      <w:r w:rsidR="00CE0C48" w:rsidRPr="00EF5612">
        <w:rPr>
          <w:rFonts w:ascii="Times New Roman" w:eastAsia="Times New Roman" w:hAnsi="Times New Roman" w:cs="Times New Roman"/>
          <w:sz w:val="28"/>
          <w:szCs w:val="28"/>
          <w:lang w:val="kk-KZ" w:eastAsia="ru-RU"/>
        </w:rPr>
        <w:t>8</w:t>
      </w:r>
      <w:r w:rsidRPr="00EF5612">
        <w:rPr>
          <w:rFonts w:ascii="Times New Roman" w:eastAsia="Times New Roman" w:hAnsi="Times New Roman" w:cs="Times New Roman"/>
          <w:sz w:val="28"/>
          <w:szCs w:val="28"/>
          <w:lang w:eastAsia="ru-RU"/>
        </w:rPr>
        <w:t xml:space="preserve"> – Пресс для проведения испытаний на сжатие</w:t>
      </w:r>
    </w:p>
    <w:p w14:paraId="3C73D5A6" w14:textId="77777777" w:rsidR="00F66F4A" w:rsidRPr="00EF5612" w:rsidRDefault="00F66F4A" w:rsidP="00A63B0F">
      <w:pPr>
        <w:spacing w:after="0" w:line="240" w:lineRule="auto"/>
        <w:ind w:firstLine="709"/>
        <w:jc w:val="center"/>
        <w:rPr>
          <w:rFonts w:ascii="Times New Roman" w:eastAsia="Times New Roman" w:hAnsi="Times New Roman" w:cs="Times New Roman"/>
          <w:sz w:val="28"/>
          <w:szCs w:val="28"/>
          <w:lang w:eastAsia="ru-RU"/>
        </w:rPr>
      </w:pPr>
    </w:p>
    <w:p w14:paraId="5A677B0F" w14:textId="35C326B9"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Изготовленные образцы – кубы размером 70х70х70 мм и образцы – балочки размером 40х40х160 мм после извлечения из форм на вторые сутки после изготовления выдерживались в течение 7, 14, 28 сут в нормальных условиях твердения. Предел прочности при сжатии определялся путем исследования бетонных образцов размерами 70х70х70 мм на гидравлическом прессе нагрузка которого была равна 50 т. До испытаний на прочность бетонные образцы были измеряны и взвешаны с погрешностью не более 1%. Прочностные характеристики бетонных образцов определяли в соответствии с требованиями ГОСТ 10180-2012 «Бетоны. Методы определения прочности по контрольным образцам» [</w:t>
      </w:r>
      <w:r w:rsidR="00232BB4" w:rsidRPr="00EF5612">
        <w:rPr>
          <w:rFonts w:ascii="Times New Roman" w:eastAsia="Times New Roman" w:hAnsi="Times New Roman" w:cs="Times New Roman"/>
          <w:sz w:val="28"/>
          <w:szCs w:val="28"/>
          <w:lang w:val="kk-KZ" w:eastAsia="ru-RU"/>
        </w:rPr>
        <w:t>88</w:t>
      </w:r>
      <w:r w:rsidR="000777DB" w:rsidRPr="00EF5612">
        <w:rPr>
          <w:rFonts w:ascii="Times New Roman" w:eastAsia="Times New Roman" w:hAnsi="Times New Roman" w:cs="Times New Roman"/>
          <w:sz w:val="28"/>
          <w:szCs w:val="28"/>
          <w:lang w:val="kk-KZ" w:eastAsia="ru-RU"/>
        </w:rPr>
        <w:t xml:space="preserve">, с. </w:t>
      </w:r>
      <w:r w:rsidR="004305F4" w:rsidRPr="00EF5612">
        <w:rPr>
          <w:rFonts w:ascii="Times New Roman" w:eastAsia="Times New Roman" w:hAnsi="Times New Roman" w:cs="Times New Roman"/>
          <w:sz w:val="28"/>
          <w:szCs w:val="28"/>
          <w:lang w:val="kk-KZ" w:eastAsia="ru-RU"/>
        </w:rPr>
        <w:t>3</w:t>
      </w:r>
      <w:r w:rsidRPr="00EF5612">
        <w:rPr>
          <w:rFonts w:ascii="Times New Roman" w:eastAsia="Times New Roman" w:hAnsi="Times New Roman" w:cs="Times New Roman"/>
          <w:sz w:val="28"/>
          <w:szCs w:val="28"/>
          <w:lang w:val="kk-KZ" w:eastAsia="ru-RU"/>
        </w:rPr>
        <w:t>] (рисунок 1</w:t>
      </w:r>
      <w:r w:rsidR="00CE0C48" w:rsidRPr="00EF5612">
        <w:rPr>
          <w:rFonts w:ascii="Times New Roman" w:eastAsia="Times New Roman" w:hAnsi="Times New Roman" w:cs="Times New Roman"/>
          <w:sz w:val="28"/>
          <w:szCs w:val="28"/>
          <w:lang w:val="kk-KZ" w:eastAsia="ru-RU"/>
        </w:rPr>
        <w:t>8</w:t>
      </w:r>
      <w:r w:rsidRPr="00EF5612">
        <w:rPr>
          <w:rFonts w:ascii="Times New Roman" w:eastAsia="Times New Roman" w:hAnsi="Times New Roman" w:cs="Times New Roman"/>
          <w:sz w:val="28"/>
          <w:szCs w:val="28"/>
          <w:lang w:val="kk-KZ" w:eastAsia="ru-RU"/>
        </w:rPr>
        <w:t>).</w:t>
      </w:r>
    </w:p>
    <w:p w14:paraId="4EE8E0A4"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Нагрузка образцов во время испытании на сжатие было произведено плавно до начала его разрушения, максимальное усилие определяло разрушающую нагрузку.</w:t>
      </w:r>
    </w:p>
    <w:p w14:paraId="56FEC686"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Предел прочности при сжатии R</w:t>
      </w:r>
      <w:r w:rsidRPr="00EF5612">
        <w:rPr>
          <w:rFonts w:ascii="Times New Roman" w:eastAsia="Times New Roman" w:hAnsi="Times New Roman" w:cs="Times New Roman"/>
          <w:sz w:val="28"/>
          <w:szCs w:val="28"/>
          <w:vertAlign w:val="subscript"/>
          <w:lang w:val="kk-KZ" w:eastAsia="ru-RU"/>
        </w:rPr>
        <w:t>сж</w:t>
      </w:r>
      <w:r w:rsidRPr="00EF5612">
        <w:rPr>
          <w:rFonts w:ascii="Times New Roman" w:eastAsia="Times New Roman" w:hAnsi="Times New Roman" w:cs="Times New Roman"/>
          <w:sz w:val="28"/>
          <w:szCs w:val="28"/>
          <w:lang w:val="kk-KZ" w:eastAsia="ru-RU"/>
        </w:rPr>
        <w:t xml:space="preserve"> (МПа) испытуемого образца рассчитывают по формуле:</w:t>
      </w:r>
    </w:p>
    <w:p w14:paraId="0712DF72"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3412AA1B" w14:textId="77777777" w:rsidTr="00F66F4A">
        <w:tc>
          <w:tcPr>
            <w:tcW w:w="8926" w:type="dxa"/>
          </w:tcPr>
          <w:p w14:paraId="7A12C6F1" w14:textId="77777777" w:rsidR="00A63B0F" w:rsidRPr="00EF5612" w:rsidRDefault="00000000" w:rsidP="00F66F4A">
            <w:pPr>
              <w:rPr>
                <w:rFonts w:eastAsia="Times New Roman"/>
                <w:i/>
                <w:iCs/>
                <w:lang w:eastAsia="ru-RU"/>
              </w:rPr>
            </w:pPr>
            <m:oMathPara>
              <m:oMath>
                <m:sSub>
                  <m:sSubPr>
                    <m:ctrlPr>
                      <w:rPr>
                        <w:rFonts w:ascii="Cambria Math" w:hAnsi="Cambria Math"/>
                        <w:i/>
                      </w:rPr>
                    </m:ctrlPr>
                  </m:sSubPr>
                  <m:e>
                    <m:r>
                      <w:rPr>
                        <w:rFonts w:ascii="Cambria Math" w:hAnsi="Cambria Math"/>
                        <w:lang w:val="en-US"/>
                      </w:rPr>
                      <m:t>R</m:t>
                    </m:r>
                  </m:e>
                  <m:sub>
                    <m:r>
                      <w:rPr>
                        <w:rFonts w:ascii="Cambria Math" w:hAnsi="Cambria Math"/>
                      </w:rPr>
                      <m:t>сж</m:t>
                    </m:r>
                  </m:sub>
                </m:sSub>
                <m:r>
                  <w:rPr>
                    <w:rFonts w:ascii="Cambria Math" w:hAnsi="Cambria Math"/>
                  </w:rPr>
                  <m:t xml:space="preserve">=10 </m:t>
                </m:r>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р</m:t>
                    </m:r>
                    <m:r>
                      <w:rPr>
                        <w:rFonts w:ascii="Cambria Math" w:hAnsi="Cambria Math"/>
                      </w:rPr>
                      <m:t>аз</m:t>
                    </m:r>
                  </m:sub>
                </m:sSub>
                <m:r>
                  <w:rPr>
                    <w:rFonts w:ascii="Cambria Math" w:hAnsi="Cambria Math"/>
                    <w:lang w:val="en-US"/>
                  </w:rPr>
                  <m:t>/А</m:t>
                </m:r>
                <m:r>
                  <w:rPr>
                    <w:rFonts w:ascii="Cambria Math" w:hAnsi="Cambria Math"/>
                  </w:rPr>
                  <m:t>,</m:t>
                </m:r>
              </m:oMath>
            </m:oMathPara>
          </w:p>
        </w:tc>
        <w:tc>
          <w:tcPr>
            <w:tcW w:w="702" w:type="dxa"/>
          </w:tcPr>
          <w:p w14:paraId="3D670409"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5)</w:t>
            </w:r>
          </w:p>
        </w:tc>
      </w:tr>
    </w:tbl>
    <w:p w14:paraId="4B14A9AC"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72BDF97B" w14:textId="23C4F706"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где А </w:t>
      </w:r>
      <w:r w:rsidR="00926F93" w:rsidRPr="00EF5612">
        <w:rPr>
          <w:rFonts w:ascii="Times New Roman" w:eastAsia="Times New Roman" w:hAnsi="Times New Roman" w:cs="Times New Roman"/>
          <w:sz w:val="28"/>
          <w:szCs w:val="28"/>
          <w:lang w:eastAsia="ru-RU"/>
        </w:rPr>
        <w:t>-</w:t>
      </w:r>
      <w:r w:rsidRPr="00EF5612">
        <w:rPr>
          <w:rFonts w:ascii="Times New Roman" w:eastAsia="Times New Roman" w:hAnsi="Times New Roman" w:cs="Times New Roman"/>
          <w:sz w:val="28"/>
          <w:szCs w:val="28"/>
          <w:lang w:eastAsia="ru-RU"/>
        </w:rPr>
        <w:t xml:space="preserve"> площадь поперечного сечения образца, см</w:t>
      </w:r>
      <w:r w:rsidRPr="00EF5612">
        <w:rPr>
          <w:rFonts w:ascii="Times New Roman" w:eastAsia="Times New Roman" w:hAnsi="Times New Roman" w:cs="Times New Roman"/>
          <w:sz w:val="28"/>
          <w:szCs w:val="28"/>
          <w:vertAlign w:val="superscript"/>
          <w:lang w:eastAsia="ru-RU"/>
        </w:rPr>
        <w:t>2</w:t>
      </w:r>
      <w:r w:rsidRPr="00EF5612">
        <w:rPr>
          <w:rFonts w:ascii="Times New Roman" w:eastAsia="Times New Roman" w:hAnsi="Times New Roman" w:cs="Times New Roman"/>
          <w:sz w:val="28"/>
          <w:szCs w:val="28"/>
          <w:lang w:eastAsia="ru-RU"/>
        </w:rPr>
        <w:t>, F</w:t>
      </w:r>
      <w:r w:rsidRPr="00EF5612">
        <w:rPr>
          <w:rFonts w:ascii="Times New Roman" w:eastAsia="Times New Roman" w:hAnsi="Times New Roman" w:cs="Times New Roman"/>
          <w:sz w:val="28"/>
          <w:szCs w:val="28"/>
          <w:vertAlign w:val="subscript"/>
          <w:lang w:eastAsia="ru-RU"/>
        </w:rPr>
        <w:t>pазр</w:t>
      </w:r>
      <w:r w:rsidRPr="00EF5612">
        <w:rPr>
          <w:rFonts w:ascii="Times New Roman" w:eastAsia="Times New Roman" w:hAnsi="Times New Roman" w:cs="Times New Roman"/>
          <w:sz w:val="28"/>
          <w:szCs w:val="28"/>
          <w:lang w:eastAsia="ru-RU"/>
        </w:rPr>
        <w:t xml:space="preserve"> – разрушающая сила, кг.</w:t>
      </w:r>
    </w:p>
    <w:p w14:paraId="7D18E741" w14:textId="6B1B4AFE"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r w:rsidRPr="00EF5612">
        <w:rPr>
          <w:rFonts w:ascii="Times New Roman" w:eastAsia="Times New Roman" w:hAnsi="Times New Roman" w:cs="Times New Roman"/>
          <w:sz w:val="28"/>
          <w:szCs w:val="28"/>
          <w:lang w:eastAsia="ru-RU"/>
        </w:rPr>
        <w:t xml:space="preserve">При испытании образцов-кубов бетона размером 70,7х70,7х70,7 мм в соответствии с требованиями ГОСТ имеется коэффициент пересчета прочности </w:t>
      </w:r>
      <w:r w:rsidRPr="00EF5612">
        <w:rPr>
          <w:rFonts w:ascii="Times New Roman" w:eastAsia="Times New Roman" w:hAnsi="Times New Roman" w:cs="Times New Roman"/>
          <w:sz w:val="28"/>
          <w:szCs w:val="28"/>
          <w:lang w:eastAsia="ru-RU"/>
        </w:rPr>
        <w:lastRenderedPageBreak/>
        <w:t>образцов данного размера на прочность образцов стандартного размера (150 х 150 х 150 мм) K = 0,85 [</w:t>
      </w:r>
      <w:r w:rsidR="0090548A" w:rsidRPr="00EF5612">
        <w:rPr>
          <w:rFonts w:ascii="Times New Roman" w:eastAsia="Times New Roman" w:hAnsi="Times New Roman" w:cs="Times New Roman"/>
          <w:sz w:val="28"/>
          <w:szCs w:val="28"/>
          <w:lang w:val="kk-KZ" w:eastAsia="ru-RU"/>
        </w:rPr>
        <w:t>9</w:t>
      </w:r>
      <w:r w:rsidR="00F012CA" w:rsidRPr="00EF5612">
        <w:rPr>
          <w:rFonts w:ascii="Times New Roman" w:eastAsia="Times New Roman" w:hAnsi="Times New Roman" w:cs="Times New Roman"/>
          <w:sz w:val="28"/>
          <w:szCs w:val="28"/>
          <w:lang w:val="kk-KZ" w:eastAsia="ru-RU"/>
        </w:rPr>
        <w:t>5</w:t>
      </w:r>
      <w:r w:rsidR="000777DB" w:rsidRPr="00EF5612">
        <w:rPr>
          <w:rFonts w:ascii="Times New Roman" w:eastAsia="Times New Roman" w:hAnsi="Times New Roman" w:cs="Times New Roman"/>
          <w:sz w:val="28"/>
          <w:szCs w:val="28"/>
          <w:lang w:val="kk-KZ" w:eastAsia="ru-RU"/>
        </w:rPr>
        <w:t xml:space="preserve">, с. </w:t>
      </w:r>
      <w:r w:rsidR="00F012CA" w:rsidRPr="00EF5612">
        <w:rPr>
          <w:rFonts w:ascii="Times New Roman" w:eastAsia="Times New Roman" w:hAnsi="Times New Roman" w:cs="Times New Roman"/>
          <w:sz w:val="28"/>
          <w:szCs w:val="28"/>
          <w:lang w:val="kk-KZ" w:eastAsia="ru-RU"/>
        </w:rPr>
        <w:t>32</w:t>
      </w:r>
      <w:r w:rsidRPr="00EF5612">
        <w:rPr>
          <w:rFonts w:ascii="Times New Roman" w:eastAsia="Times New Roman" w:hAnsi="Times New Roman" w:cs="Times New Roman"/>
          <w:sz w:val="28"/>
          <w:szCs w:val="28"/>
          <w:lang w:eastAsia="ru-RU"/>
        </w:rPr>
        <w:t>].</w:t>
      </w:r>
    </w:p>
    <w:p w14:paraId="3F6CA751"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eastAsia="ru-RU"/>
        </w:rPr>
      </w:pPr>
    </w:p>
    <w:p w14:paraId="465BAE42" w14:textId="7CDA8B44" w:rsidR="00A63B0F" w:rsidRPr="00EF5612" w:rsidRDefault="00A63B0F" w:rsidP="00A63B0F">
      <w:pPr>
        <w:spacing w:after="0" w:line="240" w:lineRule="auto"/>
        <w:ind w:firstLine="709"/>
        <w:jc w:val="both"/>
        <w:rPr>
          <w:rFonts w:ascii="Times New Roman" w:eastAsia="Times New Roman" w:hAnsi="Times New Roman" w:cs="Times New Roman"/>
          <w:b/>
          <w:bCs/>
          <w:sz w:val="28"/>
          <w:szCs w:val="28"/>
          <w:lang w:eastAsia="ru-RU"/>
        </w:rPr>
      </w:pPr>
      <w:r w:rsidRPr="00EF5612">
        <w:rPr>
          <w:rFonts w:ascii="Times New Roman" w:eastAsia="Times New Roman" w:hAnsi="Times New Roman" w:cs="Times New Roman"/>
          <w:b/>
          <w:bCs/>
          <w:sz w:val="28"/>
          <w:szCs w:val="28"/>
          <w:lang w:val="kk-KZ" w:eastAsia="ru-RU"/>
        </w:rPr>
        <w:t xml:space="preserve">2.3 </w:t>
      </w:r>
      <w:r w:rsidRPr="00EF5612">
        <w:rPr>
          <w:rFonts w:ascii="Times New Roman" w:eastAsia="Times New Roman" w:hAnsi="Times New Roman" w:cs="Times New Roman"/>
          <w:b/>
          <w:bCs/>
          <w:sz w:val="28"/>
          <w:szCs w:val="28"/>
          <w:lang w:eastAsia="ru-RU"/>
        </w:rPr>
        <w:t>Определение статистической достоверности полученных результатов</w:t>
      </w:r>
    </w:p>
    <w:p w14:paraId="13C2F585"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Методами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математической</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статистики,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разработанной</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для</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числа</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определений</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(n&gt;5)</w:t>
      </w:r>
      <w:r w:rsidRPr="00EF5612">
        <w:rPr>
          <w:rFonts w:ascii="Times New Roman" w:eastAsia="Times New Roman" w:hAnsi="Times New Roman" w:cs="Times New Roman"/>
          <w:spacing w:val="-3"/>
          <w:sz w:val="28"/>
          <w:szCs w:val="28"/>
        </w:rPr>
        <w:t xml:space="preserve"> </w:t>
      </w:r>
      <w:r w:rsidRPr="00EF5612">
        <w:rPr>
          <w:rFonts w:ascii="Times New Roman" w:eastAsia="Times New Roman" w:hAnsi="Times New Roman" w:cs="Times New Roman"/>
          <w:sz w:val="28"/>
          <w:szCs w:val="28"/>
        </w:rPr>
        <w:t>рассчитана</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точность</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проведенных</w:t>
      </w:r>
      <w:r w:rsidRPr="00EF5612">
        <w:rPr>
          <w:rFonts w:ascii="Times New Roman" w:eastAsia="Times New Roman" w:hAnsi="Times New Roman" w:cs="Times New Roman"/>
          <w:spacing w:val="-6"/>
          <w:sz w:val="28"/>
          <w:szCs w:val="28"/>
        </w:rPr>
        <w:t xml:space="preserve"> </w:t>
      </w:r>
      <w:r w:rsidRPr="00EF5612">
        <w:rPr>
          <w:rFonts w:ascii="Times New Roman" w:eastAsia="Times New Roman" w:hAnsi="Times New Roman" w:cs="Times New Roman"/>
          <w:sz w:val="28"/>
          <w:szCs w:val="28"/>
        </w:rPr>
        <w:t>нами</w:t>
      </w:r>
      <w:r w:rsidRPr="00EF5612">
        <w:rPr>
          <w:rFonts w:ascii="Times New Roman" w:eastAsia="Times New Roman" w:hAnsi="Times New Roman" w:cs="Times New Roman"/>
          <w:spacing w:val="2"/>
          <w:sz w:val="28"/>
          <w:szCs w:val="28"/>
        </w:rPr>
        <w:t xml:space="preserve"> </w:t>
      </w:r>
      <w:r w:rsidRPr="00EF5612">
        <w:rPr>
          <w:rFonts w:ascii="Times New Roman" w:eastAsia="Times New Roman" w:hAnsi="Times New Roman" w:cs="Times New Roman"/>
          <w:sz w:val="28"/>
          <w:szCs w:val="28"/>
        </w:rPr>
        <w:t>опытов.</w:t>
      </w:r>
    </w:p>
    <w:p w14:paraId="3951B526"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Поэтому</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необходимо</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убедиться</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в</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статистической</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достоверности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результатов. С этой целью вычисляем совокупный коэффициент корреляции R</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при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нескольких</w:t>
      </w:r>
      <w:r w:rsidRPr="00EF5612">
        <w:rPr>
          <w:rFonts w:ascii="Times New Roman" w:eastAsia="Times New Roman" w:hAnsi="Times New Roman" w:cs="Times New Roman"/>
          <w:spacing w:val="-5"/>
          <w:sz w:val="28"/>
          <w:szCs w:val="28"/>
        </w:rPr>
        <w:t xml:space="preserve"> </w:t>
      </w:r>
      <w:r w:rsidRPr="00EF5612">
        <w:rPr>
          <w:rFonts w:ascii="Times New Roman" w:eastAsia="Times New Roman" w:hAnsi="Times New Roman" w:cs="Times New Roman"/>
          <w:sz w:val="28"/>
          <w:szCs w:val="28"/>
        </w:rPr>
        <w:t>факториальных</w:t>
      </w:r>
      <w:r w:rsidRPr="00EF5612">
        <w:rPr>
          <w:rFonts w:ascii="Times New Roman" w:eastAsia="Times New Roman" w:hAnsi="Times New Roman" w:cs="Times New Roman"/>
          <w:spacing w:val="-5"/>
          <w:sz w:val="28"/>
          <w:szCs w:val="28"/>
        </w:rPr>
        <w:t xml:space="preserve"> </w:t>
      </w:r>
      <w:r w:rsidRPr="00EF5612">
        <w:rPr>
          <w:rFonts w:ascii="Times New Roman" w:eastAsia="Times New Roman" w:hAnsi="Times New Roman" w:cs="Times New Roman"/>
          <w:sz w:val="28"/>
          <w:szCs w:val="28"/>
        </w:rPr>
        <w:t>признаках.</w:t>
      </w:r>
    </w:p>
    <w:p w14:paraId="0E9F57BD"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Для</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нашего</w:t>
      </w:r>
      <w:r w:rsidRPr="00EF5612">
        <w:rPr>
          <w:rFonts w:ascii="Times New Roman" w:eastAsia="Times New Roman" w:hAnsi="Times New Roman" w:cs="Times New Roman"/>
          <w:spacing w:val="-5"/>
          <w:sz w:val="28"/>
          <w:szCs w:val="28"/>
        </w:rPr>
        <w:t xml:space="preserve"> </w:t>
      </w:r>
      <w:r w:rsidRPr="00EF5612">
        <w:rPr>
          <w:rFonts w:ascii="Times New Roman" w:eastAsia="Times New Roman" w:hAnsi="Times New Roman" w:cs="Times New Roman"/>
          <w:sz w:val="28"/>
          <w:szCs w:val="28"/>
        </w:rPr>
        <w:t>случая</w:t>
      </w:r>
      <w:r w:rsidRPr="00EF5612">
        <w:rPr>
          <w:rFonts w:ascii="Times New Roman" w:eastAsia="Times New Roman" w:hAnsi="Times New Roman" w:cs="Times New Roman"/>
          <w:spacing w:val="-2"/>
          <w:sz w:val="28"/>
          <w:szCs w:val="28"/>
        </w:rPr>
        <w:t xml:space="preserve"> </w:t>
      </w:r>
      <w:r w:rsidRPr="00EF5612">
        <w:rPr>
          <w:rFonts w:ascii="Times New Roman" w:eastAsia="Times New Roman" w:hAnsi="Times New Roman" w:cs="Times New Roman"/>
          <w:sz w:val="28"/>
          <w:szCs w:val="28"/>
        </w:rPr>
        <w:t>R</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определяется как:</w:t>
      </w:r>
    </w:p>
    <w:p w14:paraId="11F5947A"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5C54C704" w14:textId="77777777" w:rsidTr="00F66F4A">
        <w:tc>
          <w:tcPr>
            <w:tcW w:w="8926" w:type="dxa"/>
          </w:tcPr>
          <w:p w14:paraId="154DC33F" w14:textId="77777777" w:rsidR="00A63B0F" w:rsidRPr="00EF5612" w:rsidRDefault="00000000" w:rsidP="00F66F4A">
            <w:pPr>
              <w:rPr>
                <w:rFonts w:eastAsia="Times New Roman"/>
                <w:i/>
                <w:iCs/>
                <w:lang w:eastAsia="ru-RU"/>
              </w:rPr>
            </w:pPr>
            <m:oMathPara>
              <m:oMath>
                <m:sSub>
                  <m:sSubPr>
                    <m:ctrlPr>
                      <w:rPr>
                        <w:rFonts w:ascii="Cambria Math" w:hAnsi="Cambria Math"/>
                        <w:i/>
                      </w:rPr>
                    </m:ctrlPr>
                  </m:sSubPr>
                  <m:e>
                    <m:r>
                      <w:rPr>
                        <w:rFonts w:ascii="Cambria Math" w:hAnsi="Cambria Math"/>
                        <w:lang w:val="en-US"/>
                      </w:rPr>
                      <m:t>R</m:t>
                    </m:r>
                  </m:e>
                  <m:sub>
                    <m:r>
                      <w:rPr>
                        <w:rFonts w:ascii="Cambria Math" w:hAnsi="Cambria Math"/>
                      </w:rPr>
                      <m:t>x,</m:t>
                    </m:r>
                    <m:r>
                      <w:rPr>
                        <w:rFonts w:ascii="Cambria Math" w:hAnsi="Cambria Math"/>
                        <w:lang w:val="en-US"/>
                      </w:rPr>
                      <m:t xml:space="preserve"> y</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m:t>
                            </m:r>
                          </m:sup>
                        </m:sSup>
                      </m:num>
                      <m:den>
                        <m:r>
                          <w:rPr>
                            <w:rFonts w:ascii="Cambria Math" w:hAnsi="Cambria Math"/>
                          </w:rPr>
                          <m:t>∆</m:t>
                        </m:r>
                      </m:den>
                    </m:f>
                  </m:e>
                </m:rad>
                <m:r>
                  <w:rPr>
                    <w:rFonts w:ascii="Cambria Math" w:hAnsi="Cambria Math"/>
                  </w:rPr>
                  <m:t>,</m:t>
                </m:r>
              </m:oMath>
            </m:oMathPara>
          </w:p>
        </w:tc>
        <w:tc>
          <w:tcPr>
            <w:tcW w:w="702" w:type="dxa"/>
          </w:tcPr>
          <w:p w14:paraId="634800D5"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6)</w:t>
            </w:r>
          </w:p>
        </w:tc>
      </w:tr>
    </w:tbl>
    <w:p w14:paraId="3B63C3EA"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en-US" w:eastAsia="ru-RU"/>
        </w:rPr>
      </w:pPr>
    </w:p>
    <w:p w14:paraId="7D5FAB37"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где:</w:t>
      </w:r>
    </w:p>
    <w:p w14:paraId="5A385A8F"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3061CE6C" w14:textId="77777777" w:rsidTr="00F66F4A">
        <w:tc>
          <w:tcPr>
            <w:tcW w:w="8745" w:type="dxa"/>
          </w:tcPr>
          <w:p w14:paraId="3EF70A46" w14:textId="77777777" w:rsidR="00A63B0F" w:rsidRPr="00EF5612" w:rsidRDefault="00000000" w:rsidP="00F66F4A">
            <w:pPr>
              <w:rPr>
                <w:rFonts w:eastAsia="Times New Roman"/>
                <w:lang w:eastAsia="ru-RU"/>
              </w:rPr>
            </w:pPr>
            <m:oMathPara>
              <m:oMath>
                <m:sSup>
                  <m:sSupPr>
                    <m:ctrlPr>
                      <w:rPr>
                        <w:rFonts w:ascii="Cambria Math" w:hAnsi="Cambria Math"/>
                        <w:i/>
                      </w:rPr>
                    </m:ctrlPr>
                  </m:sSupPr>
                  <m:e>
                    <m:r>
                      <w:rPr>
                        <w:rFonts w:ascii="Cambria Math" w:hAnsi="Cambria Math"/>
                      </w:rPr>
                      <m:t>∆</m:t>
                    </m:r>
                  </m:e>
                  <m:sup>
                    <m:r>
                      <w:rPr>
                        <w:rFonts w:ascii="Cambria Math" w:hAnsi="Cambria Math"/>
                      </w:rPr>
                      <m:t>*</m:t>
                    </m:r>
                  </m:sup>
                </m:sSup>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r</m:t>
                              </m:r>
                            </m:e>
                            <m:sub>
                              <m:r>
                                <w:rPr>
                                  <w:rFonts w:ascii="Cambria Math" w:hAnsi="Cambria Math"/>
                                </w:rPr>
                                <m:t>x1</m:t>
                              </m:r>
                              <m:r>
                                <w:rPr>
                                  <w:rFonts w:ascii="Cambria Math" w:hAnsi="Cambria Math"/>
                                  <w:lang w:val="en-US"/>
                                </w:rPr>
                                <m:t>x2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x1</m:t>
                              </m:r>
                              <m:r>
                                <w:rPr>
                                  <w:rFonts w:ascii="Cambria Math" w:hAnsi="Cambria Math"/>
                                  <w:lang w:val="en-US"/>
                                </w:rPr>
                                <m:t>y1</m:t>
                              </m:r>
                            </m:sub>
                          </m:sSub>
                          <m:r>
                            <w:rPr>
                              <w:rFonts w:ascii="Cambria Math" w:hAnsi="Cambria Math"/>
                            </w:rPr>
                            <m:t>→0</m:t>
                          </m:r>
                        </m:e>
                      </m:mr>
                      <m:mr>
                        <m:e>
                          <m:r>
                            <w:rPr>
                              <w:rFonts w:ascii="Cambria Math" w:hAnsi="Cambria Math"/>
                            </w:rPr>
                            <m:t>1</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rPr>
                                <m:t>x2</m:t>
                              </m:r>
                              <m:r>
                                <w:rPr>
                                  <w:rFonts w:ascii="Cambria Math" w:hAnsi="Cambria Math"/>
                                  <w:lang w:val="en-US"/>
                                </w:rPr>
                                <m:t>x1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x2</m:t>
                              </m:r>
                              <m:r>
                                <w:rPr>
                                  <w:rFonts w:ascii="Cambria Math" w:hAnsi="Cambria Math"/>
                                  <w:lang w:val="en-US"/>
                                </w:rPr>
                                <m:t>x1</m:t>
                              </m:r>
                            </m:sub>
                          </m:sSub>
                        </m:e>
                      </m:mr>
                    </m:m>
                  </m:e>
                </m:d>
                <m:r>
                  <w:rPr>
                    <w:rFonts w:ascii="Cambria Math" w:hAnsi="Cambria Math"/>
                  </w:rPr>
                  <m:t>,</m:t>
                </m:r>
              </m:oMath>
            </m:oMathPara>
          </w:p>
        </w:tc>
        <w:tc>
          <w:tcPr>
            <w:tcW w:w="893" w:type="dxa"/>
          </w:tcPr>
          <w:p w14:paraId="2651EF9B"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7)</w:t>
            </w:r>
          </w:p>
        </w:tc>
      </w:tr>
      <w:tr w:rsidR="00A63B0F" w:rsidRPr="00EF5612" w14:paraId="509F0C6E" w14:textId="77777777" w:rsidTr="00F66F4A">
        <w:tc>
          <w:tcPr>
            <w:tcW w:w="8745" w:type="dxa"/>
          </w:tcPr>
          <w:p w14:paraId="3338D928" w14:textId="77777777" w:rsidR="00A63B0F" w:rsidRPr="00EF5612" w:rsidRDefault="00A63B0F" w:rsidP="00F66F4A">
            <w:pPr>
              <w:rPr>
                <w:rFonts w:eastAsia="Times New Roman"/>
                <w:lang w:eastAsia="ru-RU"/>
              </w:rPr>
            </w:pPr>
            <m:oMathPara>
              <m:oMath>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x1x2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x2y1</m:t>
                              </m:r>
                            </m:sub>
                          </m:sSub>
                        </m:e>
                      </m:mr>
                      <m:mr>
                        <m:e>
                          <m:sSub>
                            <m:sSubPr>
                              <m:ctrlPr>
                                <w:rPr>
                                  <w:rFonts w:ascii="Cambria Math" w:hAnsi="Cambria Math"/>
                                  <w:i/>
                                </w:rPr>
                              </m:ctrlPr>
                            </m:sSubPr>
                            <m:e>
                              <m:r>
                                <w:rPr>
                                  <w:rFonts w:ascii="Cambria Math" w:hAnsi="Cambria Math"/>
                                </w:rPr>
                                <m:t>r</m:t>
                              </m:r>
                            </m:e>
                            <m:sub>
                              <m:r>
                                <w:rPr>
                                  <w:rFonts w:ascii="Cambria Math" w:hAnsi="Cambria Math"/>
                                </w:rPr>
                                <m:t>y1y</m:t>
                              </m:r>
                              <m:r>
                                <w:rPr>
                                  <w:rFonts w:ascii="Cambria Math" w:hAnsi="Cambria Math"/>
                                  <w:lang w:val="en-US"/>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y1</m:t>
                              </m:r>
                              <m:r>
                                <w:rPr>
                                  <w:rFonts w:ascii="Cambria Math" w:hAnsi="Cambria Math"/>
                                  <w:lang w:val="en-US"/>
                                </w:rPr>
                                <m:t>x1</m:t>
                              </m:r>
                            </m:sub>
                          </m:sSub>
                          <m:r>
                            <w:rPr>
                              <w:rFonts w:ascii="Cambria Math" w:hAnsi="Cambria Math"/>
                            </w:rPr>
                            <m:t>→1</m:t>
                          </m:r>
                        </m:e>
                      </m:mr>
                    </m:m>
                  </m:e>
                </m:d>
                <m:r>
                  <w:rPr>
                    <w:rFonts w:ascii="Cambria Math" w:hAnsi="Cambria Math"/>
                  </w:rPr>
                  <m:t>,</m:t>
                </m:r>
              </m:oMath>
            </m:oMathPara>
          </w:p>
        </w:tc>
        <w:tc>
          <w:tcPr>
            <w:tcW w:w="893" w:type="dxa"/>
          </w:tcPr>
          <w:p w14:paraId="26EF97CB"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8)</w:t>
            </w:r>
          </w:p>
        </w:tc>
      </w:tr>
    </w:tbl>
    <w:p w14:paraId="00ACAEF5"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p>
    <w:p w14:paraId="7BC09C0E"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Коэффициенты</w:t>
      </w:r>
      <w:r w:rsidRPr="00EF5612">
        <w:rPr>
          <w:rFonts w:ascii="Times New Roman" w:eastAsia="Times New Roman" w:hAnsi="Times New Roman" w:cs="Times New Roman"/>
          <w:spacing w:val="-6"/>
          <w:sz w:val="28"/>
          <w:szCs w:val="28"/>
        </w:rPr>
        <w:t xml:space="preserve"> </w:t>
      </w:r>
      <w:r w:rsidRPr="00EF5612">
        <w:rPr>
          <w:rFonts w:ascii="Times New Roman" w:eastAsia="Times New Roman" w:hAnsi="Times New Roman" w:cs="Times New Roman"/>
          <w:sz w:val="28"/>
          <w:szCs w:val="28"/>
        </w:rPr>
        <w:t>корреляции</w:t>
      </w:r>
      <w:r w:rsidRPr="00EF5612">
        <w:rPr>
          <w:rFonts w:ascii="Times New Roman" w:eastAsia="Times New Roman" w:hAnsi="Times New Roman" w:cs="Times New Roman"/>
          <w:spacing w:val="65"/>
          <w:sz w:val="28"/>
          <w:szCs w:val="28"/>
        </w:rPr>
        <w:t xml:space="preserve"> </w:t>
      </w:r>
      <m:oMath>
        <m:sSub>
          <m:sSubPr>
            <m:ctrlPr>
              <w:rPr>
                <w:rFonts w:ascii="Cambria Math" w:eastAsia="Times New Roman" w:hAnsi="Cambria Math" w:cs="Times New Roman"/>
                <w:i/>
                <w:spacing w:val="65"/>
                <w:sz w:val="28"/>
                <w:szCs w:val="28"/>
              </w:rPr>
            </m:ctrlPr>
          </m:sSubPr>
          <m:e>
            <m:r>
              <w:rPr>
                <w:rFonts w:ascii="Cambria Math" w:eastAsia="Times New Roman" w:hAnsi="Cambria Math" w:cs="Times New Roman"/>
                <w:spacing w:val="65"/>
                <w:sz w:val="28"/>
                <w:szCs w:val="28"/>
              </w:rPr>
              <m:t>r</m:t>
            </m:r>
          </m:e>
          <m:sub>
            <m:r>
              <w:rPr>
                <w:rFonts w:ascii="Cambria Math" w:eastAsia="Times New Roman" w:hAnsi="Cambria Math" w:cs="Times New Roman"/>
                <w:spacing w:val="65"/>
                <w:sz w:val="28"/>
                <w:szCs w:val="28"/>
              </w:rPr>
              <m:t>x</m:t>
            </m:r>
            <m:r>
              <w:rPr>
                <w:rFonts w:ascii="Cambria Math" w:eastAsia="Times New Roman" w:hAnsi="Cambria Math" w:cs="Times New Roman"/>
                <w:spacing w:val="65"/>
                <w:sz w:val="28"/>
                <w:szCs w:val="28"/>
                <w:lang w:val="en-US"/>
              </w:rPr>
              <m:t>y</m:t>
            </m:r>
          </m:sub>
        </m:sSub>
      </m:oMath>
      <w:r w:rsidRPr="00EF5612">
        <w:rPr>
          <w:rFonts w:ascii="Times New Roman" w:eastAsia="Times New Roman" w:hAnsi="Times New Roman" w:cs="Times New Roman"/>
          <w:spacing w:val="65"/>
          <w:sz w:val="28"/>
          <w:szCs w:val="28"/>
        </w:rPr>
        <w:t xml:space="preserve"> </w:t>
      </w:r>
      <w:r w:rsidRPr="00EF5612">
        <w:rPr>
          <w:rFonts w:ascii="Times New Roman" w:eastAsia="Times New Roman" w:hAnsi="Times New Roman" w:cs="Times New Roman"/>
          <w:sz w:val="28"/>
          <w:szCs w:val="28"/>
        </w:rPr>
        <w:t>определяются</w:t>
      </w:r>
      <w:r w:rsidRPr="00EF5612">
        <w:rPr>
          <w:rFonts w:ascii="Times New Roman" w:eastAsia="Times New Roman" w:hAnsi="Times New Roman" w:cs="Times New Roman"/>
          <w:spacing w:val="-4"/>
          <w:sz w:val="28"/>
          <w:szCs w:val="28"/>
        </w:rPr>
        <w:t xml:space="preserve"> </w:t>
      </w:r>
      <w:r w:rsidRPr="00EF5612">
        <w:rPr>
          <w:rFonts w:ascii="Times New Roman" w:eastAsia="Times New Roman" w:hAnsi="Times New Roman" w:cs="Times New Roman"/>
          <w:sz w:val="28"/>
          <w:szCs w:val="28"/>
        </w:rPr>
        <w:t>выражениями:</w:t>
      </w:r>
    </w:p>
    <w:p w14:paraId="272FC7FD"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3B994A66" w14:textId="77777777" w:rsidTr="00F66F4A">
        <w:tc>
          <w:tcPr>
            <w:tcW w:w="8926" w:type="dxa"/>
          </w:tcPr>
          <w:p w14:paraId="6F180083" w14:textId="77777777" w:rsidR="00A63B0F" w:rsidRPr="00EF5612" w:rsidRDefault="00000000" w:rsidP="00F66F4A">
            <w:pPr>
              <w:rPr>
                <w:rFonts w:eastAsia="Times New Roman"/>
                <w:i/>
                <w:iCs/>
                <w:lang w:eastAsia="ru-RU"/>
              </w:rPr>
            </w:pPr>
            <m:oMathPara>
              <m:oMath>
                <m:sSub>
                  <m:sSubPr>
                    <m:ctrlPr>
                      <w:rPr>
                        <w:rFonts w:ascii="Cambria Math" w:eastAsia="Times New Roman" w:hAnsi="Cambria Math"/>
                        <w:i/>
                        <w:iCs/>
                        <w:lang w:val="en-US"/>
                      </w:rPr>
                    </m:ctrlPr>
                  </m:sSubPr>
                  <m:e>
                    <m:r>
                      <w:rPr>
                        <w:rFonts w:ascii="Cambria Math" w:eastAsia="Times New Roman" w:hAnsi="Cambria Math"/>
                        <w:lang w:val="en-US" w:eastAsia="ru-RU"/>
                      </w:rPr>
                      <m:t>r</m:t>
                    </m:r>
                  </m:e>
                  <m:sub>
                    <m:r>
                      <w:rPr>
                        <w:rFonts w:ascii="Cambria Math" w:eastAsia="Times New Roman" w:hAnsi="Cambria Math"/>
                        <w:lang w:val="en-US" w:eastAsia="ru-RU"/>
                      </w:rPr>
                      <m:t>xy</m:t>
                    </m:r>
                  </m:sub>
                </m:sSub>
                <m:r>
                  <w:rPr>
                    <w:rFonts w:ascii="Cambria Math" w:eastAsia="Times New Roman" w:hAnsi="Cambria Math"/>
                    <w:lang w:val="en-US" w:eastAsia="ru-RU"/>
                  </w:rPr>
                  <m:t>=</m:t>
                </m:r>
                <m:f>
                  <m:fPr>
                    <m:ctrlPr>
                      <w:rPr>
                        <w:rFonts w:ascii="Cambria Math" w:eastAsia="Times New Roman" w:hAnsi="Cambria Math"/>
                        <w:i/>
                        <w:iCs/>
                        <w:lang w:val="en-US"/>
                      </w:rPr>
                    </m:ctrlPr>
                  </m:fPr>
                  <m:num>
                    <m:r>
                      <m:rPr>
                        <m:sty m:val="p"/>
                      </m:rPr>
                      <w:rPr>
                        <w:rFonts w:ascii="Cambria Math" w:eastAsia="Times New Roman" w:hAnsi="Cambria Math"/>
                        <w:lang w:val="en-US" w:eastAsia="ru-RU"/>
                      </w:rPr>
                      <m:t>Σ</m:t>
                    </m:r>
                    <m:d>
                      <m:dPr>
                        <m:ctrlPr>
                          <w:rPr>
                            <w:rFonts w:ascii="Cambria Math" w:eastAsia="Times New Roman" w:hAnsi="Cambria Math"/>
                            <w:i/>
                            <w:iCs/>
                            <w:lang w:val="en-US"/>
                          </w:rPr>
                        </m:ctrlPr>
                      </m:dPr>
                      <m:e>
                        <m:r>
                          <w:rPr>
                            <w:rFonts w:ascii="Cambria Math" w:eastAsia="Times New Roman" w:hAnsi="Cambria Math"/>
                            <w:lang w:val="en-US" w:eastAsia="ru-RU"/>
                          </w:rPr>
                          <m:t>x-</m:t>
                        </m:r>
                        <m:acc>
                          <m:accPr>
                            <m:chr m:val="̅"/>
                            <m:ctrlPr>
                              <w:rPr>
                                <w:rFonts w:ascii="Cambria Math" w:eastAsia="Times New Roman" w:hAnsi="Cambria Math"/>
                                <w:i/>
                                <w:iCs/>
                                <w:lang w:val="en-US"/>
                              </w:rPr>
                            </m:ctrlPr>
                          </m:accPr>
                          <m:e>
                            <m:r>
                              <w:rPr>
                                <w:rFonts w:ascii="Cambria Math" w:eastAsia="Times New Roman" w:hAnsi="Cambria Math"/>
                                <w:lang w:val="en-US" w:eastAsia="ru-RU"/>
                              </w:rPr>
                              <m:t>x</m:t>
                            </m:r>
                          </m:e>
                        </m:acc>
                      </m:e>
                    </m:d>
                    <m:r>
                      <w:rPr>
                        <w:rFonts w:ascii="Cambria Math" w:eastAsia="Times New Roman" w:hAnsi="Cambria Math"/>
                        <w:lang w:val="en-US" w:eastAsia="ru-RU"/>
                      </w:rPr>
                      <m:t>∙</m:t>
                    </m:r>
                    <m:d>
                      <m:dPr>
                        <m:ctrlPr>
                          <w:rPr>
                            <w:rFonts w:ascii="Cambria Math" w:eastAsia="Times New Roman" w:hAnsi="Cambria Math"/>
                            <w:i/>
                            <w:iCs/>
                            <w:lang w:val="en-US"/>
                          </w:rPr>
                        </m:ctrlPr>
                      </m:dPr>
                      <m:e>
                        <m:r>
                          <w:rPr>
                            <w:rFonts w:ascii="Cambria Math" w:eastAsia="Times New Roman" w:hAnsi="Cambria Math"/>
                            <w:lang w:val="en-US" w:eastAsia="ru-RU"/>
                          </w:rPr>
                          <m:t>y-</m:t>
                        </m:r>
                        <m:acc>
                          <m:accPr>
                            <m:chr m:val="̅"/>
                            <m:ctrlPr>
                              <w:rPr>
                                <w:rFonts w:ascii="Cambria Math" w:eastAsia="Times New Roman" w:hAnsi="Cambria Math"/>
                                <w:i/>
                                <w:iCs/>
                                <w:lang w:val="en-US"/>
                              </w:rPr>
                            </m:ctrlPr>
                          </m:accPr>
                          <m:e>
                            <m:r>
                              <w:rPr>
                                <w:rFonts w:ascii="Cambria Math" w:eastAsia="Times New Roman" w:hAnsi="Cambria Math"/>
                                <w:lang w:val="en-US" w:eastAsia="ru-RU"/>
                              </w:rPr>
                              <m:t>y</m:t>
                            </m:r>
                          </m:e>
                        </m:acc>
                      </m:e>
                    </m:d>
                  </m:num>
                  <m:den>
                    <m:rad>
                      <m:radPr>
                        <m:degHide m:val="1"/>
                        <m:ctrlPr>
                          <w:rPr>
                            <w:rFonts w:ascii="Cambria Math" w:eastAsia="Times New Roman" w:hAnsi="Cambria Math"/>
                            <w:i/>
                            <w:iCs/>
                            <w:lang w:val="en-US"/>
                          </w:rPr>
                        </m:ctrlPr>
                      </m:radPr>
                      <m:deg/>
                      <m:e>
                        <m:r>
                          <m:rPr>
                            <m:sty m:val="p"/>
                          </m:rPr>
                          <w:rPr>
                            <w:rFonts w:ascii="Cambria Math" w:eastAsia="Times New Roman" w:hAnsi="Cambria Math"/>
                            <w:lang w:val="en-US" w:eastAsia="ru-RU"/>
                          </w:rPr>
                          <m:t>Σ</m:t>
                        </m:r>
                        <m:sSup>
                          <m:sSupPr>
                            <m:ctrlPr>
                              <w:rPr>
                                <w:rFonts w:ascii="Cambria Math" w:eastAsia="Times New Roman" w:hAnsi="Cambria Math"/>
                                <w:i/>
                                <w:iCs/>
                                <w:lang w:val="en-US"/>
                              </w:rPr>
                            </m:ctrlPr>
                          </m:sSupPr>
                          <m:e>
                            <m:d>
                              <m:dPr>
                                <m:ctrlPr>
                                  <w:rPr>
                                    <w:rFonts w:ascii="Cambria Math" w:eastAsia="Times New Roman" w:hAnsi="Cambria Math"/>
                                    <w:i/>
                                    <w:iCs/>
                                    <w:lang w:val="en-US"/>
                                  </w:rPr>
                                </m:ctrlPr>
                              </m:dPr>
                              <m:e>
                                <m:r>
                                  <w:rPr>
                                    <w:rFonts w:ascii="Cambria Math" w:eastAsia="Times New Roman" w:hAnsi="Cambria Math"/>
                                    <w:lang w:val="en-US" w:eastAsia="ru-RU"/>
                                  </w:rPr>
                                  <m:t>x-</m:t>
                                </m:r>
                                <m:acc>
                                  <m:accPr>
                                    <m:chr m:val="̅"/>
                                    <m:ctrlPr>
                                      <w:rPr>
                                        <w:rFonts w:ascii="Cambria Math" w:eastAsia="Times New Roman" w:hAnsi="Cambria Math"/>
                                        <w:i/>
                                        <w:iCs/>
                                        <w:lang w:val="en-US"/>
                                      </w:rPr>
                                    </m:ctrlPr>
                                  </m:accPr>
                                  <m:e>
                                    <m:r>
                                      <w:rPr>
                                        <w:rFonts w:ascii="Cambria Math" w:eastAsia="Times New Roman" w:hAnsi="Cambria Math"/>
                                        <w:lang w:val="en-US" w:eastAsia="ru-RU"/>
                                      </w:rPr>
                                      <m:t>x</m:t>
                                    </m:r>
                                  </m:e>
                                </m:acc>
                              </m:e>
                            </m:d>
                          </m:e>
                          <m:sup>
                            <m:r>
                              <w:rPr>
                                <w:rFonts w:ascii="Cambria Math" w:eastAsia="Times New Roman" w:hAnsi="Cambria Math"/>
                                <w:lang w:val="en-US" w:eastAsia="ru-RU"/>
                              </w:rPr>
                              <m:t>2</m:t>
                            </m:r>
                          </m:sup>
                        </m:sSup>
                        <m:r>
                          <m:rPr>
                            <m:sty m:val="p"/>
                          </m:rPr>
                          <w:rPr>
                            <w:rFonts w:ascii="Cambria Math" w:eastAsia="Times New Roman" w:hAnsi="Cambria Math"/>
                            <w:lang w:val="en-US" w:eastAsia="ru-RU"/>
                          </w:rPr>
                          <m:t>Σ</m:t>
                        </m:r>
                        <m:sSup>
                          <m:sSupPr>
                            <m:ctrlPr>
                              <w:rPr>
                                <w:rFonts w:ascii="Cambria Math" w:eastAsia="Times New Roman" w:hAnsi="Cambria Math"/>
                                <w:iCs/>
                                <w:lang w:val="en-US"/>
                              </w:rPr>
                            </m:ctrlPr>
                          </m:sSupPr>
                          <m:e>
                            <m:d>
                              <m:dPr>
                                <m:ctrlPr>
                                  <w:rPr>
                                    <w:rFonts w:ascii="Cambria Math" w:eastAsia="Times New Roman" w:hAnsi="Cambria Math"/>
                                    <w:i/>
                                    <w:iCs/>
                                    <w:lang w:val="en-US"/>
                                  </w:rPr>
                                </m:ctrlPr>
                              </m:dPr>
                              <m:e>
                                <m:r>
                                  <w:rPr>
                                    <w:rFonts w:ascii="Cambria Math" w:eastAsia="Times New Roman" w:hAnsi="Cambria Math"/>
                                    <w:lang w:val="en-US" w:eastAsia="ru-RU"/>
                                  </w:rPr>
                                  <m:t>y-</m:t>
                                </m:r>
                                <m:acc>
                                  <m:accPr>
                                    <m:chr m:val="̅"/>
                                    <m:ctrlPr>
                                      <w:rPr>
                                        <w:rFonts w:ascii="Cambria Math" w:eastAsia="Times New Roman" w:hAnsi="Cambria Math"/>
                                        <w:i/>
                                        <w:iCs/>
                                        <w:lang w:val="en-US"/>
                                      </w:rPr>
                                    </m:ctrlPr>
                                  </m:accPr>
                                  <m:e>
                                    <m:r>
                                      <w:rPr>
                                        <w:rFonts w:ascii="Cambria Math" w:eastAsia="Times New Roman" w:hAnsi="Cambria Math"/>
                                        <w:lang w:val="en-US" w:eastAsia="ru-RU"/>
                                      </w:rPr>
                                      <m:t>y</m:t>
                                    </m:r>
                                  </m:e>
                                </m:acc>
                              </m:e>
                            </m:d>
                          </m:e>
                          <m:sup>
                            <m:r>
                              <w:rPr>
                                <w:rFonts w:ascii="Cambria Math" w:eastAsia="Times New Roman" w:hAnsi="Cambria Math"/>
                                <w:lang w:val="en-US" w:eastAsia="ru-RU"/>
                              </w:rPr>
                              <m:t>2</m:t>
                            </m:r>
                          </m:sup>
                        </m:sSup>
                      </m:e>
                    </m:rad>
                  </m:den>
                </m:f>
                <m:r>
                  <w:rPr>
                    <w:rFonts w:ascii="Cambria Math" w:eastAsia="Times New Roman" w:hAnsi="Cambria Math"/>
                    <w:lang w:val="en-US" w:eastAsia="ru-RU"/>
                  </w:rPr>
                  <m:t>,</m:t>
                </m:r>
              </m:oMath>
            </m:oMathPara>
          </w:p>
        </w:tc>
        <w:tc>
          <w:tcPr>
            <w:tcW w:w="702" w:type="dxa"/>
          </w:tcPr>
          <w:p w14:paraId="06D885FF"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2.1</w:t>
            </w:r>
            <w:r w:rsidRPr="00EF5612">
              <w:rPr>
                <w:rFonts w:eastAsia="Times New Roman"/>
                <w:lang w:eastAsia="ru-RU"/>
              </w:rPr>
              <w:t>9)</w:t>
            </w:r>
          </w:p>
        </w:tc>
      </w:tr>
    </w:tbl>
    <w:p w14:paraId="02C7FED4"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4D87C157"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Совокупный коэффициент корреляции показывает степень тесноты связи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между</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результативным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признаком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совокупный</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влиянием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факториальных</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признаков.</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Используя</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правило</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3σ</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определим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интервал,</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в</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котором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могут</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колебаться</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значения</w:t>
      </w:r>
      <w:r w:rsidRPr="00EF5612">
        <w:rPr>
          <w:rFonts w:ascii="Times New Roman" w:eastAsia="Times New Roman" w:hAnsi="Times New Roman" w:cs="Times New Roman"/>
          <w:spacing w:val="6"/>
          <w:sz w:val="28"/>
          <w:szCs w:val="28"/>
        </w:rPr>
        <w:t xml:space="preserve"> </w:t>
      </w:r>
      <w:r w:rsidRPr="00EF5612">
        <w:rPr>
          <w:rFonts w:ascii="Times New Roman" w:eastAsia="Times New Roman" w:hAnsi="Times New Roman" w:cs="Times New Roman"/>
          <w:sz w:val="28"/>
          <w:szCs w:val="28"/>
        </w:rPr>
        <w:t>у,</w:t>
      </w:r>
      <w:r w:rsidRPr="00EF5612">
        <w:rPr>
          <w:rFonts w:ascii="Times New Roman" w:eastAsia="Times New Roman" w:hAnsi="Times New Roman" w:cs="Times New Roman"/>
          <w:spacing w:val="4"/>
          <w:sz w:val="28"/>
          <w:szCs w:val="28"/>
        </w:rPr>
        <w:t xml:space="preserve"> </w:t>
      </w:r>
      <w:r w:rsidRPr="00EF5612">
        <w:rPr>
          <w:rFonts w:ascii="Times New Roman" w:eastAsia="Times New Roman" w:hAnsi="Times New Roman" w:cs="Times New Roman"/>
          <w:sz w:val="28"/>
          <w:szCs w:val="28"/>
        </w:rPr>
        <w:t>по</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формуле:</w:t>
      </w:r>
    </w:p>
    <w:p w14:paraId="6C10F488"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22E239C4" w14:textId="77777777" w:rsidTr="00F66F4A">
        <w:tc>
          <w:tcPr>
            <w:tcW w:w="8926" w:type="dxa"/>
          </w:tcPr>
          <w:p w14:paraId="6181F2A6" w14:textId="77777777" w:rsidR="00A63B0F" w:rsidRPr="00EF5612" w:rsidRDefault="00A63B0F" w:rsidP="00F66F4A">
            <w:pPr>
              <w:rPr>
                <w:rFonts w:eastAsia="Times New Roman"/>
                <w:i/>
                <w:iCs/>
                <w:lang w:eastAsia="ru-RU"/>
              </w:rPr>
            </w:pPr>
            <m:oMathPara>
              <m:oMath>
                <m:r>
                  <w:rPr>
                    <w:rFonts w:ascii="Cambria Math" w:hAnsi="Cambria Math"/>
                  </w:rPr>
                  <m:t>1</m:t>
                </m:r>
                <m:r>
                  <w:rPr>
                    <w:rFonts w:ascii="Cambria Math" w:hAnsi="Cambria Math"/>
                    <w:lang w:val="en-US"/>
                  </w:rPr>
                  <m:t>4,0-</m:t>
                </m:r>
                <m:sSub>
                  <m:sSubPr>
                    <m:ctrlPr>
                      <w:rPr>
                        <w:rFonts w:ascii="Cambria Math" w:hAnsi="Cambria Math"/>
                        <w:i/>
                        <w:lang w:val="en-US"/>
                      </w:rPr>
                    </m:ctrlPr>
                  </m:sSubPr>
                  <m:e>
                    <m:r>
                      <w:rPr>
                        <w:rFonts w:ascii="Cambria Math" w:hAnsi="Cambria Math"/>
                        <w:lang w:val="en-US"/>
                      </w:rPr>
                      <m:t>3</m:t>
                    </m:r>
                    <m:r>
                      <m:rPr>
                        <m:sty m:val="p"/>
                      </m:rPr>
                      <w:rPr>
                        <w:rFonts w:ascii="Cambria Math" w:eastAsia="Times New Roman" w:hAnsi="Cambria Math"/>
                      </w:rPr>
                      <m:t>σ</m:t>
                    </m:r>
                  </m:e>
                  <m:sub>
                    <m:r>
                      <w:rPr>
                        <w:rFonts w:ascii="Cambria Math" w:hAnsi="Cambria Math"/>
                        <w:lang w:val="en-US"/>
                      </w:rPr>
                      <m:t>y1</m:t>
                    </m:r>
                  </m:sub>
                </m:sSub>
                <m:r>
                  <w:rPr>
                    <w:rFonts w:ascii="Cambria Math" w:hAnsi="Cambria Math"/>
                    <w:lang w:val="en-US"/>
                  </w:rPr>
                  <m:t>≤y1≤14,0+</m:t>
                </m:r>
                <m:sSub>
                  <m:sSubPr>
                    <m:ctrlPr>
                      <w:rPr>
                        <w:rFonts w:ascii="Cambria Math" w:hAnsi="Cambria Math"/>
                        <w:i/>
                        <w:lang w:val="en-US"/>
                      </w:rPr>
                    </m:ctrlPr>
                  </m:sSubPr>
                  <m:e>
                    <m:r>
                      <w:rPr>
                        <w:rFonts w:ascii="Cambria Math" w:hAnsi="Cambria Math"/>
                        <w:lang w:val="en-US"/>
                      </w:rPr>
                      <m:t>3</m:t>
                    </m:r>
                    <m:r>
                      <m:rPr>
                        <m:sty m:val="p"/>
                      </m:rPr>
                      <w:rPr>
                        <w:rFonts w:ascii="Cambria Math" w:eastAsia="Times New Roman" w:hAnsi="Cambria Math"/>
                      </w:rPr>
                      <m:t>σ</m:t>
                    </m:r>
                  </m:e>
                  <m:sub>
                    <m:r>
                      <w:rPr>
                        <w:rFonts w:ascii="Cambria Math" w:hAnsi="Cambria Math"/>
                        <w:lang w:val="en-US"/>
                      </w:rPr>
                      <m:t>y1</m:t>
                    </m:r>
                  </m:sub>
                </m:sSub>
                <m:r>
                  <w:rPr>
                    <w:rFonts w:ascii="Cambria Math" w:hAnsi="Cambria Math"/>
                    <w:lang w:val="en-US"/>
                  </w:rPr>
                  <m:t>,</m:t>
                </m:r>
              </m:oMath>
            </m:oMathPara>
          </w:p>
        </w:tc>
        <w:tc>
          <w:tcPr>
            <w:tcW w:w="702" w:type="dxa"/>
          </w:tcPr>
          <w:p w14:paraId="5146C436"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w:t>
            </w:r>
            <w:r w:rsidRPr="00EF5612">
              <w:rPr>
                <w:rFonts w:eastAsia="Times New Roman"/>
                <w:lang w:eastAsia="ru-RU"/>
              </w:rPr>
              <w:t>20)</w:t>
            </w:r>
          </w:p>
        </w:tc>
      </w:tr>
    </w:tbl>
    <w:p w14:paraId="5BCEC821"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26E06F1C"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Для определения статистической зависимости целевых функций от своих</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аргументов</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в</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соответствии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с</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сеткой</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экспериментов</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вычислим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частные</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коэффициенты</w:t>
      </w:r>
      <w:r w:rsidRPr="00EF5612">
        <w:rPr>
          <w:rFonts w:ascii="Times New Roman" w:eastAsia="Times New Roman" w:hAnsi="Times New Roman" w:cs="Times New Roman"/>
          <w:spacing w:val="3"/>
          <w:sz w:val="28"/>
          <w:szCs w:val="28"/>
        </w:rPr>
        <w:t xml:space="preserve"> </w:t>
      </w:r>
      <w:r w:rsidRPr="00EF5612">
        <w:rPr>
          <w:rFonts w:ascii="Times New Roman" w:eastAsia="Times New Roman" w:hAnsi="Times New Roman" w:cs="Times New Roman"/>
          <w:sz w:val="28"/>
          <w:szCs w:val="28"/>
        </w:rPr>
        <w:t>корреляции</w:t>
      </w:r>
      <w:r w:rsidRPr="00EF5612">
        <w:rPr>
          <w:rFonts w:ascii="Times New Roman" w:eastAsia="Times New Roman" w:hAnsi="Times New Roman" w:cs="Times New Roman"/>
          <w:spacing w:val="4"/>
          <w:sz w:val="28"/>
          <w:szCs w:val="28"/>
        </w:rPr>
        <w:t xml:space="preserve"> </w:t>
      </w:r>
      <m:oMath>
        <m:sSub>
          <m:sSubPr>
            <m:ctrlPr>
              <w:rPr>
                <w:rFonts w:ascii="Cambria Math" w:eastAsia="Times New Roman" w:hAnsi="Cambria Math" w:cs="Times New Roman"/>
                <w:i/>
                <w:spacing w:val="65"/>
                <w:sz w:val="28"/>
                <w:szCs w:val="28"/>
              </w:rPr>
            </m:ctrlPr>
          </m:sSubPr>
          <m:e>
            <m:r>
              <w:rPr>
                <w:rFonts w:ascii="Cambria Math" w:eastAsia="Times New Roman" w:hAnsi="Cambria Math" w:cs="Times New Roman"/>
                <w:spacing w:val="65"/>
                <w:sz w:val="28"/>
                <w:szCs w:val="28"/>
              </w:rPr>
              <m:t>r</m:t>
            </m:r>
          </m:e>
          <m:sub>
            <m:r>
              <w:rPr>
                <w:rFonts w:ascii="Cambria Math" w:eastAsia="Times New Roman" w:hAnsi="Cambria Math" w:cs="Times New Roman"/>
                <w:spacing w:val="65"/>
                <w:sz w:val="28"/>
                <w:szCs w:val="28"/>
              </w:rPr>
              <m:t>x</m:t>
            </m:r>
            <m:r>
              <w:rPr>
                <w:rFonts w:ascii="Cambria Math" w:eastAsia="Times New Roman" w:hAnsi="Cambria Math" w:cs="Times New Roman"/>
                <w:spacing w:val="65"/>
                <w:sz w:val="28"/>
                <w:szCs w:val="28"/>
                <w:lang w:val="en-US"/>
              </w:rPr>
              <m:t>e</m:t>
            </m:r>
          </m:sub>
        </m:sSub>
      </m:oMath>
      <w:r w:rsidRPr="00EF5612">
        <w:rPr>
          <w:rFonts w:ascii="Times New Roman" w:eastAsia="Times New Roman" w:hAnsi="Times New Roman" w:cs="Times New Roman"/>
          <w:sz w:val="28"/>
          <w:szCs w:val="28"/>
          <w:vertAlign w:val="subscript"/>
        </w:rPr>
        <w:t>.</w:t>
      </w:r>
    </w:p>
    <w:p w14:paraId="0B1345D7" w14:textId="6ACCBF22"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Определение</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частного</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коэффициента</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корреляции</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производим</w:t>
      </w:r>
      <w:r w:rsidRPr="00EF5612">
        <w:rPr>
          <w:rFonts w:ascii="Times New Roman" w:eastAsia="Times New Roman" w:hAnsi="Times New Roman" w:cs="Times New Roman"/>
          <w:spacing w:val="1"/>
          <w:sz w:val="28"/>
          <w:szCs w:val="28"/>
        </w:rPr>
        <w:t xml:space="preserve"> </w:t>
      </w:r>
      <w:r w:rsidRPr="00EF5612">
        <w:rPr>
          <w:rFonts w:ascii="Times New Roman" w:eastAsia="Times New Roman" w:hAnsi="Times New Roman" w:cs="Times New Roman"/>
          <w:sz w:val="28"/>
          <w:szCs w:val="28"/>
        </w:rPr>
        <w:t>по</w:t>
      </w:r>
      <w:r w:rsidR="00926F93"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pacing w:val="-67"/>
          <w:sz w:val="28"/>
          <w:szCs w:val="28"/>
        </w:rPr>
        <w:t xml:space="preserve"> </w:t>
      </w:r>
      <w:r w:rsidRPr="00EF5612">
        <w:rPr>
          <w:rFonts w:ascii="Times New Roman" w:eastAsia="Times New Roman" w:hAnsi="Times New Roman" w:cs="Times New Roman"/>
          <w:sz w:val="28"/>
          <w:szCs w:val="28"/>
        </w:rPr>
        <w:t>формуле:</w:t>
      </w:r>
    </w:p>
    <w:p w14:paraId="7D6AF336" w14:textId="77777777" w:rsidR="00A63B0F" w:rsidRPr="00EF5612" w:rsidRDefault="00A63B0F" w:rsidP="00A63B0F">
      <w:pPr>
        <w:widowControl w:val="0"/>
        <w:autoSpaceDE w:val="0"/>
        <w:autoSpaceDN w:val="0"/>
        <w:spacing w:after="0" w:line="240" w:lineRule="auto"/>
        <w:ind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6D274908" w14:textId="77777777" w:rsidTr="00F66F4A">
        <w:tc>
          <w:tcPr>
            <w:tcW w:w="8926" w:type="dxa"/>
          </w:tcPr>
          <w:p w14:paraId="0B0161F8" w14:textId="77777777" w:rsidR="00A63B0F" w:rsidRPr="00EF5612" w:rsidRDefault="00000000" w:rsidP="00F66F4A">
            <w:pPr>
              <w:rPr>
                <w:rFonts w:eastAsia="Times New Roman"/>
                <w:i/>
                <w:iCs/>
                <w:lang w:eastAsia="ru-RU"/>
              </w:rPr>
            </w:pPr>
            <m:oMathPara>
              <m:oMath>
                <m:sSub>
                  <m:sSubPr>
                    <m:ctrlPr>
                      <w:rPr>
                        <w:rFonts w:ascii="Cambria Math" w:eastAsia="Times New Roman" w:hAnsi="Cambria Math"/>
                        <w:i/>
                        <w:iCs/>
                        <w:lang w:val="en-US"/>
                      </w:rPr>
                    </m:ctrlPr>
                  </m:sSubPr>
                  <m:e>
                    <m:r>
                      <w:rPr>
                        <w:rFonts w:ascii="Cambria Math" w:eastAsia="Times New Roman" w:hAnsi="Cambria Math"/>
                        <w:lang w:val="en-US" w:eastAsia="ru-RU"/>
                      </w:rPr>
                      <m:t>r</m:t>
                    </m:r>
                  </m:e>
                  <m:sub>
                    <m:r>
                      <w:rPr>
                        <w:rFonts w:ascii="Cambria Math" w:eastAsia="Times New Roman" w:hAnsi="Cambria Math"/>
                        <w:lang w:val="en-US" w:eastAsia="ru-RU"/>
                      </w:rPr>
                      <m:t>xy</m:t>
                    </m:r>
                  </m:sub>
                </m:sSub>
                <m:r>
                  <w:rPr>
                    <w:rFonts w:ascii="Cambria Math" w:eastAsia="Times New Roman" w:hAnsi="Cambria Math"/>
                    <w:lang w:val="en-US" w:eastAsia="ru-RU"/>
                  </w:rPr>
                  <m:t>=</m:t>
                </m:r>
                <m:f>
                  <m:fPr>
                    <m:ctrlPr>
                      <w:rPr>
                        <w:rFonts w:ascii="Cambria Math" w:eastAsia="Times New Roman" w:hAnsi="Cambria Math"/>
                        <w:i/>
                        <w:iCs/>
                        <w:lang w:val="en-US"/>
                      </w:rPr>
                    </m:ctrlPr>
                  </m:fPr>
                  <m:num>
                    <m:r>
                      <m:rPr>
                        <m:sty m:val="p"/>
                      </m:rPr>
                      <w:rPr>
                        <w:rFonts w:ascii="Cambria Math" w:eastAsia="Times New Roman" w:hAnsi="Cambria Math"/>
                        <w:lang w:val="en-US" w:eastAsia="ru-RU"/>
                      </w:rPr>
                      <m:t>Σ</m:t>
                    </m:r>
                    <m:d>
                      <m:dPr>
                        <m:ctrlPr>
                          <w:rPr>
                            <w:rFonts w:ascii="Cambria Math" w:eastAsia="Times New Roman" w:hAnsi="Cambria Math"/>
                            <w:i/>
                            <w:iCs/>
                            <w:lang w:val="en-US"/>
                          </w:rPr>
                        </m:ctrlPr>
                      </m:dPr>
                      <m:e>
                        <m:r>
                          <w:rPr>
                            <w:rFonts w:ascii="Cambria Math" w:eastAsia="Times New Roman" w:hAnsi="Cambria Math"/>
                            <w:lang w:val="en-US" w:eastAsia="ru-RU"/>
                          </w:rPr>
                          <m:t>x-</m:t>
                        </m:r>
                        <m:acc>
                          <m:accPr>
                            <m:chr m:val="̅"/>
                            <m:ctrlPr>
                              <w:rPr>
                                <w:rFonts w:ascii="Cambria Math" w:eastAsia="Times New Roman" w:hAnsi="Cambria Math"/>
                                <w:i/>
                                <w:iCs/>
                                <w:lang w:val="en-US"/>
                              </w:rPr>
                            </m:ctrlPr>
                          </m:accPr>
                          <m:e>
                            <m:r>
                              <w:rPr>
                                <w:rFonts w:ascii="Cambria Math" w:eastAsia="Times New Roman" w:hAnsi="Cambria Math"/>
                                <w:lang w:val="en-US" w:eastAsia="ru-RU"/>
                              </w:rPr>
                              <m:t>x</m:t>
                            </m:r>
                          </m:e>
                        </m:acc>
                      </m:e>
                    </m:d>
                    <m:r>
                      <w:rPr>
                        <w:rFonts w:ascii="Cambria Math" w:eastAsia="Times New Roman" w:hAnsi="Cambria Math"/>
                        <w:lang w:val="en-US" w:eastAsia="ru-RU"/>
                      </w:rPr>
                      <m:t>∙</m:t>
                    </m:r>
                    <m:d>
                      <m:dPr>
                        <m:ctrlPr>
                          <w:rPr>
                            <w:rFonts w:ascii="Cambria Math" w:eastAsia="Times New Roman" w:hAnsi="Cambria Math"/>
                            <w:i/>
                            <w:iCs/>
                            <w:lang w:val="en-US"/>
                          </w:rPr>
                        </m:ctrlPr>
                      </m:dPr>
                      <m:e>
                        <m:r>
                          <w:rPr>
                            <w:rFonts w:ascii="Cambria Math" w:eastAsia="Times New Roman" w:hAnsi="Cambria Math"/>
                            <w:lang w:val="en-US" w:eastAsia="ru-RU"/>
                          </w:rPr>
                          <m:t>y-</m:t>
                        </m:r>
                        <m:acc>
                          <m:accPr>
                            <m:chr m:val="̅"/>
                            <m:ctrlPr>
                              <w:rPr>
                                <w:rFonts w:ascii="Cambria Math" w:eastAsia="Times New Roman" w:hAnsi="Cambria Math"/>
                                <w:i/>
                                <w:iCs/>
                                <w:lang w:val="en-US"/>
                              </w:rPr>
                            </m:ctrlPr>
                          </m:accPr>
                          <m:e>
                            <m:r>
                              <w:rPr>
                                <w:rFonts w:ascii="Cambria Math" w:eastAsia="Times New Roman" w:hAnsi="Cambria Math"/>
                                <w:lang w:val="en-US" w:eastAsia="ru-RU"/>
                              </w:rPr>
                              <m:t>y</m:t>
                            </m:r>
                          </m:e>
                        </m:acc>
                      </m:e>
                    </m:d>
                  </m:num>
                  <m:den>
                    <m:r>
                      <w:rPr>
                        <w:rFonts w:ascii="Cambria Math" w:eastAsia="Times New Roman" w:hAnsi="Cambria Math"/>
                        <w:lang w:val="en-US" w:eastAsia="ru-RU"/>
                      </w:rPr>
                      <m:t>n∙</m:t>
                    </m:r>
                    <m:sSub>
                      <m:sSubPr>
                        <m:ctrlPr>
                          <w:rPr>
                            <w:rFonts w:ascii="Cambria Math" w:eastAsia="Times New Roman" w:hAnsi="Cambria Math"/>
                            <w:i/>
                            <w:iCs/>
                            <w:lang w:val="en-US"/>
                          </w:rPr>
                        </m:ctrlPr>
                      </m:sSubPr>
                      <m:e>
                        <m:r>
                          <w:rPr>
                            <w:rFonts w:ascii="Cambria Math" w:eastAsia="Times New Roman" w:hAnsi="Cambria Math"/>
                            <w:lang w:val="en-US" w:eastAsia="ru-RU"/>
                          </w:rPr>
                          <m:t>σ</m:t>
                        </m:r>
                      </m:e>
                      <m:sub>
                        <m:r>
                          <w:rPr>
                            <w:rFonts w:ascii="Cambria Math" w:eastAsia="Times New Roman" w:hAnsi="Cambria Math"/>
                            <w:lang w:val="en-US" w:eastAsia="ru-RU"/>
                          </w:rPr>
                          <m:t>x</m:t>
                        </m:r>
                      </m:sub>
                    </m:sSub>
                    <m:r>
                      <w:rPr>
                        <w:rFonts w:ascii="Cambria Math" w:eastAsia="Times New Roman" w:hAnsi="Cambria Math"/>
                        <w:lang w:val="en-US" w:eastAsia="ru-RU"/>
                      </w:rPr>
                      <m:t>∙</m:t>
                    </m:r>
                    <m:sSub>
                      <m:sSubPr>
                        <m:ctrlPr>
                          <w:rPr>
                            <w:rFonts w:ascii="Cambria Math" w:eastAsia="Times New Roman" w:hAnsi="Cambria Math"/>
                            <w:i/>
                            <w:iCs/>
                            <w:lang w:val="en-US"/>
                          </w:rPr>
                        </m:ctrlPr>
                      </m:sSubPr>
                      <m:e>
                        <m:r>
                          <w:rPr>
                            <w:rFonts w:ascii="Cambria Math" w:eastAsia="Times New Roman" w:hAnsi="Cambria Math"/>
                            <w:lang w:val="en-US" w:eastAsia="ru-RU"/>
                          </w:rPr>
                          <m:t>σ</m:t>
                        </m:r>
                      </m:e>
                      <m:sub>
                        <m:r>
                          <w:rPr>
                            <w:rFonts w:ascii="Cambria Math" w:eastAsia="Times New Roman" w:hAnsi="Cambria Math"/>
                            <w:lang w:val="en-US" w:eastAsia="ru-RU"/>
                          </w:rPr>
                          <m:t>v</m:t>
                        </m:r>
                      </m:sub>
                    </m:sSub>
                  </m:den>
                </m:f>
                <m:r>
                  <w:rPr>
                    <w:rFonts w:ascii="Cambria Math" w:eastAsia="Times New Roman" w:hAnsi="Cambria Math"/>
                    <w:lang w:val="en-US" w:eastAsia="ru-RU"/>
                  </w:rPr>
                  <m:t>,</m:t>
                </m:r>
              </m:oMath>
            </m:oMathPara>
          </w:p>
        </w:tc>
        <w:tc>
          <w:tcPr>
            <w:tcW w:w="702" w:type="dxa"/>
          </w:tcPr>
          <w:p w14:paraId="4F182A9B"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w:t>
            </w:r>
            <w:r w:rsidRPr="00EF5612">
              <w:rPr>
                <w:rFonts w:eastAsia="Times New Roman"/>
                <w:lang w:eastAsia="ru-RU"/>
              </w:rPr>
              <w:t>21)</w:t>
            </w:r>
          </w:p>
        </w:tc>
      </w:tr>
    </w:tbl>
    <w:p w14:paraId="1729B81D"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lang w:val="en-US"/>
        </w:rPr>
      </w:pPr>
    </w:p>
    <w:p w14:paraId="3688DBEB"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lastRenderedPageBreak/>
        <w:t>где</w:t>
      </w:r>
      <w:r w:rsidRPr="00EF5612">
        <w:rPr>
          <w:rFonts w:ascii="Times New Roman" w:eastAsia="Times New Roman" w:hAnsi="Times New Roman" w:cs="Times New Roman"/>
          <w:spacing w:val="2"/>
          <w:sz w:val="28"/>
          <w:szCs w:val="28"/>
        </w:rPr>
        <w:t xml:space="preserve"> </w:t>
      </w:r>
      <w:r w:rsidRPr="00EF5612">
        <w:rPr>
          <w:rFonts w:ascii="Times New Roman" w:eastAsia="Times New Roman" w:hAnsi="Times New Roman" w:cs="Times New Roman"/>
          <w:sz w:val="28"/>
          <w:szCs w:val="28"/>
        </w:rPr>
        <w:t>n</w:t>
      </w:r>
      <w:r w:rsidRPr="00EF5612">
        <w:rPr>
          <w:rFonts w:ascii="Times New Roman" w:eastAsia="Times New Roman" w:hAnsi="Times New Roman" w:cs="Times New Roman"/>
          <w:spacing w:val="-6"/>
          <w:sz w:val="28"/>
          <w:szCs w:val="28"/>
        </w:rPr>
        <w:t xml:space="preserve"> </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pacing w:val="-2"/>
          <w:sz w:val="28"/>
          <w:szCs w:val="28"/>
        </w:rPr>
        <w:t xml:space="preserve"> </w:t>
      </w:r>
      <w:r w:rsidRPr="00EF5612">
        <w:rPr>
          <w:rFonts w:ascii="Times New Roman" w:eastAsia="Times New Roman" w:hAnsi="Times New Roman" w:cs="Times New Roman"/>
          <w:sz w:val="28"/>
          <w:szCs w:val="28"/>
        </w:rPr>
        <w:t>число</w:t>
      </w:r>
      <w:r w:rsidRPr="00EF5612">
        <w:rPr>
          <w:rFonts w:ascii="Times New Roman" w:eastAsia="Times New Roman" w:hAnsi="Times New Roman" w:cs="Times New Roman"/>
          <w:spacing w:val="-4"/>
          <w:sz w:val="28"/>
          <w:szCs w:val="28"/>
        </w:rPr>
        <w:t xml:space="preserve"> </w:t>
      </w:r>
      <w:r w:rsidRPr="00EF5612">
        <w:rPr>
          <w:rFonts w:ascii="Times New Roman" w:eastAsia="Times New Roman" w:hAnsi="Times New Roman" w:cs="Times New Roman"/>
          <w:sz w:val="28"/>
          <w:szCs w:val="28"/>
        </w:rPr>
        <w:t>наблюдений:</w:t>
      </w:r>
    </w:p>
    <w:p w14:paraId="3B69A6BB"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37D8CE4C" w14:textId="77777777" w:rsidTr="00F66F4A">
        <w:tc>
          <w:tcPr>
            <w:tcW w:w="8926" w:type="dxa"/>
          </w:tcPr>
          <w:p w14:paraId="5F2E1E09" w14:textId="77777777" w:rsidR="00A63B0F" w:rsidRPr="00EF5612" w:rsidRDefault="00000000" w:rsidP="00F66F4A">
            <w:pPr>
              <w:rPr>
                <w:rFonts w:eastAsia="Times New Roman"/>
                <w:i/>
                <w:iCs/>
                <w:lang w:eastAsia="ru-RU"/>
              </w:rPr>
            </w:pPr>
            <m:oMathPara>
              <m:oMath>
                <m:sSub>
                  <m:sSubPr>
                    <m:ctrlPr>
                      <w:rPr>
                        <w:rFonts w:ascii="Cambria Math" w:eastAsia="Times New Roman" w:hAnsi="Cambria Math"/>
                        <w:i/>
                        <w:iCs/>
                        <w:lang w:val="en-US"/>
                      </w:rPr>
                    </m:ctrlPr>
                  </m:sSubPr>
                  <m:e>
                    <m:r>
                      <w:rPr>
                        <w:rFonts w:ascii="Cambria Math" w:eastAsia="Times New Roman" w:hAnsi="Cambria Math"/>
                        <w:lang w:val="en-US" w:eastAsia="ru-RU"/>
                      </w:rPr>
                      <m:t>σ</m:t>
                    </m:r>
                  </m:e>
                  <m:sub>
                    <m:r>
                      <w:rPr>
                        <w:rFonts w:ascii="Cambria Math" w:eastAsia="Times New Roman" w:hAnsi="Cambria Math"/>
                        <w:lang w:val="en-US" w:eastAsia="ru-RU"/>
                      </w:rPr>
                      <m:t>x</m:t>
                    </m:r>
                  </m:sub>
                </m:sSub>
                <m:r>
                  <w:rPr>
                    <w:rFonts w:ascii="Cambria Math" w:eastAsia="Times New Roman" w:hAnsi="Cambria Math"/>
                    <w:lang w:val="en-US" w:eastAsia="ru-RU"/>
                  </w:rPr>
                  <m:t>=</m:t>
                </m:r>
                <m:rad>
                  <m:radPr>
                    <m:degHide m:val="1"/>
                    <m:ctrlPr>
                      <w:rPr>
                        <w:rFonts w:ascii="Cambria Math" w:eastAsia="Times New Roman" w:hAnsi="Cambria Math"/>
                        <w:i/>
                        <w:iCs/>
                        <w:lang w:val="en-US"/>
                      </w:rPr>
                    </m:ctrlPr>
                  </m:radPr>
                  <m:deg/>
                  <m:e>
                    <m:f>
                      <m:fPr>
                        <m:ctrlPr>
                          <w:rPr>
                            <w:rFonts w:ascii="Cambria Math" w:eastAsia="Times New Roman" w:hAnsi="Cambria Math"/>
                            <w:i/>
                            <w:iCs/>
                            <w:lang w:val="en-US"/>
                          </w:rPr>
                        </m:ctrlPr>
                      </m:fPr>
                      <m:num>
                        <m:r>
                          <m:rPr>
                            <m:sty m:val="p"/>
                          </m:rPr>
                          <w:rPr>
                            <w:rFonts w:ascii="Cambria Math" w:eastAsia="Times New Roman" w:hAnsi="Cambria Math"/>
                            <w:lang w:val="en-US" w:eastAsia="ru-RU"/>
                          </w:rPr>
                          <m:t>Σ</m:t>
                        </m:r>
                        <m:sSup>
                          <m:sSupPr>
                            <m:ctrlPr>
                              <w:rPr>
                                <w:rFonts w:ascii="Cambria Math" w:eastAsia="Times New Roman" w:hAnsi="Cambria Math"/>
                                <w:i/>
                                <w:iCs/>
                                <w:lang w:val="en-US"/>
                              </w:rPr>
                            </m:ctrlPr>
                          </m:sSupPr>
                          <m:e>
                            <m:d>
                              <m:dPr>
                                <m:ctrlPr>
                                  <w:rPr>
                                    <w:rFonts w:ascii="Cambria Math" w:eastAsia="Times New Roman" w:hAnsi="Cambria Math"/>
                                    <w:i/>
                                    <w:iCs/>
                                    <w:lang w:val="en-US"/>
                                  </w:rPr>
                                </m:ctrlPr>
                              </m:dPr>
                              <m:e>
                                <m:r>
                                  <w:rPr>
                                    <w:rFonts w:ascii="Cambria Math" w:eastAsia="Times New Roman" w:hAnsi="Cambria Math"/>
                                    <w:lang w:val="en-US" w:eastAsia="ru-RU"/>
                                  </w:rPr>
                                  <m:t>x-</m:t>
                                </m:r>
                                <m:acc>
                                  <m:accPr>
                                    <m:chr m:val="̅"/>
                                    <m:ctrlPr>
                                      <w:rPr>
                                        <w:rFonts w:ascii="Cambria Math" w:eastAsia="Times New Roman" w:hAnsi="Cambria Math"/>
                                        <w:i/>
                                        <w:iCs/>
                                        <w:lang w:val="en-US"/>
                                      </w:rPr>
                                    </m:ctrlPr>
                                  </m:accPr>
                                  <m:e>
                                    <m:r>
                                      <w:rPr>
                                        <w:rFonts w:ascii="Cambria Math" w:eastAsia="Times New Roman" w:hAnsi="Cambria Math"/>
                                        <w:lang w:val="en-US" w:eastAsia="ru-RU"/>
                                      </w:rPr>
                                      <m:t>x</m:t>
                                    </m:r>
                                  </m:e>
                                </m:acc>
                              </m:e>
                            </m:d>
                          </m:e>
                          <m:sup>
                            <m:r>
                              <w:rPr>
                                <w:rFonts w:ascii="Cambria Math" w:eastAsia="Times New Roman" w:hAnsi="Cambria Math"/>
                                <w:lang w:val="en-US" w:eastAsia="ru-RU"/>
                              </w:rPr>
                              <m:t>2</m:t>
                            </m:r>
                          </m:sup>
                        </m:sSup>
                      </m:num>
                      <m:den>
                        <m:r>
                          <w:rPr>
                            <w:rFonts w:ascii="Cambria Math" w:eastAsia="Times New Roman" w:hAnsi="Cambria Math"/>
                            <w:lang w:val="en-US" w:eastAsia="ru-RU"/>
                          </w:rPr>
                          <m:t>n-1</m:t>
                        </m:r>
                      </m:den>
                    </m:f>
                  </m:e>
                </m:rad>
                <m:r>
                  <w:rPr>
                    <w:rFonts w:ascii="Cambria Math" w:eastAsia="Times New Roman" w:hAnsi="Cambria Math"/>
                    <w:lang w:val="en-US" w:eastAsia="ru-RU"/>
                  </w:rPr>
                  <m:t>,</m:t>
                </m:r>
              </m:oMath>
            </m:oMathPara>
          </w:p>
        </w:tc>
        <w:tc>
          <w:tcPr>
            <w:tcW w:w="702" w:type="dxa"/>
          </w:tcPr>
          <w:p w14:paraId="074331C4" w14:textId="77777777" w:rsidR="00A63B0F" w:rsidRPr="00EF5612" w:rsidRDefault="00A63B0F" w:rsidP="00F66F4A">
            <w:pPr>
              <w:jc w:val="both"/>
              <w:rPr>
                <w:rFonts w:eastAsia="Times New Roman"/>
                <w:lang w:eastAsia="ru-RU"/>
              </w:rPr>
            </w:pPr>
            <w:r w:rsidRPr="00EF5612">
              <w:rPr>
                <w:rFonts w:eastAsia="Times New Roman"/>
                <w:lang w:eastAsia="ru-RU"/>
              </w:rPr>
              <w:t>(</w:t>
            </w:r>
            <w:r w:rsidRPr="00EF5612">
              <w:rPr>
                <w:rFonts w:eastAsia="Times New Roman"/>
                <w:lang w:val="en-US" w:eastAsia="ru-RU"/>
              </w:rPr>
              <w:t>2</w:t>
            </w:r>
            <w:r w:rsidRPr="00EF5612">
              <w:rPr>
                <w:rFonts w:eastAsia="Times New Roman"/>
                <w:lang w:eastAsia="ru-RU"/>
              </w:rPr>
              <w:t>.22)</w:t>
            </w:r>
          </w:p>
        </w:tc>
      </w:tr>
    </w:tbl>
    <w:p w14:paraId="136F05E4"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155EC026" w14:textId="77777777" w:rsidTr="00F66F4A">
        <w:tc>
          <w:tcPr>
            <w:tcW w:w="8926" w:type="dxa"/>
          </w:tcPr>
          <w:p w14:paraId="2541ABDC" w14:textId="77777777" w:rsidR="00A63B0F" w:rsidRPr="00EF5612" w:rsidRDefault="00000000" w:rsidP="00F66F4A">
            <w:pPr>
              <w:rPr>
                <w:rFonts w:eastAsia="Times New Roman"/>
                <w:i/>
                <w:iCs/>
                <w:lang w:eastAsia="ru-RU"/>
              </w:rPr>
            </w:pPr>
            <m:oMathPara>
              <m:oMath>
                <m:sSub>
                  <m:sSubPr>
                    <m:ctrlPr>
                      <w:rPr>
                        <w:rFonts w:ascii="Cambria Math" w:eastAsia="Times New Roman" w:hAnsi="Cambria Math"/>
                        <w:i/>
                        <w:iCs/>
                        <w:lang w:val="en-US"/>
                      </w:rPr>
                    </m:ctrlPr>
                  </m:sSubPr>
                  <m:e>
                    <m:r>
                      <w:rPr>
                        <w:rFonts w:ascii="Cambria Math" w:eastAsia="Times New Roman" w:hAnsi="Cambria Math"/>
                        <w:lang w:val="en-US" w:eastAsia="ru-RU"/>
                      </w:rPr>
                      <m:t>σ</m:t>
                    </m:r>
                  </m:e>
                  <m:sub>
                    <m:r>
                      <w:rPr>
                        <w:rFonts w:ascii="Cambria Math" w:eastAsia="Times New Roman" w:hAnsi="Cambria Math"/>
                        <w:lang w:val="en-US" w:eastAsia="ru-RU"/>
                      </w:rPr>
                      <m:t>y</m:t>
                    </m:r>
                  </m:sub>
                </m:sSub>
                <m:r>
                  <w:rPr>
                    <w:rFonts w:ascii="Cambria Math" w:eastAsia="Times New Roman" w:hAnsi="Cambria Math"/>
                    <w:lang w:val="en-US" w:eastAsia="ru-RU"/>
                  </w:rPr>
                  <m:t>=</m:t>
                </m:r>
                <m:rad>
                  <m:radPr>
                    <m:degHide m:val="1"/>
                    <m:ctrlPr>
                      <w:rPr>
                        <w:rFonts w:ascii="Cambria Math" w:eastAsia="Times New Roman" w:hAnsi="Cambria Math"/>
                        <w:i/>
                        <w:iCs/>
                        <w:lang w:val="en-US"/>
                      </w:rPr>
                    </m:ctrlPr>
                  </m:radPr>
                  <m:deg/>
                  <m:e>
                    <m:f>
                      <m:fPr>
                        <m:ctrlPr>
                          <w:rPr>
                            <w:rFonts w:ascii="Cambria Math" w:eastAsia="Times New Roman" w:hAnsi="Cambria Math"/>
                            <w:i/>
                            <w:iCs/>
                            <w:lang w:val="en-US"/>
                          </w:rPr>
                        </m:ctrlPr>
                      </m:fPr>
                      <m:num>
                        <m:r>
                          <m:rPr>
                            <m:sty m:val="p"/>
                          </m:rPr>
                          <w:rPr>
                            <w:rFonts w:ascii="Cambria Math" w:eastAsia="Times New Roman" w:hAnsi="Cambria Math"/>
                            <w:lang w:val="en-US" w:eastAsia="ru-RU"/>
                          </w:rPr>
                          <m:t>Σ</m:t>
                        </m:r>
                        <m:sSup>
                          <m:sSupPr>
                            <m:ctrlPr>
                              <w:rPr>
                                <w:rFonts w:ascii="Cambria Math" w:eastAsia="Times New Roman" w:hAnsi="Cambria Math"/>
                                <w:iCs/>
                                <w:lang w:val="en-US"/>
                              </w:rPr>
                            </m:ctrlPr>
                          </m:sSupPr>
                          <m:e>
                            <m:d>
                              <m:dPr>
                                <m:ctrlPr>
                                  <w:rPr>
                                    <w:rFonts w:ascii="Cambria Math" w:eastAsia="Times New Roman" w:hAnsi="Cambria Math"/>
                                    <w:i/>
                                    <w:iCs/>
                                    <w:lang w:val="en-US"/>
                                  </w:rPr>
                                </m:ctrlPr>
                              </m:dPr>
                              <m:e>
                                <m:r>
                                  <w:rPr>
                                    <w:rFonts w:ascii="Cambria Math" w:eastAsia="Times New Roman" w:hAnsi="Cambria Math"/>
                                    <w:lang w:val="en-US" w:eastAsia="ru-RU"/>
                                  </w:rPr>
                                  <m:t>y-</m:t>
                                </m:r>
                                <m:acc>
                                  <m:accPr>
                                    <m:chr m:val="̅"/>
                                    <m:ctrlPr>
                                      <w:rPr>
                                        <w:rFonts w:ascii="Cambria Math" w:eastAsia="Times New Roman" w:hAnsi="Cambria Math"/>
                                        <w:i/>
                                        <w:iCs/>
                                        <w:lang w:val="en-US"/>
                                      </w:rPr>
                                    </m:ctrlPr>
                                  </m:accPr>
                                  <m:e>
                                    <m:r>
                                      <w:rPr>
                                        <w:rFonts w:ascii="Cambria Math" w:eastAsia="Times New Roman" w:hAnsi="Cambria Math"/>
                                        <w:lang w:val="en-US" w:eastAsia="ru-RU"/>
                                      </w:rPr>
                                      <m:t>y</m:t>
                                    </m:r>
                                  </m:e>
                                </m:acc>
                              </m:e>
                            </m:d>
                          </m:e>
                          <m:sup>
                            <m:r>
                              <w:rPr>
                                <w:rFonts w:ascii="Cambria Math" w:eastAsia="Times New Roman" w:hAnsi="Cambria Math"/>
                                <w:lang w:val="en-US" w:eastAsia="ru-RU"/>
                              </w:rPr>
                              <m:t>2</m:t>
                            </m:r>
                          </m:sup>
                        </m:sSup>
                      </m:num>
                      <m:den>
                        <m:r>
                          <w:rPr>
                            <w:rFonts w:ascii="Cambria Math" w:eastAsia="Times New Roman" w:hAnsi="Cambria Math"/>
                            <w:lang w:val="en-US" w:eastAsia="ru-RU"/>
                          </w:rPr>
                          <m:t>n-1</m:t>
                        </m:r>
                      </m:den>
                    </m:f>
                  </m:e>
                </m:rad>
                <m:r>
                  <w:rPr>
                    <w:rFonts w:ascii="Cambria Math" w:eastAsia="Times New Roman" w:hAnsi="Cambria Math"/>
                    <w:lang w:val="en-US" w:eastAsia="ru-RU"/>
                  </w:rPr>
                  <m:t>,</m:t>
                </m:r>
              </m:oMath>
            </m:oMathPara>
          </w:p>
        </w:tc>
        <w:tc>
          <w:tcPr>
            <w:tcW w:w="702" w:type="dxa"/>
          </w:tcPr>
          <w:p w14:paraId="636ADAF4" w14:textId="77777777" w:rsidR="00A63B0F" w:rsidRPr="00EF5612" w:rsidRDefault="00A63B0F" w:rsidP="00F66F4A">
            <w:pPr>
              <w:jc w:val="both"/>
              <w:rPr>
                <w:rFonts w:eastAsia="Times New Roman"/>
                <w:i/>
                <w:iCs/>
                <w:lang w:eastAsia="ru-RU"/>
              </w:rPr>
            </w:pPr>
            <w:r w:rsidRPr="00EF5612">
              <w:rPr>
                <w:rFonts w:eastAsia="Times New Roman"/>
                <w:lang w:eastAsia="ru-RU"/>
              </w:rPr>
              <w:t>(</w:t>
            </w:r>
            <w:r w:rsidRPr="00EF5612">
              <w:rPr>
                <w:rFonts w:eastAsia="Times New Roman"/>
                <w:lang w:val="en-US" w:eastAsia="ru-RU"/>
              </w:rPr>
              <w:t>2.</w:t>
            </w:r>
            <w:r w:rsidRPr="00EF5612">
              <w:rPr>
                <w:rFonts w:eastAsia="Times New Roman"/>
                <w:lang w:eastAsia="ru-RU"/>
              </w:rPr>
              <w:t>23)</w:t>
            </w:r>
          </w:p>
        </w:tc>
      </w:tr>
    </w:tbl>
    <w:p w14:paraId="6EFE2ECB"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en-US" w:eastAsia="ru-RU"/>
        </w:rPr>
      </w:pPr>
    </w:p>
    <w:p w14:paraId="28561C68"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Совокупный</w:t>
      </w:r>
      <w:r w:rsidRPr="00EF5612">
        <w:rPr>
          <w:rFonts w:ascii="Times New Roman" w:eastAsia="Times New Roman" w:hAnsi="Times New Roman" w:cs="Times New Roman"/>
          <w:spacing w:val="-4"/>
          <w:sz w:val="28"/>
          <w:szCs w:val="28"/>
        </w:rPr>
        <w:t xml:space="preserve"> </w:t>
      </w:r>
      <w:r w:rsidRPr="00EF5612">
        <w:rPr>
          <w:rFonts w:ascii="Times New Roman" w:eastAsia="Times New Roman" w:hAnsi="Times New Roman" w:cs="Times New Roman"/>
          <w:sz w:val="28"/>
          <w:szCs w:val="28"/>
        </w:rPr>
        <w:t>коэффициент</w:t>
      </w:r>
      <w:r w:rsidRPr="00EF5612">
        <w:rPr>
          <w:rFonts w:ascii="Times New Roman" w:eastAsia="Times New Roman" w:hAnsi="Times New Roman" w:cs="Times New Roman"/>
          <w:spacing w:val="-3"/>
          <w:sz w:val="28"/>
          <w:szCs w:val="28"/>
        </w:rPr>
        <w:t xml:space="preserve"> </w:t>
      </w:r>
      <w:r w:rsidRPr="00EF5612">
        <w:rPr>
          <w:rFonts w:ascii="Times New Roman" w:eastAsia="Times New Roman" w:hAnsi="Times New Roman" w:cs="Times New Roman"/>
          <w:sz w:val="28"/>
          <w:szCs w:val="28"/>
        </w:rPr>
        <w:t>корреляции</w:t>
      </w:r>
      <w:r w:rsidRPr="00EF5612">
        <w:rPr>
          <w:rFonts w:ascii="Times New Roman" w:eastAsia="Times New Roman" w:hAnsi="Times New Roman" w:cs="Times New Roman"/>
          <w:spacing w:val="-3"/>
          <w:sz w:val="28"/>
          <w:szCs w:val="28"/>
        </w:rPr>
        <w:t xml:space="preserve"> </w:t>
      </w:r>
      <w:r w:rsidRPr="00EF5612">
        <w:rPr>
          <w:rFonts w:ascii="Times New Roman" w:eastAsia="Times New Roman" w:hAnsi="Times New Roman" w:cs="Times New Roman"/>
          <w:sz w:val="28"/>
          <w:szCs w:val="28"/>
        </w:rPr>
        <w:t>определялся:</w:t>
      </w:r>
    </w:p>
    <w:p w14:paraId="0A8C8299" w14:textId="77777777" w:rsidR="00A63B0F" w:rsidRPr="00EF5612" w:rsidRDefault="00A63B0F" w:rsidP="00A63B0F">
      <w:pPr>
        <w:widowControl w:val="0"/>
        <w:autoSpaceDE w:val="0"/>
        <w:autoSpaceDN w:val="0"/>
        <w:spacing w:after="0" w:line="240" w:lineRule="auto"/>
        <w:ind w:firstLine="709"/>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A63B0F" w:rsidRPr="00EF5612" w14:paraId="4EFCD9FB" w14:textId="77777777" w:rsidTr="00F66F4A">
        <w:tc>
          <w:tcPr>
            <w:tcW w:w="8926" w:type="dxa"/>
          </w:tcPr>
          <w:p w14:paraId="4B7ADFA1" w14:textId="77777777" w:rsidR="00A63B0F" w:rsidRPr="00EF5612" w:rsidRDefault="00A63B0F" w:rsidP="00F66F4A">
            <w:pPr>
              <w:rPr>
                <w:rFonts w:eastAsia="Times New Roman"/>
                <w:i/>
                <w:iCs/>
                <w:lang w:eastAsia="ru-RU"/>
              </w:rPr>
            </w:pPr>
            <m:oMathPara>
              <m:oMath>
                <m:r>
                  <w:rPr>
                    <w:rFonts w:ascii="Cambria Math" w:eastAsia="Times New Roman" w:hAnsi="Cambria Math"/>
                    <w:lang w:val="en-US" w:eastAsia="ru-RU"/>
                  </w:rPr>
                  <m:t>R=</m:t>
                </m:r>
                <m:rad>
                  <m:radPr>
                    <m:degHide m:val="1"/>
                    <m:ctrlPr>
                      <w:rPr>
                        <w:rFonts w:ascii="Cambria Math" w:eastAsia="Times New Roman" w:hAnsi="Cambria Math"/>
                        <w:i/>
                        <w:iCs/>
                        <w:lang w:val="en-US"/>
                      </w:rPr>
                    </m:ctrlPr>
                  </m:radPr>
                  <m:deg/>
                  <m:e>
                    <m:f>
                      <m:fPr>
                        <m:ctrlPr>
                          <w:rPr>
                            <w:rFonts w:ascii="Cambria Math" w:eastAsia="Times New Roman" w:hAnsi="Cambria Math"/>
                            <w:i/>
                            <w:iCs/>
                            <w:lang w:val="en-US"/>
                          </w:rPr>
                        </m:ctrlPr>
                      </m:fPr>
                      <m:num>
                        <m:sSup>
                          <m:sSupPr>
                            <m:ctrlPr>
                              <w:rPr>
                                <w:rFonts w:ascii="Cambria Math" w:eastAsia="Times New Roman" w:hAnsi="Cambria Math"/>
                                <w:iCs/>
                                <w:lang w:val="en-US"/>
                              </w:rPr>
                            </m:ctrlPr>
                          </m:sSupPr>
                          <m:e>
                            <m:sSub>
                              <m:sSubPr>
                                <m:ctrlPr>
                                  <w:rPr>
                                    <w:rFonts w:ascii="Cambria Math" w:hAnsi="Cambria Math"/>
                                    <w:i/>
                                  </w:rPr>
                                </m:ctrlPr>
                              </m:sSubPr>
                              <m:e>
                                <m:r>
                                  <w:rPr>
                                    <w:rFonts w:ascii="Cambria Math" w:hAnsi="Cambria Math"/>
                                  </w:rPr>
                                  <m:t>r</m:t>
                                </m:r>
                              </m:e>
                              <m:sub>
                                <m:r>
                                  <w:rPr>
                                    <w:rFonts w:ascii="Cambria Math" w:hAnsi="Cambria Math"/>
                                  </w:rPr>
                                  <m:t>x1</m:t>
                                </m:r>
                                <m:r>
                                  <w:rPr>
                                    <w:rFonts w:ascii="Cambria Math" w:hAnsi="Cambria Math"/>
                                    <w:lang w:val="en-US"/>
                                  </w:rPr>
                                  <m:t>y1</m:t>
                                </m:r>
                              </m:sub>
                            </m:sSub>
                          </m:e>
                          <m:sup>
                            <m:r>
                              <w:rPr>
                                <w:rFonts w:ascii="Cambria Math" w:eastAsia="Times New Roman" w:hAnsi="Cambria Math"/>
                                <w:lang w:val="en-US" w:eastAsia="ru-RU"/>
                              </w:rPr>
                              <m:t>2</m:t>
                            </m:r>
                          </m:sup>
                        </m:sSup>
                        <m:r>
                          <w:rPr>
                            <w:rFonts w:ascii="Cambria Math" w:eastAsia="Times New Roman" w:hAnsi="Cambria Math"/>
                            <w:lang w:val="en-US" w:eastAsia="ru-RU"/>
                          </w:rPr>
                          <m:t>+</m:t>
                        </m:r>
                        <m:sSup>
                          <m:sSupPr>
                            <m:ctrlPr>
                              <w:rPr>
                                <w:rFonts w:ascii="Cambria Math" w:eastAsia="Times New Roman" w:hAnsi="Cambria Math"/>
                                <w:iCs/>
                                <w:lang w:val="en-US"/>
                              </w:rPr>
                            </m:ctrlPr>
                          </m:sSupPr>
                          <m:e>
                            <m:sSub>
                              <m:sSubPr>
                                <m:ctrlPr>
                                  <w:rPr>
                                    <w:rFonts w:ascii="Cambria Math" w:hAnsi="Cambria Math"/>
                                    <w:i/>
                                  </w:rPr>
                                </m:ctrlPr>
                              </m:sSubPr>
                              <m:e>
                                <m:r>
                                  <w:rPr>
                                    <w:rFonts w:ascii="Cambria Math" w:hAnsi="Cambria Math"/>
                                  </w:rPr>
                                  <m:t>r</m:t>
                                </m:r>
                              </m:e>
                              <m:sub>
                                <m:r>
                                  <w:rPr>
                                    <w:rFonts w:ascii="Cambria Math" w:hAnsi="Cambria Math"/>
                                  </w:rPr>
                                  <m:t>x2</m:t>
                                </m:r>
                                <m:r>
                                  <w:rPr>
                                    <w:rFonts w:ascii="Cambria Math" w:hAnsi="Cambria Math"/>
                                    <w:lang w:val="en-US"/>
                                  </w:rPr>
                                  <m:t>y1</m:t>
                                </m:r>
                              </m:sub>
                            </m:sSub>
                          </m:e>
                          <m:sup>
                            <m:r>
                              <w:rPr>
                                <w:rFonts w:ascii="Cambria Math" w:eastAsia="Times New Roman" w:hAnsi="Cambria Math"/>
                                <w:lang w:val="en-US" w:eastAsia="ru-RU"/>
                              </w:rPr>
                              <m:t>2</m:t>
                            </m:r>
                          </m:sup>
                        </m:sSup>
                        <m:r>
                          <w:rPr>
                            <w:rFonts w:ascii="Cambria Math" w:eastAsia="Times New Roman" w:hAnsi="Cambria Math"/>
                            <w:lang w:val="en-US" w:eastAsia="ru-RU"/>
                          </w:rPr>
                          <m:t>-2</m:t>
                        </m:r>
                        <m:sSub>
                          <m:sSubPr>
                            <m:ctrlPr>
                              <w:rPr>
                                <w:rFonts w:ascii="Cambria Math" w:hAnsi="Cambria Math"/>
                                <w:i/>
                              </w:rPr>
                            </m:ctrlPr>
                          </m:sSubPr>
                          <m:e>
                            <m:r>
                              <w:rPr>
                                <w:rFonts w:ascii="Cambria Math" w:hAnsi="Cambria Math"/>
                              </w:rPr>
                              <m:t>r</m:t>
                            </m:r>
                          </m:e>
                          <m:sub>
                            <m:r>
                              <w:rPr>
                                <w:rFonts w:ascii="Cambria Math" w:hAnsi="Cambria Math"/>
                              </w:rPr>
                              <m:t>x1x2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x1</m:t>
                            </m:r>
                            <m:r>
                              <w:rPr>
                                <w:rFonts w:ascii="Cambria Math" w:hAnsi="Cambria Math"/>
                                <w:lang w:val="en-US"/>
                              </w:rPr>
                              <m:t>y1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x2</m:t>
                            </m:r>
                            <m:r>
                              <w:rPr>
                                <w:rFonts w:ascii="Cambria Math" w:hAnsi="Cambria Math"/>
                                <w:lang w:val="en-US"/>
                              </w:rPr>
                              <m:t>y1</m:t>
                            </m:r>
                          </m:sub>
                        </m:sSub>
                      </m:num>
                      <m:den>
                        <m:r>
                          <w:rPr>
                            <w:rFonts w:ascii="Cambria Math" w:eastAsia="Times New Roman" w:hAnsi="Cambria Math"/>
                            <w:lang w:val="en-US" w:eastAsia="ru-RU"/>
                          </w:rPr>
                          <m:t>1-</m:t>
                        </m:r>
                        <m:sSub>
                          <m:sSubPr>
                            <m:ctrlPr>
                              <w:rPr>
                                <w:rFonts w:ascii="Cambria Math" w:hAnsi="Cambria Math"/>
                                <w:i/>
                              </w:rPr>
                            </m:ctrlPr>
                          </m:sSubPr>
                          <m:e>
                            <m:r>
                              <w:rPr>
                                <w:rFonts w:ascii="Cambria Math" w:hAnsi="Cambria Math"/>
                              </w:rPr>
                              <m:t>r</m:t>
                            </m:r>
                          </m:e>
                          <m:sub>
                            <m:r>
                              <w:rPr>
                                <w:rFonts w:ascii="Cambria Math" w:hAnsi="Cambria Math"/>
                              </w:rPr>
                              <m:t>x1x2</m:t>
                            </m:r>
                          </m:sub>
                        </m:sSub>
                      </m:den>
                    </m:f>
                  </m:e>
                </m:rad>
                <m:r>
                  <w:rPr>
                    <w:rFonts w:ascii="Cambria Math" w:eastAsia="Times New Roman" w:hAnsi="Cambria Math"/>
                    <w:lang w:val="en-US" w:eastAsia="ru-RU"/>
                  </w:rPr>
                  <m:t>,</m:t>
                </m:r>
              </m:oMath>
            </m:oMathPara>
          </w:p>
        </w:tc>
        <w:tc>
          <w:tcPr>
            <w:tcW w:w="702" w:type="dxa"/>
          </w:tcPr>
          <w:p w14:paraId="43E1F83B" w14:textId="77777777" w:rsidR="00A63B0F" w:rsidRPr="00EF5612" w:rsidRDefault="00A63B0F" w:rsidP="00F66F4A">
            <w:pPr>
              <w:jc w:val="both"/>
              <w:rPr>
                <w:rFonts w:eastAsia="Times New Roman"/>
                <w:lang w:eastAsia="ru-RU"/>
              </w:rPr>
            </w:pPr>
            <w:r w:rsidRPr="00EF5612">
              <w:rPr>
                <w:rFonts w:eastAsia="Times New Roman"/>
                <w:lang w:eastAsia="ru-RU"/>
              </w:rPr>
              <w:t>(2</w:t>
            </w:r>
            <w:r w:rsidRPr="00EF5612">
              <w:rPr>
                <w:rFonts w:eastAsia="Times New Roman"/>
                <w:lang w:val="en-US" w:eastAsia="ru-RU"/>
              </w:rPr>
              <w:t>.</w:t>
            </w:r>
            <w:r w:rsidRPr="00EF5612">
              <w:rPr>
                <w:rFonts w:eastAsia="Times New Roman"/>
                <w:lang w:eastAsia="ru-RU"/>
              </w:rPr>
              <w:t>24)</w:t>
            </w:r>
          </w:p>
        </w:tc>
      </w:tr>
    </w:tbl>
    <w:p w14:paraId="55435743" w14:textId="77777777" w:rsidR="00A63B0F" w:rsidRPr="00EF5612" w:rsidRDefault="00A63B0F" w:rsidP="00A63B0F">
      <w:pPr>
        <w:spacing w:after="0" w:line="240" w:lineRule="auto"/>
        <w:ind w:firstLine="709"/>
        <w:jc w:val="both"/>
        <w:rPr>
          <w:rFonts w:ascii="Times New Roman" w:eastAsia="Times New Roman" w:hAnsi="Times New Roman" w:cs="Times New Roman"/>
          <w:b/>
          <w:bCs/>
          <w:sz w:val="28"/>
          <w:szCs w:val="28"/>
          <w:lang w:val="kk-KZ" w:eastAsia="ru-RU"/>
        </w:rPr>
      </w:pPr>
    </w:p>
    <w:p w14:paraId="13778075"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Для проведения исследований и получения достоверных данных использовалось современное высокоточное оборудование, обеспечивающее минимальную погрешность измерений. Ниже приведена таблица, в которой представлены модели используемого оборудования, их основные характеристики, включая диапазон измерений и предельную погрешность.</w:t>
      </w:r>
    </w:p>
    <w:p w14:paraId="6A87B72F"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p>
    <w:p w14:paraId="738B6621" w14:textId="31BD7AB0" w:rsidR="00A63B0F" w:rsidRPr="00EF5612" w:rsidRDefault="00A63B0F" w:rsidP="00A63B0F">
      <w:pPr>
        <w:spacing w:after="0" w:line="240" w:lineRule="auto"/>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Таблица 1</w:t>
      </w:r>
      <w:r w:rsidR="00CE0C48" w:rsidRPr="00EF5612">
        <w:rPr>
          <w:rFonts w:ascii="Times New Roman" w:eastAsia="Times New Roman" w:hAnsi="Times New Roman" w:cs="Times New Roman"/>
          <w:sz w:val="28"/>
          <w:szCs w:val="28"/>
          <w:lang w:val="kk-KZ" w:eastAsia="ru-RU"/>
        </w:rPr>
        <w:t>3</w:t>
      </w:r>
      <w:r w:rsidRPr="00EF5612">
        <w:rPr>
          <w:rFonts w:ascii="Times New Roman" w:eastAsia="Times New Roman" w:hAnsi="Times New Roman" w:cs="Times New Roman"/>
          <w:sz w:val="28"/>
          <w:szCs w:val="28"/>
          <w:lang w:val="kk-KZ" w:eastAsia="ru-RU"/>
        </w:rPr>
        <w:t xml:space="preserve"> – Характеристики измерительного оборудования, используемого в исследовании</w:t>
      </w:r>
    </w:p>
    <w:p w14:paraId="45D9FAF2" w14:textId="77777777"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p>
    <w:tbl>
      <w:tblPr>
        <w:tblStyle w:val="a3"/>
        <w:tblW w:w="9634" w:type="dxa"/>
        <w:tblLayout w:type="fixed"/>
        <w:tblLook w:val="04A0" w:firstRow="1" w:lastRow="0" w:firstColumn="1" w:lastColumn="0" w:noHBand="0" w:noVBand="1"/>
      </w:tblPr>
      <w:tblGrid>
        <w:gridCol w:w="562"/>
        <w:gridCol w:w="1843"/>
        <w:gridCol w:w="1276"/>
        <w:gridCol w:w="1417"/>
        <w:gridCol w:w="1701"/>
        <w:gridCol w:w="1134"/>
        <w:gridCol w:w="1701"/>
      </w:tblGrid>
      <w:tr w:rsidR="00A63B0F" w:rsidRPr="00EF5612" w14:paraId="7D9A03A3" w14:textId="77777777" w:rsidTr="00E149AD">
        <w:tc>
          <w:tcPr>
            <w:tcW w:w="562" w:type="dxa"/>
          </w:tcPr>
          <w:p w14:paraId="567CF299" w14:textId="77777777" w:rsidR="00A63B0F" w:rsidRPr="00EF5612" w:rsidRDefault="00A63B0F" w:rsidP="00E149AD">
            <w:pPr>
              <w:jc w:val="left"/>
              <w:rPr>
                <w:sz w:val="24"/>
                <w:szCs w:val="24"/>
              </w:rPr>
            </w:pPr>
            <w:r w:rsidRPr="00EF5612">
              <w:rPr>
                <w:sz w:val="24"/>
                <w:szCs w:val="24"/>
              </w:rPr>
              <w:t>№</w:t>
            </w:r>
          </w:p>
          <w:p w14:paraId="1273CBE0" w14:textId="77777777" w:rsidR="00A63B0F" w:rsidRPr="00EF5612" w:rsidRDefault="00A63B0F" w:rsidP="00E149AD">
            <w:pPr>
              <w:jc w:val="left"/>
              <w:rPr>
                <w:rFonts w:eastAsia="Times New Roman"/>
                <w:b/>
                <w:bCs/>
                <w:sz w:val="24"/>
                <w:szCs w:val="24"/>
                <w:lang w:val="kk-KZ" w:eastAsia="ru-RU"/>
              </w:rPr>
            </w:pPr>
            <w:r w:rsidRPr="00EF5612">
              <w:rPr>
                <w:sz w:val="24"/>
                <w:szCs w:val="24"/>
              </w:rPr>
              <w:t>п/п</w:t>
            </w:r>
          </w:p>
        </w:tc>
        <w:tc>
          <w:tcPr>
            <w:tcW w:w="1843" w:type="dxa"/>
          </w:tcPr>
          <w:p w14:paraId="7F610040" w14:textId="77777777" w:rsidR="00A63B0F" w:rsidRPr="00EF5612" w:rsidRDefault="00A63B0F" w:rsidP="00E149AD">
            <w:pPr>
              <w:rPr>
                <w:rFonts w:eastAsia="Times New Roman"/>
                <w:b/>
                <w:bCs/>
                <w:sz w:val="24"/>
                <w:szCs w:val="24"/>
                <w:lang w:val="kk-KZ" w:eastAsia="ru-RU"/>
              </w:rPr>
            </w:pPr>
            <w:r w:rsidRPr="00EF5612">
              <w:rPr>
                <w:sz w:val="24"/>
                <w:szCs w:val="24"/>
              </w:rPr>
              <w:t>Наименование оборудования</w:t>
            </w:r>
          </w:p>
        </w:tc>
        <w:tc>
          <w:tcPr>
            <w:tcW w:w="1276" w:type="dxa"/>
          </w:tcPr>
          <w:p w14:paraId="47539A13" w14:textId="77777777" w:rsidR="00A63B0F" w:rsidRPr="00EF5612" w:rsidRDefault="00A63B0F" w:rsidP="00E149AD">
            <w:pPr>
              <w:rPr>
                <w:rFonts w:eastAsia="Times New Roman"/>
                <w:b/>
                <w:bCs/>
                <w:sz w:val="24"/>
                <w:szCs w:val="24"/>
                <w:lang w:val="kk-KZ" w:eastAsia="ru-RU"/>
              </w:rPr>
            </w:pPr>
            <w:r w:rsidRPr="00EF5612">
              <w:rPr>
                <w:sz w:val="24"/>
                <w:szCs w:val="24"/>
              </w:rPr>
              <w:t>Модель</w:t>
            </w:r>
          </w:p>
        </w:tc>
        <w:tc>
          <w:tcPr>
            <w:tcW w:w="1417" w:type="dxa"/>
          </w:tcPr>
          <w:p w14:paraId="6D4AAA6F" w14:textId="77777777" w:rsidR="00A63B0F" w:rsidRPr="00EF5612" w:rsidRDefault="00A63B0F" w:rsidP="00E149AD">
            <w:pPr>
              <w:rPr>
                <w:rFonts w:eastAsia="Times New Roman"/>
                <w:b/>
                <w:bCs/>
                <w:sz w:val="24"/>
                <w:szCs w:val="24"/>
                <w:lang w:val="kk-KZ" w:eastAsia="ru-RU"/>
              </w:rPr>
            </w:pPr>
            <w:r w:rsidRPr="00EF5612">
              <w:rPr>
                <w:sz w:val="24"/>
                <w:szCs w:val="24"/>
              </w:rPr>
              <w:t>Диапазон измерений</w:t>
            </w:r>
          </w:p>
        </w:tc>
        <w:tc>
          <w:tcPr>
            <w:tcW w:w="1701" w:type="dxa"/>
          </w:tcPr>
          <w:p w14:paraId="647954DD" w14:textId="77777777" w:rsidR="00A63B0F" w:rsidRPr="00EF5612" w:rsidRDefault="00A63B0F" w:rsidP="00E149AD">
            <w:pPr>
              <w:rPr>
                <w:rFonts w:eastAsia="Times New Roman"/>
                <w:b/>
                <w:bCs/>
                <w:sz w:val="24"/>
                <w:szCs w:val="24"/>
                <w:lang w:val="kk-KZ" w:eastAsia="ru-RU"/>
              </w:rPr>
            </w:pPr>
            <w:r w:rsidRPr="00EF5612">
              <w:rPr>
                <w:sz w:val="24"/>
                <w:szCs w:val="24"/>
              </w:rPr>
              <w:t>Погрешность</w:t>
            </w:r>
          </w:p>
        </w:tc>
        <w:tc>
          <w:tcPr>
            <w:tcW w:w="1134" w:type="dxa"/>
          </w:tcPr>
          <w:p w14:paraId="1DB99BE5" w14:textId="77777777" w:rsidR="00A63B0F" w:rsidRPr="00EF5612" w:rsidRDefault="00A63B0F" w:rsidP="00E149AD">
            <w:pPr>
              <w:rPr>
                <w:rFonts w:eastAsia="Times New Roman"/>
                <w:b/>
                <w:bCs/>
                <w:sz w:val="24"/>
                <w:szCs w:val="24"/>
                <w:lang w:val="kk-KZ" w:eastAsia="ru-RU"/>
              </w:rPr>
            </w:pPr>
            <w:r w:rsidRPr="00EF5612">
              <w:rPr>
                <w:sz w:val="24"/>
                <w:szCs w:val="24"/>
              </w:rPr>
              <w:t>Год выпуска</w:t>
            </w:r>
          </w:p>
        </w:tc>
        <w:tc>
          <w:tcPr>
            <w:tcW w:w="1701" w:type="dxa"/>
          </w:tcPr>
          <w:p w14:paraId="749E7276" w14:textId="77777777" w:rsidR="00A63B0F" w:rsidRPr="00EF5612" w:rsidRDefault="00A63B0F" w:rsidP="00E149AD">
            <w:pPr>
              <w:rPr>
                <w:rFonts w:eastAsia="Times New Roman"/>
                <w:b/>
                <w:bCs/>
                <w:sz w:val="24"/>
                <w:szCs w:val="24"/>
                <w:lang w:val="kk-KZ" w:eastAsia="ru-RU"/>
              </w:rPr>
            </w:pPr>
            <w:r w:rsidRPr="00EF5612">
              <w:rPr>
                <w:sz w:val="24"/>
                <w:szCs w:val="24"/>
              </w:rPr>
              <w:t>Примечание</w:t>
            </w:r>
          </w:p>
        </w:tc>
      </w:tr>
      <w:tr w:rsidR="00E149AD" w:rsidRPr="00EF5612" w14:paraId="427995CC" w14:textId="77777777" w:rsidTr="00E149AD">
        <w:tc>
          <w:tcPr>
            <w:tcW w:w="562" w:type="dxa"/>
          </w:tcPr>
          <w:p w14:paraId="6C1500F5" w14:textId="4D749AA9" w:rsidR="00E149AD" w:rsidRPr="00EF5612" w:rsidRDefault="00E149AD" w:rsidP="00E149AD">
            <w:pPr>
              <w:rPr>
                <w:sz w:val="24"/>
                <w:szCs w:val="24"/>
              </w:rPr>
            </w:pPr>
            <w:r w:rsidRPr="00EF5612">
              <w:rPr>
                <w:sz w:val="24"/>
                <w:szCs w:val="24"/>
              </w:rPr>
              <w:t>1</w:t>
            </w:r>
          </w:p>
        </w:tc>
        <w:tc>
          <w:tcPr>
            <w:tcW w:w="1843" w:type="dxa"/>
          </w:tcPr>
          <w:p w14:paraId="7CD2B82D" w14:textId="0D5E2049" w:rsidR="00E149AD" w:rsidRPr="00EF5612" w:rsidRDefault="00E149AD" w:rsidP="00E149AD">
            <w:pPr>
              <w:rPr>
                <w:sz w:val="24"/>
                <w:szCs w:val="24"/>
              </w:rPr>
            </w:pPr>
            <w:r w:rsidRPr="00EF5612">
              <w:rPr>
                <w:sz w:val="24"/>
                <w:szCs w:val="24"/>
              </w:rPr>
              <w:t>2</w:t>
            </w:r>
          </w:p>
        </w:tc>
        <w:tc>
          <w:tcPr>
            <w:tcW w:w="1276" w:type="dxa"/>
          </w:tcPr>
          <w:p w14:paraId="3AF09C3F" w14:textId="6F0950A8" w:rsidR="00E149AD" w:rsidRPr="00EF5612" w:rsidRDefault="00E149AD" w:rsidP="00E149AD">
            <w:pPr>
              <w:rPr>
                <w:sz w:val="24"/>
                <w:szCs w:val="24"/>
              </w:rPr>
            </w:pPr>
            <w:r w:rsidRPr="00EF5612">
              <w:rPr>
                <w:sz w:val="24"/>
                <w:szCs w:val="24"/>
              </w:rPr>
              <w:t>3</w:t>
            </w:r>
          </w:p>
        </w:tc>
        <w:tc>
          <w:tcPr>
            <w:tcW w:w="1417" w:type="dxa"/>
          </w:tcPr>
          <w:p w14:paraId="3BA6E724" w14:textId="53682974" w:rsidR="00E149AD" w:rsidRPr="00EF5612" w:rsidRDefault="00E149AD" w:rsidP="00E149AD">
            <w:pPr>
              <w:rPr>
                <w:sz w:val="24"/>
                <w:szCs w:val="24"/>
              </w:rPr>
            </w:pPr>
            <w:r w:rsidRPr="00EF5612">
              <w:rPr>
                <w:sz w:val="24"/>
                <w:szCs w:val="24"/>
              </w:rPr>
              <w:t>4</w:t>
            </w:r>
          </w:p>
        </w:tc>
        <w:tc>
          <w:tcPr>
            <w:tcW w:w="1701" w:type="dxa"/>
          </w:tcPr>
          <w:p w14:paraId="0CFE2A25" w14:textId="5E0B1AAF" w:rsidR="00E149AD" w:rsidRPr="00EF5612" w:rsidRDefault="00E149AD" w:rsidP="00E149AD">
            <w:pPr>
              <w:rPr>
                <w:sz w:val="24"/>
                <w:szCs w:val="24"/>
              </w:rPr>
            </w:pPr>
            <w:r w:rsidRPr="00EF5612">
              <w:rPr>
                <w:sz w:val="24"/>
                <w:szCs w:val="24"/>
              </w:rPr>
              <w:t>5</w:t>
            </w:r>
          </w:p>
        </w:tc>
        <w:tc>
          <w:tcPr>
            <w:tcW w:w="1134" w:type="dxa"/>
          </w:tcPr>
          <w:p w14:paraId="0DA38DA9" w14:textId="6C34471F" w:rsidR="00E149AD" w:rsidRPr="00EF5612" w:rsidRDefault="00E149AD" w:rsidP="00E149AD">
            <w:pPr>
              <w:rPr>
                <w:sz w:val="24"/>
                <w:szCs w:val="24"/>
              </w:rPr>
            </w:pPr>
            <w:r w:rsidRPr="00EF5612">
              <w:rPr>
                <w:sz w:val="24"/>
                <w:szCs w:val="24"/>
              </w:rPr>
              <w:t>6</w:t>
            </w:r>
          </w:p>
        </w:tc>
        <w:tc>
          <w:tcPr>
            <w:tcW w:w="1701" w:type="dxa"/>
          </w:tcPr>
          <w:p w14:paraId="567E330E" w14:textId="2C9973FD" w:rsidR="00E149AD" w:rsidRPr="00EF5612" w:rsidRDefault="00E149AD" w:rsidP="00E149AD">
            <w:pPr>
              <w:rPr>
                <w:sz w:val="24"/>
                <w:szCs w:val="24"/>
              </w:rPr>
            </w:pPr>
            <w:r w:rsidRPr="00EF5612">
              <w:rPr>
                <w:sz w:val="24"/>
                <w:szCs w:val="24"/>
              </w:rPr>
              <w:t>7</w:t>
            </w:r>
          </w:p>
        </w:tc>
      </w:tr>
      <w:tr w:rsidR="00A63B0F" w:rsidRPr="00EF5612" w14:paraId="6805BBD8" w14:textId="77777777" w:rsidTr="00E149AD">
        <w:tc>
          <w:tcPr>
            <w:tcW w:w="562" w:type="dxa"/>
          </w:tcPr>
          <w:p w14:paraId="188A7E47"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Pr>
          <w:p w14:paraId="141B193A" w14:textId="77777777" w:rsidR="00A63B0F" w:rsidRPr="00EF5612" w:rsidRDefault="00A63B0F" w:rsidP="00E149AD">
            <w:pPr>
              <w:rPr>
                <w:rFonts w:eastAsia="Times New Roman"/>
                <w:b/>
                <w:bCs/>
                <w:sz w:val="24"/>
                <w:szCs w:val="24"/>
                <w:lang w:val="kk-KZ" w:eastAsia="ru-RU"/>
              </w:rPr>
            </w:pPr>
            <w:r w:rsidRPr="00EF5612">
              <w:rPr>
                <w:sz w:val="24"/>
                <w:szCs w:val="24"/>
              </w:rPr>
              <w:t>Рентгеновский дифрактометр</w:t>
            </w:r>
          </w:p>
        </w:tc>
        <w:tc>
          <w:tcPr>
            <w:tcW w:w="1276" w:type="dxa"/>
          </w:tcPr>
          <w:p w14:paraId="6EA378B8" w14:textId="77777777" w:rsidR="00A63B0F" w:rsidRPr="00EF5612" w:rsidRDefault="00A63B0F" w:rsidP="00E149AD">
            <w:pPr>
              <w:rPr>
                <w:rFonts w:eastAsia="Times New Roman"/>
                <w:b/>
                <w:bCs/>
                <w:sz w:val="24"/>
                <w:szCs w:val="24"/>
                <w:lang w:val="kk-KZ" w:eastAsia="ru-RU"/>
              </w:rPr>
            </w:pPr>
            <w:r w:rsidRPr="00EF5612">
              <w:rPr>
                <w:sz w:val="24"/>
                <w:szCs w:val="24"/>
              </w:rPr>
              <w:t>ДРОН-3М</w:t>
            </w:r>
          </w:p>
        </w:tc>
        <w:tc>
          <w:tcPr>
            <w:tcW w:w="1417" w:type="dxa"/>
          </w:tcPr>
          <w:p w14:paraId="105B22F5" w14:textId="77777777" w:rsidR="00A63B0F" w:rsidRPr="00EF5612" w:rsidRDefault="00A63B0F" w:rsidP="00E149AD">
            <w:pPr>
              <w:rPr>
                <w:rFonts w:eastAsia="Times New Roman"/>
                <w:b/>
                <w:bCs/>
                <w:sz w:val="24"/>
                <w:szCs w:val="24"/>
                <w:lang w:val="kk-KZ" w:eastAsia="ru-RU"/>
              </w:rPr>
            </w:pPr>
            <w:r w:rsidRPr="00EF5612">
              <w:rPr>
                <w:sz w:val="24"/>
                <w:szCs w:val="24"/>
              </w:rPr>
              <w:t>0-160</w:t>
            </w:r>
            <w:r w:rsidRPr="00EF5612">
              <w:rPr>
                <w:sz w:val="24"/>
                <w:szCs w:val="24"/>
                <w:vertAlign w:val="superscript"/>
              </w:rPr>
              <w:t>0</w:t>
            </w:r>
            <w:r w:rsidRPr="00EF5612">
              <w:rPr>
                <w:sz w:val="24"/>
                <w:szCs w:val="24"/>
              </w:rPr>
              <w:t xml:space="preserve"> по 2θ</w:t>
            </w:r>
          </w:p>
        </w:tc>
        <w:tc>
          <w:tcPr>
            <w:tcW w:w="1701" w:type="dxa"/>
          </w:tcPr>
          <w:p w14:paraId="1358CB14" w14:textId="77777777" w:rsidR="00A63B0F" w:rsidRPr="00EF5612" w:rsidRDefault="00A63B0F" w:rsidP="00E149AD">
            <w:pPr>
              <w:rPr>
                <w:rFonts w:eastAsia="Times New Roman"/>
                <w:b/>
                <w:bCs/>
                <w:sz w:val="24"/>
                <w:szCs w:val="24"/>
                <w:lang w:val="kk-KZ" w:eastAsia="ru-RU"/>
              </w:rPr>
            </w:pPr>
            <w:r w:rsidRPr="00EF5612">
              <w:rPr>
                <w:sz w:val="24"/>
                <w:szCs w:val="24"/>
              </w:rPr>
              <w:t>± 0,02</w:t>
            </w:r>
            <w:r w:rsidRPr="00EF5612">
              <w:rPr>
                <w:sz w:val="24"/>
                <w:szCs w:val="24"/>
                <w:vertAlign w:val="superscript"/>
              </w:rPr>
              <w:t>0</w:t>
            </w:r>
          </w:p>
        </w:tc>
        <w:tc>
          <w:tcPr>
            <w:tcW w:w="1134" w:type="dxa"/>
          </w:tcPr>
          <w:p w14:paraId="507368F9" w14:textId="77777777" w:rsidR="00A63B0F" w:rsidRPr="00EF5612" w:rsidRDefault="00A63B0F" w:rsidP="00E149AD">
            <w:pPr>
              <w:rPr>
                <w:rFonts w:eastAsia="Times New Roman"/>
                <w:b/>
                <w:bCs/>
                <w:sz w:val="24"/>
                <w:szCs w:val="24"/>
                <w:lang w:val="kk-KZ" w:eastAsia="ru-RU"/>
              </w:rPr>
            </w:pPr>
            <w:r w:rsidRPr="00EF5612">
              <w:rPr>
                <w:sz w:val="24"/>
                <w:szCs w:val="24"/>
              </w:rPr>
              <w:t>2015</w:t>
            </w:r>
          </w:p>
        </w:tc>
        <w:tc>
          <w:tcPr>
            <w:tcW w:w="1701" w:type="dxa"/>
          </w:tcPr>
          <w:p w14:paraId="768F06D3" w14:textId="77777777" w:rsidR="00A63B0F" w:rsidRPr="00EF5612" w:rsidRDefault="00A63B0F" w:rsidP="00E149AD">
            <w:pPr>
              <w:rPr>
                <w:rFonts w:eastAsia="Times New Roman"/>
                <w:b/>
                <w:bCs/>
                <w:sz w:val="24"/>
                <w:szCs w:val="24"/>
                <w:lang w:val="kk-KZ" w:eastAsia="ru-RU"/>
              </w:rPr>
            </w:pPr>
            <w:r w:rsidRPr="00EF5612">
              <w:rPr>
                <w:sz w:val="24"/>
                <w:szCs w:val="24"/>
              </w:rPr>
              <w:t>Анализ фазового состава материалов</w:t>
            </w:r>
          </w:p>
        </w:tc>
      </w:tr>
      <w:tr w:rsidR="00A63B0F" w:rsidRPr="00EF5612" w14:paraId="614C9E0C" w14:textId="77777777" w:rsidTr="00E149AD">
        <w:tc>
          <w:tcPr>
            <w:tcW w:w="562" w:type="dxa"/>
          </w:tcPr>
          <w:p w14:paraId="3F043C96"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Pr>
          <w:p w14:paraId="20952EA5" w14:textId="77777777" w:rsidR="00A63B0F" w:rsidRPr="00EF5612" w:rsidRDefault="00A63B0F" w:rsidP="00E149AD">
            <w:pPr>
              <w:rPr>
                <w:rFonts w:eastAsia="Times New Roman"/>
                <w:b/>
                <w:bCs/>
                <w:sz w:val="24"/>
                <w:szCs w:val="24"/>
                <w:lang w:val="kk-KZ" w:eastAsia="ru-RU"/>
              </w:rPr>
            </w:pPr>
            <w:r w:rsidRPr="00EF5612">
              <w:rPr>
                <w:sz w:val="24"/>
                <w:szCs w:val="24"/>
              </w:rPr>
              <w:t>Дериватограф</w:t>
            </w:r>
          </w:p>
        </w:tc>
        <w:tc>
          <w:tcPr>
            <w:tcW w:w="1276" w:type="dxa"/>
          </w:tcPr>
          <w:p w14:paraId="162B35DA" w14:textId="77777777" w:rsidR="00A63B0F" w:rsidRPr="00EF5612" w:rsidRDefault="00A63B0F" w:rsidP="00E149AD">
            <w:pPr>
              <w:rPr>
                <w:rFonts w:eastAsia="Times New Roman"/>
                <w:b/>
                <w:bCs/>
                <w:sz w:val="24"/>
                <w:szCs w:val="24"/>
                <w:lang w:val="kk-KZ" w:eastAsia="ru-RU"/>
              </w:rPr>
            </w:pPr>
            <w:r w:rsidRPr="00EF5612">
              <w:rPr>
                <w:sz w:val="24"/>
                <w:szCs w:val="24"/>
              </w:rPr>
              <w:t>Q-1500D</w:t>
            </w:r>
          </w:p>
        </w:tc>
        <w:tc>
          <w:tcPr>
            <w:tcW w:w="1417" w:type="dxa"/>
          </w:tcPr>
          <w:p w14:paraId="12BDB1BB" w14:textId="77777777" w:rsidR="00A63B0F" w:rsidRPr="00EF5612" w:rsidRDefault="00A63B0F" w:rsidP="00E149AD">
            <w:pPr>
              <w:rPr>
                <w:rFonts w:eastAsia="Times New Roman"/>
                <w:b/>
                <w:bCs/>
                <w:sz w:val="24"/>
                <w:szCs w:val="24"/>
                <w:lang w:val="kk-KZ" w:eastAsia="ru-RU"/>
              </w:rPr>
            </w:pPr>
            <w:r w:rsidRPr="00EF5612">
              <w:rPr>
                <w:sz w:val="24"/>
                <w:szCs w:val="24"/>
              </w:rPr>
              <w:t xml:space="preserve">Температура: 20-1500 </w:t>
            </w:r>
            <w:r w:rsidRPr="00EF5612">
              <w:rPr>
                <w:sz w:val="24"/>
                <w:szCs w:val="24"/>
                <w:vertAlign w:val="superscript"/>
              </w:rPr>
              <w:t>0</w:t>
            </w:r>
            <w:r w:rsidRPr="00EF5612">
              <w:rPr>
                <w:sz w:val="24"/>
                <w:szCs w:val="24"/>
              </w:rPr>
              <w:t>C</w:t>
            </w:r>
          </w:p>
        </w:tc>
        <w:tc>
          <w:tcPr>
            <w:tcW w:w="1701" w:type="dxa"/>
          </w:tcPr>
          <w:p w14:paraId="12581BFE" w14:textId="77777777" w:rsidR="00A63B0F" w:rsidRPr="00EF5612" w:rsidRDefault="00A63B0F" w:rsidP="00E149AD">
            <w:pPr>
              <w:rPr>
                <w:rFonts w:eastAsia="Times New Roman"/>
                <w:b/>
                <w:bCs/>
                <w:sz w:val="24"/>
                <w:szCs w:val="24"/>
                <w:lang w:val="kk-KZ" w:eastAsia="ru-RU"/>
              </w:rPr>
            </w:pPr>
            <w:r w:rsidRPr="00EF5612">
              <w:rPr>
                <w:sz w:val="24"/>
                <w:szCs w:val="24"/>
              </w:rPr>
              <w:t xml:space="preserve">± 1 </w:t>
            </w:r>
            <w:r w:rsidRPr="00EF5612">
              <w:rPr>
                <w:sz w:val="24"/>
                <w:szCs w:val="24"/>
                <w:vertAlign w:val="superscript"/>
              </w:rPr>
              <w:t>0</w:t>
            </w:r>
            <w:r w:rsidRPr="00EF5612">
              <w:rPr>
                <w:sz w:val="24"/>
                <w:szCs w:val="24"/>
              </w:rPr>
              <w:t>C</w:t>
            </w:r>
          </w:p>
        </w:tc>
        <w:tc>
          <w:tcPr>
            <w:tcW w:w="1134" w:type="dxa"/>
          </w:tcPr>
          <w:p w14:paraId="59369692" w14:textId="77777777" w:rsidR="00A63B0F" w:rsidRPr="00EF5612" w:rsidRDefault="00A63B0F" w:rsidP="00E149AD">
            <w:pPr>
              <w:rPr>
                <w:rFonts w:eastAsia="Times New Roman"/>
                <w:b/>
                <w:bCs/>
                <w:sz w:val="24"/>
                <w:szCs w:val="24"/>
                <w:lang w:val="kk-KZ" w:eastAsia="ru-RU"/>
              </w:rPr>
            </w:pPr>
            <w:r w:rsidRPr="00EF5612">
              <w:rPr>
                <w:sz w:val="24"/>
                <w:szCs w:val="24"/>
              </w:rPr>
              <w:t>2010</w:t>
            </w:r>
          </w:p>
        </w:tc>
        <w:tc>
          <w:tcPr>
            <w:tcW w:w="1701" w:type="dxa"/>
          </w:tcPr>
          <w:p w14:paraId="1E3B3AD4" w14:textId="77777777" w:rsidR="00A63B0F" w:rsidRPr="00EF5612" w:rsidRDefault="00A63B0F" w:rsidP="00E149AD">
            <w:pPr>
              <w:rPr>
                <w:rFonts w:eastAsia="Times New Roman"/>
                <w:b/>
                <w:bCs/>
                <w:sz w:val="24"/>
                <w:szCs w:val="24"/>
                <w:lang w:val="kk-KZ" w:eastAsia="ru-RU"/>
              </w:rPr>
            </w:pPr>
            <w:r w:rsidRPr="00EF5612">
              <w:rPr>
                <w:sz w:val="24"/>
                <w:szCs w:val="24"/>
              </w:rPr>
              <w:t>Термогравиметрический анализ</w:t>
            </w:r>
          </w:p>
        </w:tc>
      </w:tr>
      <w:tr w:rsidR="00A63B0F" w:rsidRPr="00EF5612" w14:paraId="6AC0085C" w14:textId="77777777" w:rsidTr="00E149AD">
        <w:tc>
          <w:tcPr>
            <w:tcW w:w="562" w:type="dxa"/>
          </w:tcPr>
          <w:p w14:paraId="535813B1"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Pr>
          <w:p w14:paraId="74F84544" w14:textId="77777777" w:rsidR="00A63B0F" w:rsidRPr="00EF5612" w:rsidRDefault="00A63B0F" w:rsidP="00E149AD">
            <w:pPr>
              <w:rPr>
                <w:rFonts w:eastAsia="Times New Roman"/>
                <w:b/>
                <w:bCs/>
                <w:sz w:val="24"/>
                <w:szCs w:val="24"/>
                <w:lang w:val="kk-KZ" w:eastAsia="ru-RU"/>
              </w:rPr>
            </w:pPr>
            <w:r w:rsidRPr="00EF5612">
              <w:rPr>
                <w:sz w:val="24"/>
                <w:szCs w:val="24"/>
              </w:rPr>
              <w:t>Измеритель прочности</w:t>
            </w:r>
          </w:p>
        </w:tc>
        <w:tc>
          <w:tcPr>
            <w:tcW w:w="1276" w:type="dxa"/>
          </w:tcPr>
          <w:p w14:paraId="738624FB" w14:textId="77777777" w:rsidR="00A63B0F" w:rsidRPr="00EF5612" w:rsidRDefault="00A63B0F" w:rsidP="00E149AD">
            <w:pPr>
              <w:rPr>
                <w:rFonts w:eastAsia="Times New Roman"/>
                <w:b/>
                <w:bCs/>
                <w:sz w:val="24"/>
                <w:szCs w:val="24"/>
                <w:lang w:val="kk-KZ" w:eastAsia="ru-RU"/>
              </w:rPr>
            </w:pPr>
            <w:r w:rsidRPr="00EF5612">
              <w:rPr>
                <w:sz w:val="24"/>
                <w:szCs w:val="24"/>
              </w:rPr>
              <w:t>ИПА-МГ4</w:t>
            </w:r>
          </w:p>
        </w:tc>
        <w:tc>
          <w:tcPr>
            <w:tcW w:w="1417" w:type="dxa"/>
          </w:tcPr>
          <w:p w14:paraId="7C45A4F2" w14:textId="77777777" w:rsidR="00A63B0F" w:rsidRPr="00EF5612" w:rsidRDefault="00A63B0F" w:rsidP="00E149AD">
            <w:pPr>
              <w:rPr>
                <w:rFonts w:eastAsia="Times New Roman"/>
                <w:b/>
                <w:bCs/>
                <w:sz w:val="24"/>
                <w:szCs w:val="24"/>
                <w:lang w:val="kk-KZ" w:eastAsia="ru-RU"/>
              </w:rPr>
            </w:pPr>
            <w:r w:rsidRPr="00EF5612">
              <w:rPr>
                <w:sz w:val="24"/>
                <w:szCs w:val="24"/>
              </w:rPr>
              <w:t>0-100 МПа</w:t>
            </w:r>
          </w:p>
        </w:tc>
        <w:tc>
          <w:tcPr>
            <w:tcW w:w="1701" w:type="dxa"/>
          </w:tcPr>
          <w:p w14:paraId="16D5CA2F" w14:textId="77777777" w:rsidR="00A63B0F" w:rsidRPr="00EF5612" w:rsidRDefault="00A63B0F" w:rsidP="00E149AD">
            <w:pPr>
              <w:rPr>
                <w:rFonts w:eastAsia="Times New Roman"/>
                <w:b/>
                <w:bCs/>
                <w:sz w:val="24"/>
                <w:szCs w:val="24"/>
                <w:lang w:val="kk-KZ" w:eastAsia="ru-RU"/>
              </w:rPr>
            </w:pPr>
            <w:r w:rsidRPr="00EF5612">
              <w:rPr>
                <w:sz w:val="24"/>
                <w:szCs w:val="24"/>
              </w:rPr>
              <w:t>± 1%</w:t>
            </w:r>
          </w:p>
        </w:tc>
        <w:tc>
          <w:tcPr>
            <w:tcW w:w="1134" w:type="dxa"/>
          </w:tcPr>
          <w:p w14:paraId="22BA20B4" w14:textId="77777777" w:rsidR="00A63B0F" w:rsidRPr="00EF5612" w:rsidRDefault="00A63B0F" w:rsidP="00E149AD">
            <w:pPr>
              <w:rPr>
                <w:rFonts w:eastAsia="Times New Roman"/>
                <w:b/>
                <w:bCs/>
                <w:sz w:val="24"/>
                <w:szCs w:val="24"/>
                <w:lang w:val="kk-KZ" w:eastAsia="ru-RU"/>
              </w:rPr>
            </w:pPr>
            <w:r w:rsidRPr="00EF5612">
              <w:rPr>
                <w:sz w:val="24"/>
                <w:szCs w:val="24"/>
              </w:rPr>
              <w:t>2018</w:t>
            </w:r>
          </w:p>
        </w:tc>
        <w:tc>
          <w:tcPr>
            <w:tcW w:w="1701" w:type="dxa"/>
          </w:tcPr>
          <w:p w14:paraId="598552A2" w14:textId="77777777" w:rsidR="00A63B0F" w:rsidRPr="00EF5612" w:rsidRDefault="00A63B0F" w:rsidP="00E149AD">
            <w:pPr>
              <w:rPr>
                <w:rFonts w:eastAsia="Times New Roman"/>
                <w:b/>
                <w:bCs/>
                <w:sz w:val="24"/>
                <w:szCs w:val="24"/>
                <w:lang w:val="kk-KZ" w:eastAsia="ru-RU"/>
              </w:rPr>
            </w:pPr>
            <w:r w:rsidRPr="00EF5612">
              <w:rPr>
                <w:sz w:val="24"/>
                <w:szCs w:val="24"/>
              </w:rPr>
              <w:t>Определение прочности на сжатие</w:t>
            </w:r>
          </w:p>
        </w:tc>
      </w:tr>
      <w:tr w:rsidR="00A63B0F" w:rsidRPr="00EF5612" w14:paraId="34FF2DAF" w14:textId="77777777" w:rsidTr="00E149AD">
        <w:tc>
          <w:tcPr>
            <w:tcW w:w="562" w:type="dxa"/>
          </w:tcPr>
          <w:p w14:paraId="640DA6C2"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Pr>
          <w:p w14:paraId="7AC34B8C" w14:textId="77777777" w:rsidR="00A63B0F" w:rsidRPr="00EF5612" w:rsidRDefault="00A63B0F" w:rsidP="00E149AD">
            <w:pPr>
              <w:rPr>
                <w:rFonts w:eastAsia="Times New Roman"/>
                <w:b/>
                <w:bCs/>
                <w:sz w:val="24"/>
                <w:szCs w:val="24"/>
                <w:lang w:val="kk-KZ" w:eastAsia="ru-RU"/>
              </w:rPr>
            </w:pPr>
            <w:r w:rsidRPr="00EF5612">
              <w:rPr>
                <w:sz w:val="24"/>
                <w:szCs w:val="24"/>
              </w:rPr>
              <w:t>Измеритель влажности</w:t>
            </w:r>
          </w:p>
        </w:tc>
        <w:tc>
          <w:tcPr>
            <w:tcW w:w="1276" w:type="dxa"/>
          </w:tcPr>
          <w:p w14:paraId="3136295B" w14:textId="77777777" w:rsidR="00A63B0F" w:rsidRPr="00EF5612" w:rsidRDefault="00A63B0F" w:rsidP="00E149AD">
            <w:pPr>
              <w:rPr>
                <w:rFonts w:eastAsia="Times New Roman"/>
                <w:b/>
                <w:bCs/>
                <w:sz w:val="24"/>
                <w:szCs w:val="24"/>
                <w:lang w:val="kk-KZ" w:eastAsia="ru-RU"/>
              </w:rPr>
            </w:pPr>
            <w:r w:rsidRPr="00EF5612">
              <w:rPr>
                <w:sz w:val="24"/>
                <w:szCs w:val="24"/>
              </w:rPr>
              <w:t>МГ4</w:t>
            </w:r>
          </w:p>
        </w:tc>
        <w:tc>
          <w:tcPr>
            <w:tcW w:w="1417" w:type="dxa"/>
          </w:tcPr>
          <w:p w14:paraId="05DD4654" w14:textId="77777777" w:rsidR="00A63B0F" w:rsidRPr="00EF5612" w:rsidRDefault="00A63B0F" w:rsidP="00E149AD">
            <w:pPr>
              <w:rPr>
                <w:rFonts w:eastAsia="Times New Roman"/>
                <w:b/>
                <w:bCs/>
                <w:sz w:val="24"/>
                <w:szCs w:val="24"/>
                <w:lang w:val="kk-KZ" w:eastAsia="ru-RU"/>
              </w:rPr>
            </w:pPr>
            <w:r w:rsidRPr="00EF5612">
              <w:rPr>
                <w:sz w:val="24"/>
                <w:szCs w:val="24"/>
              </w:rPr>
              <w:t>0-99,9%</w:t>
            </w:r>
          </w:p>
        </w:tc>
        <w:tc>
          <w:tcPr>
            <w:tcW w:w="1701" w:type="dxa"/>
          </w:tcPr>
          <w:p w14:paraId="14DFB5D2" w14:textId="77777777" w:rsidR="00A63B0F" w:rsidRPr="00EF5612" w:rsidRDefault="00A63B0F" w:rsidP="00E149AD">
            <w:pPr>
              <w:rPr>
                <w:rFonts w:eastAsia="Times New Roman"/>
                <w:b/>
                <w:bCs/>
                <w:sz w:val="24"/>
                <w:szCs w:val="24"/>
                <w:lang w:val="kk-KZ" w:eastAsia="ru-RU"/>
              </w:rPr>
            </w:pPr>
            <w:r w:rsidRPr="00EF5612">
              <w:rPr>
                <w:sz w:val="24"/>
                <w:szCs w:val="24"/>
              </w:rPr>
              <w:t>± 0,1%</w:t>
            </w:r>
          </w:p>
        </w:tc>
        <w:tc>
          <w:tcPr>
            <w:tcW w:w="1134" w:type="dxa"/>
          </w:tcPr>
          <w:p w14:paraId="654F00B2" w14:textId="77777777" w:rsidR="00A63B0F" w:rsidRPr="00EF5612" w:rsidRDefault="00A63B0F" w:rsidP="00E149AD">
            <w:pPr>
              <w:rPr>
                <w:rFonts w:eastAsia="Times New Roman"/>
                <w:b/>
                <w:bCs/>
                <w:sz w:val="24"/>
                <w:szCs w:val="24"/>
                <w:lang w:val="kk-KZ" w:eastAsia="ru-RU"/>
              </w:rPr>
            </w:pPr>
            <w:r w:rsidRPr="00EF5612">
              <w:rPr>
                <w:sz w:val="24"/>
                <w:szCs w:val="24"/>
              </w:rPr>
              <w:t>2017</w:t>
            </w:r>
          </w:p>
        </w:tc>
        <w:tc>
          <w:tcPr>
            <w:tcW w:w="1701" w:type="dxa"/>
          </w:tcPr>
          <w:p w14:paraId="22DA8A7A" w14:textId="77777777" w:rsidR="00A63B0F" w:rsidRPr="00EF5612" w:rsidRDefault="00A63B0F" w:rsidP="00E149AD">
            <w:pPr>
              <w:rPr>
                <w:rFonts w:eastAsia="Times New Roman"/>
                <w:b/>
                <w:bCs/>
                <w:sz w:val="24"/>
                <w:szCs w:val="24"/>
                <w:lang w:val="kk-KZ" w:eastAsia="ru-RU"/>
              </w:rPr>
            </w:pPr>
            <w:r w:rsidRPr="00EF5612">
              <w:rPr>
                <w:sz w:val="24"/>
                <w:szCs w:val="24"/>
              </w:rPr>
              <w:t>Определение влажности материалов</w:t>
            </w:r>
          </w:p>
        </w:tc>
      </w:tr>
      <w:tr w:rsidR="00A63B0F" w:rsidRPr="00EF5612" w14:paraId="407AEEDC" w14:textId="77777777" w:rsidTr="00230D68">
        <w:tc>
          <w:tcPr>
            <w:tcW w:w="562" w:type="dxa"/>
            <w:tcBorders>
              <w:bottom w:val="single" w:sz="4" w:space="0" w:color="auto"/>
            </w:tcBorders>
          </w:tcPr>
          <w:p w14:paraId="3C88515D"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Borders>
              <w:bottom w:val="single" w:sz="4" w:space="0" w:color="auto"/>
            </w:tcBorders>
          </w:tcPr>
          <w:p w14:paraId="54A63EDE" w14:textId="77777777" w:rsidR="00A63B0F" w:rsidRPr="00EF5612" w:rsidRDefault="00A63B0F" w:rsidP="00E149AD">
            <w:pPr>
              <w:rPr>
                <w:rFonts w:eastAsia="Times New Roman"/>
                <w:b/>
                <w:bCs/>
                <w:sz w:val="24"/>
                <w:szCs w:val="24"/>
                <w:lang w:val="kk-KZ" w:eastAsia="ru-RU"/>
              </w:rPr>
            </w:pPr>
            <w:r w:rsidRPr="00EF5612">
              <w:rPr>
                <w:sz w:val="24"/>
                <w:szCs w:val="24"/>
              </w:rPr>
              <w:t>Электронные лабораторные весы</w:t>
            </w:r>
          </w:p>
        </w:tc>
        <w:tc>
          <w:tcPr>
            <w:tcW w:w="1276" w:type="dxa"/>
            <w:tcBorders>
              <w:bottom w:val="single" w:sz="4" w:space="0" w:color="auto"/>
            </w:tcBorders>
          </w:tcPr>
          <w:p w14:paraId="08C69B93" w14:textId="77777777" w:rsidR="00A63B0F" w:rsidRPr="00EF5612" w:rsidRDefault="00A63B0F" w:rsidP="00E149AD">
            <w:pPr>
              <w:rPr>
                <w:rFonts w:eastAsia="Times New Roman"/>
                <w:b/>
                <w:bCs/>
                <w:sz w:val="24"/>
                <w:szCs w:val="24"/>
                <w:lang w:val="kk-KZ" w:eastAsia="ru-RU"/>
              </w:rPr>
            </w:pPr>
            <w:r w:rsidRPr="00EF5612">
              <w:rPr>
                <w:sz w:val="24"/>
                <w:szCs w:val="24"/>
              </w:rPr>
              <w:t>15,2-А22</w:t>
            </w:r>
          </w:p>
        </w:tc>
        <w:tc>
          <w:tcPr>
            <w:tcW w:w="1417" w:type="dxa"/>
            <w:tcBorders>
              <w:bottom w:val="single" w:sz="4" w:space="0" w:color="auto"/>
            </w:tcBorders>
          </w:tcPr>
          <w:p w14:paraId="464B1079" w14:textId="77777777" w:rsidR="00A63B0F" w:rsidRPr="00EF5612" w:rsidRDefault="00A63B0F" w:rsidP="00E149AD">
            <w:pPr>
              <w:rPr>
                <w:rFonts w:eastAsia="Times New Roman"/>
                <w:b/>
                <w:bCs/>
                <w:sz w:val="24"/>
                <w:szCs w:val="24"/>
                <w:lang w:val="kk-KZ" w:eastAsia="ru-RU"/>
              </w:rPr>
            </w:pPr>
            <w:r w:rsidRPr="00EF5612">
              <w:rPr>
                <w:sz w:val="24"/>
                <w:szCs w:val="24"/>
              </w:rPr>
              <w:t>До 15 кг</w:t>
            </w:r>
          </w:p>
        </w:tc>
        <w:tc>
          <w:tcPr>
            <w:tcW w:w="1701" w:type="dxa"/>
            <w:tcBorders>
              <w:bottom w:val="single" w:sz="4" w:space="0" w:color="auto"/>
            </w:tcBorders>
          </w:tcPr>
          <w:p w14:paraId="48C3C307" w14:textId="77777777" w:rsidR="00A63B0F" w:rsidRPr="00EF5612" w:rsidRDefault="00A63B0F" w:rsidP="00E149AD">
            <w:pPr>
              <w:rPr>
                <w:rFonts w:eastAsia="Times New Roman"/>
                <w:b/>
                <w:bCs/>
                <w:sz w:val="24"/>
                <w:szCs w:val="24"/>
                <w:lang w:val="kk-KZ" w:eastAsia="ru-RU"/>
              </w:rPr>
            </w:pPr>
            <w:r w:rsidRPr="00EF5612">
              <w:rPr>
                <w:sz w:val="24"/>
                <w:szCs w:val="24"/>
              </w:rPr>
              <w:t>± 0,01 г</w:t>
            </w:r>
          </w:p>
        </w:tc>
        <w:tc>
          <w:tcPr>
            <w:tcW w:w="1134" w:type="dxa"/>
            <w:tcBorders>
              <w:bottom w:val="single" w:sz="4" w:space="0" w:color="auto"/>
            </w:tcBorders>
          </w:tcPr>
          <w:p w14:paraId="191DD1EA" w14:textId="77777777" w:rsidR="00A63B0F" w:rsidRPr="00EF5612" w:rsidRDefault="00A63B0F" w:rsidP="00E149AD">
            <w:pPr>
              <w:rPr>
                <w:rFonts w:eastAsia="Times New Roman"/>
                <w:b/>
                <w:bCs/>
                <w:sz w:val="24"/>
                <w:szCs w:val="24"/>
                <w:lang w:val="kk-KZ" w:eastAsia="ru-RU"/>
              </w:rPr>
            </w:pPr>
            <w:r w:rsidRPr="00EF5612">
              <w:rPr>
                <w:sz w:val="24"/>
                <w:szCs w:val="24"/>
              </w:rPr>
              <w:t>2016</w:t>
            </w:r>
          </w:p>
        </w:tc>
        <w:tc>
          <w:tcPr>
            <w:tcW w:w="1701" w:type="dxa"/>
            <w:tcBorders>
              <w:bottom w:val="single" w:sz="4" w:space="0" w:color="auto"/>
            </w:tcBorders>
          </w:tcPr>
          <w:p w14:paraId="280AC6D7" w14:textId="77777777" w:rsidR="00A63B0F" w:rsidRPr="00EF5612" w:rsidRDefault="00A63B0F" w:rsidP="00E149AD">
            <w:pPr>
              <w:rPr>
                <w:rFonts w:eastAsia="Times New Roman"/>
                <w:b/>
                <w:bCs/>
                <w:sz w:val="24"/>
                <w:szCs w:val="24"/>
                <w:lang w:val="kk-KZ" w:eastAsia="ru-RU"/>
              </w:rPr>
            </w:pPr>
            <w:r w:rsidRPr="00EF5612">
              <w:rPr>
                <w:sz w:val="24"/>
                <w:szCs w:val="24"/>
              </w:rPr>
              <w:t>Взвешивание образцов материалов</w:t>
            </w:r>
          </w:p>
        </w:tc>
      </w:tr>
      <w:tr w:rsidR="00A63B0F" w:rsidRPr="00EF5612" w14:paraId="5D31BA03" w14:textId="77777777" w:rsidTr="00230D68">
        <w:tc>
          <w:tcPr>
            <w:tcW w:w="562" w:type="dxa"/>
            <w:tcBorders>
              <w:top w:val="single" w:sz="4" w:space="0" w:color="auto"/>
              <w:left w:val="single" w:sz="4" w:space="0" w:color="auto"/>
              <w:bottom w:val="nil"/>
              <w:right w:val="single" w:sz="4" w:space="0" w:color="auto"/>
            </w:tcBorders>
          </w:tcPr>
          <w:p w14:paraId="472A5612"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Borders>
              <w:top w:val="single" w:sz="4" w:space="0" w:color="auto"/>
              <w:left w:val="single" w:sz="4" w:space="0" w:color="auto"/>
              <w:bottom w:val="nil"/>
              <w:right w:val="single" w:sz="4" w:space="0" w:color="auto"/>
            </w:tcBorders>
          </w:tcPr>
          <w:p w14:paraId="3E34DCD0" w14:textId="77777777" w:rsidR="00A63B0F" w:rsidRPr="00EF5612" w:rsidRDefault="00A63B0F" w:rsidP="00E149AD">
            <w:pPr>
              <w:rPr>
                <w:rFonts w:eastAsia="Times New Roman"/>
                <w:b/>
                <w:bCs/>
                <w:sz w:val="24"/>
                <w:szCs w:val="24"/>
                <w:lang w:val="kk-KZ" w:eastAsia="ru-RU"/>
              </w:rPr>
            </w:pPr>
            <w:r w:rsidRPr="00EF5612">
              <w:rPr>
                <w:sz w:val="24"/>
                <w:szCs w:val="24"/>
              </w:rPr>
              <w:t>Портативный pH-метр</w:t>
            </w:r>
          </w:p>
        </w:tc>
        <w:tc>
          <w:tcPr>
            <w:tcW w:w="1276" w:type="dxa"/>
            <w:tcBorders>
              <w:top w:val="single" w:sz="4" w:space="0" w:color="auto"/>
              <w:left w:val="single" w:sz="4" w:space="0" w:color="auto"/>
              <w:bottom w:val="nil"/>
              <w:right w:val="single" w:sz="4" w:space="0" w:color="auto"/>
            </w:tcBorders>
          </w:tcPr>
          <w:p w14:paraId="0D07DD19" w14:textId="77777777" w:rsidR="00A63B0F" w:rsidRPr="00EF5612" w:rsidRDefault="00A63B0F" w:rsidP="00E149AD">
            <w:pPr>
              <w:rPr>
                <w:rFonts w:eastAsia="Times New Roman"/>
                <w:b/>
                <w:bCs/>
                <w:sz w:val="24"/>
                <w:szCs w:val="24"/>
                <w:lang w:val="kk-KZ" w:eastAsia="ru-RU"/>
              </w:rPr>
            </w:pPr>
            <w:r w:rsidRPr="00EF5612">
              <w:rPr>
                <w:sz w:val="24"/>
                <w:szCs w:val="24"/>
              </w:rPr>
              <w:t>315i</w:t>
            </w:r>
          </w:p>
        </w:tc>
        <w:tc>
          <w:tcPr>
            <w:tcW w:w="1417" w:type="dxa"/>
            <w:tcBorders>
              <w:top w:val="single" w:sz="4" w:space="0" w:color="auto"/>
              <w:left w:val="single" w:sz="4" w:space="0" w:color="auto"/>
              <w:bottom w:val="nil"/>
              <w:right w:val="single" w:sz="4" w:space="0" w:color="auto"/>
            </w:tcBorders>
          </w:tcPr>
          <w:p w14:paraId="01B9D124" w14:textId="77777777" w:rsidR="00A63B0F" w:rsidRPr="00EF5612" w:rsidRDefault="00A63B0F" w:rsidP="00E149AD">
            <w:pPr>
              <w:rPr>
                <w:rFonts w:eastAsia="Times New Roman"/>
                <w:b/>
                <w:bCs/>
                <w:sz w:val="24"/>
                <w:szCs w:val="24"/>
                <w:lang w:val="kk-KZ" w:eastAsia="ru-RU"/>
              </w:rPr>
            </w:pPr>
            <w:r w:rsidRPr="00EF5612">
              <w:rPr>
                <w:sz w:val="24"/>
                <w:szCs w:val="24"/>
              </w:rPr>
              <w:t>pH 0-14</w:t>
            </w:r>
          </w:p>
        </w:tc>
        <w:tc>
          <w:tcPr>
            <w:tcW w:w="1701" w:type="dxa"/>
            <w:tcBorders>
              <w:top w:val="single" w:sz="4" w:space="0" w:color="auto"/>
              <w:left w:val="single" w:sz="4" w:space="0" w:color="auto"/>
              <w:bottom w:val="nil"/>
              <w:right w:val="single" w:sz="4" w:space="0" w:color="auto"/>
            </w:tcBorders>
          </w:tcPr>
          <w:p w14:paraId="50990960" w14:textId="77777777" w:rsidR="00A63B0F" w:rsidRPr="00EF5612" w:rsidRDefault="00A63B0F" w:rsidP="00E149AD">
            <w:pPr>
              <w:rPr>
                <w:rFonts w:eastAsia="Times New Roman"/>
                <w:b/>
                <w:bCs/>
                <w:sz w:val="24"/>
                <w:szCs w:val="24"/>
                <w:lang w:val="kk-KZ" w:eastAsia="ru-RU"/>
              </w:rPr>
            </w:pPr>
            <w:r w:rsidRPr="00EF5612">
              <w:rPr>
                <w:sz w:val="24"/>
                <w:szCs w:val="24"/>
              </w:rPr>
              <w:t>± 0,01 pH</w:t>
            </w:r>
          </w:p>
        </w:tc>
        <w:tc>
          <w:tcPr>
            <w:tcW w:w="1134" w:type="dxa"/>
            <w:tcBorders>
              <w:top w:val="single" w:sz="4" w:space="0" w:color="auto"/>
              <w:left w:val="single" w:sz="4" w:space="0" w:color="auto"/>
              <w:bottom w:val="nil"/>
              <w:right w:val="single" w:sz="4" w:space="0" w:color="auto"/>
            </w:tcBorders>
          </w:tcPr>
          <w:p w14:paraId="1A0983AB" w14:textId="77777777" w:rsidR="00A63B0F" w:rsidRPr="00EF5612" w:rsidRDefault="00A63B0F" w:rsidP="00E149AD">
            <w:pPr>
              <w:rPr>
                <w:rFonts w:eastAsia="Times New Roman"/>
                <w:b/>
                <w:bCs/>
                <w:sz w:val="24"/>
                <w:szCs w:val="24"/>
                <w:lang w:val="kk-KZ" w:eastAsia="ru-RU"/>
              </w:rPr>
            </w:pPr>
            <w:r w:rsidRPr="00EF5612">
              <w:rPr>
                <w:sz w:val="24"/>
                <w:szCs w:val="24"/>
              </w:rPr>
              <w:t>2019</w:t>
            </w:r>
          </w:p>
        </w:tc>
        <w:tc>
          <w:tcPr>
            <w:tcW w:w="1701" w:type="dxa"/>
            <w:tcBorders>
              <w:top w:val="single" w:sz="4" w:space="0" w:color="auto"/>
              <w:left w:val="single" w:sz="4" w:space="0" w:color="auto"/>
              <w:bottom w:val="nil"/>
              <w:right w:val="single" w:sz="4" w:space="0" w:color="auto"/>
            </w:tcBorders>
          </w:tcPr>
          <w:p w14:paraId="7A0CEECA" w14:textId="77777777" w:rsidR="00A63B0F" w:rsidRPr="00EF5612" w:rsidRDefault="00A63B0F" w:rsidP="00E149AD">
            <w:pPr>
              <w:rPr>
                <w:rFonts w:eastAsia="Times New Roman"/>
                <w:b/>
                <w:bCs/>
                <w:sz w:val="24"/>
                <w:szCs w:val="24"/>
                <w:lang w:val="kk-KZ" w:eastAsia="ru-RU"/>
              </w:rPr>
            </w:pPr>
            <w:r w:rsidRPr="00EF5612">
              <w:rPr>
                <w:sz w:val="24"/>
                <w:szCs w:val="24"/>
              </w:rPr>
              <w:t>Измерение уровня кислотности</w:t>
            </w:r>
          </w:p>
        </w:tc>
      </w:tr>
    </w:tbl>
    <w:p w14:paraId="5A1720E7" w14:textId="79EBA94C" w:rsidR="00E149AD" w:rsidRPr="00EF5612" w:rsidRDefault="00E149AD">
      <w:pPr>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lastRenderedPageBreak/>
        <w:t>Продолжение таблицы 13</w:t>
      </w:r>
    </w:p>
    <w:tbl>
      <w:tblPr>
        <w:tblStyle w:val="a3"/>
        <w:tblW w:w="9634" w:type="dxa"/>
        <w:tblLayout w:type="fixed"/>
        <w:tblLook w:val="04A0" w:firstRow="1" w:lastRow="0" w:firstColumn="1" w:lastColumn="0" w:noHBand="0" w:noVBand="1"/>
      </w:tblPr>
      <w:tblGrid>
        <w:gridCol w:w="562"/>
        <w:gridCol w:w="1843"/>
        <w:gridCol w:w="1276"/>
        <w:gridCol w:w="1417"/>
        <w:gridCol w:w="1701"/>
        <w:gridCol w:w="1134"/>
        <w:gridCol w:w="1701"/>
      </w:tblGrid>
      <w:tr w:rsidR="00E149AD" w:rsidRPr="00EF5612" w14:paraId="38EB942A" w14:textId="77777777" w:rsidTr="00E149AD">
        <w:tc>
          <w:tcPr>
            <w:tcW w:w="562" w:type="dxa"/>
          </w:tcPr>
          <w:p w14:paraId="7141DB7F" w14:textId="44CA2206" w:rsidR="00E149AD" w:rsidRPr="00EF5612" w:rsidRDefault="00E149AD" w:rsidP="00E149AD">
            <w:pPr>
              <w:tabs>
                <w:tab w:val="center" w:pos="617"/>
              </w:tabs>
              <w:ind w:left="360" w:right="-528" w:hanging="898"/>
              <w:rPr>
                <w:rFonts w:eastAsia="Times New Roman"/>
                <w:sz w:val="24"/>
                <w:szCs w:val="24"/>
                <w:lang w:val="kk-KZ" w:eastAsia="ru-RU"/>
              </w:rPr>
            </w:pPr>
            <w:r w:rsidRPr="00EF5612">
              <w:rPr>
                <w:rFonts w:eastAsia="Times New Roman"/>
                <w:sz w:val="24"/>
                <w:szCs w:val="24"/>
                <w:lang w:val="kk-KZ" w:eastAsia="ru-RU"/>
              </w:rPr>
              <w:t>1</w:t>
            </w:r>
          </w:p>
        </w:tc>
        <w:tc>
          <w:tcPr>
            <w:tcW w:w="1843" w:type="dxa"/>
          </w:tcPr>
          <w:p w14:paraId="068E8CEE" w14:textId="409FDC6F" w:rsidR="00E149AD" w:rsidRPr="00EF5612" w:rsidRDefault="00E149AD" w:rsidP="00E149AD">
            <w:pPr>
              <w:rPr>
                <w:sz w:val="24"/>
                <w:szCs w:val="24"/>
              </w:rPr>
            </w:pPr>
            <w:r w:rsidRPr="00EF5612">
              <w:rPr>
                <w:sz w:val="24"/>
                <w:szCs w:val="24"/>
              </w:rPr>
              <w:t>2</w:t>
            </w:r>
          </w:p>
        </w:tc>
        <w:tc>
          <w:tcPr>
            <w:tcW w:w="1276" w:type="dxa"/>
          </w:tcPr>
          <w:p w14:paraId="25C12841" w14:textId="59A221CE" w:rsidR="00E149AD" w:rsidRPr="00EF5612" w:rsidRDefault="00E149AD" w:rsidP="00E149AD">
            <w:pPr>
              <w:rPr>
                <w:sz w:val="24"/>
                <w:szCs w:val="24"/>
              </w:rPr>
            </w:pPr>
            <w:r w:rsidRPr="00EF5612">
              <w:rPr>
                <w:sz w:val="24"/>
                <w:szCs w:val="24"/>
              </w:rPr>
              <w:t>3</w:t>
            </w:r>
          </w:p>
        </w:tc>
        <w:tc>
          <w:tcPr>
            <w:tcW w:w="1417" w:type="dxa"/>
          </w:tcPr>
          <w:p w14:paraId="7E321C60" w14:textId="3BF7CDCD" w:rsidR="00E149AD" w:rsidRPr="00EF5612" w:rsidRDefault="00E149AD" w:rsidP="00E149AD">
            <w:pPr>
              <w:rPr>
                <w:sz w:val="24"/>
                <w:szCs w:val="24"/>
              </w:rPr>
            </w:pPr>
            <w:r w:rsidRPr="00EF5612">
              <w:rPr>
                <w:sz w:val="24"/>
                <w:szCs w:val="24"/>
              </w:rPr>
              <w:t>4</w:t>
            </w:r>
          </w:p>
        </w:tc>
        <w:tc>
          <w:tcPr>
            <w:tcW w:w="1701" w:type="dxa"/>
          </w:tcPr>
          <w:p w14:paraId="63779C1D" w14:textId="2C9F15E1" w:rsidR="00E149AD" w:rsidRPr="00EF5612" w:rsidRDefault="00E149AD" w:rsidP="00E149AD">
            <w:pPr>
              <w:rPr>
                <w:sz w:val="24"/>
                <w:szCs w:val="24"/>
              </w:rPr>
            </w:pPr>
            <w:r w:rsidRPr="00EF5612">
              <w:rPr>
                <w:sz w:val="24"/>
                <w:szCs w:val="24"/>
              </w:rPr>
              <w:t>5</w:t>
            </w:r>
          </w:p>
        </w:tc>
        <w:tc>
          <w:tcPr>
            <w:tcW w:w="1134" w:type="dxa"/>
          </w:tcPr>
          <w:p w14:paraId="7EACED82" w14:textId="6E171B7F" w:rsidR="00E149AD" w:rsidRPr="00EF5612" w:rsidRDefault="00E149AD" w:rsidP="00E149AD">
            <w:pPr>
              <w:rPr>
                <w:sz w:val="24"/>
                <w:szCs w:val="24"/>
              </w:rPr>
            </w:pPr>
            <w:r w:rsidRPr="00EF5612">
              <w:rPr>
                <w:sz w:val="24"/>
                <w:szCs w:val="24"/>
              </w:rPr>
              <w:t>6</w:t>
            </w:r>
          </w:p>
        </w:tc>
        <w:tc>
          <w:tcPr>
            <w:tcW w:w="1701" w:type="dxa"/>
          </w:tcPr>
          <w:p w14:paraId="4B20806C" w14:textId="0786D146" w:rsidR="00E149AD" w:rsidRPr="00EF5612" w:rsidRDefault="00E149AD" w:rsidP="00E149AD">
            <w:pPr>
              <w:rPr>
                <w:sz w:val="24"/>
                <w:szCs w:val="24"/>
              </w:rPr>
            </w:pPr>
            <w:r w:rsidRPr="00EF5612">
              <w:rPr>
                <w:sz w:val="24"/>
                <w:szCs w:val="24"/>
              </w:rPr>
              <w:t>7</w:t>
            </w:r>
          </w:p>
        </w:tc>
      </w:tr>
      <w:tr w:rsidR="00A63B0F" w:rsidRPr="00EF5612" w14:paraId="79F69A10" w14:textId="77777777" w:rsidTr="00E149AD">
        <w:tc>
          <w:tcPr>
            <w:tcW w:w="562" w:type="dxa"/>
          </w:tcPr>
          <w:p w14:paraId="57B9DE07" w14:textId="77777777" w:rsidR="00A63B0F" w:rsidRPr="00EF5612" w:rsidRDefault="00A63B0F" w:rsidP="00E149AD">
            <w:pPr>
              <w:pStyle w:val="a4"/>
              <w:numPr>
                <w:ilvl w:val="0"/>
                <w:numId w:val="18"/>
              </w:numPr>
              <w:ind w:left="318" w:right="-528" w:hanging="284"/>
              <w:jc w:val="left"/>
              <w:rPr>
                <w:rFonts w:eastAsia="Times New Roman"/>
                <w:sz w:val="24"/>
                <w:szCs w:val="24"/>
                <w:lang w:val="kk-KZ" w:eastAsia="ru-RU"/>
              </w:rPr>
            </w:pPr>
          </w:p>
        </w:tc>
        <w:tc>
          <w:tcPr>
            <w:tcW w:w="1843" w:type="dxa"/>
          </w:tcPr>
          <w:p w14:paraId="1087A3B0" w14:textId="77777777" w:rsidR="00A63B0F" w:rsidRPr="00EF5612" w:rsidRDefault="00A63B0F" w:rsidP="00E149AD">
            <w:pPr>
              <w:rPr>
                <w:rFonts w:eastAsia="Times New Roman"/>
                <w:b/>
                <w:bCs/>
                <w:sz w:val="24"/>
                <w:szCs w:val="24"/>
                <w:lang w:val="kk-KZ" w:eastAsia="ru-RU"/>
              </w:rPr>
            </w:pPr>
            <w:r w:rsidRPr="00EF5612">
              <w:rPr>
                <w:sz w:val="24"/>
                <w:szCs w:val="24"/>
              </w:rPr>
              <w:t>Аналитические весы</w:t>
            </w:r>
          </w:p>
        </w:tc>
        <w:tc>
          <w:tcPr>
            <w:tcW w:w="1276" w:type="dxa"/>
          </w:tcPr>
          <w:p w14:paraId="3E9F550E" w14:textId="77777777" w:rsidR="00A63B0F" w:rsidRPr="00EF5612" w:rsidRDefault="00A63B0F" w:rsidP="00E149AD">
            <w:pPr>
              <w:rPr>
                <w:rFonts w:eastAsia="Times New Roman"/>
                <w:b/>
                <w:bCs/>
                <w:sz w:val="24"/>
                <w:szCs w:val="24"/>
                <w:lang w:val="kk-KZ" w:eastAsia="ru-RU"/>
              </w:rPr>
            </w:pPr>
            <w:r w:rsidRPr="00EF5612">
              <w:rPr>
                <w:sz w:val="24"/>
                <w:szCs w:val="24"/>
              </w:rPr>
              <w:t>Сарториус CPA225D</w:t>
            </w:r>
          </w:p>
        </w:tc>
        <w:tc>
          <w:tcPr>
            <w:tcW w:w="1417" w:type="dxa"/>
          </w:tcPr>
          <w:p w14:paraId="018EC3D2" w14:textId="77777777" w:rsidR="00A63B0F" w:rsidRPr="00EF5612" w:rsidRDefault="00A63B0F" w:rsidP="00E149AD">
            <w:pPr>
              <w:rPr>
                <w:rFonts w:eastAsia="Times New Roman"/>
                <w:b/>
                <w:bCs/>
                <w:sz w:val="24"/>
                <w:szCs w:val="24"/>
                <w:lang w:val="kk-KZ" w:eastAsia="ru-RU"/>
              </w:rPr>
            </w:pPr>
            <w:r w:rsidRPr="00EF5612">
              <w:rPr>
                <w:sz w:val="24"/>
                <w:szCs w:val="24"/>
              </w:rPr>
              <w:t>До 220 г</w:t>
            </w:r>
          </w:p>
        </w:tc>
        <w:tc>
          <w:tcPr>
            <w:tcW w:w="1701" w:type="dxa"/>
          </w:tcPr>
          <w:p w14:paraId="5CFAF893" w14:textId="77777777" w:rsidR="00A63B0F" w:rsidRPr="00EF5612" w:rsidRDefault="00A63B0F" w:rsidP="00E149AD">
            <w:pPr>
              <w:rPr>
                <w:rFonts w:eastAsia="Times New Roman"/>
                <w:b/>
                <w:bCs/>
                <w:sz w:val="24"/>
                <w:szCs w:val="24"/>
                <w:lang w:val="kk-KZ" w:eastAsia="ru-RU"/>
              </w:rPr>
            </w:pPr>
            <w:r w:rsidRPr="00EF5612">
              <w:rPr>
                <w:sz w:val="24"/>
                <w:szCs w:val="24"/>
              </w:rPr>
              <w:t>± 0,00001 г</w:t>
            </w:r>
          </w:p>
        </w:tc>
        <w:tc>
          <w:tcPr>
            <w:tcW w:w="1134" w:type="dxa"/>
          </w:tcPr>
          <w:p w14:paraId="231EFC77" w14:textId="77777777" w:rsidR="00A63B0F" w:rsidRPr="00EF5612" w:rsidRDefault="00A63B0F" w:rsidP="00E149AD">
            <w:pPr>
              <w:rPr>
                <w:rFonts w:eastAsia="Times New Roman"/>
                <w:b/>
                <w:bCs/>
                <w:sz w:val="24"/>
                <w:szCs w:val="24"/>
                <w:lang w:val="kk-KZ" w:eastAsia="ru-RU"/>
              </w:rPr>
            </w:pPr>
            <w:r w:rsidRPr="00EF5612">
              <w:rPr>
                <w:sz w:val="24"/>
                <w:szCs w:val="24"/>
              </w:rPr>
              <w:t>2020</w:t>
            </w:r>
          </w:p>
        </w:tc>
        <w:tc>
          <w:tcPr>
            <w:tcW w:w="1701" w:type="dxa"/>
          </w:tcPr>
          <w:p w14:paraId="76C83718" w14:textId="77777777" w:rsidR="00A63B0F" w:rsidRPr="00EF5612" w:rsidRDefault="00A63B0F" w:rsidP="00E149AD">
            <w:pPr>
              <w:rPr>
                <w:rFonts w:eastAsia="Times New Roman"/>
                <w:b/>
                <w:bCs/>
                <w:sz w:val="24"/>
                <w:szCs w:val="24"/>
                <w:lang w:val="kk-KZ" w:eastAsia="ru-RU"/>
              </w:rPr>
            </w:pPr>
            <w:r w:rsidRPr="00EF5612">
              <w:rPr>
                <w:sz w:val="24"/>
                <w:szCs w:val="24"/>
              </w:rPr>
              <w:t>Высокоточное взвешивание</w:t>
            </w:r>
          </w:p>
        </w:tc>
      </w:tr>
      <w:tr w:rsidR="0090548A" w:rsidRPr="00EF5612" w14:paraId="36739AEB" w14:textId="77777777" w:rsidTr="00E149AD">
        <w:tc>
          <w:tcPr>
            <w:tcW w:w="562" w:type="dxa"/>
          </w:tcPr>
          <w:p w14:paraId="645493AF" w14:textId="77777777" w:rsidR="0090548A" w:rsidRPr="00EF5612" w:rsidRDefault="0090548A" w:rsidP="00E149AD">
            <w:pPr>
              <w:pStyle w:val="a4"/>
              <w:numPr>
                <w:ilvl w:val="0"/>
                <w:numId w:val="18"/>
              </w:numPr>
              <w:ind w:left="318" w:right="-528" w:hanging="284"/>
              <w:jc w:val="left"/>
              <w:rPr>
                <w:rFonts w:eastAsia="Times New Roman"/>
                <w:sz w:val="24"/>
                <w:szCs w:val="24"/>
                <w:lang w:val="kk-KZ" w:eastAsia="ru-RU"/>
              </w:rPr>
            </w:pPr>
          </w:p>
        </w:tc>
        <w:tc>
          <w:tcPr>
            <w:tcW w:w="1843" w:type="dxa"/>
          </w:tcPr>
          <w:p w14:paraId="1BB2989D" w14:textId="77777777" w:rsidR="0090548A" w:rsidRPr="00EF5612" w:rsidRDefault="0090548A" w:rsidP="00E149AD">
            <w:pPr>
              <w:rPr>
                <w:rFonts w:eastAsia="Times New Roman"/>
                <w:b/>
                <w:bCs/>
                <w:sz w:val="24"/>
                <w:szCs w:val="24"/>
                <w:lang w:val="kk-KZ" w:eastAsia="ru-RU"/>
              </w:rPr>
            </w:pPr>
            <w:r w:rsidRPr="00EF5612">
              <w:rPr>
                <w:sz w:val="24"/>
                <w:szCs w:val="24"/>
              </w:rPr>
              <w:t>Прибор Вика</w:t>
            </w:r>
          </w:p>
        </w:tc>
        <w:tc>
          <w:tcPr>
            <w:tcW w:w="1276" w:type="dxa"/>
          </w:tcPr>
          <w:p w14:paraId="2D957210" w14:textId="77777777" w:rsidR="0090548A" w:rsidRPr="00EF5612" w:rsidRDefault="0090548A" w:rsidP="00E149AD">
            <w:pPr>
              <w:rPr>
                <w:rFonts w:eastAsia="Times New Roman"/>
                <w:b/>
                <w:bCs/>
                <w:sz w:val="24"/>
                <w:szCs w:val="24"/>
                <w:lang w:val="kk-KZ" w:eastAsia="ru-RU"/>
              </w:rPr>
            </w:pPr>
            <w:r w:rsidRPr="00EF5612">
              <w:rPr>
                <w:sz w:val="24"/>
                <w:szCs w:val="24"/>
              </w:rPr>
              <w:t>ОГЦ-1</w:t>
            </w:r>
          </w:p>
        </w:tc>
        <w:tc>
          <w:tcPr>
            <w:tcW w:w="1417" w:type="dxa"/>
          </w:tcPr>
          <w:p w14:paraId="59459E09" w14:textId="77777777" w:rsidR="0090548A" w:rsidRPr="00EF5612" w:rsidRDefault="0090548A" w:rsidP="00E149AD">
            <w:pPr>
              <w:rPr>
                <w:rFonts w:eastAsia="Times New Roman"/>
                <w:b/>
                <w:bCs/>
                <w:sz w:val="24"/>
                <w:szCs w:val="24"/>
                <w:lang w:val="kk-KZ" w:eastAsia="ru-RU"/>
              </w:rPr>
            </w:pPr>
            <w:r w:rsidRPr="00EF5612">
              <w:rPr>
                <w:sz w:val="24"/>
                <w:szCs w:val="24"/>
              </w:rPr>
              <w:t>Время схватывани: 0-180 мин</w:t>
            </w:r>
          </w:p>
        </w:tc>
        <w:tc>
          <w:tcPr>
            <w:tcW w:w="1701" w:type="dxa"/>
          </w:tcPr>
          <w:p w14:paraId="5ECCB162" w14:textId="77777777" w:rsidR="0090548A" w:rsidRPr="00EF5612" w:rsidRDefault="0090548A" w:rsidP="00E149AD">
            <w:pPr>
              <w:rPr>
                <w:rFonts w:eastAsia="Times New Roman"/>
                <w:b/>
                <w:bCs/>
                <w:sz w:val="24"/>
                <w:szCs w:val="24"/>
                <w:lang w:val="kk-KZ" w:eastAsia="ru-RU"/>
              </w:rPr>
            </w:pPr>
            <w:r w:rsidRPr="00EF5612">
              <w:rPr>
                <w:sz w:val="24"/>
                <w:szCs w:val="24"/>
              </w:rPr>
              <w:t>± 1 мин</w:t>
            </w:r>
          </w:p>
        </w:tc>
        <w:tc>
          <w:tcPr>
            <w:tcW w:w="1134" w:type="dxa"/>
          </w:tcPr>
          <w:p w14:paraId="6DBDEEF1" w14:textId="77777777" w:rsidR="0090548A" w:rsidRPr="00EF5612" w:rsidRDefault="0090548A" w:rsidP="00E149AD">
            <w:pPr>
              <w:rPr>
                <w:rFonts w:eastAsia="Times New Roman"/>
                <w:b/>
                <w:bCs/>
                <w:sz w:val="24"/>
                <w:szCs w:val="24"/>
                <w:lang w:val="kk-KZ" w:eastAsia="ru-RU"/>
              </w:rPr>
            </w:pPr>
            <w:r w:rsidRPr="00EF5612">
              <w:rPr>
                <w:sz w:val="24"/>
                <w:szCs w:val="24"/>
              </w:rPr>
              <w:t>2014</w:t>
            </w:r>
          </w:p>
        </w:tc>
        <w:tc>
          <w:tcPr>
            <w:tcW w:w="1701" w:type="dxa"/>
          </w:tcPr>
          <w:p w14:paraId="2A84746F" w14:textId="77777777" w:rsidR="0090548A" w:rsidRPr="00EF5612" w:rsidRDefault="0090548A" w:rsidP="00E149AD">
            <w:pPr>
              <w:rPr>
                <w:rFonts w:eastAsia="Times New Roman"/>
                <w:b/>
                <w:bCs/>
                <w:sz w:val="24"/>
                <w:szCs w:val="24"/>
                <w:lang w:val="kk-KZ" w:eastAsia="ru-RU"/>
              </w:rPr>
            </w:pPr>
            <w:r w:rsidRPr="00EF5612">
              <w:rPr>
                <w:sz w:val="24"/>
                <w:szCs w:val="24"/>
              </w:rPr>
              <w:t>Определение времени схватывания цемента</w:t>
            </w:r>
          </w:p>
        </w:tc>
      </w:tr>
      <w:tr w:rsidR="00AC711E" w:rsidRPr="00EF5612" w14:paraId="45CE097C" w14:textId="77777777" w:rsidTr="00E149AD">
        <w:tc>
          <w:tcPr>
            <w:tcW w:w="562" w:type="dxa"/>
          </w:tcPr>
          <w:p w14:paraId="563DEF66" w14:textId="77777777" w:rsidR="00AC711E" w:rsidRPr="00EF5612" w:rsidRDefault="00AC711E" w:rsidP="00E149AD">
            <w:pPr>
              <w:pStyle w:val="a4"/>
              <w:numPr>
                <w:ilvl w:val="0"/>
                <w:numId w:val="18"/>
              </w:numPr>
              <w:ind w:left="318" w:right="-528" w:hanging="283"/>
              <w:jc w:val="left"/>
              <w:rPr>
                <w:rFonts w:eastAsia="Times New Roman"/>
                <w:sz w:val="24"/>
                <w:szCs w:val="24"/>
                <w:lang w:val="kk-KZ" w:eastAsia="ru-RU"/>
              </w:rPr>
            </w:pPr>
          </w:p>
        </w:tc>
        <w:tc>
          <w:tcPr>
            <w:tcW w:w="1843" w:type="dxa"/>
          </w:tcPr>
          <w:p w14:paraId="21160C26" w14:textId="77777777" w:rsidR="00AC711E" w:rsidRPr="00EF5612" w:rsidRDefault="00AC711E" w:rsidP="00E149AD">
            <w:pPr>
              <w:rPr>
                <w:sz w:val="24"/>
                <w:szCs w:val="24"/>
              </w:rPr>
            </w:pPr>
            <w:r w:rsidRPr="00EF5612">
              <w:rPr>
                <w:sz w:val="24"/>
                <w:szCs w:val="24"/>
              </w:rPr>
              <w:t>Лазерный гранулометр</w:t>
            </w:r>
          </w:p>
        </w:tc>
        <w:tc>
          <w:tcPr>
            <w:tcW w:w="1276" w:type="dxa"/>
          </w:tcPr>
          <w:p w14:paraId="65DCDD74" w14:textId="77777777" w:rsidR="00AC711E" w:rsidRPr="00EF5612" w:rsidRDefault="00AC711E" w:rsidP="00E149AD">
            <w:pPr>
              <w:rPr>
                <w:sz w:val="24"/>
                <w:szCs w:val="24"/>
              </w:rPr>
            </w:pPr>
            <w:r w:rsidRPr="00EF5612">
              <w:rPr>
                <w:sz w:val="24"/>
                <w:szCs w:val="24"/>
              </w:rPr>
              <w:t>Mastersizer 3000</w:t>
            </w:r>
          </w:p>
        </w:tc>
        <w:tc>
          <w:tcPr>
            <w:tcW w:w="1417" w:type="dxa"/>
          </w:tcPr>
          <w:p w14:paraId="65288833" w14:textId="77777777" w:rsidR="00AC711E" w:rsidRPr="00EF5612" w:rsidRDefault="00AC711E" w:rsidP="00E149AD">
            <w:pPr>
              <w:rPr>
                <w:sz w:val="24"/>
                <w:szCs w:val="24"/>
              </w:rPr>
            </w:pPr>
            <w:r w:rsidRPr="00EF5612">
              <w:rPr>
                <w:sz w:val="24"/>
                <w:szCs w:val="24"/>
              </w:rPr>
              <w:t>0,01 - 3500 мкм</w:t>
            </w:r>
          </w:p>
        </w:tc>
        <w:tc>
          <w:tcPr>
            <w:tcW w:w="1701" w:type="dxa"/>
          </w:tcPr>
          <w:p w14:paraId="5EFDFD4B" w14:textId="77777777" w:rsidR="00AC711E" w:rsidRPr="00EF5612" w:rsidRDefault="00AC711E" w:rsidP="00E149AD">
            <w:pPr>
              <w:rPr>
                <w:sz w:val="24"/>
                <w:szCs w:val="24"/>
              </w:rPr>
            </w:pPr>
            <w:r w:rsidRPr="00EF5612">
              <w:rPr>
                <w:sz w:val="24"/>
                <w:szCs w:val="24"/>
              </w:rPr>
              <w:t>± 0,6%</w:t>
            </w:r>
          </w:p>
        </w:tc>
        <w:tc>
          <w:tcPr>
            <w:tcW w:w="1134" w:type="dxa"/>
          </w:tcPr>
          <w:p w14:paraId="50EB0E3F" w14:textId="77777777" w:rsidR="00AC711E" w:rsidRPr="00EF5612" w:rsidRDefault="00AC711E" w:rsidP="00E149AD">
            <w:pPr>
              <w:rPr>
                <w:sz w:val="24"/>
                <w:szCs w:val="24"/>
              </w:rPr>
            </w:pPr>
            <w:r w:rsidRPr="00EF5612">
              <w:rPr>
                <w:sz w:val="24"/>
                <w:szCs w:val="24"/>
              </w:rPr>
              <w:t>2017</w:t>
            </w:r>
          </w:p>
        </w:tc>
        <w:tc>
          <w:tcPr>
            <w:tcW w:w="1701" w:type="dxa"/>
          </w:tcPr>
          <w:p w14:paraId="648E6538" w14:textId="77777777" w:rsidR="00AC711E" w:rsidRPr="00EF5612" w:rsidRDefault="00AC711E" w:rsidP="00E149AD">
            <w:pPr>
              <w:rPr>
                <w:sz w:val="24"/>
                <w:szCs w:val="24"/>
              </w:rPr>
            </w:pPr>
            <w:r w:rsidRPr="00EF5612">
              <w:rPr>
                <w:sz w:val="24"/>
                <w:szCs w:val="24"/>
              </w:rPr>
              <w:t>Анализ фракционного состава отходов</w:t>
            </w:r>
          </w:p>
        </w:tc>
      </w:tr>
      <w:tr w:rsidR="00AC711E" w:rsidRPr="00EF5612" w14:paraId="4AF5D630" w14:textId="77777777" w:rsidTr="00E149AD">
        <w:tc>
          <w:tcPr>
            <w:tcW w:w="562" w:type="dxa"/>
          </w:tcPr>
          <w:p w14:paraId="0C4EA25B" w14:textId="77777777" w:rsidR="00AC711E" w:rsidRPr="00EF5612" w:rsidRDefault="00AC711E" w:rsidP="00E149AD">
            <w:pPr>
              <w:pStyle w:val="a4"/>
              <w:numPr>
                <w:ilvl w:val="0"/>
                <w:numId w:val="18"/>
              </w:numPr>
              <w:ind w:left="318" w:right="-528" w:hanging="283"/>
              <w:jc w:val="left"/>
              <w:rPr>
                <w:rFonts w:eastAsia="Times New Roman"/>
                <w:sz w:val="24"/>
                <w:szCs w:val="24"/>
                <w:lang w:val="kk-KZ" w:eastAsia="ru-RU"/>
              </w:rPr>
            </w:pPr>
          </w:p>
        </w:tc>
        <w:tc>
          <w:tcPr>
            <w:tcW w:w="1843" w:type="dxa"/>
          </w:tcPr>
          <w:p w14:paraId="3FB73B66" w14:textId="77777777" w:rsidR="00AC711E" w:rsidRPr="00EF5612" w:rsidRDefault="00AC711E" w:rsidP="00E149AD">
            <w:pPr>
              <w:rPr>
                <w:sz w:val="24"/>
                <w:szCs w:val="24"/>
              </w:rPr>
            </w:pPr>
            <w:r w:rsidRPr="00EF5612">
              <w:rPr>
                <w:sz w:val="24"/>
                <w:szCs w:val="24"/>
              </w:rPr>
              <w:t>Влагомер строительных материалов</w:t>
            </w:r>
          </w:p>
        </w:tc>
        <w:tc>
          <w:tcPr>
            <w:tcW w:w="1276" w:type="dxa"/>
          </w:tcPr>
          <w:p w14:paraId="736E96B0" w14:textId="77777777" w:rsidR="00AC711E" w:rsidRPr="00EF5612" w:rsidRDefault="00AC711E" w:rsidP="00E149AD">
            <w:pPr>
              <w:rPr>
                <w:sz w:val="24"/>
                <w:szCs w:val="24"/>
              </w:rPr>
            </w:pPr>
            <w:r w:rsidRPr="00EF5612">
              <w:rPr>
                <w:sz w:val="24"/>
                <w:szCs w:val="24"/>
              </w:rPr>
              <w:t>Protimeter MMS2</w:t>
            </w:r>
          </w:p>
        </w:tc>
        <w:tc>
          <w:tcPr>
            <w:tcW w:w="1417" w:type="dxa"/>
          </w:tcPr>
          <w:p w14:paraId="7497C795" w14:textId="77777777" w:rsidR="00AC711E" w:rsidRPr="00EF5612" w:rsidRDefault="00AC711E" w:rsidP="00E149AD">
            <w:pPr>
              <w:rPr>
                <w:sz w:val="24"/>
                <w:szCs w:val="24"/>
              </w:rPr>
            </w:pPr>
            <w:r w:rsidRPr="00EF5612">
              <w:rPr>
                <w:sz w:val="24"/>
                <w:szCs w:val="24"/>
              </w:rPr>
              <w:t>0-99,9%</w:t>
            </w:r>
          </w:p>
        </w:tc>
        <w:tc>
          <w:tcPr>
            <w:tcW w:w="1701" w:type="dxa"/>
          </w:tcPr>
          <w:p w14:paraId="7DD0A3D3" w14:textId="77777777" w:rsidR="00AC711E" w:rsidRPr="00EF5612" w:rsidRDefault="00AC711E" w:rsidP="00E149AD">
            <w:pPr>
              <w:rPr>
                <w:sz w:val="24"/>
                <w:szCs w:val="24"/>
              </w:rPr>
            </w:pPr>
            <w:r w:rsidRPr="00EF5612">
              <w:rPr>
                <w:sz w:val="24"/>
                <w:szCs w:val="24"/>
              </w:rPr>
              <w:t>± 0,1%</w:t>
            </w:r>
          </w:p>
        </w:tc>
        <w:tc>
          <w:tcPr>
            <w:tcW w:w="1134" w:type="dxa"/>
          </w:tcPr>
          <w:p w14:paraId="4829C9DE" w14:textId="77777777" w:rsidR="00AC711E" w:rsidRPr="00EF5612" w:rsidRDefault="00AC711E" w:rsidP="00E149AD">
            <w:pPr>
              <w:rPr>
                <w:sz w:val="24"/>
                <w:szCs w:val="24"/>
              </w:rPr>
            </w:pPr>
            <w:r w:rsidRPr="00EF5612">
              <w:rPr>
                <w:sz w:val="24"/>
                <w:szCs w:val="24"/>
              </w:rPr>
              <w:t>2019</w:t>
            </w:r>
          </w:p>
        </w:tc>
        <w:tc>
          <w:tcPr>
            <w:tcW w:w="1701" w:type="dxa"/>
          </w:tcPr>
          <w:p w14:paraId="06321900" w14:textId="77777777" w:rsidR="00AC711E" w:rsidRPr="00EF5612" w:rsidRDefault="00AC711E" w:rsidP="00E149AD">
            <w:pPr>
              <w:rPr>
                <w:sz w:val="24"/>
                <w:szCs w:val="24"/>
              </w:rPr>
            </w:pPr>
            <w:r w:rsidRPr="00EF5612">
              <w:rPr>
                <w:sz w:val="24"/>
                <w:szCs w:val="24"/>
              </w:rPr>
              <w:t>Измерение влажности материалов</w:t>
            </w:r>
          </w:p>
        </w:tc>
      </w:tr>
      <w:tr w:rsidR="00AC711E" w:rsidRPr="00EF5612" w14:paraId="5D37E585" w14:textId="77777777" w:rsidTr="00E149AD">
        <w:tc>
          <w:tcPr>
            <w:tcW w:w="562" w:type="dxa"/>
          </w:tcPr>
          <w:p w14:paraId="5426CA53" w14:textId="77777777" w:rsidR="00AC711E" w:rsidRPr="00EF5612" w:rsidRDefault="00AC711E" w:rsidP="00E149AD">
            <w:pPr>
              <w:pStyle w:val="a4"/>
              <w:numPr>
                <w:ilvl w:val="0"/>
                <w:numId w:val="18"/>
              </w:numPr>
              <w:ind w:left="318" w:right="-528" w:hanging="283"/>
              <w:jc w:val="left"/>
              <w:rPr>
                <w:rFonts w:eastAsia="Times New Roman"/>
                <w:sz w:val="24"/>
                <w:szCs w:val="24"/>
                <w:lang w:val="kk-KZ" w:eastAsia="ru-RU"/>
              </w:rPr>
            </w:pPr>
          </w:p>
        </w:tc>
        <w:tc>
          <w:tcPr>
            <w:tcW w:w="1843" w:type="dxa"/>
          </w:tcPr>
          <w:p w14:paraId="6F2CB8A7" w14:textId="77777777" w:rsidR="00AC711E" w:rsidRPr="00EF5612" w:rsidRDefault="00AC711E" w:rsidP="00E149AD">
            <w:pPr>
              <w:rPr>
                <w:sz w:val="24"/>
                <w:szCs w:val="24"/>
              </w:rPr>
            </w:pPr>
            <w:r w:rsidRPr="00EF5612">
              <w:rPr>
                <w:sz w:val="24"/>
                <w:szCs w:val="24"/>
              </w:rPr>
              <w:t>Спектрофотометр УФ/Вид</w:t>
            </w:r>
          </w:p>
        </w:tc>
        <w:tc>
          <w:tcPr>
            <w:tcW w:w="1276" w:type="dxa"/>
          </w:tcPr>
          <w:p w14:paraId="21B4CB17" w14:textId="77777777" w:rsidR="00AC711E" w:rsidRPr="00EF5612" w:rsidRDefault="00AC711E" w:rsidP="00E149AD">
            <w:pPr>
              <w:rPr>
                <w:sz w:val="24"/>
                <w:szCs w:val="24"/>
              </w:rPr>
            </w:pPr>
            <w:r w:rsidRPr="00EF5612">
              <w:rPr>
                <w:sz w:val="24"/>
                <w:szCs w:val="24"/>
              </w:rPr>
              <w:t>Cary 60 UV-Vis</w:t>
            </w:r>
          </w:p>
        </w:tc>
        <w:tc>
          <w:tcPr>
            <w:tcW w:w="1417" w:type="dxa"/>
          </w:tcPr>
          <w:p w14:paraId="2FE004E7" w14:textId="77777777" w:rsidR="00AC711E" w:rsidRPr="00EF5612" w:rsidRDefault="00AC711E" w:rsidP="00E149AD">
            <w:pPr>
              <w:rPr>
                <w:sz w:val="24"/>
                <w:szCs w:val="24"/>
              </w:rPr>
            </w:pPr>
            <w:r w:rsidRPr="00EF5612">
              <w:rPr>
                <w:sz w:val="24"/>
                <w:szCs w:val="24"/>
              </w:rPr>
              <w:t>190-1100 нм</w:t>
            </w:r>
          </w:p>
        </w:tc>
        <w:tc>
          <w:tcPr>
            <w:tcW w:w="1701" w:type="dxa"/>
          </w:tcPr>
          <w:p w14:paraId="4028D9B3" w14:textId="77777777" w:rsidR="00AC711E" w:rsidRPr="00EF5612" w:rsidRDefault="00AC711E" w:rsidP="00E149AD">
            <w:pPr>
              <w:rPr>
                <w:sz w:val="24"/>
                <w:szCs w:val="24"/>
              </w:rPr>
            </w:pPr>
            <w:r w:rsidRPr="00EF5612">
              <w:rPr>
                <w:sz w:val="24"/>
                <w:szCs w:val="24"/>
              </w:rPr>
              <w:t>± 1 нм</w:t>
            </w:r>
          </w:p>
        </w:tc>
        <w:tc>
          <w:tcPr>
            <w:tcW w:w="1134" w:type="dxa"/>
          </w:tcPr>
          <w:p w14:paraId="7A348250" w14:textId="77777777" w:rsidR="00AC711E" w:rsidRPr="00EF5612" w:rsidRDefault="00AC711E" w:rsidP="00E149AD">
            <w:pPr>
              <w:rPr>
                <w:sz w:val="24"/>
                <w:szCs w:val="24"/>
              </w:rPr>
            </w:pPr>
            <w:r w:rsidRPr="00EF5612">
              <w:rPr>
                <w:sz w:val="24"/>
                <w:szCs w:val="24"/>
              </w:rPr>
              <w:t>2016</w:t>
            </w:r>
          </w:p>
        </w:tc>
        <w:tc>
          <w:tcPr>
            <w:tcW w:w="1701" w:type="dxa"/>
          </w:tcPr>
          <w:p w14:paraId="4B78328B" w14:textId="77777777" w:rsidR="00AC711E" w:rsidRPr="00EF5612" w:rsidRDefault="00AC711E" w:rsidP="00E149AD">
            <w:pPr>
              <w:rPr>
                <w:sz w:val="24"/>
                <w:szCs w:val="24"/>
              </w:rPr>
            </w:pPr>
            <w:r w:rsidRPr="00EF5612">
              <w:rPr>
                <w:sz w:val="24"/>
                <w:szCs w:val="24"/>
              </w:rPr>
              <w:t>Определение химического состава</w:t>
            </w:r>
          </w:p>
        </w:tc>
      </w:tr>
      <w:tr w:rsidR="00AC711E" w:rsidRPr="00EF5612" w14:paraId="0C765EEE" w14:textId="77777777" w:rsidTr="00E149AD">
        <w:tc>
          <w:tcPr>
            <w:tcW w:w="562" w:type="dxa"/>
          </w:tcPr>
          <w:p w14:paraId="446D1627" w14:textId="77777777" w:rsidR="00AC711E" w:rsidRPr="00EF5612" w:rsidRDefault="00AC711E" w:rsidP="00E149AD">
            <w:pPr>
              <w:pStyle w:val="a4"/>
              <w:numPr>
                <w:ilvl w:val="0"/>
                <w:numId w:val="18"/>
              </w:numPr>
              <w:ind w:left="318" w:right="-528" w:hanging="283"/>
              <w:jc w:val="left"/>
              <w:rPr>
                <w:rFonts w:eastAsia="Times New Roman"/>
                <w:sz w:val="24"/>
                <w:szCs w:val="24"/>
                <w:lang w:val="kk-KZ" w:eastAsia="ru-RU"/>
              </w:rPr>
            </w:pPr>
          </w:p>
        </w:tc>
        <w:tc>
          <w:tcPr>
            <w:tcW w:w="1843" w:type="dxa"/>
          </w:tcPr>
          <w:p w14:paraId="27F7B328" w14:textId="77777777" w:rsidR="00AC711E" w:rsidRPr="00EF5612" w:rsidRDefault="00AC711E" w:rsidP="00E149AD">
            <w:pPr>
              <w:rPr>
                <w:sz w:val="24"/>
                <w:szCs w:val="24"/>
              </w:rPr>
            </w:pPr>
            <w:r w:rsidRPr="00EF5612">
              <w:rPr>
                <w:sz w:val="24"/>
                <w:szCs w:val="24"/>
              </w:rPr>
              <w:t>Сканирующий электронный микроскоп</w:t>
            </w:r>
          </w:p>
        </w:tc>
        <w:tc>
          <w:tcPr>
            <w:tcW w:w="1276" w:type="dxa"/>
          </w:tcPr>
          <w:p w14:paraId="64A0C8F7" w14:textId="77777777" w:rsidR="00AC711E" w:rsidRPr="00EF5612" w:rsidRDefault="00AC711E" w:rsidP="00E149AD">
            <w:pPr>
              <w:rPr>
                <w:sz w:val="24"/>
                <w:szCs w:val="24"/>
              </w:rPr>
            </w:pPr>
            <w:r w:rsidRPr="00EF5612">
              <w:rPr>
                <w:sz w:val="24"/>
                <w:szCs w:val="24"/>
              </w:rPr>
              <w:t>Phenom ProX</w:t>
            </w:r>
          </w:p>
        </w:tc>
        <w:tc>
          <w:tcPr>
            <w:tcW w:w="1417" w:type="dxa"/>
          </w:tcPr>
          <w:p w14:paraId="074A97DB" w14:textId="77777777" w:rsidR="00AC711E" w:rsidRPr="00EF5612" w:rsidRDefault="00AC711E" w:rsidP="00E149AD">
            <w:pPr>
              <w:rPr>
                <w:sz w:val="24"/>
                <w:szCs w:val="24"/>
              </w:rPr>
            </w:pPr>
            <w:r w:rsidRPr="00EF5612">
              <w:rPr>
                <w:sz w:val="24"/>
                <w:szCs w:val="24"/>
              </w:rPr>
              <w:t>5-1000000 крат</w:t>
            </w:r>
          </w:p>
        </w:tc>
        <w:tc>
          <w:tcPr>
            <w:tcW w:w="1701" w:type="dxa"/>
          </w:tcPr>
          <w:p w14:paraId="53B06428" w14:textId="77777777" w:rsidR="00AC711E" w:rsidRPr="00EF5612" w:rsidRDefault="00AC711E" w:rsidP="00E149AD">
            <w:pPr>
              <w:rPr>
                <w:sz w:val="24"/>
                <w:szCs w:val="24"/>
              </w:rPr>
            </w:pPr>
            <w:r w:rsidRPr="00EF5612">
              <w:rPr>
                <w:sz w:val="24"/>
                <w:szCs w:val="24"/>
              </w:rPr>
              <w:t>± 2 нм</w:t>
            </w:r>
          </w:p>
        </w:tc>
        <w:tc>
          <w:tcPr>
            <w:tcW w:w="1134" w:type="dxa"/>
          </w:tcPr>
          <w:p w14:paraId="30FF23D4" w14:textId="77777777" w:rsidR="00AC711E" w:rsidRPr="00EF5612" w:rsidRDefault="00AC711E" w:rsidP="00E149AD">
            <w:pPr>
              <w:rPr>
                <w:sz w:val="24"/>
                <w:szCs w:val="24"/>
              </w:rPr>
            </w:pPr>
            <w:r w:rsidRPr="00EF5612">
              <w:rPr>
                <w:sz w:val="24"/>
                <w:szCs w:val="24"/>
              </w:rPr>
              <w:t>2018</w:t>
            </w:r>
          </w:p>
        </w:tc>
        <w:tc>
          <w:tcPr>
            <w:tcW w:w="1701" w:type="dxa"/>
          </w:tcPr>
          <w:p w14:paraId="470E58ED" w14:textId="77777777" w:rsidR="00AC711E" w:rsidRPr="00EF5612" w:rsidRDefault="00AC711E" w:rsidP="00E149AD">
            <w:pPr>
              <w:rPr>
                <w:sz w:val="24"/>
                <w:szCs w:val="24"/>
              </w:rPr>
            </w:pPr>
            <w:r w:rsidRPr="00EF5612">
              <w:rPr>
                <w:sz w:val="24"/>
                <w:szCs w:val="24"/>
              </w:rPr>
              <w:t>Исследование структуры материалов</w:t>
            </w:r>
          </w:p>
        </w:tc>
      </w:tr>
      <w:tr w:rsidR="00AC711E" w:rsidRPr="00EF5612" w14:paraId="78F50819" w14:textId="77777777" w:rsidTr="00E149AD">
        <w:tc>
          <w:tcPr>
            <w:tcW w:w="562" w:type="dxa"/>
          </w:tcPr>
          <w:p w14:paraId="34249A57" w14:textId="77777777" w:rsidR="00AC711E" w:rsidRPr="00EF5612" w:rsidRDefault="00AC711E" w:rsidP="00E149AD">
            <w:pPr>
              <w:pStyle w:val="a4"/>
              <w:numPr>
                <w:ilvl w:val="0"/>
                <w:numId w:val="18"/>
              </w:numPr>
              <w:ind w:left="318" w:right="-528" w:hanging="283"/>
              <w:jc w:val="left"/>
              <w:rPr>
                <w:rFonts w:eastAsia="Times New Roman"/>
                <w:sz w:val="24"/>
                <w:szCs w:val="24"/>
                <w:lang w:val="kk-KZ" w:eastAsia="ru-RU"/>
              </w:rPr>
            </w:pPr>
          </w:p>
        </w:tc>
        <w:tc>
          <w:tcPr>
            <w:tcW w:w="1843" w:type="dxa"/>
          </w:tcPr>
          <w:p w14:paraId="7B41D930" w14:textId="77777777" w:rsidR="00AC711E" w:rsidRPr="00EF5612" w:rsidRDefault="00AC711E" w:rsidP="00E149AD">
            <w:pPr>
              <w:rPr>
                <w:sz w:val="24"/>
                <w:szCs w:val="24"/>
              </w:rPr>
            </w:pPr>
            <w:r w:rsidRPr="00EF5612">
              <w:rPr>
                <w:sz w:val="24"/>
                <w:szCs w:val="24"/>
              </w:rPr>
              <w:t>Автоматический плотномер</w:t>
            </w:r>
          </w:p>
        </w:tc>
        <w:tc>
          <w:tcPr>
            <w:tcW w:w="1276" w:type="dxa"/>
          </w:tcPr>
          <w:p w14:paraId="2836019F" w14:textId="77777777" w:rsidR="00AC711E" w:rsidRPr="00EF5612" w:rsidRDefault="00AC711E" w:rsidP="00E149AD">
            <w:pPr>
              <w:rPr>
                <w:sz w:val="24"/>
                <w:szCs w:val="24"/>
              </w:rPr>
            </w:pPr>
            <w:r w:rsidRPr="00EF5612">
              <w:rPr>
                <w:sz w:val="24"/>
                <w:szCs w:val="24"/>
              </w:rPr>
              <w:t>Anton Paar DMA 35</w:t>
            </w:r>
          </w:p>
        </w:tc>
        <w:tc>
          <w:tcPr>
            <w:tcW w:w="1417" w:type="dxa"/>
          </w:tcPr>
          <w:p w14:paraId="3AE8FBEA" w14:textId="77777777" w:rsidR="00AC711E" w:rsidRPr="00EF5612" w:rsidRDefault="00AC711E" w:rsidP="00E149AD">
            <w:pPr>
              <w:rPr>
                <w:sz w:val="24"/>
                <w:szCs w:val="24"/>
              </w:rPr>
            </w:pPr>
            <w:r w:rsidRPr="00EF5612">
              <w:rPr>
                <w:sz w:val="24"/>
                <w:szCs w:val="24"/>
              </w:rPr>
              <w:t>0-3 г/см³</w:t>
            </w:r>
          </w:p>
        </w:tc>
        <w:tc>
          <w:tcPr>
            <w:tcW w:w="1701" w:type="dxa"/>
          </w:tcPr>
          <w:p w14:paraId="171520F8" w14:textId="77777777" w:rsidR="00AC711E" w:rsidRPr="00EF5612" w:rsidRDefault="00AC711E" w:rsidP="00E149AD">
            <w:pPr>
              <w:rPr>
                <w:sz w:val="24"/>
                <w:szCs w:val="24"/>
              </w:rPr>
            </w:pPr>
            <w:r w:rsidRPr="00EF5612">
              <w:rPr>
                <w:sz w:val="24"/>
                <w:szCs w:val="24"/>
              </w:rPr>
              <w:t>± 0,001 г/см³</w:t>
            </w:r>
          </w:p>
        </w:tc>
        <w:tc>
          <w:tcPr>
            <w:tcW w:w="1134" w:type="dxa"/>
          </w:tcPr>
          <w:p w14:paraId="209E7F38" w14:textId="77777777" w:rsidR="00AC711E" w:rsidRPr="00EF5612" w:rsidRDefault="00AC711E" w:rsidP="00E149AD">
            <w:pPr>
              <w:rPr>
                <w:sz w:val="24"/>
                <w:szCs w:val="24"/>
              </w:rPr>
            </w:pPr>
            <w:r w:rsidRPr="00EF5612">
              <w:rPr>
                <w:sz w:val="24"/>
                <w:szCs w:val="24"/>
              </w:rPr>
              <w:t>2017</w:t>
            </w:r>
          </w:p>
        </w:tc>
        <w:tc>
          <w:tcPr>
            <w:tcW w:w="1701" w:type="dxa"/>
          </w:tcPr>
          <w:p w14:paraId="7B8358DD" w14:textId="77777777" w:rsidR="00AC711E" w:rsidRPr="00EF5612" w:rsidRDefault="00AC711E" w:rsidP="00E149AD">
            <w:pPr>
              <w:rPr>
                <w:sz w:val="24"/>
                <w:szCs w:val="24"/>
              </w:rPr>
            </w:pPr>
            <w:r w:rsidRPr="00EF5612">
              <w:rPr>
                <w:sz w:val="24"/>
                <w:szCs w:val="24"/>
              </w:rPr>
              <w:t>Определение плотности переработанных отходов</w:t>
            </w:r>
          </w:p>
        </w:tc>
      </w:tr>
    </w:tbl>
    <w:p w14:paraId="19C92FDD" w14:textId="77777777" w:rsidR="00AC711E" w:rsidRPr="00EF5612" w:rsidRDefault="00AC711E" w:rsidP="00A63B0F">
      <w:pPr>
        <w:spacing w:after="0" w:line="240" w:lineRule="auto"/>
        <w:ind w:firstLine="709"/>
        <w:jc w:val="both"/>
        <w:rPr>
          <w:rFonts w:ascii="Times New Roman" w:eastAsia="Times New Roman" w:hAnsi="Times New Roman" w:cs="Times New Roman"/>
          <w:sz w:val="28"/>
          <w:szCs w:val="28"/>
          <w:lang w:val="kk-KZ" w:eastAsia="ru-RU"/>
        </w:rPr>
      </w:pPr>
    </w:p>
    <w:p w14:paraId="681A69C5" w14:textId="70DAED29" w:rsidR="00A63B0F" w:rsidRPr="00EF5612" w:rsidRDefault="00A63B0F" w:rsidP="00A63B0F">
      <w:pPr>
        <w:spacing w:after="0" w:line="240" w:lineRule="auto"/>
        <w:ind w:firstLine="709"/>
        <w:jc w:val="both"/>
        <w:rPr>
          <w:rFonts w:ascii="Times New Roman" w:eastAsia="Times New Roman" w:hAnsi="Times New Roman" w:cs="Times New Roman"/>
          <w:sz w:val="28"/>
          <w:szCs w:val="28"/>
          <w:lang w:val="kk-KZ" w:eastAsia="ru-RU"/>
        </w:rPr>
      </w:pPr>
      <w:r w:rsidRPr="00EF5612">
        <w:rPr>
          <w:rFonts w:ascii="Times New Roman" w:eastAsia="Times New Roman" w:hAnsi="Times New Roman" w:cs="Times New Roman"/>
          <w:sz w:val="28"/>
          <w:szCs w:val="28"/>
          <w:lang w:val="kk-KZ" w:eastAsia="ru-RU"/>
        </w:rPr>
        <w:t>Использование данн оборудования позволило минимизировать погрешности измерений и обеспечить высокую статистическую достоверность полученных результатов. Применяемые приборы сертифицированы и отвечают современным требованиям к точности и надежности, что подтверждает корректность сделанных выводов и рекомендаций.</w:t>
      </w:r>
    </w:p>
    <w:p w14:paraId="5AAD60E9" w14:textId="77777777" w:rsidR="004C7EF5" w:rsidRPr="00EF5612" w:rsidRDefault="004C7EF5" w:rsidP="00AC7436">
      <w:pPr>
        <w:spacing w:after="0" w:line="240" w:lineRule="auto"/>
        <w:jc w:val="both"/>
        <w:rPr>
          <w:rFonts w:ascii="Times New Roman" w:eastAsia="Calibri" w:hAnsi="Times New Roman" w:cs="Times New Roman"/>
          <w:b/>
          <w:bCs/>
          <w:sz w:val="28"/>
          <w:szCs w:val="28"/>
          <w:lang w:val="kk-KZ"/>
        </w:rPr>
      </w:pPr>
    </w:p>
    <w:p w14:paraId="486BB9EA" w14:textId="7A042863" w:rsidR="004C7EF5" w:rsidRPr="00EF5612" w:rsidRDefault="004C7EF5" w:rsidP="004C7EF5">
      <w:pPr>
        <w:spacing w:after="0" w:line="240" w:lineRule="auto"/>
        <w:ind w:firstLine="567"/>
        <w:jc w:val="both"/>
        <w:rPr>
          <w:rFonts w:ascii="Times New Roman" w:eastAsia="Calibri" w:hAnsi="Times New Roman" w:cs="Times New Roman"/>
          <w:b/>
          <w:bCs/>
          <w:sz w:val="28"/>
          <w:szCs w:val="28"/>
          <w:lang w:val="kk-KZ"/>
        </w:rPr>
      </w:pPr>
      <w:bookmarkStart w:id="25" w:name="_TOC_250023"/>
      <w:r w:rsidRPr="00EF5612">
        <w:rPr>
          <w:rFonts w:ascii="Times New Roman" w:eastAsia="Calibri" w:hAnsi="Times New Roman" w:cs="Times New Roman"/>
          <w:b/>
          <w:bCs/>
          <w:sz w:val="28"/>
          <w:szCs w:val="28"/>
          <w:lang w:val="kk-KZ"/>
        </w:rPr>
        <w:t>2.</w:t>
      </w:r>
      <w:r w:rsidR="00A63B0F" w:rsidRPr="00EF5612">
        <w:rPr>
          <w:rFonts w:ascii="Times New Roman" w:eastAsia="Calibri" w:hAnsi="Times New Roman" w:cs="Times New Roman"/>
          <w:b/>
          <w:bCs/>
          <w:sz w:val="28"/>
          <w:szCs w:val="28"/>
          <w:lang w:val="kk-KZ"/>
        </w:rPr>
        <w:t>4</w:t>
      </w:r>
      <w:r w:rsidRPr="00EF5612">
        <w:rPr>
          <w:rFonts w:ascii="Times New Roman" w:eastAsia="Calibri" w:hAnsi="Times New Roman" w:cs="Times New Roman"/>
          <w:b/>
          <w:bCs/>
          <w:sz w:val="28"/>
          <w:szCs w:val="28"/>
          <w:lang w:val="kk-KZ"/>
        </w:rPr>
        <w:t xml:space="preserve"> </w:t>
      </w:r>
      <w:bookmarkEnd w:id="25"/>
      <w:r w:rsidR="00A63B0F" w:rsidRPr="00EF5612">
        <w:rPr>
          <w:rFonts w:ascii="Times New Roman" w:eastAsia="Calibri" w:hAnsi="Times New Roman" w:cs="Times New Roman"/>
          <w:b/>
          <w:bCs/>
          <w:sz w:val="28"/>
          <w:szCs w:val="28"/>
          <w:lang w:val="kk-KZ"/>
        </w:rPr>
        <w:t xml:space="preserve">Определение свойств  </w:t>
      </w:r>
      <w:r w:rsidR="00F7542A" w:rsidRPr="00EF5612">
        <w:rPr>
          <w:rFonts w:ascii="Times New Roman" w:eastAsia="Calibri" w:hAnsi="Times New Roman" w:cs="Times New Roman"/>
          <w:b/>
          <w:bCs/>
          <w:sz w:val="28"/>
          <w:szCs w:val="28"/>
          <w:lang w:val="kk-KZ"/>
        </w:rPr>
        <w:t>материалов на основе отходов пиления известняка-ракушечника</w:t>
      </w:r>
      <w:r w:rsidR="00A63B0F" w:rsidRPr="00EF5612">
        <w:rPr>
          <w:rFonts w:ascii="Times New Roman" w:eastAsia="Calibri" w:hAnsi="Times New Roman" w:cs="Times New Roman"/>
          <w:b/>
          <w:bCs/>
          <w:sz w:val="28"/>
          <w:szCs w:val="28"/>
          <w:lang w:val="kk-KZ"/>
        </w:rPr>
        <w:t xml:space="preserve"> </w:t>
      </w:r>
    </w:p>
    <w:p w14:paraId="67C815BB" w14:textId="6FCB0DB5"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rPr>
        <w:t xml:space="preserve">Для исследования </w:t>
      </w:r>
      <w:r w:rsidR="00E33373" w:rsidRPr="00EF5612">
        <w:rPr>
          <w:rFonts w:ascii="Times New Roman" w:eastAsia="Calibri" w:hAnsi="Times New Roman" w:cs="Times New Roman"/>
          <w:sz w:val="28"/>
          <w:szCs w:val="28"/>
        </w:rPr>
        <w:t>строительных смесей</w:t>
      </w:r>
      <w:r w:rsidRPr="00EF5612">
        <w:rPr>
          <w:rFonts w:ascii="Times New Roman" w:eastAsia="Calibri" w:hAnsi="Times New Roman" w:cs="Times New Roman"/>
          <w:sz w:val="28"/>
          <w:szCs w:val="28"/>
        </w:rPr>
        <w:t xml:space="preserve"> использовался карбонатный заполнитель из месторождений Жетыбай (предоставленный ТОО "ShellStone"), а в качестве пластифицирующих добавок применялись полиакриламиды ПАА</w:t>
      </w:r>
      <w:r w:rsidRPr="00EF5612">
        <w:rPr>
          <w:rFonts w:ascii="Times New Roman" w:eastAsia="Calibri" w:hAnsi="Times New Roman" w:cs="Times New Roman"/>
          <w:sz w:val="28"/>
          <w:szCs w:val="28"/>
          <w:lang w:val="kk-KZ"/>
        </w:rPr>
        <w:t>.</w:t>
      </w:r>
    </w:p>
    <w:p w14:paraId="01F68AF8" w14:textId="16F9A502" w:rsidR="004C7EF5" w:rsidRPr="00EF5612" w:rsidRDefault="004C7EF5" w:rsidP="00A666A9">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В качестве мелкого заполнителя в соответствии с требованиями </w:t>
      </w:r>
      <w:bookmarkStart w:id="26" w:name="_Hlk174985223"/>
      <w:bookmarkStart w:id="27" w:name="_Hlk170120191"/>
      <w:r w:rsidRPr="00EF5612">
        <w:rPr>
          <w:rFonts w:ascii="Times New Roman" w:eastAsia="Calibri" w:hAnsi="Times New Roman" w:cs="Times New Roman"/>
          <w:sz w:val="28"/>
          <w:szCs w:val="28"/>
        </w:rPr>
        <w:t>ГОСТ 26633-2015 «Бетоны тяжелые и мелкозернистые. Технические условия» (с поправкой) (изм.1)</w:t>
      </w:r>
      <w:bookmarkEnd w:id="26"/>
      <w:r w:rsidRPr="00EF5612">
        <w:rPr>
          <w:rFonts w:ascii="Times New Roman" w:eastAsia="Calibri" w:hAnsi="Times New Roman" w:cs="Times New Roman"/>
          <w:sz w:val="28"/>
          <w:szCs w:val="28"/>
          <w:lang w:val="kk-KZ"/>
        </w:rPr>
        <w:t xml:space="preserve"> </w:t>
      </w:r>
      <w:bookmarkEnd w:id="27"/>
      <w:r w:rsidRPr="00EF5612">
        <w:rPr>
          <w:rFonts w:ascii="Times New Roman" w:eastAsia="Calibri" w:hAnsi="Times New Roman" w:cs="Times New Roman"/>
          <w:sz w:val="28"/>
          <w:szCs w:val="28"/>
        </w:rPr>
        <w:t>применяют мелкие, средние и крупные пески определенного зернового (гранулометрического) состава с модулем крупности Мкр от 1,5 до 3,25</w:t>
      </w:r>
      <w:r w:rsidR="00752925" w:rsidRPr="00EF5612">
        <w:rPr>
          <w:rFonts w:ascii="Times New Roman" w:eastAsia="Calibri" w:hAnsi="Times New Roman" w:cs="Times New Roman"/>
          <w:sz w:val="28"/>
          <w:szCs w:val="28"/>
          <w:lang w:val="kk-KZ"/>
        </w:rPr>
        <w:t xml:space="preserve"> </w:t>
      </w:r>
      <w:r w:rsidR="00752925" w:rsidRPr="00EF5612">
        <w:rPr>
          <w:rFonts w:ascii="Times New Roman" w:eastAsia="Calibri" w:hAnsi="Times New Roman" w:cs="Times New Roman"/>
          <w:sz w:val="28"/>
          <w:szCs w:val="28"/>
        </w:rPr>
        <w:t>[</w:t>
      </w:r>
      <w:r w:rsidR="00556815" w:rsidRPr="00EF5612">
        <w:rPr>
          <w:rFonts w:ascii="Times New Roman" w:eastAsia="Calibri" w:hAnsi="Times New Roman" w:cs="Times New Roman"/>
          <w:sz w:val="28"/>
          <w:szCs w:val="28"/>
          <w:lang w:val="kk-KZ"/>
        </w:rPr>
        <w:t>1</w:t>
      </w:r>
      <w:r w:rsidR="00232BB4" w:rsidRPr="00EF5612">
        <w:rPr>
          <w:rFonts w:ascii="Times New Roman" w:eastAsia="Calibri" w:hAnsi="Times New Roman" w:cs="Times New Roman"/>
          <w:sz w:val="28"/>
          <w:szCs w:val="28"/>
          <w:lang w:val="kk-KZ"/>
        </w:rPr>
        <w:t>00</w:t>
      </w:r>
      <w:r w:rsidR="00752925"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w:t>
      </w:r>
    </w:p>
    <w:p w14:paraId="6A3DEC03" w14:textId="19458E59" w:rsidR="004C7EF5" w:rsidRPr="00EF5612" w:rsidRDefault="004C7EF5" w:rsidP="004C7EF5">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В качестве заполнителя с применением отсевов дробления карбонатных пород был использован щебень известняковых пород. Щебень имеет фракцию 5 – 10 мм, что соответствует требованиям </w:t>
      </w:r>
      <w:bookmarkStart w:id="28" w:name="_Hlk174985251"/>
      <w:bookmarkStart w:id="29" w:name="_Hlk170120216"/>
      <w:r w:rsidRPr="00EF5612">
        <w:rPr>
          <w:rFonts w:ascii="Times New Roman" w:eastAsia="Calibri" w:hAnsi="Times New Roman" w:cs="Times New Roman"/>
          <w:sz w:val="28"/>
          <w:szCs w:val="28"/>
        </w:rPr>
        <w:t xml:space="preserve">ГОСТ 8267-93 «Щебень и гравий из </w:t>
      </w:r>
      <w:r w:rsidRPr="00EF5612">
        <w:rPr>
          <w:rFonts w:ascii="Times New Roman" w:eastAsia="Calibri" w:hAnsi="Times New Roman" w:cs="Times New Roman"/>
          <w:sz w:val="28"/>
          <w:szCs w:val="28"/>
        </w:rPr>
        <w:lastRenderedPageBreak/>
        <w:t>плотных горных пород для строительных работ. Технические условия» (изм. 1-4)</w:t>
      </w:r>
      <w:bookmarkEnd w:id="28"/>
      <w:r w:rsidRPr="00EF5612">
        <w:rPr>
          <w:rFonts w:ascii="Times New Roman" w:eastAsia="Calibri" w:hAnsi="Times New Roman" w:cs="Times New Roman"/>
          <w:sz w:val="28"/>
          <w:szCs w:val="28"/>
        </w:rPr>
        <w:t xml:space="preserve"> </w:t>
      </w:r>
      <w:bookmarkEnd w:id="29"/>
      <w:r w:rsidRPr="00EF5612">
        <w:rPr>
          <w:rFonts w:ascii="Times New Roman" w:eastAsia="Calibri" w:hAnsi="Times New Roman" w:cs="Times New Roman"/>
          <w:sz w:val="28"/>
          <w:szCs w:val="28"/>
        </w:rPr>
        <w:t>(табл</w:t>
      </w:r>
      <w:r w:rsidR="00752925" w:rsidRPr="00EF5612">
        <w:rPr>
          <w:rFonts w:ascii="Times New Roman" w:eastAsia="Calibri" w:hAnsi="Times New Roman" w:cs="Times New Roman"/>
          <w:sz w:val="28"/>
          <w:szCs w:val="28"/>
        </w:rPr>
        <w:t xml:space="preserve">ицу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4</w:t>
      </w:r>
      <w:r w:rsidRPr="00EF5612">
        <w:rPr>
          <w:rFonts w:ascii="Times New Roman" w:eastAsia="Calibri" w:hAnsi="Times New Roman" w:cs="Times New Roman"/>
          <w:sz w:val="28"/>
          <w:szCs w:val="28"/>
        </w:rPr>
        <w:t>)</w:t>
      </w:r>
      <w:r w:rsidR="00752925" w:rsidRPr="00EF5612">
        <w:rPr>
          <w:rFonts w:ascii="Times New Roman" w:eastAsia="Calibri" w:hAnsi="Times New Roman" w:cs="Times New Roman"/>
          <w:sz w:val="28"/>
          <w:szCs w:val="28"/>
        </w:rPr>
        <w:t xml:space="preserve"> [</w:t>
      </w:r>
      <w:r w:rsidR="00556815" w:rsidRPr="00EF5612">
        <w:rPr>
          <w:rFonts w:ascii="Times New Roman" w:eastAsia="Calibri" w:hAnsi="Times New Roman" w:cs="Times New Roman"/>
          <w:sz w:val="28"/>
          <w:szCs w:val="28"/>
          <w:lang w:val="kk-KZ"/>
        </w:rPr>
        <w:t>10</w:t>
      </w:r>
      <w:r w:rsidR="00232BB4" w:rsidRPr="00EF5612">
        <w:rPr>
          <w:rFonts w:ascii="Times New Roman" w:eastAsia="Calibri" w:hAnsi="Times New Roman" w:cs="Times New Roman"/>
          <w:sz w:val="28"/>
          <w:szCs w:val="28"/>
          <w:lang w:val="kk-KZ"/>
        </w:rPr>
        <w:t>1</w:t>
      </w:r>
      <w:r w:rsidR="00752925"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w:t>
      </w:r>
    </w:p>
    <w:p w14:paraId="64941777" w14:textId="77777777"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p>
    <w:p w14:paraId="2055220C" w14:textId="6C9FD8CC" w:rsidR="004C7EF5" w:rsidRPr="00EF5612" w:rsidRDefault="004C7EF5" w:rsidP="004C7EF5">
      <w:pPr>
        <w:spacing w:after="0" w:line="240" w:lineRule="auto"/>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Таблица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 xml:space="preserve">4 </w:t>
      </w:r>
      <w:r w:rsidRPr="00EF5612">
        <w:rPr>
          <w:rFonts w:ascii="Times New Roman" w:eastAsia="Calibri" w:hAnsi="Times New Roman" w:cs="Times New Roman"/>
          <w:sz w:val="28"/>
          <w:szCs w:val="28"/>
        </w:rPr>
        <w:t>– Технические характеристики известнякого щебня</w:t>
      </w:r>
    </w:p>
    <w:p w14:paraId="73473AE6" w14:textId="77777777" w:rsidR="002D2FA9" w:rsidRPr="00EF5612" w:rsidRDefault="002D2FA9" w:rsidP="004C7EF5">
      <w:pPr>
        <w:spacing w:after="0" w:line="240" w:lineRule="auto"/>
        <w:jc w:val="both"/>
        <w:rPr>
          <w:rFonts w:ascii="Times New Roman" w:eastAsia="Calibri" w:hAnsi="Times New Roman" w:cs="Times New Roman"/>
          <w:sz w:val="28"/>
          <w:szCs w:val="28"/>
          <w:lang w:val="kk-KZ"/>
        </w:rPr>
      </w:pPr>
    </w:p>
    <w:tbl>
      <w:tblPr>
        <w:tblStyle w:val="a3"/>
        <w:tblW w:w="9639" w:type="dxa"/>
        <w:tblInd w:w="-5" w:type="dxa"/>
        <w:tblLook w:val="04A0" w:firstRow="1" w:lastRow="0" w:firstColumn="1" w:lastColumn="0" w:noHBand="0" w:noVBand="1"/>
      </w:tblPr>
      <w:tblGrid>
        <w:gridCol w:w="851"/>
        <w:gridCol w:w="5812"/>
        <w:gridCol w:w="2976"/>
      </w:tblGrid>
      <w:tr w:rsidR="004C7EF5" w:rsidRPr="00EF5612" w14:paraId="17D18BA0" w14:textId="77777777" w:rsidTr="00EE5E1B">
        <w:tc>
          <w:tcPr>
            <w:tcW w:w="851" w:type="dxa"/>
            <w:tcBorders>
              <w:top w:val="single" w:sz="4" w:space="0" w:color="000000"/>
              <w:left w:val="single" w:sz="4" w:space="0" w:color="000000"/>
              <w:bottom w:val="single" w:sz="4" w:space="0" w:color="000000"/>
              <w:right w:val="single" w:sz="4" w:space="0" w:color="000000"/>
            </w:tcBorders>
            <w:hideMark/>
          </w:tcPr>
          <w:p w14:paraId="7D07FCD3" w14:textId="77777777" w:rsidR="004C7EF5" w:rsidRPr="00EF5612" w:rsidRDefault="004C7EF5" w:rsidP="004C7EF5">
            <w:pPr>
              <w:rPr>
                <w:lang w:val="kk-KZ"/>
              </w:rPr>
            </w:pPr>
            <w:r w:rsidRPr="00EF5612">
              <w:rPr>
                <w:lang w:val="kk-KZ"/>
              </w:rPr>
              <w:t>№</w:t>
            </w:r>
          </w:p>
          <w:p w14:paraId="367B1C05" w14:textId="77777777" w:rsidR="004C7EF5" w:rsidRPr="00EF5612" w:rsidRDefault="004C7EF5" w:rsidP="004C7EF5">
            <w:pPr>
              <w:rPr>
                <w:lang w:val="kk-KZ"/>
              </w:rPr>
            </w:pPr>
            <w:r w:rsidRPr="00EF5612">
              <w:rPr>
                <w:lang w:val="kk-KZ"/>
              </w:rPr>
              <w:t>п/п</w:t>
            </w:r>
          </w:p>
        </w:tc>
        <w:tc>
          <w:tcPr>
            <w:tcW w:w="5812" w:type="dxa"/>
            <w:tcBorders>
              <w:top w:val="single" w:sz="4" w:space="0" w:color="000000"/>
              <w:left w:val="single" w:sz="4" w:space="0" w:color="000000"/>
              <w:bottom w:val="single" w:sz="4" w:space="0" w:color="000000"/>
              <w:right w:val="single" w:sz="4" w:space="0" w:color="000000"/>
            </w:tcBorders>
            <w:hideMark/>
          </w:tcPr>
          <w:p w14:paraId="2BEEBEEA" w14:textId="77777777" w:rsidR="004C7EF5" w:rsidRPr="00EF5612" w:rsidRDefault="004C7EF5" w:rsidP="004C7EF5">
            <w:pPr>
              <w:rPr>
                <w:lang w:val="kk-KZ"/>
              </w:rPr>
            </w:pPr>
            <w:r w:rsidRPr="00EF5612">
              <w:t>Наименование технической характеристики</w:t>
            </w:r>
          </w:p>
        </w:tc>
        <w:tc>
          <w:tcPr>
            <w:tcW w:w="2976" w:type="dxa"/>
            <w:tcBorders>
              <w:top w:val="single" w:sz="4" w:space="0" w:color="000000"/>
              <w:left w:val="single" w:sz="4" w:space="0" w:color="000000"/>
              <w:bottom w:val="single" w:sz="4" w:space="0" w:color="000000"/>
              <w:right w:val="single" w:sz="4" w:space="0" w:color="000000"/>
            </w:tcBorders>
            <w:hideMark/>
          </w:tcPr>
          <w:p w14:paraId="011EDB59" w14:textId="77777777" w:rsidR="004C7EF5" w:rsidRPr="00EF5612" w:rsidRDefault="004C7EF5" w:rsidP="004C7EF5">
            <w:pPr>
              <w:rPr>
                <w:lang w:val="kk-KZ"/>
              </w:rPr>
            </w:pPr>
            <w:r w:rsidRPr="00EF5612">
              <w:t>Значение технической характеристики</w:t>
            </w:r>
          </w:p>
        </w:tc>
      </w:tr>
      <w:tr w:rsidR="004C7EF5" w:rsidRPr="00EF5612" w14:paraId="60F335E7" w14:textId="77777777" w:rsidTr="00EE5E1B">
        <w:tc>
          <w:tcPr>
            <w:tcW w:w="851" w:type="dxa"/>
            <w:tcBorders>
              <w:top w:val="single" w:sz="4" w:space="0" w:color="000000"/>
              <w:left w:val="single" w:sz="4" w:space="0" w:color="000000"/>
              <w:bottom w:val="single" w:sz="4" w:space="0" w:color="000000"/>
              <w:right w:val="single" w:sz="4" w:space="0" w:color="000000"/>
            </w:tcBorders>
          </w:tcPr>
          <w:p w14:paraId="5CE625A2" w14:textId="77777777" w:rsidR="004C7EF5" w:rsidRPr="00EF5612" w:rsidRDefault="004C7EF5" w:rsidP="00443D2C">
            <w:pPr>
              <w:numPr>
                <w:ilvl w:val="0"/>
                <w:numId w:val="5"/>
              </w:numPr>
              <w:ind w:left="426"/>
              <w:contextualSpacing/>
              <w:rPr>
                <w:lang w:val="kk-KZ"/>
              </w:rPr>
            </w:pPr>
          </w:p>
        </w:tc>
        <w:tc>
          <w:tcPr>
            <w:tcW w:w="5812" w:type="dxa"/>
            <w:tcBorders>
              <w:top w:val="single" w:sz="4" w:space="0" w:color="000000"/>
              <w:left w:val="single" w:sz="4" w:space="0" w:color="000000"/>
              <w:bottom w:val="single" w:sz="4" w:space="0" w:color="000000"/>
              <w:right w:val="single" w:sz="4" w:space="0" w:color="000000"/>
            </w:tcBorders>
            <w:hideMark/>
          </w:tcPr>
          <w:p w14:paraId="043E9926" w14:textId="77777777" w:rsidR="004C7EF5" w:rsidRPr="00EF5612" w:rsidRDefault="004C7EF5" w:rsidP="004C7EF5">
            <w:pPr>
              <w:jc w:val="both"/>
              <w:rPr>
                <w:lang w:val="kk-KZ"/>
              </w:rPr>
            </w:pPr>
            <w:r w:rsidRPr="00EF5612">
              <w:t xml:space="preserve">Марка по дробимости </w:t>
            </w:r>
          </w:p>
        </w:tc>
        <w:tc>
          <w:tcPr>
            <w:tcW w:w="2976" w:type="dxa"/>
            <w:tcBorders>
              <w:top w:val="single" w:sz="4" w:space="0" w:color="000000"/>
              <w:left w:val="single" w:sz="4" w:space="0" w:color="000000"/>
              <w:bottom w:val="single" w:sz="4" w:space="0" w:color="000000"/>
              <w:right w:val="single" w:sz="4" w:space="0" w:color="000000"/>
            </w:tcBorders>
            <w:hideMark/>
          </w:tcPr>
          <w:p w14:paraId="70860824" w14:textId="77777777" w:rsidR="004C7EF5" w:rsidRPr="00EF5612" w:rsidRDefault="004C7EF5" w:rsidP="004C7EF5">
            <w:pPr>
              <w:rPr>
                <w:lang w:val="kk-KZ"/>
              </w:rPr>
            </w:pPr>
            <w:r w:rsidRPr="00EF5612">
              <w:t>М1500</w:t>
            </w:r>
          </w:p>
        </w:tc>
      </w:tr>
      <w:tr w:rsidR="006E6811" w:rsidRPr="00EF5612" w14:paraId="32A9CCCB" w14:textId="77777777" w:rsidTr="00EE5E1B">
        <w:tc>
          <w:tcPr>
            <w:tcW w:w="851" w:type="dxa"/>
          </w:tcPr>
          <w:p w14:paraId="6F3E57F4" w14:textId="77777777" w:rsidR="006E6811" w:rsidRPr="00EF5612" w:rsidRDefault="006E6811" w:rsidP="006E6811">
            <w:pPr>
              <w:numPr>
                <w:ilvl w:val="0"/>
                <w:numId w:val="5"/>
              </w:numPr>
              <w:ind w:left="426"/>
              <w:contextualSpacing/>
              <w:rPr>
                <w:lang w:val="kk-KZ"/>
              </w:rPr>
            </w:pPr>
          </w:p>
        </w:tc>
        <w:tc>
          <w:tcPr>
            <w:tcW w:w="5812" w:type="dxa"/>
          </w:tcPr>
          <w:p w14:paraId="45C10B53" w14:textId="39D0EF37" w:rsidR="006E6811" w:rsidRPr="00EF5612" w:rsidRDefault="006E6811" w:rsidP="006E6811">
            <w:pPr>
              <w:jc w:val="both"/>
            </w:pPr>
            <w:r w:rsidRPr="00EF5612">
              <w:t>Содержание зерен пластинчатой (лещадной) и игловатой формы</w:t>
            </w:r>
          </w:p>
        </w:tc>
        <w:tc>
          <w:tcPr>
            <w:tcW w:w="2976" w:type="dxa"/>
          </w:tcPr>
          <w:p w14:paraId="19DC4758" w14:textId="1F75EF9E" w:rsidR="006E6811" w:rsidRPr="00EF5612" w:rsidRDefault="006E6811" w:rsidP="006E6811">
            <w:r w:rsidRPr="00EF5612">
              <w:t>I группа (до 10%)</w:t>
            </w:r>
          </w:p>
        </w:tc>
      </w:tr>
      <w:tr w:rsidR="006E6811" w:rsidRPr="00EF5612" w14:paraId="7D0C0B2F" w14:textId="77777777" w:rsidTr="00EE5E1B">
        <w:tc>
          <w:tcPr>
            <w:tcW w:w="851" w:type="dxa"/>
          </w:tcPr>
          <w:p w14:paraId="155CD225" w14:textId="77777777" w:rsidR="006E6811" w:rsidRPr="00EF5612" w:rsidRDefault="006E6811" w:rsidP="006E6811">
            <w:pPr>
              <w:numPr>
                <w:ilvl w:val="0"/>
                <w:numId w:val="5"/>
              </w:numPr>
              <w:ind w:left="426"/>
              <w:contextualSpacing/>
              <w:rPr>
                <w:lang w:val="kk-KZ"/>
              </w:rPr>
            </w:pPr>
          </w:p>
        </w:tc>
        <w:tc>
          <w:tcPr>
            <w:tcW w:w="5812" w:type="dxa"/>
          </w:tcPr>
          <w:p w14:paraId="24F69356" w14:textId="0A7643B0" w:rsidR="006E6811" w:rsidRPr="00EF5612" w:rsidRDefault="006E6811" w:rsidP="006E6811">
            <w:pPr>
              <w:jc w:val="both"/>
            </w:pPr>
            <w:r w:rsidRPr="00EF5612">
              <w:t>Марка по истираемости</w:t>
            </w:r>
          </w:p>
        </w:tc>
        <w:tc>
          <w:tcPr>
            <w:tcW w:w="2976" w:type="dxa"/>
          </w:tcPr>
          <w:p w14:paraId="227EFF12" w14:textId="760F6EC2" w:rsidR="006E6811" w:rsidRPr="00EF5612" w:rsidRDefault="006E6811" w:rsidP="006E6811">
            <w:r w:rsidRPr="00EF5612">
              <w:t>И1</w:t>
            </w:r>
          </w:p>
        </w:tc>
      </w:tr>
      <w:tr w:rsidR="006E6811" w:rsidRPr="00EF5612" w14:paraId="4FDD54A9" w14:textId="77777777" w:rsidTr="00EE5E1B">
        <w:tc>
          <w:tcPr>
            <w:tcW w:w="851" w:type="dxa"/>
          </w:tcPr>
          <w:p w14:paraId="593B1AE8" w14:textId="77777777" w:rsidR="006E6811" w:rsidRPr="00EF5612" w:rsidRDefault="006E6811" w:rsidP="006E6811">
            <w:pPr>
              <w:numPr>
                <w:ilvl w:val="0"/>
                <w:numId w:val="5"/>
              </w:numPr>
              <w:ind w:left="426"/>
              <w:contextualSpacing/>
              <w:rPr>
                <w:lang w:val="kk-KZ"/>
              </w:rPr>
            </w:pPr>
          </w:p>
        </w:tc>
        <w:tc>
          <w:tcPr>
            <w:tcW w:w="5812" w:type="dxa"/>
          </w:tcPr>
          <w:p w14:paraId="4B842300" w14:textId="3B205D76" w:rsidR="006E6811" w:rsidRPr="00EF5612" w:rsidRDefault="006E6811" w:rsidP="006E6811">
            <w:pPr>
              <w:jc w:val="both"/>
            </w:pPr>
            <w:r w:rsidRPr="00EF5612">
              <w:t>Насыпная плотность</w:t>
            </w:r>
          </w:p>
        </w:tc>
        <w:tc>
          <w:tcPr>
            <w:tcW w:w="2976" w:type="dxa"/>
          </w:tcPr>
          <w:p w14:paraId="273FA658" w14:textId="63AE40FF" w:rsidR="006E6811" w:rsidRPr="00EF5612" w:rsidRDefault="006E6811" w:rsidP="006E6811">
            <w:r w:rsidRPr="00EF5612">
              <w:t>1480 кг/м</w:t>
            </w:r>
            <w:r w:rsidRPr="00EF5612">
              <w:rPr>
                <w:vertAlign w:val="superscript"/>
              </w:rPr>
              <w:t>3</w:t>
            </w:r>
          </w:p>
        </w:tc>
      </w:tr>
      <w:tr w:rsidR="006E6811" w:rsidRPr="00EF5612" w14:paraId="48749A9A" w14:textId="77777777" w:rsidTr="00EE5E1B">
        <w:tc>
          <w:tcPr>
            <w:tcW w:w="851" w:type="dxa"/>
          </w:tcPr>
          <w:p w14:paraId="1F252EFB" w14:textId="77777777" w:rsidR="006E6811" w:rsidRPr="00EF5612" w:rsidRDefault="006E6811" w:rsidP="006E6811">
            <w:pPr>
              <w:numPr>
                <w:ilvl w:val="0"/>
                <w:numId w:val="5"/>
              </w:numPr>
              <w:ind w:left="426"/>
              <w:contextualSpacing/>
              <w:rPr>
                <w:lang w:val="kk-KZ"/>
              </w:rPr>
            </w:pPr>
          </w:p>
        </w:tc>
        <w:tc>
          <w:tcPr>
            <w:tcW w:w="5812" w:type="dxa"/>
          </w:tcPr>
          <w:p w14:paraId="70881E09" w14:textId="08C1FD04" w:rsidR="006E6811" w:rsidRPr="00EF5612" w:rsidRDefault="006E6811" w:rsidP="006E6811">
            <w:pPr>
              <w:jc w:val="both"/>
            </w:pPr>
            <w:r w:rsidRPr="00EF5612">
              <w:rPr>
                <w:lang w:val="kk-KZ"/>
              </w:rPr>
              <w:t xml:space="preserve">Морозостойкость </w:t>
            </w:r>
          </w:p>
        </w:tc>
        <w:tc>
          <w:tcPr>
            <w:tcW w:w="2976" w:type="dxa"/>
          </w:tcPr>
          <w:p w14:paraId="30F52AB8" w14:textId="1514485D" w:rsidR="006E6811" w:rsidRPr="00EF5612" w:rsidRDefault="006E6811" w:rsidP="006E6811">
            <w:r w:rsidRPr="00EF5612">
              <w:rPr>
                <w:lang w:val="kk-KZ"/>
              </w:rPr>
              <w:t>F300</w:t>
            </w:r>
          </w:p>
        </w:tc>
      </w:tr>
      <w:tr w:rsidR="006E6811" w:rsidRPr="00EF5612" w14:paraId="5F27BB13" w14:textId="77777777" w:rsidTr="00EE5E1B">
        <w:tc>
          <w:tcPr>
            <w:tcW w:w="851" w:type="dxa"/>
          </w:tcPr>
          <w:p w14:paraId="02333361" w14:textId="77777777" w:rsidR="006E6811" w:rsidRPr="00EF5612" w:rsidRDefault="006E6811" w:rsidP="006E6811">
            <w:pPr>
              <w:numPr>
                <w:ilvl w:val="0"/>
                <w:numId w:val="5"/>
              </w:numPr>
              <w:ind w:left="426"/>
              <w:contextualSpacing/>
              <w:rPr>
                <w:lang w:val="kk-KZ"/>
              </w:rPr>
            </w:pPr>
          </w:p>
        </w:tc>
        <w:tc>
          <w:tcPr>
            <w:tcW w:w="5812" w:type="dxa"/>
          </w:tcPr>
          <w:p w14:paraId="0146AF7D" w14:textId="4628DD52" w:rsidR="006E6811" w:rsidRPr="00EF5612" w:rsidRDefault="006E6811" w:rsidP="006E6811">
            <w:pPr>
              <w:jc w:val="both"/>
            </w:pPr>
            <w:r w:rsidRPr="00EF5612">
              <w:rPr>
                <w:lang w:val="kk-KZ"/>
              </w:rPr>
              <w:t>Содержание пылевидных и глинистых частиц, % по массе</w:t>
            </w:r>
          </w:p>
        </w:tc>
        <w:tc>
          <w:tcPr>
            <w:tcW w:w="2976" w:type="dxa"/>
          </w:tcPr>
          <w:p w14:paraId="0FC6F813" w14:textId="28BF5BD9" w:rsidR="006E6811" w:rsidRPr="00EF5612" w:rsidRDefault="006E6811" w:rsidP="006E6811">
            <w:r w:rsidRPr="00EF5612">
              <w:rPr>
                <w:lang w:val="kk-KZ"/>
              </w:rPr>
              <w:t>0,9</w:t>
            </w:r>
          </w:p>
        </w:tc>
      </w:tr>
      <w:tr w:rsidR="006E6811" w:rsidRPr="00EF5612" w14:paraId="2017F44B" w14:textId="77777777" w:rsidTr="00EE5E1B">
        <w:tc>
          <w:tcPr>
            <w:tcW w:w="851" w:type="dxa"/>
          </w:tcPr>
          <w:p w14:paraId="2CEC513B" w14:textId="77777777" w:rsidR="006E6811" w:rsidRPr="00EF5612" w:rsidRDefault="006E6811" w:rsidP="006E6811">
            <w:pPr>
              <w:numPr>
                <w:ilvl w:val="0"/>
                <w:numId w:val="5"/>
              </w:numPr>
              <w:ind w:left="426"/>
              <w:contextualSpacing/>
              <w:rPr>
                <w:lang w:val="kk-KZ"/>
              </w:rPr>
            </w:pPr>
          </w:p>
        </w:tc>
        <w:tc>
          <w:tcPr>
            <w:tcW w:w="5812" w:type="dxa"/>
          </w:tcPr>
          <w:p w14:paraId="00F5028E" w14:textId="50334B21" w:rsidR="006E6811" w:rsidRPr="00EF5612" w:rsidRDefault="006E6811" w:rsidP="006E6811">
            <w:pPr>
              <w:jc w:val="both"/>
            </w:pPr>
            <w:r w:rsidRPr="00EF5612">
              <w:t>Содержание глины в комках, % по массе</w:t>
            </w:r>
          </w:p>
        </w:tc>
        <w:tc>
          <w:tcPr>
            <w:tcW w:w="2976" w:type="dxa"/>
          </w:tcPr>
          <w:p w14:paraId="526FA4F4" w14:textId="5AD60CC6" w:rsidR="006E6811" w:rsidRPr="00EF5612" w:rsidRDefault="006E6811" w:rsidP="006E6811">
            <w:r w:rsidRPr="00EF5612">
              <w:t>Нет</w:t>
            </w:r>
          </w:p>
        </w:tc>
      </w:tr>
      <w:tr w:rsidR="006E6811" w:rsidRPr="00EF5612" w14:paraId="6D1252CC" w14:textId="77777777" w:rsidTr="00EE5E1B">
        <w:tc>
          <w:tcPr>
            <w:tcW w:w="851" w:type="dxa"/>
          </w:tcPr>
          <w:p w14:paraId="0CA82791" w14:textId="77777777" w:rsidR="006E6811" w:rsidRPr="00EF5612" w:rsidRDefault="006E6811" w:rsidP="006E6811">
            <w:pPr>
              <w:numPr>
                <w:ilvl w:val="0"/>
                <w:numId w:val="5"/>
              </w:numPr>
              <w:ind w:left="426"/>
              <w:contextualSpacing/>
              <w:rPr>
                <w:lang w:val="kk-KZ"/>
              </w:rPr>
            </w:pPr>
          </w:p>
        </w:tc>
        <w:tc>
          <w:tcPr>
            <w:tcW w:w="5812" w:type="dxa"/>
          </w:tcPr>
          <w:p w14:paraId="2A02A5F7" w14:textId="60B4F553" w:rsidR="006E6811" w:rsidRPr="00EF5612" w:rsidRDefault="006E6811" w:rsidP="006E6811">
            <w:pPr>
              <w:jc w:val="both"/>
            </w:pPr>
            <w:r w:rsidRPr="00EF5612">
              <w:t>Содержание зерен слабых пород, % по массе</w:t>
            </w:r>
          </w:p>
        </w:tc>
        <w:tc>
          <w:tcPr>
            <w:tcW w:w="2976" w:type="dxa"/>
          </w:tcPr>
          <w:p w14:paraId="42A5C8BA" w14:textId="1934527D" w:rsidR="006E6811" w:rsidRPr="00EF5612" w:rsidRDefault="006E6811" w:rsidP="006E6811">
            <w:r w:rsidRPr="00EF5612">
              <w:t>Нет</w:t>
            </w:r>
          </w:p>
        </w:tc>
      </w:tr>
      <w:tr w:rsidR="006E6811" w:rsidRPr="00EF5612" w14:paraId="10079CDF" w14:textId="77777777" w:rsidTr="00EE5E1B">
        <w:tc>
          <w:tcPr>
            <w:tcW w:w="851" w:type="dxa"/>
          </w:tcPr>
          <w:p w14:paraId="3F2628A9" w14:textId="77777777" w:rsidR="006E6811" w:rsidRPr="00EF5612" w:rsidRDefault="006E6811" w:rsidP="006E6811">
            <w:pPr>
              <w:numPr>
                <w:ilvl w:val="0"/>
                <w:numId w:val="5"/>
              </w:numPr>
              <w:ind w:left="426"/>
              <w:contextualSpacing/>
              <w:rPr>
                <w:lang w:val="kk-KZ"/>
              </w:rPr>
            </w:pPr>
          </w:p>
        </w:tc>
        <w:tc>
          <w:tcPr>
            <w:tcW w:w="5812" w:type="dxa"/>
          </w:tcPr>
          <w:p w14:paraId="35F2ABB8" w14:textId="074D3704" w:rsidR="006E6811" w:rsidRPr="00EF5612" w:rsidRDefault="006E6811" w:rsidP="006E6811">
            <w:pPr>
              <w:jc w:val="both"/>
            </w:pPr>
            <w:r w:rsidRPr="00EF5612">
              <w:t>Содержание вредных примесей</w:t>
            </w:r>
          </w:p>
        </w:tc>
        <w:tc>
          <w:tcPr>
            <w:tcW w:w="2976" w:type="dxa"/>
          </w:tcPr>
          <w:p w14:paraId="39B280E5" w14:textId="3844515F" w:rsidR="006E6811" w:rsidRPr="00EF5612" w:rsidRDefault="006E6811" w:rsidP="006E6811">
            <w:r w:rsidRPr="00EF5612">
              <w:t>Нет</w:t>
            </w:r>
          </w:p>
        </w:tc>
      </w:tr>
      <w:tr w:rsidR="006E6811" w:rsidRPr="00EF5612" w14:paraId="6520EE48" w14:textId="77777777" w:rsidTr="00EE5E1B">
        <w:tc>
          <w:tcPr>
            <w:tcW w:w="851" w:type="dxa"/>
          </w:tcPr>
          <w:p w14:paraId="08EDAC99" w14:textId="77777777" w:rsidR="006E6811" w:rsidRPr="00EF5612" w:rsidRDefault="006E6811" w:rsidP="006E6811">
            <w:pPr>
              <w:numPr>
                <w:ilvl w:val="0"/>
                <w:numId w:val="5"/>
              </w:numPr>
              <w:ind w:left="426"/>
              <w:contextualSpacing/>
              <w:rPr>
                <w:lang w:val="kk-KZ"/>
              </w:rPr>
            </w:pPr>
          </w:p>
        </w:tc>
        <w:tc>
          <w:tcPr>
            <w:tcW w:w="5812" w:type="dxa"/>
          </w:tcPr>
          <w:p w14:paraId="210329A6" w14:textId="2FF276D7" w:rsidR="006E6811" w:rsidRPr="00EF5612" w:rsidRDefault="006E6811" w:rsidP="006E6811">
            <w:pPr>
              <w:jc w:val="both"/>
            </w:pPr>
            <w:r w:rsidRPr="00EF5612">
              <w:t>Удельная эффективная активность естественных радионуклидов</w:t>
            </w:r>
          </w:p>
        </w:tc>
        <w:tc>
          <w:tcPr>
            <w:tcW w:w="2976" w:type="dxa"/>
          </w:tcPr>
          <w:p w14:paraId="11618466" w14:textId="03C5DAF8" w:rsidR="006E6811" w:rsidRPr="00EF5612" w:rsidRDefault="006E6811" w:rsidP="006E6811">
            <w:r w:rsidRPr="00EF5612">
              <w:t>Менее 380 Бк/кг, 1 класс для любых видов строительства</w:t>
            </w:r>
          </w:p>
        </w:tc>
      </w:tr>
    </w:tbl>
    <w:p w14:paraId="24600C0C" w14:textId="77777777" w:rsidR="004E2825" w:rsidRPr="00EF5612" w:rsidRDefault="004E2825" w:rsidP="004C7EF5">
      <w:pPr>
        <w:spacing w:after="0" w:line="240" w:lineRule="auto"/>
        <w:ind w:firstLine="567"/>
        <w:jc w:val="both"/>
        <w:rPr>
          <w:rFonts w:ascii="Times New Roman" w:eastAsia="Calibri" w:hAnsi="Times New Roman" w:cs="Times New Roman"/>
          <w:sz w:val="28"/>
          <w:szCs w:val="28"/>
          <w:lang w:val="kk-KZ"/>
        </w:rPr>
      </w:pPr>
    </w:p>
    <w:p w14:paraId="4257612E" w14:textId="040B3089" w:rsidR="004C7EF5" w:rsidRPr="00EF5612" w:rsidRDefault="004C7EF5" w:rsidP="00733242">
      <w:pPr>
        <w:spacing w:after="0" w:line="256"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rPr>
        <w:t xml:space="preserve">«При выполнении экспериментальных исследований в качестве вяжущего использовался быстротвердеющий цемент ЦЕМ II/А-И 42.5Б, удовлетворяющий требованиям </w:t>
      </w:r>
      <w:bookmarkStart w:id="30" w:name="_Hlk170120253"/>
      <w:r w:rsidRPr="00EF5612">
        <w:rPr>
          <w:rFonts w:ascii="Times New Roman" w:eastAsia="Calibri" w:hAnsi="Times New Roman" w:cs="Times New Roman"/>
          <w:sz w:val="28"/>
          <w:szCs w:val="28"/>
        </w:rPr>
        <w:t>ГОСТ 31108-2020 «Цементы общестроительные. Технические условия»</w:t>
      </w:r>
      <w:bookmarkEnd w:id="30"/>
      <w:r w:rsidRPr="00EF5612">
        <w:rPr>
          <w:rFonts w:ascii="Times New Roman" w:eastAsia="Calibri" w:hAnsi="Times New Roman" w:cs="Times New Roman"/>
          <w:sz w:val="28"/>
          <w:szCs w:val="28"/>
        </w:rPr>
        <w:t xml:space="preserve"> и </w:t>
      </w:r>
      <w:bookmarkStart w:id="31" w:name="_Hlk174985346"/>
      <w:bookmarkStart w:id="32" w:name="_Hlk170120277"/>
      <w:r w:rsidRPr="00EF5612">
        <w:rPr>
          <w:rFonts w:ascii="Times New Roman" w:eastAsia="Calibri" w:hAnsi="Times New Roman" w:cs="Times New Roman"/>
          <w:sz w:val="28"/>
          <w:szCs w:val="28"/>
        </w:rPr>
        <w:t>ГОСТ 30515-2013 «Цементы. Общие технические условия» (изм. 1) (поправка)</w:t>
      </w:r>
      <w:bookmarkEnd w:id="31"/>
      <w:r w:rsidRPr="00EF5612">
        <w:rPr>
          <w:rFonts w:ascii="Times New Roman" w:eastAsia="Calibri" w:hAnsi="Times New Roman" w:cs="Times New Roman"/>
          <w:sz w:val="28"/>
          <w:szCs w:val="28"/>
        </w:rPr>
        <w:t xml:space="preserve"> </w:t>
      </w:r>
      <w:bookmarkEnd w:id="32"/>
      <w:r w:rsidRPr="00EF5612">
        <w:rPr>
          <w:rFonts w:ascii="Times New Roman" w:eastAsia="Calibri" w:hAnsi="Times New Roman" w:cs="Times New Roman"/>
          <w:sz w:val="28"/>
          <w:szCs w:val="28"/>
        </w:rPr>
        <w:t xml:space="preserve">(ООО «Цементум Центр») </w:t>
      </w:r>
      <w:r w:rsidR="003C0701" w:rsidRPr="00EF5612">
        <w:rPr>
          <w:rFonts w:ascii="Times New Roman" w:eastAsia="Calibri" w:hAnsi="Times New Roman" w:cs="Times New Roman"/>
          <w:sz w:val="28"/>
          <w:szCs w:val="28"/>
        </w:rPr>
        <w:t>(таблицу 1</w:t>
      </w:r>
      <w:r w:rsidR="00CE0C48" w:rsidRPr="00EF5612">
        <w:rPr>
          <w:rFonts w:ascii="Times New Roman" w:eastAsia="Calibri" w:hAnsi="Times New Roman" w:cs="Times New Roman"/>
          <w:sz w:val="28"/>
          <w:szCs w:val="28"/>
          <w:lang w:val="kk-KZ"/>
        </w:rPr>
        <w:t>5</w:t>
      </w:r>
      <w:r w:rsidR="003C0701"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rPr>
        <w:t>[</w:t>
      </w:r>
      <w:r w:rsidR="00556815" w:rsidRPr="00EF5612">
        <w:rPr>
          <w:rFonts w:ascii="Times New Roman" w:eastAsia="Calibri" w:hAnsi="Times New Roman" w:cs="Times New Roman"/>
          <w:sz w:val="28"/>
          <w:szCs w:val="28"/>
          <w:lang w:val="kk-KZ"/>
        </w:rPr>
        <w:t>10</w:t>
      </w:r>
      <w:r w:rsidR="00232BB4"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rPr>
        <w:t>]»</w:t>
      </w:r>
      <w:r w:rsidR="00A31621" w:rsidRPr="00EF5612">
        <w:rPr>
          <w:rFonts w:ascii="Times New Roman" w:eastAsia="Calibri" w:hAnsi="Times New Roman" w:cs="Times New Roman"/>
          <w:sz w:val="28"/>
          <w:szCs w:val="28"/>
        </w:rPr>
        <w:t xml:space="preserve"> (Приложение </w:t>
      </w:r>
      <w:r w:rsidR="00D04CCF" w:rsidRPr="00EF5612">
        <w:rPr>
          <w:rFonts w:ascii="Times New Roman" w:eastAsia="Calibri" w:hAnsi="Times New Roman" w:cs="Times New Roman"/>
          <w:sz w:val="28"/>
          <w:szCs w:val="28"/>
          <w:lang w:val="kk-KZ"/>
        </w:rPr>
        <w:t>Е</w:t>
      </w:r>
      <w:r w:rsidR="00A31621"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xml:space="preserve">. </w:t>
      </w:r>
    </w:p>
    <w:p w14:paraId="2D37EF90" w14:textId="77777777" w:rsidR="004C7EF5" w:rsidRPr="00EF5612" w:rsidRDefault="004C7EF5" w:rsidP="00733242">
      <w:pPr>
        <w:spacing w:after="0" w:line="240" w:lineRule="auto"/>
        <w:ind w:firstLine="567"/>
        <w:jc w:val="both"/>
        <w:rPr>
          <w:rFonts w:ascii="Times New Roman" w:eastAsia="Calibri" w:hAnsi="Times New Roman" w:cs="Times New Roman"/>
          <w:sz w:val="28"/>
          <w:szCs w:val="28"/>
          <w:lang w:val="kk-KZ"/>
        </w:rPr>
      </w:pPr>
    </w:p>
    <w:p w14:paraId="55EE3696" w14:textId="758FDA92" w:rsidR="004C7EF5" w:rsidRPr="00EF5612" w:rsidRDefault="004C7EF5" w:rsidP="00733242">
      <w:pPr>
        <w:spacing w:after="0" w:line="240" w:lineRule="auto"/>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Таблица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5</w:t>
      </w:r>
      <w:r w:rsidRPr="00EF5612">
        <w:rPr>
          <w:rFonts w:ascii="Times New Roman" w:eastAsia="Calibri" w:hAnsi="Times New Roman" w:cs="Times New Roman"/>
          <w:sz w:val="28"/>
          <w:szCs w:val="28"/>
        </w:rPr>
        <w:t xml:space="preserve"> – Показатели качества цемента ЦЕМ II/А-И 42.5Б</w:t>
      </w:r>
    </w:p>
    <w:p w14:paraId="34120109" w14:textId="77777777" w:rsidR="002D2FA9" w:rsidRPr="00EF5612" w:rsidRDefault="002D2FA9" w:rsidP="00733242">
      <w:pPr>
        <w:spacing w:after="0" w:line="240" w:lineRule="auto"/>
        <w:jc w:val="both"/>
        <w:rPr>
          <w:rFonts w:ascii="Times New Roman" w:eastAsia="Calibri" w:hAnsi="Times New Roman" w:cs="Times New Roman"/>
          <w:sz w:val="28"/>
          <w:szCs w:val="28"/>
          <w:lang w:val="kk-KZ"/>
        </w:rPr>
      </w:pPr>
    </w:p>
    <w:tbl>
      <w:tblPr>
        <w:tblStyle w:val="a3"/>
        <w:tblW w:w="9639" w:type="dxa"/>
        <w:tblInd w:w="-5" w:type="dxa"/>
        <w:tblLook w:val="04A0" w:firstRow="1" w:lastRow="0" w:firstColumn="1" w:lastColumn="0" w:noHBand="0" w:noVBand="1"/>
      </w:tblPr>
      <w:tblGrid>
        <w:gridCol w:w="1000"/>
        <w:gridCol w:w="4686"/>
        <w:gridCol w:w="3953"/>
      </w:tblGrid>
      <w:tr w:rsidR="004C7EF5" w:rsidRPr="00EF5612" w14:paraId="31F6104E" w14:textId="77777777" w:rsidTr="00EE5E1B">
        <w:tc>
          <w:tcPr>
            <w:tcW w:w="10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B0F913" w14:textId="77777777" w:rsidR="004C7EF5" w:rsidRPr="00EF5612" w:rsidRDefault="004C7EF5" w:rsidP="00EE5E1B">
            <w:pPr>
              <w:rPr>
                <w:lang w:val="kk-KZ"/>
              </w:rPr>
            </w:pPr>
            <w:r w:rsidRPr="00EF5612">
              <w:rPr>
                <w:lang w:val="kk-KZ"/>
              </w:rPr>
              <w:t>№</w:t>
            </w:r>
          </w:p>
          <w:p w14:paraId="56502CE9" w14:textId="77777777" w:rsidR="004C7EF5" w:rsidRPr="00EF5612" w:rsidRDefault="004C7EF5" w:rsidP="00EE5E1B">
            <w:pPr>
              <w:rPr>
                <w:lang w:val="kk-KZ"/>
              </w:rPr>
            </w:pPr>
            <w:r w:rsidRPr="00EF5612">
              <w:rPr>
                <w:lang w:val="kk-KZ"/>
              </w:rPr>
              <w:t>п/п</w:t>
            </w:r>
          </w:p>
        </w:tc>
        <w:tc>
          <w:tcPr>
            <w:tcW w:w="4686" w:type="dxa"/>
            <w:tcBorders>
              <w:top w:val="single" w:sz="4" w:space="0" w:color="000000"/>
              <w:left w:val="single" w:sz="4" w:space="0" w:color="000000"/>
              <w:bottom w:val="single" w:sz="4" w:space="0" w:color="000000"/>
              <w:right w:val="single" w:sz="4" w:space="0" w:color="000000"/>
            </w:tcBorders>
            <w:shd w:val="clear" w:color="auto" w:fill="auto"/>
            <w:hideMark/>
          </w:tcPr>
          <w:p w14:paraId="5CD7CCC5" w14:textId="77777777" w:rsidR="004C7EF5" w:rsidRPr="00EF5612" w:rsidRDefault="004C7EF5" w:rsidP="004C7EF5">
            <w:pPr>
              <w:rPr>
                <w:lang w:val="kk-KZ"/>
              </w:rPr>
            </w:pPr>
            <w:r w:rsidRPr="00EF5612">
              <w:t>Показатели</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5DD79182" w14:textId="77777777" w:rsidR="004C7EF5" w:rsidRPr="00EF5612" w:rsidRDefault="004C7EF5" w:rsidP="004C7EF5">
            <w:pPr>
              <w:rPr>
                <w:lang w:val="kk-KZ"/>
              </w:rPr>
            </w:pPr>
            <w:r w:rsidRPr="00EF5612">
              <w:t>Значение</w:t>
            </w:r>
          </w:p>
        </w:tc>
      </w:tr>
      <w:tr w:rsidR="004C7EF5" w:rsidRPr="00EF5612" w14:paraId="743F1474" w14:textId="77777777" w:rsidTr="00EE5E1B">
        <w:tc>
          <w:tcPr>
            <w:tcW w:w="1000"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DC3F47" w14:textId="77777777" w:rsidR="004C7EF5" w:rsidRPr="00EF5612" w:rsidRDefault="004C7EF5" w:rsidP="00EE5E1B">
            <w:pPr>
              <w:rPr>
                <w:lang w:val="kk-KZ"/>
              </w:rPr>
            </w:pPr>
          </w:p>
        </w:tc>
        <w:tc>
          <w:tcPr>
            <w:tcW w:w="8639"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7745072" w14:textId="77777777" w:rsidR="004C7EF5" w:rsidRPr="00EF5612" w:rsidRDefault="004C7EF5" w:rsidP="004C7EF5">
            <w:pPr>
              <w:rPr>
                <w:lang w:val="kk-KZ"/>
              </w:rPr>
            </w:pPr>
            <w:r w:rsidRPr="00EF5612">
              <w:t>1 Строительно-технические свойства цемента</w:t>
            </w:r>
          </w:p>
        </w:tc>
      </w:tr>
      <w:tr w:rsidR="004C7EF5" w:rsidRPr="00EF5612" w14:paraId="432A5915"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0ADB0" w14:textId="7EE852CD" w:rsidR="004C7EF5" w:rsidRPr="00EF5612" w:rsidRDefault="00DC1C1B" w:rsidP="00EE5E1B">
            <w:pPr>
              <w:ind w:left="34"/>
              <w:contextualSpacing/>
              <w:rPr>
                <w:lang w:val="kk-KZ"/>
              </w:rPr>
            </w:pPr>
            <w:r w:rsidRPr="00EF5612">
              <w:rPr>
                <w:lang w:val="kk-KZ"/>
              </w:rPr>
              <w:t>1</w:t>
            </w:r>
          </w:p>
        </w:tc>
        <w:tc>
          <w:tcPr>
            <w:tcW w:w="4686" w:type="dxa"/>
            <w:tcBorders>
              <w:top w:val="single" w:sz="4" w:space="0" w:color="000000"/>
              <w:left w:val="single" w:sz="4" w:space="0" w:color="000000"/>
              <w:bottom w:val="single" w:sz="4" w:space="0" w:color="000000"/>
              <w:right w:val="single" w:sz="4" w:space="0" w:color="000000"/>
            </w:tcBorders>
            <w:shd w:val="clear" w:color="auto" w:fill="auto"/>
          </w:tcPr>
          <w:p w14:paraId="3C14030B" w14:textId="31BD7E7B" w:rsidR="004C7EF5" w:rsidRPr="00EF5612" w:rsidRDefault="00DC1C1B" w:rsidP="00DC1C1B">
            <w:pPr>
              <w:rPr>
                <w:lang w:val="kk-KZ"/>
              </w:rPr>
            </w:pPr>
            <w:r w:rsidRPr="00EF5612">
              <w:rPr>
                <w:lang w:val="kk-KZ"/>
              </w:rPr>
              <w:t>2</w:t>
            </w:r>
          </w:p>
        </w:tc>
        <w:tc>
          <w:tcPr>
            <w:tcW w:w="3953" w:type="dxa"/>
            <w:tcBorders>
              <w:top w:val="single" w:sz="4" w:space="0" w:color="000000"/>
              <w:left w:val="single" w:sz="4" w:space="0" w:color="000000"/>
              <w:bottom w:val="single" w:sz="4" w:space="0" w:color="000000"/>
              <w:right w:val="single" w:sz="4" w:space="0" w:color="000000"/>
            </w:tcBorders>
            <w:shd w:val="clear" w:color="auto" w:fill="auto"/>
          </w:tcPr>
          <w:p w14:paraId="66C5891F" w14:textId="4DA9FFD6" w:rsidR="004C7EF5" w:rsidRPr="00EF5612" w:rsidRDefault="00DC1C1B" w:rsidP="00DC1C1B">
            <w:pPr>
              <w:rPr>
                <w:lang w:val="kk-KZ"/>
              </w:rPr>
            </w:pPr>
            <w:r w:rsidRPr="00EF5612">
              <w:rPr>
                <w:lang w:val="kk-KZ"/>
              </w:rPr>
              <w:t>3</w:t>
            </w:r>
          </w:p>
        </w:tc>
      </w:tr>
      <w:tr w:rsidR="00DC1C1B" w:rsidRPr="00EF5612" w14:paraId="5CFB5C0C"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440343C" w14:textId="77777777" w:rsidR="00DC1C1B" w:rsidRPr="00EF5612" w:rsidRDefault="00DC1C1B" w:rsidP="00EE5E1B">
            <w:pPr>
              <w:numPr>
                <w:ilvl w:val="0"/>
                <w:numId w:val="6"/>
              </w:numPr>
              <w:ind w:hanging="686"/>
              <w:contextualSpacing/>
              <w:rPr>
                <w:lang w:val="kk-KZ"/>
              </w:rPr>
            </w:pPr>
          </w:p>
        </w:tc>
        <w:tc>
          <w:tcPr>
            <w:tcW w:w="4686" w:type="dxa"/>
            <w:tcBorders>
              <w:top w:val="single" w:sz="4" w:space="0" w:color="000000"/>
              <w:left w:val="single" w:sz="4" w:space="0" w:color="000000"/>
              <w:bottom w:val="single" w:sz="4" w:space="0" w:color="000000"/>
              <w:right w:val="single" w:sz="4" w:space="0" w:color="000000"/>
            </w:tcBorders>
            <w:shd w:val="clear" w:color="auto" w:fill="auto"/>
          </w:tcPr>
          <w:p w14:paraId="0E20C887" w14:textId="2F7BAA38" w:rsidR="00DC1C1B" w:rsidRPr="00EF5612" w:rsidRDefault="00DC1C1B" w:rsidP="00DC1C1B">
            <w:pPr>
              <w:jc w:val="both"/>
            </w:pPr>
            <w:r w:rsidRPr="00EF5612">
              <w:t>Предел прочности при сжатии в возрасте: 2 суток</w:t>
            </w:r>
          </w:p>
        </w:tc>
        <w:tc>
          <w:tcPr>
            <w:tcW w:w="3953" w:type="dxa"/>
            <w:tcBorders>
              <w:top w:val="single" w:sz="4" w:space="0" w:color="000000"/>
              <w:left w:val="single" w:sz="4" w:space="0" w:color="000000"/>
              <w:bottom w:val="single" w:sz="4" w:space="0" w:color="000000"/>
              <w:right w:val="single" w:sz="4" w:space="0" w:color="000000"/>
            </w:tcBorders>
            <w:shd w:val="clear" w:color="auto" w:fill="auto"/>
          </w:tcPr>
          <w:p w14:paraId="1AB997A5" w14:textId="363DE0DD" w:rsidR="00DC1C1B" w:rsidRPr="00EF5612" w:rsidRDefault="00DC1C1B" w:rsidP="00EE5E1B">
            <w:r w:rsidRPr="00EF5612">
              <w:t>15,2 МПа</w:t>
            </w:r>
          </w:p>
        </w:tc>
      </w:tr>
      <w:tr w:rsidR="00DC1C1B" w:rsidRPr="00EF5612" w14:paraId="3767ED3E"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846E8" w14:textId="77777777" w:rsidR="00DC1C1B" w:rsidRPr="00EF5612" w:rsidRDefault="00DC1C1B" w:rsidP="00EE5E1B">
            <w:pPr>
              <w:numPr>
                <w:ilvl w:val="0"/>
                <w:numId w:val="6"/>
              </w:numPr>
              <w:ind w:hanging="688"/>
              <w:contextualSpacing/>
              <w:rPr>
                <w:lang w:val="kk-KZ"/>
              </w:rPr>
            </w:pPr>
          </w:p>
        </w:tc>
        <w:tc>
          <w:tcPr>
            <w:tcW w:w="4686" w:type="dxa"/>
            <w:tcBorders>
              <w:top w:val="single" w:sz="4" w:space="0" w:color="000000"/>
              <w:left w:val="single" w:sz="4" w:space="0" w:color="000000"/>
              <w:bottom w:val="single" w:sz="4" w:space="0" w:color="000000"/>
              <w:right w:val="single" w:sz="4" w:space="0" w:color="000000"/>
            </w:tcBorders>
            <w:shd w:val="clear" w:color="auto" w:fill="auto"/>
            <w:hideMark/>
          </w:tcPr>
          <w:p w14:paraId="34B508AD" w14:textId="77777777" w:rsidR="00DC1C1B" w:rsidRPr="00EF5612" w:rsidRDefault="00DC1C1B" w:rsidP="00DC1C1B">
            <w:pPr>
              <w:jc w:val="both"/>
              <w:rPr>
                <w:lang w:val="kk-KZ"/>
              </w:rPr>
            </w:pPr>
            <w:r w:rsidRPr="00EF5612">
              <w:t xml:space="preserve">28 суток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201A98E3" w14:textId="32D1777F" w:rsidR="00DC1C1B" w:rsidRPr="00EF5612" w:rsidRDefault="00DC1C1B" w:rsidP="00EE5E1B">
            <w:pPr>
              <w:rPr>
                <w:lang w:val="kk-KZ"/>
              </w:rPr>
            </w:pPr>
            <w:r w:rsidRPr="00EF5612">
              <w:t>40,7 МПа</w:t>
            </w:r>
          </w:p>
        </w:tc>
      </w:tr>
      <w:tr w:rsidR="00DC1C1B" w:rsidRPr="00EF5612" w14:paraId="4DBAE02B"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546E1" w14:textId="77777777" w:rsidR="00DC1C1B" w:rsidRPr="00EF5612" w:rsidRDefault="00DC1C1B" w:rsidP="00EE5E1B">
            <w:pPr>
              <w:numPr>
                <w:ilvl w:val="0"/>
                <w:numId w:val="6"/>
              </w:numPr>
              <w:ind w:hanging="688"/>
              <w:contextualSpacing/>
              <w:rPr>
                <w:lang w:val="kk-KZ"/>
              </w:rPr>
            </w:pPr>
          </w:p>
        </w:tc>
        <w:tc>
          <w:tcPr>
            <w:tcW w:w="4686" w:type="dxa"/>
            <w:tcBorders>
              <w:top w:val="single" w:sz="4" w:space="0" w:color="000000"/>
              <w:left w:val="single" w:sz="4" w:space="0" w:color="000000"/>
              <w:bottom w:val="single" w:sz="4" w:space="0" w:color="000000"/>
              <w:right w:val="single" w:sz="4" w:space="0" w:color="000000"/>
            </w:tcBorders>
            <w:shd w:val="clear" w:color="auto" w:fill="auto"/>
            <w:hideMark/>
          </w:tcPr>
          <w:p w14:paraId="4A7CFA08" w14:textId="77777777" w:rsidR="00DC1C1B" w:rsidRPr="00EF5612" w:rsidRDefault="00DC1C1B" w:rsidP="00DC1C1B">
            <w:pPr>
              <w:jc w:val="both"/>
              <w:rPr>
                <w:lang w:val="kk-KZ"/>
              </w:rPr>
            </w:pPr>
            <w:r w:rsidRPr="00EF5612">
              <w:t xml:space="preserve">Начало схватывания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3790EC02" w14:textId="77777777" w:rsidR="00DC1C1B" w:rsidRPr="00EF5612" w:rsidRDefault="00DC1C1B" w:rsidP="00EE5E1B">
            <w:pPr>
              <w:rPr>
                <w:lang w:val="kk-KZ"/>
              </w:rPr>
            </w:pPr>
            <w:r w:rsidRPr="00EF5612">
              <w:t>159 мин</w:t>
            </w:r>
          </w:p>
        </w:tc>
      </w:tr>
      <w:tr w:rsidR="00DC1C1B" w:rsidRPr="00EF5612" w14:paraId="2594B245"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6AA7D" w14:textId="77777777" w:rsidR="00DC1C1B" w:rsidRPr="00EF5612" w:rsidRDefault="00DC1C1B" w:rsidP="00EE5E1B">
            <w:pPr>
              <w:numPr>
                <w:ilvl w:val="0"/>
                <w:numId w:val="6"/>
              </w:numPr>
              <w:ind w:hanging="688"/>
              <w:contextualSpacing/>
              <w:rPr>
                <w:lang w:val="kk-KZ"/>
              </w:rPr>
            </w:pPr>
          </w:p>
        </w:tc>
        <w:tc>
          <w:tcPr>
            <w:tcW w:w="4686" w:type="dxa"/>
            <w:tcBorders>
              <w:top w:val="single" w:sz="4" w:space="0" w:color="000000"/>
              <w:left w:val="single" w:sz="4" w:space="0" w:color="000000"/>
              <w:bottom w:val="single" w:sz="4" w:space="0" w:color="000000"/>
              <w:right w:val="single" w:sz="4" w:space="0" w:color="000000"/>
            </w:tcBorders>
            <w:shd w:val="clear" w:color="auto" w:fill="auto"/>
            <w:hideMark/>
          </w:tcPr>
          <w:p w14:paraId="6D374138" w14:textId="77777777" w:rsidR="00DC1C1B" w:rsidRPr="00EF5612" w:rsidRDefault="00DC1C1B" w:rsidP="00DC1C1B">
            <w:pPr>
              <w:jc w:val="both"/>
              <w:rPr>
                <w:lang w:val="kk-KZ"/>
              </w:rPr>
            </w:pPr>
            <w:r w:rsidRPr="00EF5612">
              <w:t xml:space="preserve">Конец схватывания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7BCDE9F1" w14:textId="77777777" w:rsidR="00DC1C1B" w:rsidRPr="00EF5612" w:rsidRDefault="00DC1C1B" w:rsidP="00EE5E1B">
            <w:pPr>
              <w:rPr>
                <w:lang w:val="kk-KZ"/>
              </w:rPr>
            </w:pPr>
            <w:r w:rsidRPr="00EF5612">
              <w:t>203 мин</w:t>
            </w:r>
          </w:p>
        </w:tc>
      </w:tr>
      <w:tr w:rsidR="00DC1C1B" w:rsidRPr="00EF5612" w14:paraId="4AD6305D"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7D450" w14:textId="77777777" w:rsidR="00DC1C1B" w:rsidRPr="00EF5612" w:rsidRDefault="00DC1C1B" w:rsidP="00EE5E1B">
            <w:pPr>
              <w:numPr>
                <w:ilvl w:val="0"/>
                <w:numId w:val="6"/>
              </w:numPr>
              <w:ind w:hanging="688"/>
              <w:contextualSpacing/>
              <w:rPr>
                <w:lang w:val="kk-KZ"/>
              </w:rPr>
            </w:pPr>
          </w:p>
        </w:tc>
        <w:tc>
          <w:tcPr>
            <w:tcW w:w="4686" w:type="dxa"/>
            <w:tcBorders>
              <w:top w:val="single" w:sz="4" w:space="0" w:color="000000"/>
              <w:left w:val="single" w:sz="4" w:space="0" w:color="000000"/>
              <w:bottom w:val="single" w:sz="4" w:space="0" w:color="000000"/>
              <w:right w:val="single" w:sz="4" w:space="0" w:color="000000"/>
            </w:tcBorders>
            <w:shd w:val="clear" w:color="auto" w:fill="auto"/>
            <w:hideMark/>
          </w:tcPr>
          <w:p w14:paraId="79E8D355" w14:textId="77777777" w:rsidR="00DC1C1B" w:rsidRPr="00EF5612" w:rsidRDefault="00DC1C1B" w:rsidP="00DC1C1B">
            <w:pPr>
              <w:jc w:val="both"/>
              <w:rPr>
                <w:lang w:val="kk-KZ"/>
              </w:rPr>
            </w:pPr>
            <w:r w:rsidRPr="00EF5612">
              <w:t xml:space="preserve">Нормальная густота цементного теста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74004EA6" w14:textId="77777777" w:rsidR="00DC1C1B" w:rsidRPr="00EF5612" w:rsidRDefault="00DC1C1B" w:rsidP="00EE5E1B">
            <w:pPr>
              <w:rPr>
                <w:lang w:val="kk-KZ"/>
              </w:rPr>
            </w:pPr>
            <w:r w:rsidRPr="00EF5612">
              <w:t>28,8 %</w:t>
            </w:r>
          </w:p>
        </w:tc>
      </w:tr>
      <w:tr w:rsidR="00DC1C1B" w:rsidRPr="00EF5612" w14:paraId="0E2C70C7" w14:textId="77777777" w:rsidTr="00EE5E1B">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0A3595" w14:textId="77777777" w:rsidR="00DC1C1B" w:rsidRPr="00EF5612" w:rsidRDefault="00DC1C1B" w:rsidP="00EE5E1B">
            <w:pPr>
              <w:numPr>
                <w:ilvl w:val="0"/>
                <w:numId w:val="6"/>
              </w:numPr>
              <w:ind w:hanging="688"/>
              <w:contextualSpacing/>
              <w:rPr>
                <w:lang w:val="kk-KZ"/>
              </w:rPr>
            </w:pPr>
          </w:p>
        </w:tc>
        <w:tc>
          <w:tcPr>
            <w:tcW w:w="4686" w:type="dxa"/>
            <w:tcBorders>
              <w:top w:val="single" w:sz="4" w:space="0" w:color="000000"/>
              <w:left w:val="single" w:sz="4" w:space="0" w:color="000000"/>
              <w:bottom w:val="single" w:sz="4" w:space="0" w:color="000000"/>
              <w:right w:val="single" w:sz="4" w:space="0" w:color="000000"/>
            </w:tcBorders>
            <w:shd w:val="clear" w:color="auto" w:fill="auto"/>
            <w:hideMark/>
          </w:tcPr>
          <w:p w14:paraId="20B647C8" w14:textId="77777777" w:rsidR="00DC1C1B" w:rsidRPr="00EF5612" w:rsidRDefault="00DC1C1B" w:rsidP="00DC1C1B">
            <w:pPr>
              <w:jc w:val="both"/>
              <w:rPr>
                <w:lang w:val="kk-KZ"/>
              </w:rPr>
            </w:pPr>
            <w:r w:rsidRPr="00EF5612">
              <w:t xml:space="preserve">Наличие ложного схватывания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0BEC9568" w14:textId="77777777" w:rsidR="00DC1C1B" w:rsidRPr="00EF5612" w:rsidRDefault="00DC1C1B" w:rsidP="00EE5E1B">
            <w:pPr>
              <w:rPr>
                <w:lang w:val="kk-KZ"/>
              </w:rPr>
            </w:pPr>
            <w:r w:rsidRPr="00EF5612">
              <w:t>Отсутствует</w:t>
            </w:r>
          </w:p>
        </w:tc>
      </w:tr>
      <w:tr w:rsidR="00DC1C1B" w:rsidRPr="00EF5612" w14:paraId="6B40CDAE" w14:textId="77777777" w:rsidTr="00EE5E1B">
        <w:tc>
          <w:tcPr>
            <w:tcW w:w="1000" w:type="dxa"/>
            <w:tcBorders>
              <w:top w:val="single" w:sz="4" w:space="0" w:color="000000"/>
              <w:left w:val="single" w:sz="4" w:space="0" w:color="000000"/>
              <w:bottom w:val="nil"/>
              <w:right w:val="single" w:sz="4" w:space="0" w:color="000000"/>
            </w:tcBorders>
            <w:shd w:val="clear" w:color="auto" w:fill="auto"/>
            <w:vAlign w:val="center"/>
          </w:tcPr>
          <w:p w14:paraId="59EF4C65" w14:textId="77777777" w:rsidR="00DC1C1B" w:rsidRPr="00EF5612" w:rsidRDefault="00DC1C1B" w:rsidP="00EE5E1B">
            <w:pPr>
              <w:numPr>
                <w:ilvl w:val="0"/>
                <w:numId w:val="6"/>
              </w:numPr>
              <w:ind w:hanging="688"/>
              <w:contextualSpacing/>
              <w:rPr>
                <w:lang w:val="kk-KZ"/>
              </w:rPr>
            </w:pPr>
          </w:p>
        </w:tc>
        <w:tc>
          <w:tcPr>
            <w:tcW w:w="4686" w:type="dxa"/>
            <w:tcBorders>
              <w:top w:val="single" w:sz="4" w:space="0" w:color="000000"/>
              <w:left w:val="single" w:sz="4" w:space="0" w:color="000000"/>
              <w:bottom w:val="nil"/>
              <w:right w:val="single" w:sz="4" w:space="0" w:color="000000"/>
            </w:tcBorders>
            <w:shd w:val="clear" w:color="auto" w:fill="auto"/>
            <w:hideMark/>
          </w:tcPr>
          <w:p w14:paraId="4C52B12E" w14:textId="77777777" w:rsidR="00DC1C1B" w:rsidRPr="00EF5612" w:rsidRDefault="00DC1C1B" w:rsidP="00DC1C1B">
            <w:pPr>
              <w:jc w:val="both"/>
              <w:rPr>
                <w:lang w:val="kk-KZ"/>
              </w:rPr>
            </w:pPr>
            <w:r w:rsidRPr="00EF5612">
              <w:t xml:space="preserve">Тонкость помола, проход через сито №008 </w:t>
            </w:r>
          </w:p>
        </w:tc>
        <w:tc>
          <w:tcPr>
            <w:tcW w:w="3953" w:type="dxa"/>
            <w:tcBorders>
              <w:top w:val="single" w:sz="4" w:space="0" w:color="000000"/>
              <w:left w:val="single" w:sz="4" w:space="0" w:color="000000"/>
              <w:bottom w:val="nil"/>
              <w:right w:val="single" w:sz="4" w:space="0" w:color="000000"/>
            </w:tcBorders>
            <w:shd w:val="clear" w:color="auto" w:fill="auto"/>
            <w:hideMark/>
          </w:tcPr>
          <w:p w14:paraId="1B642088" w14:textId="77777777" w:rsidR="00DC1C1B" w:rsidRPr="00EF5612" w:rsidRDefault="00DC1C1B" w:rsidP="00EE5E1B">
            <w:pPr>
              <w:rPr>
                <w:lang w:val="kk-KZ"/>
              </w:rPr>
            </w:pPr>
            <w:r w:rsidRPr="00EF5612">
              <w:t>92,5±2,5 %%</w:t>
            </w:r>
          </w:p>
        </w:tc>
      </w:tr>
    </w:tbl>
    <w:p w14:paraId="6601CB52" w14:textId="588AE2BE" w:rsidR="00EE5E1B" w:rsidRPr="00EF5612" w:rsidRDefault="00EE5E1B" w:rsidP="00A969E8">
      <w:pPr>
        <w:spacing w:after="0"/>
        <w:rPr>
          <w:rFonts w:ascii="Times New Roman" w:hAnsi="Times New Roman" w:cs="Times New Roman"/>
          <w:sz w:val="28"/>
          <w:szCs w:val="28"/>
          <w:lang w:val="kk-KZ"/>
        </w:rPr>
      </w:pPr>
      <w:bookmarkStart w:id="33" w:name="_Hlk183442138"/>
      <w:r w:rsidRPr="00EF5612">
        <w:rPr>
          <w:rFonts w:ascii="Times New Roman" w:hAnsi="Times New Roman" w:cs="Times New Roman"/>
          <w:sz w:val="28"/>
          <w:szCs w:val="28"/>
        </w:rPr>
        <w:lastRenderedPageBreak/>
        <w:t xml:space="preserve">Продолжение таблицы </w:t>
      </w:r>
      <w:r w:rsidRPr="00EF5612">
        <w:rPr>
          <w:rFonts w:ascii="Times New Roman" w:hAnsi="Times New Roman" w:cs="Times New Roman"/>
          <w:sz w:val="28"/>
          <w:szCs w:val="28"/>
          <w:lang w:val="kk-KZ"/>
        </w:rPr>
        <w:t>15</w:t>
      </w:r>
    </w:p>
    <w:p w14:paraId="63298510" w14:textId="77777777" w:rsidR="00A969E8" w:rsidRPr="00EF5612" w:rsidRDefault="00A969E8" w:rsidP="00A969E8">
      <w:pPr>
        <w:spacing w:after="0"/>
      </w:pPr>
    </w:p>
    <w:tbl>
      <w:tblPr>
        <w:tblStyle w:val="a3"/>
        <w:tblW w:w="9639" w:type="dxa"/>
        <w:tblInd w:w="-5" w:type="dxa"/>
        <w:tblLook w:val="04A0" w:firstRow="1" w:lastRow="0" w:firstColumn="1" w:lastColumn="0" w:noHBand="0" w:noVBand="1"/>
      </w:tblPr>
      <w:tblGrid>
        <w:gridCol w:w="1000"/>
        <w:gridCol w:w="4766"/>
        <w:gridCol w:w="3873"/>
      </w:tblGrid>
      <w:tr w:rsidR="00EE5E1B" w:rsidRPr="00EF5612" w14:paraId="0401C2BE" w14:textId="77777777" w:rsidTr="00EE5E1B">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bookmarkEnd w:id="33"/>
          <w:p w14:paraId="05C478D1" w14:textId="5D9A5104" w:rsidR="00EE5E1B" w:rsidRPr="00EF5612" w:rsidRDefault="00EE5E1B" w:rsidP="00A969E8">
            <w:pPr>
              <w:ind w:left="644"/>
              <w:contextualSpacing/>
              <w:jc w:val="left"/>
              <w:rPr>
                <w:lang w:val="kk-KZ"/>
              </w:rPr>
            </w:pPr>
            <w:r w:rsidRPr="00EF5612">
              <w:rPr>
                <w:lang w:val="kk-KZ"/>
              </w:rPr>
              <w:t>1</w:t>
            </w:r>
          </w:p>
        </w:tc>
        <w:tc>
          <w:tcPr>
            <w:tcW w:w="4835" w:type="dxa"/>
            <w:tcBorders>
              <w:top w:val="single" w:sz="4" w:space="0" w:color="000000"/>
              <w:left w:val="single" w:sz="4" w:space="0" w:color="000000"/>
              <w:bottom w:val="single" w:sz="4" w:space="0" w:color="000000"/>
              <w:right w:val="single" w:sz="4" w:space="0" w:color="000000"/>
            </w:tcBorders>
            <w:shd w:val="clear" w:color="auto" w:fill="auto"/>
          </w:tcPr>
          <w:p w14:paraId="5D5B8F04" w14:textId="0422FCB2" w:rsidR="00EE5E1B" w:rsidRPr="00EF5612" w:rsidRDefault="00EE5E1B" w:rsidP="00A969E8">
            <w:r w:rsidRPr="00EF5612">
              <w:t>2</w:t>
            </w:r>
          </w:p>
        </w:tc>
        <w:tc>
          <w:tcPr>
            <w:tcW w:w="3953" w:type="dxa"/>
            <w:tcBorders>
              <w:top w:val="single" w:sz="4" w:space="0" w:color="000000"/>
              <w:left w:val="single" w:sz="4" w:space="0" w:color="000000"/>
              <w:bottom w:val="single" w:sz="4" w:space="0" w:color="000000"/>
              <w:right w:val="single" w:sz="4" w:space="0" w:color="000000"/>
            </w:tcBorders>
            <w:shd w:val="clear" w:color="auto" w:fill="auto"/>
          </w:tcPr>
          <w:p w14:paraId="1C8A62EC" w14:textId="4D44DDE7" w:rsidR="00EE5E1B" w:rsidRPr="00EF5612" w:rsidRDefault="00EE5E1B" w:rsidP="00A969E8">
            <w:r w:rsidRPr="00EF5612">
              <w:t>3</w:t>
            </w:r>
          </w:p>
        </w:tc>
      </w:tr>
      <w:tr w:rsidR="00DC1C1B" w:rsidRPr="00EF5612" w14:paraId="766BCA3B" w14:textId="77777777" w:rsidTr="00EE5E1B">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F88F8" w14:textId="77777777" w:rsidR="00DC1C1B" w:rsidRPr="00EF5612" w:rsidRDefault="00DC1C1B" w:rsidP="00EE5E1B">
            <w:pPr>
              <w:numPr>
                <w:ilvl w:val="0"/>
                <w:numId w:val="6"/>
              </w:numPr>
              <w:ind w:hanging="688"/>
              <w:contextualSpacing/>
              <w:rPr>
                <w:lang w:val="kk-KZ"/>
              </w:rPr>
            </w:pPr>
          </w:p>
        </w:tc>
        <w:tc>
          <w:tcPr>
            <w:tcW w:w="4835" w:type="dxa"/>
            <w:tcBorders>
              <w:top w:val="single" w:sz="4" w:space="0" w:color="000000"/>
              <w:left w:val="single" w:sz="4" w:space="0" w:color="000000"/>
              <w:bottom w:val="single" w:sz="4" w:space="0" w:color="000000"/>
              <w:right w:val="single" w:sz="4" w:space="0" w:color="000000"/>
            </w:tcBorders>
            <w:shd w:val="clear" w:color="auto" w:fill="auto"/>
            <w:hideMark/>
          </w:tcPr>
          <w:p w14:paraId="44D65634" w14:textId="77777777" w:rsidR="00DC1C1B" w:rsidRPr="00EF5612" w:rsidRDefault="00DC1C1B" w:rsidP="00DC1C1B">
            <w:pPr>
              <w:jc w:val="both"/>
              <w:rPr>
                <w:lang w:val="kk-KZ"/>
              </w:rPr>
            </w:pPr>
            <w:r w:rsidRPr="00EF5612">
              <w:t xml:space="preserve">Равномерность изменения объема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6DB5E700" w14:textId="77777777" w:rsidR="00DC1C1B" w:rsidRPr="00EF5612" w:rsidRDefault="00DC1C1B" w:rsidP="00EE5E1B">
            <w:pPr>
              <w:rPr>
                <w:lang w:val="kk-KZ"/>
              </w:rPr>
            </w:pPr>
            <w:r w:rsidRPr="00EF5612">
              <w:t>1,0 мм</w:t>
            </w:r>
          </w:p>
        </w:tc>
      </w:tr>
      <w:tr w:rsidR="00DC1C1B" w:rsidRPr="00EF5612" w14:paraId="27B1D00A" w14:textId="77777777" w:rsidTr="00EE5E1B">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A348B" w14:textId="77777777" w:rsidR="00DC1C1B" w:rsidRPr="00EF5612" w:rsidRDefault="00DC1C1B" w:rsidP="00EE5E1B">
            <w:pPr>
              <w:numPr>
                <w:ilvl w:val="0"/>
                <w:numId w:val="6"/>
              </w:numPr>
              <w:ind w:hanging="688"/>
              <w:contextualSpacing/>
              <w:rPr>
                <w:lang w:val="kk-KZ"/>
              </w:rPr>
            </w:pPr>
          </w:p>
        </w:tc>
        <w:tc>
          <w:tcPr>
            <w:tcW w:w="4835" w:type="dxa"/>
            <w:tcBorders>
              <w:top w:val="single" w:sz="4" w:space="0" w:color="000000"/>
              <w:left w:val="single" w:sz="4" w:space="0" w:color="000000"/>
              <w:bottom w:val="single" w:sz="4" w:space="0" w:color="000000"/>
              <w:right w:val="single" w:sz="4" w:space="0" w:color="000000"/>
            </w:tcBorders>
            <w:shd w:val="clear" w:color="auto" w:fill="auto"/>
            <w:hideMark/>
          </w:tcPr>
          <w:p w14:paraId="73FE7CC1" w14:textId="77777777" w:rsidR="00DC1C1B" w:rsidRPr="00EF5612" w:rsidRDefault="00DC1C1B" w:rsidP="00DC1C1B">
            <w:pPr>
              <w:jc w:val="both"/>
            </w:pPr>
            <w:r w:rsidRPr="00EF5612">
              <w:t>Содержание минеральной добавки (гранулированный шлак + опока)</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0504E42A" w14:textId="77777777" w:rsidR="00DC1C1B" w:rsidRPr="00EF5612" w:rsidRDefault="00DC1C1B" w:rsidP="00EE5E1B">
            <w:r w:rsidRPr="00EF5612">
              <w:t>13,5±2,0%</w:t>
            </w:r>
          </w:p>
        </w:tc>
      </w:tr>
      <w:tr w:rsidR="00DC1C1B" w:rsidRPr="00EF5612" w14:paraId="1381F20D" w14:textId="77777777" w:rsidTr="00EE5E1B">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6CC9F" w14:textId="77777777" w:rsidR="00DC1C1B" w:rsidRPr="00EF5612" w:rsidRDefault="00DC1C1B" w:rsidP="00EE5E1B">
            <w:pPr>
              <w:numPr>
                <w:ilvl w:val="0"/>
                <w:numId w:val="6"/>
              </w:numPr>
              <w:ind w:hanging="688"/>
              <w:contextualSpacing/>
              <w:rPr>
                <w:lang w:val="kk-KZ"/>
              </w:rPr>
            </w:pP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D64EA6C" w14:textId="77777777" w:rsidR="00DC1C1B" w:rsidRPr="00EF5612" w:rsidRDefault="00DC1C1B" w:rsidP="00DC1C1B">
            <w:pPr>
              <w:jc w:val="both"/>
            </w:pPr>
            <w:r w:rsidRPr="00EF5612">
              <w:tab/>
              <w:t>2 Минералогический состав клинкера (расчетный), %</w:t>
            </w:r>
          </w:p>
        </w:tc>
      </w:tr>
      <w:tr w:rsidR="00DC1C1B" w:rsidRPr="00EF5612" w14:paraId="6DFDE0E8" w14:textId="77777777" w:rsidTr="00EE5E1B">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F94C4" w14:textId="77777777" w:rsidR="00DC1C1B" w:rsidRPr="00EF5612" w:rsidRDefault="00DC1C1B" w:rsidP="00EE5E1B">
            <w:pPr>
              <w:numPr>
                <w:ilvl w:val="0"/>
                <w:numId w:val="6"/>
              </w:numPr>
              <w:ind w:hanging="688"/>
              <w:contextualSpacing/>
              <w:rPr>
                <w:lang w:val="kk-KZ"/>
              </w:rPr>
            </w:pPr>
          </w:p>
        </w:tc>
        <w:tc>
          <w:tcPr>
            <w:tcW w:w="4835" w:type="dxa"/>
            <w:tcBorders>
              <w:top w:val="single" w:sz="4" w:space="0" w:color="000000"/>
              <w:left w:val="single" w:sz="4" w:space="0" w:color="000000"/>
              <w:bottom w:val="single" w:sz="4" w:space="0" w:color="000000"/>
              <w:right w:val="single" w:sz="4" w:space="0" w:color="000000"/>
            </w:tcBorders>
            <w:shd w:val="clear" w:color="auto" w:fill="auto"/>
            <w:hideMark/>
          </w:tcPr>
          <w:p w14:paraId="6B6B1E4F" w14:textId="77777777" w:rsidR="00DC1C1B" w:rsidRPr="00EF5612" w:rsidRDefault="00DC1C1B" w:rsidP="00DC1C1B">
            <w:pPr>
              <w:jc w:val="both"/>
            </w:pPr>
            <w:r w:rsidRPr="00EF5612">
              <w:t>Трехкальциевый силикат (С</w:t>
            </w:r>
            <w:r w:rsidRPr="00EF5612">
              <w:rPr>
                <w:vertAlign w:val="subscript"/>
              </w:rPr>
              <w:t>3</w:t>
            </w:r>
            <w:r w:rsidRPr="00EF5612">
              <w:t xml:space="preserve">S) </w:t>
            </w:r>
          </w:p>
        </w:tc>
        <w:tc>
          <w:tcPr>
            <w:tcW w:w="3953" w:type="dxa"/>
            <w:tcBorders>
              <w:top w:val="single" w:sz="4" w:space="0" w:color="000000"/>
              <w:left w:val="single" w:sz="4" w:space="0" w:color="000000"/>
              <w:bottom w:val="single" w:sz="4" w:space="0" w:color="000000"/>
              <w:right w:val="single" w:sz="4" w:space="0" w:color="000000"/>
            </w:tcBorders>
            <w:shd w:val="clear" w:color="auto" w:fill="auto"/>
            <w:hideMark/>
          </w:tcPr>
          <w:p w14:paraId="0776A753" w14:textId="77777777" w:rsidR="00DC1C1B" w:rsidRPr="00EF5612" w:rsidRDefault="00DC1C1B" w:rsidP="00EE5E1B">
            <w:pPr>
              <w:rPr>
                <w:lang w:val="kk-KZ"/>
              </w:rPr>
            </w:pPr>
            <w:r w:rsidRPr="00EF5612">
              <w:rPr>
                <w:lang w:val="kk-KZ"/>
              </w:rPr>
              <w:t>69,0</w:t>
            </w:r>
          </w:p>
        </w:tc>
      </w:tr>
      <w:tr w:rsidR="006E6811" w:rsidRPr="00EF5612" w14:paraId="3053938D" w14:textId="77777777" w:rsidTr="00EE5E1B">
        <w:tc>
          <w:tcPr>
            <w:tcW w:w="851" w:type="dxa"/>
            <w:tcBorders>
              <w:top w:val="single" w:sz="4" w:space="0" w:color="auto"/>
              <w:left w:val="single" w:sz="4" w:space="0" w:color="auto"/>
              <w:bottom w:val="single" w:sz="4" w:space="0" w:color="auto"/>
              <w:right w:val="single" w:sz="4" w:space="0" w:color="auto"/>
            </w:tcBorders>
            <w:vAlign w:val="center"/>
          </w:tcPr>
          <w:p w14:paraId="4874153D"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auto"/>
              <w:left w:val="single" w:sz="4" w:space="0" w:color="auto"/>
              <w:bottom w:val="single" w:sz="4" w:space="0" w:color="auto"/>
              <w:right w:val="single" w:sz="4" w:space="0" w:color="auto"/>
            </w:tcBorders>
          </w:tcPr>
          <w:p w14:paraId="285FA8D1" w14:textId="7A59FD74" w:rsidR="006E6811" w:rsidRPr="00EF5612" w:rsidRDefault="006E6811" w:rsidP="00EE5E1B">
            <w:r w:rsidRPr="00EF5612">
              <w:t>Двухкальциевый силикат (С</w:t>
            </w:r>
            <w:r w:rsidRPr="00EF5612">
              <w:rPr>
                <w:vertAlign w:val="subscript"/>
              </w:rPr>
              <w:t>2</w:t>
            </w:r>
            <w:r w:rsidRPr="00EF5612">
              <w:t>S)</w:t>
            </w:r>
          </w:p>
        </w:tc>
        <w:tc>
          <w:tcPr>
            <w:tcW w:w="3953" w:type="dxa"/>
            <w:tcBorders>
              <w:top w:val="single" w:sz="4" w:space="0" w:color="auto"/>
              <w:left w:val="single" w:sz="4" w:space="0" w:color="auto"/>
              <w:bottom w:val="single" w:sz="4" w:space="0" w:color="auto"/>
              <w:right w:val="single" w:sz="4" w:space="0" w:color="auto"/>
            </w:tcBorders>
          </w:tcPr>
          <w:p w14:paraId="78DC23BA" w14:textId="0625CB38" w:rsidR="006E6811" w:rsidRPr="00EF5612" w:rsidRDefault="006E6811" w:rsidP="00EE5E1B">
            <w:r w:rsidRPr="00EF5612">
              <w:rPr>
                <w:lang w:val="kk-KZ"/>
              </w:rPr>
              <w:t>8,2</w:t>
            </w:r>
          </w:p>
        </w:tc>
      </w:tr>
      <w:tr w:rsidR="006E6811" w:rsidRPr="00EF5612" w14:paraId="4BE4BB14" w14:textId="77777777" w:rsidTr="00EE5E1B">
        <w:tc>
          <w:tcPr>
            <w:tcW w:w="851" w:type="dxa"/>
            <w:tcBorders>
              <w:top w:val="single" w:sz="4" w:space="0" w:color="auto"/>
              <w:left w:val="single" w:sz="4" w:space="0" w:color="auto"/>
              <w:bottom w:val="single" w:sz="4" w:space="0" w:color="auto"/>
              <w:right w:val="single" w:sz="4" w:space="0" w:color="auto"/>
            </w:tcBorders>
            <w:vAlign w:val="center"/>
          </w:tcPr>
          <w:p w14:paraId="1498586B"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auto"/>
              <w:left w:val="single" w:sz="4" w:space="0" w:color="auto"/>
              <w:bottom w:val="single" w:sz="4" w:space="0" w:color="auto"/>
              <w:right w:val="single" w:sz="4" w:space="0" w:color="auto"/>
            </w:tcBorders>
          </w:tcPr>
          <w:p w14:paraId="3384D039" w14:textId="695D5049" w:rsidR="006E6811" w:rsidRPr="00EF5612" w:rsidRDefault="006E6811" w:rsidP="00EE5E1B">
            <w:pPr>
              <w:rPr>
                <w:lang w:val="en-US"/>
              </w:rPr>
            </w:pPr>
            <w:r w:rsidRPr="00EF5612">
              <w:t>Трехкальциевый алюминат (С</w:t>
            </w:r>
            <w:r w:rsidRPr="00EF5612">
              <w:rPr>
                <w:vertAlign w:val="subscript"/>
              </w:rPr>
              <w:t>3</w:t>
            </w:r>
            <w:r w:rsidRPr="00EF5612">
              <w:t>А)</w:t>
            </w:r>
          </w:p>
        </w:tc>
        <w:tc>
          <w:tcPr>
            <w:tcW w:w="3953" w:type="dxa"/>
            <w:tcBorders>
              <w:top w:val="single" w:sz="4" w:space="0" w:color="auto"/>
              <w:left w:val="single" w:sz="4" w:space="0" w:color="auto"/>
              <w:bottom w:val="single" w:sz="4" w:space="0" w:color="auto"/>
              <w:right w:val="single" w:sz="4" w:space="0" w:color="auto"/>
            </w:tcBorders>
          </w:tcPr>
          <w:p w14:paraId="0934DBE6" w14:textId="41BFB3FD" w:rsidR="006E6811" w:rsidRPr="00EF5612" w:rsidRDefault="006E6811" w:rsidP="00EE5E1B">
            <w:pPr>
              <w:rPr>
                <w:lang w:val="kk-KZ"/>
              </w:rPr>
            </w:pPr>
            <w:r w:rsidRPr="00EF5612">
              <w:rPr>
                <w:lang w:val="kk-KZ"/>
              </w:rPr>
              <w:t>5,4</w:t>
            </w:r>
          </w:p>
        </w:tc>
      </w:tr>
      <w:tr w:rsidR="006E6811" w:rsidRPr="00EF5612" w14:paraId="56D6DB89" w14:textId="77777777" w:rsidTr="00EE5E1B">
        <w:tc>
          <w:tcPr>
            <w:tcW w:w="851" w:type="dxa"/>
            <w:tcBorders>
              <w:top w:val="single" w:sz="4" w:space="0" w:color="auto"/>
              <w:left w:val="single" w:sz="4" w:space="0" w:color="auto"/>
              <w:bottom w:val="single" w:sz="4" w:space="0" w:color="auto"/>
              <w:right w:val="single" w:sz="4" w:space="0" w:color="auto"/>
            </w:tcBorders>
            <w:vAlign w:val="center"/>
          </w:tcPr>
          <w:p w14:paraId="7021C8F6"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auto"/>
              <w:left w:val="single" w:sz="4" w:space="0" w:color="auto"/>
              <w:bottom w:val="single" w:sz="4" w:space="0" w:color="auto"/>
              <w:right w:val="single" w:sz="4" w:space="0" w:color="auto"/>
            </w:tcBorders>
          </w:tcPr>
          <w:p w14:paraId="5B27759C" w14:textId="3BDDF82E" w:rsidR="006E6811" w:rsidRPr="00EF5612" w:rsidRDefault="006E6811" w:rsidP="00EE5E1B">
            <w:pPr>
              <w:rPr>
                <w:lang w:val="en-US"/>
              </w:rPr>
            </w:pPr>
            <w:r w:rsidRPr="00EF5612">
              <w:t>Четырехкальциевый алюмоферрит (С</w:t>
            </w:r>
            <w:r w:rsidRPr="00EF5612">
              <w:rPr>
                <w:vertAlign w:val="subscript"/>
              </w:rPr>
              <w:t>4</w:t>
            </w:r>
            <w:r w:rsidRPr="00EF5612">
              <w:t>АF)</w:t>
            </w:r>
          </w:p>
        </w:tc>
        <w:tc>
          <w:tcPr>
            <w:tcW w:w="3953" w:type="dxa"/>
            <w:tcBorders>
              <w:top w:val="single" w:sz="4" w:space="0" w:color="auto"/>
              <w:left w:val="single" w:sz="4" w:space="0" w:color="auto"/>
              <w:bottom w:val="single" w:sz="4" w:space="0" w:color="auto"/>
              <w:right w:val="single" w:sz="4" w:space="0" w:color="auto"/>
            </w:tcBorders>
          </w:tcPr>
          <w:p w14:paraId="13D7BF69" w14:textId="391A3AB7" w:rsidR="006E6811" w:rsidRPr="00EF5612" w:rsidRDefault="006E6811" w:rsidP="00EE5E1B">
            <w:pPr>
              <w:rPr>
                <w:lang w:val="kk-KZ"/>
              </w:rPr>
            </w:pPr>
            <w:r w:rsidRPr="00EF5612">
              <w:rPr>
                <w:lang w:val="kk-KZ"/>
              </w:rPr>
              <w:t>12,7</w:t>
            </w:r>
          </w:p>
        </w:tc>
      </w:tr>
      <w:tr w:rsidR="006E6811" w:rsidRPr="00EF5612" w14:paraId="7B97CBA3" w14:textId="77777777" w:rsidTr="00EE5E1B">
        <w:tc>
          <w:tcPr>
            <w:tcW w:w="851" w:type="dxa"/>
            <w:tcBorders>
              <w:top w:val="single" w:sz="4" w:space="0" w:color="auto"/>
              <w:left w:val="single" w:sz="4" w:space="0" w:color="auto"/>
              <w:bottom w:val="single" w:sz="4" w:space="0" w:color="auto"/>
              <w:right w:val="single" w:sz="4" w:space="0" w:color="auto"/>
            </w:tcBorders>
            <w:vAlign w:val="center"/>
          </w:tcPr>
          <w:p w14:paraId="296BA0A4"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auto"/>
              <w:left w:val="single" w:sz="4" w:space="0" w:color="auto"/>
              <w:bottom w:val="single" w:sz="4" w:space="0" w:color="auto"/>
              <w:right w:val="single" w:sz="4" w:space="0" w:color="auto"/>
            </w:tcBorders>
          </w:tcPr>
          <w:p w14:paraId="20FE79B7" w14:textId="43BC69BC" w:rsidR="006E6811" w:rsidRPr="00EF5612" w:rsidRDefault="006E6811" w:rsidP="00EE5E1B">
            <w:pPr>
              <w:rPr>
                <w:lang w:val="en-US"/>
              </w:rPr>
            </w:pPr>
            <w:r w:rsidRPr="00EF5612">
              <w:rPr>
                <w:lang w:val="en-US"/>
              </w:rPr>
              <w:t>CaOc</w:t>
            </w:r>
            <w:r w:rsidRPr="00EF5612">
              <w:rPr>
                <w:lang w:val="kk-KZ"/>
              </w:rPr>
              <w:t>в.</w:t>
            </w:r>
          </w:p>
        </w:tc>
        <w:tc>
          <w:tcPr>
            <w:tcW w:w="3953" w:type="dxa"/>
            <w:tcBorders>
              <w:top w:val="single" w:sz="4" w:space="0" w:color="auto"/>
              <w:left w:val="single" w:sz="4" w:space="0" w:color="auto"/>
              <w:bottom w:val="single" w:sz="4" w:space="0" w:color="auto"/>
              <w:right w:val="single" w:sz="4" w:space="0" w:color="auto"/>
            </w:tcBorders>
          </w:tcPr>
          <w:p w14:paraId="5D90158E" w14:textId="2E31345A" w:rsidR="006E6811" w:rsidRPr="00EF5612" w:rsidRDefault="006E6811" w:rsidP="00EE5E1B">
            <w:pPr>
              <w:rPr>
                <w:lang w:val="kk-KZ"/>
              </w:rPr>
            </w:pPr>
            <w:r w:rsidRPr="00EF5612">
              <w:rPr>
                <w:lang w:val="kk-KZ"/>
              </w:rPr>
              <w:t>1,8</w:t>
            </w:r>
          </w:p>
        </w:tc>
      </w:tr>
      <w:tr w:rsidR="006E6811" w:rsidRPr="00EF5612" w14:paraId="54DE9449" w14:textId="77777777" w:rsidTr="00EE5E1B">
        <w:tc>
          <w:tcPr>
            <w:tcW w:w="851" w:type="dxa"/>
            <w:tcBorders>
              <w:top w:val="single" w:sz="4" w:space="0" w:color="auto"/>
              <w:left w:val="single" w:sz="4" w:space="0" w:color="auto"/>
              <w:bottom w:val="single" w:sz="4" w:space="0" w:color="auto"/>
              <w:right w:val="single" w:sz="4" w:space="0" w:color="auto"/>
            </w:tcBorders>
            <w:vAlign w:val="center"/>
          </w:tcPr>
          <w:p w14:paraId="4753A6B1" w14:textId="77777777" w:rsidR="006E6811" w:rsidRPr="00EF5612" w:rsidRDefault="006E6811" w:rsidP="00EE5E1B">
            <w:pPr>
              <w:numPr>
                <w:ilvl w:val="0"/>
                <w:numId w:val="6"/>
              </w:numPr>
              <w:ind w:hanging="686"/>
              <w:contextualSpacing/>
              <w:rPr>
                <w:lang w:val="kk-KZ"/>
              </w:rPr>
            </w:pPr>
          </w:p>
        </w:tc>
        <w:tc>
          <w:tcPr>
            <w:tcW w:w="8788" w:type="dxa"/>
            <w:gridSpan w:val="2"/>
            <w:tcBorders>
              <w:top w:val="single" w:sz="4" w:space="0" w:color="auto"/>
              <w:left w:val="single" w:sz="4" w:space="0" w:color="auto"/>
              <w:bottom w:val="single" w:sz="4" w:space="0" w:color="auto"/>
              <w:right w:val="single" w:sz="4" w:space="0" w:color="auto"/>
            </w:tcBorders>
          </w:tcPr>
          <w:p w14:paraId="6A7CE809" w14:textId="0E2631A9" w:rsidR="006E6811" w:rsidRPr="00EF5612" w:rsidRDefault="006E6811" w:rsidP="00EE5E1B">
            <w:r w:rsidRPr="00EF5612">
              <w:t>3 Санитарно-эпидемиологические свойства цемента</w:t>
            </w:r>
          </w:p>
        </w:tc>
      </w:tr>
      <w:tr w:rsidR="006E6811" w:rsidRPr="00EF5612" w14:paraId="0813F1F6" w14:textId="77777777" w:rsidTr="00EE5E1B">
        <w:tc>
          <w:tcPr>
            <w:tcW w:w="851" w:type="dxa"/>
            <w:tcBorders>
              <w:top w:val="single" w:sz="4" w:space="0" w:color="auto"/>
              <w:left w:val="single" w:sz="4" w:space="0" w:color="auto"/>
              <w:bottom w:val="single" w:sz="4" w:space="0" w:color="auto"/>
              <w:right w:val="single" w:sz="4" w:space="0" w:color="auto"/>
            </w:tcBorders>
            <w:vAlign w:val="center"/>
          </w:tcPr>
          <w:p w14:paraId="7BE61178"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auto"/>
              <w:left w:val="single" w:sz="4" w:space="0" w:color="auto"/>
              <w:bottom w:val="single" w:sz="4" w:space="0" w:color="auto"/>
              <w:right w:val="single" w:sz="4" w:space="0" w:color="auto"/>
            </w:tcBorders>
          </w:tcPr>
          <w:p w14:paraId="443926A0" w14:textId="43BAF165" w:rsidR="006E6811" w:rsidRPr="00EF5612" w:rsidRDefault="006E6811" w:rsidP="00EE5E1B">
            <w:r w:rsidRPr="00EF5612">
              <w:t>Калий-40</w:t>
            </w:r>
          </w:p>
        </w:tc>
        <w:tc>
          <w:tcPr>
            <w:tcW w:w="3953" w:type="dxa"/>
            <w:tcBorders>
              <w:top w:val="single" w:sz="4" w:space="0" w:color="auto"/>
              <w:left w:val="single" w:sz="4" w:space="0" w:color="auto"/>
              <w:bottom w:val="single" w:sz="4" w:space="0" w:color="auto"/>
              <w:right w:val="single" w:sz="4" w:space="0" w:color="auto"/>
            </w:tcBorders>
          </w:tcPr>
          <w:p w14:paraId="5F8B8FAE" w14:textId="75CB8D80" w:rsidR="006E6811" w:rsidRPr="00EF5612" w:rsidRDefault="006E6811" w:rsidP="00EE5E1B">
            <w:r w:rsidRPr="00EF5612">
              <w:t>87±44</w:t>
            </w:r>
          </w:p>
        </w:tc>
      </w:tr>
      <w:tr w:rsidR="006E6811" w:rsidRPr="00EF5612" w14:paraId="51DC4319" w14:textId="77777777" w:rsidTr="00EE5E1B">
        <w:tc>
          <w:tcPr>
            <w:tcW w:w="851" w:type="dxa"/>
            <w:tcBorders>
              <w:top w:val="single" w:sz="4" w:space="0" w:color="auto"/>
              <w:left w:val="single" w:sz="4" w:space="0" w:color="000000"/>
              <w:bottom w:val="single" w:sz="4" w:space="0" w:color="000000"/>
              <w:right w:val="single" w:sz="4" w:space="0" w:color="000000"/>
            </w:tcBorders>
            <w:vAlign w:val="center"/>
          </w:tcPr>
          <w:p w14:paraId="72603911"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auto"/>
              <w:left w:val="single" w:sz="4" w:space="0" w:color="000000"/>
              <w:bottom w:val="single" w:sz="4" w:space="0" w:color="000000"/>
              <w:right w:val="single" w:sz="4" w:space="0" w:color="000000"/>
            </w:tcBorders>
            <w:hideMark/>
          </w:tcPr>
          <w:p w14:paraId="707A3397" w14:textId="77777777" w:rsidR="006E6811" w:rsidRPr="00EF5612" w:rsidRDefault="006E6811" w:rsidP="00EE5E1B">
            <w:r w:rsidRPr="00EF5612">
              <w:t>Радий-226</w:t>
            </w:r>
          </w:p>
        </w:tc>
        <w:tc>
          <w:tcPr>
            <w:tcW w:w="3953" w:type="dxa"/>
            <w:tcBorders>
              <w:top w:val="single" w:sz="4" w:space="0" w:color="auto"/>
              <w:left w:val="single" w:sz="4" w:space="0" w:color="000000"/>
              <w:bottom w:val="single" w:sz="4" w:space="0" w:color="000000"/>
              <w:right w:val="single" w:sz="4" w:space="0" w:color="000000"/>
            </w:tcBorders>
            <w:hideMark/>
          </w:tcPr>
          <w:p w14:paraId="1B1A0FC9" w14:textId="77777777" w:rsidR="006E6811" w:rsidRPr="00EF5612" w:rsidRDefault="006E6811" w:rsidP="00EE5E1B">
            <w:r w:rsidRPr="00EF5612">
              <w:t>50,7±9,2</w:t>
            </w:r>
          </w:p>
        </w:tc>
      </w:tr>
      <w:tr w:rsidR="006E6811" w:rsidRPr="00EF5612" w14:paraId="18643894" w14:textId="77777777" w:rsidTr="00EE5E1B">
        <w:tc>
          <w:tcPr>
            <w:tcW w:w="851" w:type="dxa"/>
            <w:tcBorders>
              <w:top w:val="single" w:sz="4" w:space="0" w:color="000000"/>
              <w:left w:val="single" w:sz="4" w:space="0" w:color="000000"/>
              <w:bottom w:val="single" w:sz="4" w:space="0" w:color="000000"/>
              <w:right w:val="single" w:sz="4" w:space="0" w:color="000000"/>
            </w:tcBorders>
            <w:vAlign w:val="center"/>
          </w:tcPr>
          <w:p w14:paraId="0A06EEF3"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000000"/>
              <w:left w:val="single" w:sz="4" w:space="0" w:color="000000"/>
              <w:bottom w:val="single" w:sz="4" w:space="0" w:color="000000"/>
              <w:right w:val="single" w:sz="4" w:space="0" w:color="000000"/>
            </w:tcBorders>
            <w:hideMark/>
          </w:tcPr>
          <w:p w14:paraId="4709A416" w14:textId="77777777" w:rsidR="006E6811" w:rsidRPr="00EF5612" w:rsidRDefault="006E6811" w:rsidP="00EE5E1B">
            <w:r w:rsidRPr="00EF5612">
              <w:t>Торий-232</w:t>
            </w:r>
          </w:p>
        </w:tc>
        <w:tc>
          <w:tcPr>
            <w:tcW w:w="3953" w:type="dxa"/>
            <w:tcBorders>
              <w:top w:val="single" w:sz="4" w:space="0" w:color="000000"/>
              <w:left w:val="single" w:sz="4" w:space="0" w:color="000000"/>
              <w:bottom w:val="single" w:sz="4" w:space="0" w:color="000000"/>
              <w:right w:val="single" w:sz="4" w:space="0" w:color="000000"/>
            </w:tcBorders>
            <w:hideMark/>
          </w:tcPr>
          <w:p w14:paraId="57E8C897" w14:textId="77777777" w:rsidR="006E6811" w:rsidRPr="00EF5612" w:rsidRDefault="006E6811" w:rsidP="00EE5E1B">
            <w:r w:rsidRPr="00EF5612">
              <w:t>24,4±6,5</w:t>
            </w:r>
          </w:p>
        </w:tc>
      </w:tr>
      <w:tr w:rsidR="006E6811" w:rsidRPr="00EF5612" w14:paraId="42BFE7C4" w14:textId="77777777" w:rsidTr="00EE5E1B">
        <w:tc>
          <w:tcPr>
            <w:tcW w:w="851" w:type="dxa"/>
            <w:tcBorders>
              <w:top w:val="single" w:sz="4" w:space="0" w:color="000000"/>
              <w:left w:val="single" w:sz="4" w:space="0" w:color="000000"/>
              <w:bottom w:val="single" w:sz="4" w:space="0" w:color="000000"/>
              <w:right w:val="single" w:sz="4" w:space="0" w:color="000000"/>
            </w:tcBorders>
            <w:vAlign w:val="center"/>
          </w:tcPr>
          <w:p w14:paraId="57DB3292" w14:textId="77777777" w:rsidR="006E6811" w:rsidRPr="00EF5612" w:rsidRDefault="006E6811" w:rsidP="00EE5E1B">
            <w:pPr>
              <w:numPr>
                <w:ilvl w:val="0"/>
                <w:numId w:val="6"/>
              </w:numPr>
              <w:ind w:hanging="686"/>
              <w:contextualSpacing/>
              <w:rPr>
                <w:lang w:val="kk-KZ"/>
              </w:rPr>
            </w:pPr>
          </w:p>
        </w:tc>
        <w:tc>
          <w:tcPr>
            <w:tcW w:w="4835" w:type="dxa"/>
            <w:tcBorders>
              <w:top w:val="single" w:sz="4" w:space="0" w:color="000000"/>
              <w:left w:val="single" w:sz="4" w:space="0" w:color="000000"/>
              <w:bottom w:val="single" w:sz="4" w:space="0" w:color="000000"/>
              <w:right w:val="single" w:sz="4" w:space="0" w:color="000000"/>
            </w:tcBorders>
            <w:hideMark/>
          </w:tcPr>
          <w:p w14:paraId="0F2FFCB5" w14:textId="4D86D99F" w:rsidR="006E6811" w:rsidRPr="00EF5612" w:rsidRDefault="006E6811" w:rsidP="00EE5E1B">
            <w:r w:rsidRPr="00EF5612">
              <w:t>Удельная эффективная активность естественных  радионуклидов А</w:t>
            </w:r>
            <w:r w:rsidRPr="00EF5612">
              <w:rPr>
                <w:vertAlign w:val="subscript"/>
              </w:rPr>
              <w:t>эфф</w:t>
            </w:r>
          </w:p>
        </w:tc>
        <w:tc>
          <w:tcPr>
            <w:tcW w:w="3953" w:type="dxa"/>
            <w:tcBorders>
              <w:top w:val="single" w:sz="4" w:space="0" w:color="000000"/>
              <w:left w:val="single" w:sz="4" w:space="0" w:color="000000"/>
              <w:bottom w:val="single" w:sz="4" w:space="0" w:color="000000"/>
              <w:right w:val="single" w:sz="4" w:space="0" w:color="000000"/>
            </w:tcBorders>
            <w:hideMark/>
          </w:tcPr>
          <w:p w14:paraId="3EFE7449" w14:textId="77777777" w:rsidR="006E6811" w:rsidRPr="00EF5612" w:rsidRDefault="006E6811" w:rsidP="00EE5E1B">
            <w:r w:rsidRPr="00EF5612">
              <w:t>90±13 Бк/кг</w:t>
            </w:r>
          </w:p>
        </w:tc>
      </w:tr>
    </w:tbl>
    <w:p w14:paraId="5D831BD8" w14:textId="77777777" w:rsidR="00DC1C1B" w:rsidRPr="00EF5612" w:rsidRDefault="00DC1C1B" w:rsidP="004C7EF5">
      <w:pPr>
        <w:spacing w:after="0" w:line="240" w:lineRule="auto"/>
        <w:ind w:firstLine="567"/>
        <w:jc w:val="both"/>
        <w:rPr>
          <w:rFonts w:ascii="Times New Roman" w:eastAsia="Calibri" w:hAnsi="Times New Roman" w:cs="Times New Roman"/>
          <w:sz w:val="28"/>
          <w:szCs w:val="28"/>
          <w:lang w:val="kk-KZ"/>
        </w:rPr>
      </w:pPr>
    </w:p>
    <w:p w14:paraId="475FCBDF" w14:textId="427281D6"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lang w:val="kk-KZ"/>
        </w:rPr>
        <w:t>Произведено исследование отсевов дробления, полученных при производстве щебня из карбонатных пород Жетыбайского месторождения. Характеристики этих отсевов дробления представлены в таблице 1</w:t>
      </w:r>
      <w:r w:rsidR="00CE0C48" w:rsidRPr="00EF5612">
        <w:rPr>
          <w:rFonts w:ascii="Times New Roman" w:eastAsia="Calibri" w:hAnsi="Times New Roman" w:cs="Times New Roman"/>
          <w:sz w:val="28"/>
          <w:szCs w:val="28"/>
          <w:lang w:val="kk-KZ"/>
        </w:rPr>
        <w:t>6</w:t>
      </w:r>
      <w:r w:rsidRPr="00EF5612">
        <w:rPr>
          <w:rFonts w:ascii="Times New Roman" w:eastAsia="Calibri" w:hAnsi="Times New Roman" w:cs="Times New Roman"/>
          <w:sz w:val="28"/>
          <w:szCs w:val="28"/>
          <w:lang w:val="kk-KZ"/>
        </w:rPr>
        <w:t>, а минералогический состав – в таблице 1</w:t>
      </w:r>
      <w:r w:rsidR="00CE0C48" w:rsidRPr="00EF5612">
        <w:rPr>
          <w:rFonts w:ascii="Times New Roman" w:eastAsia="Calibri" w:hAnsi="Times New Roman" w:cs="Times New Roman"/>
          <w:sz w:val="28"/>
          <w:szCs w:val="28"/>
          <w:lang w:val="kk-KZ"/>
        </w:rPr>
        <w:t>7</w:t>
      </w:r>
      <w:r w:rsidRPr="00EF5612">
        <w:rPr>
          <w:rFonts w:ascii="Times New Roman" w:eastAsia="Calibri" w:hAnsi="Times New Roman" w:cs="Times New Roman"/>
          <w:sz w:val="28"/>
          <w:szCs w:val="28"/>
          <w:lang w:val="kk-KZ"/>
        </w:rPr>
        <w:t>.</w:t>
      </w:r>
    </w:p>
    <w:p w14:paraId="411D0473" w14:textId="224BF6C5"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rPr>
        <w:t>Песок из отсевов дробления карбонатных пород по значению модуля крупности относится к группе песка «средний». Отсевы дробления в своем составе содержат 23,79 % зерен крупностью 5-10 мм и 2,52 % - 10-20 мм</w:t>
      </w:r>
      <w:r w:rsidR="00A31621" w:rsidRPr="00EF5612">
        <w:rPr>
          <w:rFonts w:ascii="Times New Roman" w:eastAsia="Calibri" w:hAnsi="Times New Roman" w:cs="Times New Roman"/>
          <w:sz w:val="28"/>
          <w:szCs w:val="28"/>
        </w:rPr>
        <w:t xml:space="preserve"> (Приложение </w:t>
      </w:r>
      <w:r w:rsidR="00D04CCF" w:rsidRPr="00EF5612">
        <w:rPr>
          <w:rFonts w:ascii="Times New Roman" w:eastAsia="Calibri" w:hAnsi="Times New Roman" w:cs="Times New Roman"/>
          <w:sz w:val="28"/>
          <w:szCs w:val="28"/>
          <w:lang w:val="kk-KZ"/>
        </w:rPr>
        <w:t>Е</w:t>
      </w:r>
      <w:r w:rsidR="00A31621"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w:t>
      </w:r>
    </w:p>
    <w:p w14:paraId="114092D6" w14:textId="77777777"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p>
    <w:p w14:paraId="754DD429" w14:textId="175B863F" w:rsidR="004C7EF5" w:rsidRPr="00EF5612" w:rsidRDefault="004C7EF5" w:rsidP="004C7EF5">
      <w:pPr>
        <w:spacing w:after="0" w:line="240" w:lineRule="auto"/>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Таблица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6</w:t>
      </w:r>
      <w:r w:rsidRPr="00EF5612">
        <w:rPr>
          <w:rFonts w:ascii="Times New Roman" w:eastAsia="Calibri" w:hAnsi="Times New Roman" w:cs="Times New Roman"/>
          <w:sz w:val="28"/>
          <w:szCs w:val="28"/>
        </w:rPr>
        <w:t xml:space="preserve"> - Характеристика отсевов дробления карбонатных пород</w:t>
      </w:r>
    </w:p>
    <w:p w14:paraId="0268A174" w14:textId="77777777" w:rsidR="00733242" w:rsidRPr="00EF5612" w:rsidRDefault="00733242" w:rsidP="004C7EF5">
      <w:pPr>
        <w:spacing w:after="0" w:line="240" w:lineRule="auto"/>
        <w:jc w:val="both"/>
        <w:rPr>
          <w:rFonts w:ascii="Times New Roman" w:eastAsia="Calibri" w:hAnsi="Times New Roman" w:cs="Times New Roman"/>
          <w:sz w:val="28"/>
          <w:szCs w:val="28"/>
          <w:lang w:val="kk-KZ"/>
        </w:rPr>
      </w:pPr>
    </w:p>
    <w:tbl>
      <w:tblPr>
        <w:tblStyle w:val="a3"/>
        <w:tblW w:w="0" w:type="auto"/>
        <w:tblInd w:w="-5" w:type="dxa"/>
        <w:tblLook w:val="04A0" w:firstRow="1" w:lastRow="0" w:firstColumn="1" w:lastColumn="0" w:noHBand="0" w:noVBand="1"/>
      </w:tblPr>
      <w:tblGrid>
        <w:gridCol w:w="851"/>
        <w:gridCol w:w="3260"/>
        <w:gridCol w:w="2693"/>
        <w:gridCol w:w="2829"/>
      </w:tblGrid>
      <w:tr w:rsidR="004C7EF5" w:rsidRPr="00EF5612" w14:paraId="54FF42AD" w14:textId="77777777" w:rsidTr="00637665">
        <w:tc>
          <w:tcPr>
            <w:tcW w:w="851" w:type="dxa"/>
            <w:vMerge w:val="restart"/>
            <w:tcBorders>
              <w:top w:val="single" w:sz="4" w:space="0" w:color="000000"/>
              <w:left w:val="single" w:sz="4" w:space="0" w:color="000000"/>
              <w:bottom w:val="single" w:sz="4" w:space="0" w:color="000000"/>
              <w:right w:val="single" w:sz="4" w:space="0" w:color="000000"/>
            </w:tcBorders>
            <w:vAlign w:val="center"/>
            <w:hideMark/>
          </w:tcPr>
          <w:p w14:paraId="45D1207B" w14:textId="77777777" w:rsidR="004C7EF5" w:rsidRPr="00EF5612" w:rsidRDefault="004C7EF5" w:rsidP="004C7EF5">
            <w:pPr>
              <w:rPr>
                <w:sz w:val="24"/>
                <w:szCs w:val="24"/>
                <w:lang w:val="kk-KZ"/>
              </w:rPr>
            </w:pPr>
            <w:r w:rsidRPr="00EF5612">
              <w:rPr>
                <w:sz w:val="24"/>
                <w:szCs w:val="24"/>
                <w:lang w:val="kk-KZ"/>
              </w:rPr>
              <w:t>№</w:t>
            </w:r>
          </w:p>
          <w:p w14:paraId="02D7E4A1" w14:textId="77777777" w:rsidR="004C7EF5" w:rsidRPr="00EF5612" w:rsidRDefault="004C7EF5" w:rsidP="004C7EF5">
            <w:pPr>
              <w:rPr>
                <w:sz w:val="24"/>
                <w:szCs w:val="24"/>
                <w:lang w:val="kk-KZ"/>
              </w:rPr>
            </w:pPr>
            <w:r w:rsidRPr="00EF5612">
              <w:rPr>
                <w:sz w:val="24"/>
                <w:szCs w:val="24"/>
                <w:lang w:val="kk-KZ"/>
              </w:rPr>
              <w:t>п/п</w:t>
            </w:r>
          </w:p>
        </w:tc>
        <w:tc>
          <w:tcPr>
            <w:tcW w:w="3260" w:type="dxa"/>
            <w:vMerge w:val="restart"/>
            <w:tcBorders>
              <w:top w:val="single" w:sz="4" w:space="0" w:color="000000"/>
              <w:left w:val="single" w:sz="4" w:space="0" w:color="000000"/>
              <w:bottom w:val="single" w:sz="4" w:space="0" w:color="000000"/>
              <w:right w:val="single" w:sz="4" w:space="0" w:color="000000"/>
            </w:tcBorders>
            <w:vAlign w:val="center"/>
            <w:hideMark/>
          </w:tcPr>
          <w:p w14:paraId="2F6AB514" w14:textId="77777777" w:rsidR="004C7EF5" w:rsidRPr="00EF5612" w:rsidRDefault="004C7EF5" w:rsidP="004C7EF5">
            <w:pPr>
              <w:rPr>
                <w:sz w:val="24"/>
                <w:szCs w:val="24"/>
                <w:lang w:val="kk-KZ"/>
              </w:rPr>
            </w:pPr>
            <w:r w:rsidRPr="00EF5612">
              <w:rPr>
                <w:sz w:val="24"/>
                <w:szCs w:val="24"/>
                <w:lang w:val="kk-KZ"/>
              </w:rPr>
              <w:t>Характеристика</w:t>
            </w:r>
          </w:p>
        </w:tc>
        <w:tc>
          <w:tcPr>
            <w:tcW w:w="5522" w:type="dxa"/>
            <w:gridSpan w:val="2"/>
            <w:tcBorders>
              <w:top w:val="single" w:sz="4" w:space="0" w:color="000000"/>
              <w:left w:val="single" w:sz="4" w:space="0" w:color="000000"/>
              <w:bottom w:val="single" w:sz="4" w:space="0" w:color="000000"/>
              <w:right w:val="single" w:sz="4" w:space="0" w:color="000000"/>
            </w:tcBorders>
            <w:vAlign w:val="center"/>
            <w:hideMark/>
          </w:tcPr>
          <w:p w14:paraId="2BB189C6" w14:textId="77777777" w:rsidR="004C7EF5" w:rsidRPr="00EF5612" w:rsidRDefault="004C7EF5" w:rsidP="004C7EF5">
            <w:pPr>
              <w:rPr>
                <w:sz w:val="24"/>
                <w:szCs w:val="24"/>
                <w:lang w:val="kk-KZ"/>
              </w:rPr>
            </w:pPr>
            <w:r w:rsidRPr="00EF5612">
              <w:rPr>
                <w:sz w:val="24"/>
                <w:szCs w:val="24"/>
                <w:lang w:val="kk-KZ"/>
              </w:rPr>
              <w:t>Наименование материала</w:t>
            </w:r>
          </w:p>
        </w:tc>
      </w:tr>
      <w:tr w:rsidR="004C7EF5" w:rsidRPr="00EF5612" w14:paraId="5FD726DF" w14:textId="77777777" w:rsidTr="00637665">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FADC734" w14:textId="77777777" w:rsidR="004C7EF5" w:rsidRPr="00EF5612" w:rsidRDefault="004C7EF5" w:rsidP="004C7EF5">
            <w:pPr>
              <w:rPr>
                <w:sz w:val="24"/>
                <w:szCs w:val="24"/>
                <w:lang w:val="kk-KZ"/>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28C0065C" w14:textId="77777777" w:rsidR="004C7EF5" w:rsidRPr="00EF5612" w:rsidRDefault="004C7EF5" w:rsidP="004C7EF5">
            <w:pPr>
              <w:rPr>
                <w:sz w:val="24"/>
                <w:szCs w:val="24"/>
                <w:lang w:val="kk-KZ"/>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69C0C38C" w14:textId="77777777" w:rsidR="004C7EF5" w:rsidRPr="00EF5612" w:rsidRDefault="004C7EF5" w:rsidP="004C7EF5">
            <w:pPr>
              <w:rPr>
                <w:sz w:val="24"/>
                <w:szCs w:val="24"/>
              </w:rPr>
            </w:pPr>
            <w:r w:rsidRPr="00EF5612">
              <w:rPr>
                <w:sz w:val="24"/>
                <w:szCs w:val="24"/>
              </w:rPr>
              <w:t xml:space="preserve">Отсевы дробления </w:t>
            </w:r>
          </w:p>
          <w:p w14:paraId="231AC0AE" w14:textId="77777777" w:rsidR="004C7EF5" w:rsidRPr="00EF5612" w:rsidRDefault="004C7EF5" w:rsidP="004C7EF5">
            <w:pPr>
              <w:rPr>
                <w:sz w:val="24"/>
                <w:szCs w:val="24"/>
                <w:lang w:val="kk-KZ"/>
              </w:rPr>
            </w:pPr>
            <w:r w:rsidRPr="00EF5612">
              <w:rPr>
                <w:sz w:val="24"/>
                <w:szCs w:val="24"/>
              </w:rPr>
              <w:t>0-5 мм</w:t>
            </w:r>
          </w:p>
        </w:tc>
        <w:tc>
          <w:tcPr>
            <w:tcW w:w="2829" w:type="dxa"/>
            <w:tcBorders>
              <w:top w:val="single" w:sz="4" w:space="0" w:color="000000"/>
              <w:left w:val="single" w:sz="4" w:space="0" w:color="000000"/>
              <w:bottom w:val="single" w:sz="4" w:space="0" w:color="000000"/>
              <w:right w:val="single" w:sz="4" w:space="0" w:color="000000"/>
            </w:tcBorders>
            <w:vAlign w:val="center"/>
            <w:hideMark/>
          </w:tcPr>
          <w:p w14:paraId="545E9F7D" w14:textId="77777777" w:rsidR="004C7EF5" w:rsidRPr="00EF5612" w:rsidRDefault="004C7EF5" w:rsidP="004C7EF5">
            <w:pPr>
              <w:rPr>
                <w:sz w:val="24"/>
                <w:szCs w:val="24"/>
                <w:lang w:val="kk-KZ"/>
              </w:rPr>
            </w:pPr>
            <w:r w:rsidRPr="00EF5612">
              <w:rPr>
                <w:sz w:val="24"/>
                <w:szCs w:val="24"/>
                <w:lang w:val="kk-KZ"/>
              </w:rPr>
              <w:t>Отсевы дробления</w:t>
            </w:r>
          </w:p>
          <w:p w14:paraId="4D1954CD" w14:textId="77777777" w:rsidR="004C7EF5" w:rsidRPr="00EF5612" w:rsidRDefault="004C7EF5" w:rsidP="004C7EF5">
            <w:pPr>
              <w:rPr>
                <w:sz w:val="24"/>
                <w:szCs w:val="24"/>
                <w:lang w:val="kk-KZ"/>
              </w:rPr>
            </w:pPr>
            <w:r w:rsidRPr="00EF5612">
              <w:rPr>
                <w:sz w:val="24"/>
                <w:szCs w:val="24"/>
                <w:lang w:val="kk-KZ"/>
              </w:rPr>
              <w:t>0-20 мм</w:t>
            </w:r>
          </w:p>
        </w:tc>
      </w:tr>
      <w:tr w:rsidR="00005227" w:rsidRPr="00EF5612" w14:paraId="5F7FCA18" w14:textId="77777777" w:rsidTr="00637665">
        <w:tc>
          <w:tcPr>
            <w:tcW w:w="851" w:type="dxa"/>
            <w:tcBorders>
              <w:top w:val="single" w:sz="4" w:space="0" w:color="000000"/>
              <w:left w:val="single" w:sz="4" w:space="0" w:color="000000"/>
              <w:bottom w:val="single" w:sz="4" w:space="0" w:color="000000"/>
              <w:right w:val="single" w:sz="4" w:space="0" w:color="000000"/>
            </w:tcBorders>
            <w:vAlign w:val="center"/>
          </w:tcPr>
          <w:p w14:paraId="18819277" w14:textId="4478D801" w:rsidR="00005227" w:rsidRPr="00EF5612" w:rsidRDefault="00005227" w:rsidP="004C7EF5">
            <w:pPr>
              <w:rPr>
                <w:sz w:val="24"/>
                <w:szCs w:val="24"/>
                <w:lang w:val="kk-KZ"/>
              </w:rPr>
            </w:pPr>
            <w:r w:rsidRPr="00EF5612">
              <w:rPr>
                <w:sz w:val="24"/>
                <w:szCs w:val="24"/>
                <w:lang w:val="kk-KZ"/>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3DDCA1D8" w14:textId="6B037DAB" w:rsidR="00005227" w:rsidRPr="00EF5612" w:rsidRDefault="00005227" w:rsidP="004C7EF5">
            <w:pPr>
              <w:rPr>
                <w:sz w:val="24"/>
                <w:szCs w:val="24"/>
                <w:lang w:val="kk-KZ"/>
              </w:rPr>
            </w:pPr>
            <w:r w:rsidRPr="00EF5612">
              <w:rPr>
                <w:sz w:val="24"/>
                <w:szCs w:val="24"/>
                <w:lang w:val="kk-KZ"/>
              </w:rPr>
              <w:t>2</w:t>
            </w:r>
          </w:p>
        </w:tc>
        <w:tc>
          <w:tcPr>
            <w:tcW w:w="2693" w:type="dxa"/>
            <w:tcBorders>
              <w:top w:val="single" w:sz="4" w:space="0" w:color="000000"/>
              <w:left w:val="single" w:sz="4" w:space="0" w:color="000000"/>
              <w:bottom w:val="single" w:sz="4" w:space="0" w:color="000000"/>
              <w:right w:val="single" w:sz="4" w:space="0" w:color="000000"/>
            </w:tcBorders>
            <w:vAlign w:val="center"/>
          </w:tcPr>
          <w:p w14:paraId="5439A14D" w14:textId="7FF90B1E" w:rsidR="00005227" w:rsidRPr="00EF5612" w:rsidRDefault="00005227" w:rsidP="004C7EF5">
            <w:pPr>
              <w:rPr>
                <w:sz w:val="24"/>
                <w:szCs w:val="24"/>
              </w:rPr>
            </w:pPr>
            <w:r w:rsidRPr="00EF5612">
              <w:rPr>
                <w:sz w:val="24"/>
                <w:szCs w:val="24"/>
              </w:rPr>
              <w:t>3</w:t>
            </w:r>
          </w:p>
        </w:tc>
        <w:tc>
          <w:tcPr>
            <w:tcW w:w="2829" w:type="dxa"/>
            <w:tcBorders>
              <w:top w:val="single" w:sz="4" w:space="0" w:color="000000"/>
              <w:left w:val="single" w:sz="4" w:space="0" w:color="000000"/>
              <w:bottom w:val="single" w:sz="4" w:space="0" w:color="000000"/>
              <w:right w:val="single" w:sz="4" w:space="0" w:color="000000"/>
            </w:tcBorders>
            <w:vAlign w:val="center"/>
          </w:tcPr>
          <w:p w14:paraId="41EDEBE7" w14:textId="102C83CC" w:rsidR="00005227" w:rsidRPr="00EF5612" w:rsidRDefault="00005227" w:rsidP="004C7EF5">
            <w:pPr>
              <w:rPr>
                <w:sz w:val="24"/>
                <w:szCs w:val="24"/>
                <w:lang w:val="kk-KZ"/>
              </w:rPr>
            </w:pPr>
            <w:r w:rsidRPr="00EF5612">
              <w:rPr>
                <w:sz w:val="24"/>
                <w:szCs w:val="24"/>
                <w:lang w:val="kk-KZ"/>
              </w:rPr>
              <w:t>4</w:t>
            </w:r>
          </w:p>
        </w:tc>
      </w:tr>
      <w:tr w:rsidR="006E082D" w:rsidRPr="00EF5612" w14:paraId="32285A83" w14:textId="77777777" w:rsidTr="00563BF8">
        <w:tc>
          <w:tcPr>
            <w:tcW w:w="851" w:type="dxa"/>
            <w:tcBorders>
              <w:top w:val="single" w:sz="4" w:space="0" w:color="000000"/>
              <w:left w:val="single" w:sz="4" w:space="0" w:color="000000"/>
              <w:bottom w:val="single" w:sz="4" w:space="0" w:color="000000"/>
              <w:right w:val="single" w:sz="4" w:space="0" w:color="000000"/>
            </w:tcBorders>
            <w:vAlign w:val="center"/>
          </w:tcPr>
          <w:p w14:paraId="30ABEA23" w14:textId="77777777" w:rsidR="006E082D" w:rsidRPr="00EF5612" w:rsidRDefault="006E082D" w:rsidP="00443D2C">
            <w:pPr>
              <w:pStyle w:val="a4"/>
              <w:numPr>
                <w:ilvl w:val="0"/>
                <w:numId w:val="25"/>
              </w:numPr>
              <w:rPr>
                <w:sz w:val="24"/>
                <w:szCs w:val="24"/>
                <w:lang w:val="kk-KZ"/>
              </w:rPr>
            </w:pPr>
          </w:p>
        </w:tc>
        <w:tc>
          <w:tcPr>
            <w:tcW w:w="3260" w:type="dxa"/>
            <w:tcBorders>
              <w:top w:val="single" w:sz="4" w:space="0" w:color="000000"/>
              <w:left w:val="single" w:sz="4" w:space="0" w:color="000000"/>
              <w:bottom w:val="single" w:sz="4" w:space="0" w:color="000000"/>
              <w:right w:val="single" w:sz="4" w:space="0" w:color="000000"/>
            </w:tcBorders>
            <w:hideMark/>
          </w:tcPr>
          <w:p w14:paraId="4E421E4D" w14:textId="77777777" w:rsidR="006E082D" w:rsidRPr="00EF5612" w:rsidRDefault="006E082D" w:rsidP="00747696">
            <w:pPr>
              <w:rPr>
                <w:sz w:val="24"/>
                <w:szCs w:val="24"/>
                <w:lang w:val="kk-KZ"/>
              </w:rPr>
            </w:pPr>
            <w:r w:rsidRPr="00EF5612">
              <w:rPr>
                <w:sz w:val="24"/>
                <w:szCs w:val="24"/>
                <w:lang w:val="kk-KZ"/>
              </w:rPr>
              <w:t>Насыпная плотность, кг/м</w:t>
            </w:r>
            <w:r w:rsidRPr="00EF5612">
              <w:rPr>
                <w:sz w:val="24"/>
                <w:szCs w:val="24"/>
                <w:vertAlign w:val="superscript"/>
                <w:lang w:val="kk-KZ"/>
              </w:rPr>
              <w:t>3</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599144CA" w14:textId="77777777" w:rsidR="006E082D" w:rsidRPr="00EF5612" w:rsidRDefault="006E082D" w:rsidP="00747696">
            <w:pPr>
              <w:rPr>
                <w:sz w:val="24"/>
                <w:szCs w:val="24"/>
                <w:lang w:val="kk-KZ"/>
              </w:rPr>
            </w:pPr>
            <w:r w:rsidRPr="00EF5612">
              <w:rPr>
                <w:sz w:val="24"/>
                <w:szCs w:val="24"/>
                <w:lang w:val="kk-KZ"/>
              </w:rPr>
              <w:t>1490</w:t>
            </w:r>
          </w:p>
        </w:tc>
        <w:tc>
          <w:tcPr>
            <w:tcW w:w="2829" w:type="dxa"/>
            <w:tcBorders>
              <w:top w:val="single" w:sz="4" w:space="0" w:color="000000"/>
              <w:left w:val="single" w:sz="4" w:space="0" w:color="000000"/>
              <w:bottom w:val="single" w:sz="4" w:space="0" w:color="000000"/>
              <w:right w:val="single" w:sz="4" w:space="0" w:color="000000"/>
            </w:tcBorders>
            <w:vAlign w:val="center"/>
            <w:hideMark/>
          </w:tcPr>
          <w:p w14:paraId="3508EAE6" w14:textId="77777777" w:rsidR="006E082D" w:rsidRPr="00EF5612" w:rsidRDefault="006E082D" w:rsidP="00747696">
            <w:pPr>
              <w:rPr>
                <w:sz w:val="24"/>
                <w:szCs w:val="24"/>
                <w:lang w:val="kk-KZ"/>
              </w:rPr>
            </w:pPr>
            <w:r w:rsidRPr="00EF5612">
              <w:rPr>
                <w:sz w:val="24"/>
                <w:szCs w:val="24"/>
              </w:rPr>
              <w:t>1600</w:t>
            </w:r>
          </w:p>
        </w:tc>
      </w:tr>
      <w:tr w:rsidR="006E082D" w:rsidRPr="00EF5612" w14:paraId="03AE87D7" w14:textId="77777777" w:rsidTr="00563BF8">
        <w:tc>
          <w:tcPr>
            <w:tcW w:w="851" w:type="dxa"/>
            <w:tcBorders>
              <w:top w:val="single" w:sz="4" w:space="0" w:color="000000"/>
              <w:left w:val="single" w:sz="4" w:space="0" w:color="000000"/>
              <w:bottom w:val="single" w:sz="4" w:space="0" w:color="000000"/>
              <w:right w:val="single" w:sz="4" w:space="0" w:color="000000"/>
            </w:tcBorders>
            <w:vAlign w:val="center"/>
          </w:tcPr>
          <w:p w14:paraId="51252F14" w14:textId="77777777" w:rsidR="006E082D" w:rsidRPr="00EF5612" w:rsidRDefault="006E082D" w:rsidP="00443D2C">
            <w:pPr>
              <w:pStyle w:val="a4"/>
              <w:numPr>
                <w:ilvl w:val="0"/>
                <w:numId w:val="25"/>
              </w:numPr>
              <w:rPr>
                <w:sz w:val="24"/>
                <w:szCs w:val="24"/>
                <w:lang w:val="kk-KZ"/>
              </w:rPr>
            </w:pPr>
          </w:p>
        </w:tc>
        <w:tc>
          <w:tcPr>
            <w:tcW w:w="8782" w:type="dxa"/>
            <w:gridSpan w:val="3"/>
            <w:tcBorders>
              <w:top w:val="single" w:sz="4" w:space="0" w:color="000000"/>
              <w:left w:val="single" w:sz="4" w:space="0" w:color="000000"/>
              <w:bottom w:val="single" w:sz="4" w:space="0" w:color="000000"/>
              <w:right w:val="single" w:sz="4" w:space="0" w:color="000000"/>
            </w:tcBorders>
            <w:hideMark/>
          </w:tcPr>
          <w:p w14:paraId="1A8BE3CA" w14:textId="77777777" w:rsidR="006E082D" w:rsidRPr="00EF5612" w:rsidRDefault="006E082D" w:rsidP="00747696">
            <w:pPr>
              <w:jc w:val="both"/>
              <w:rPr>
                <w:sz w:val="24"/>
                <w:szCs w:val="24"/>
                <w:lang w:val="kk-KZ"/>
              </w:rPr>
            </w:pPr>
            <w:r w:rsidRPr="00EF5612">
              <w:rPr>
                <w:sz w:val="24"/>
                <w:szCs w:val="24"/>
              </w:rPr>
              <w:t>Гранулометрический состав Остатки на ситах, мм (частный/полный)</w:t>
            </w:r>
          </w:p>
        </w:tc>
      </w:tr>
      <w:tr w:rsidR="006E082D" w:rsidRPr="00EF5612" w14:paraId="435AB5BD" w14:textId="77777777" w:rsidTr="00563BF8">
        <w:tc>
          <w:tcPr>
            <w:tcW w:w="851" w:type="dxa"/>
            <w:tcBorders>
              <w:top w:val="single" w:sz="4" w:space="0" w:color="000000"/>
              <w:left w:val="single" w:sz="4" w:space="0" w:color="000000"/>
              <w:bottom w:val="single" w:sz="4" w:space="0" w:color="000000"/>
              <w:right w:val="single" w:sz="4" w:space="0" w:color="000000"/>
            </w:tcBorders>
            <w:vAlign w:val="center"/>
          </w:tcPr>
          <w:p w14:paraId="599DF335" w14:textId="77777777" w:rsidR="006E082D" w:rsidRPr="00EF5612" w:rsidRDefault="006E082D" w:rsidP="00443D2C">
            <w:pPr>
              <w:numPr>
                <w:ilvl w:val="0"/>
                <w:numId w:val="25"/>
              </w:numPr>
              <w:contextualSpacing/>
              <w:rPr>
                <w:sz w:val="24"/>
                <w:szCs w:val="24"/>
                <w:lang w:val="kk-KZ"/>
              </w:rPr>
            </w:pPr>
          </w:p>
        </w:tc>
        <w:tc>
          <w:tcPr>
            <w:tcW w:w="3260" w:type="dxa"/>
            <w:tcBorders>
              <w:top w:val="single" w:sz="4" w:space="0" w:color="000000"/>
              <w:left w:val="single" w:sz="4" w:space="0" w:color="000000"/>
              <w:bottom w:val="single" w:sz="4" w:space="0" w:color="000000"/>
              <w:right w:val="single" w:sz="4" w:space="0" w:color="000000"/>
            </w:tcBorders>
            <w:hideMark/>
          </w:tcPr>
          <w:p w14:paraId="1B88299F" w14:textId="77777777" w:rsidR="006E082D" w:rsidRPr="00EF5612" w:rsidRDefault="006E082D" w:rsidP="00747696">
            <w:pPr>
              <w:rPr>
                <w:sz w:val="24"/>
                <w:szCs w:val="24"/>
                <w:lang w:val="kk-KZ"/>
              </w:rPr>
            </w:pPr>
            <w:r w:rsidRPr="00EF5612">
              <w:rPr>
                <w:sz w:val="24"/>
                <w:szCs w:val="24"/>
                <w:lang w:val="kk-KZ"/>
              </w:rPr>
              <w:t>20</w:t>
            </w:r>
          </w:p>
        </w:tc>
        <w:tc>
          <w:tcPr>
            <w:tcW w:w="2693" w:type="dxa"/>
            <w:tcBorders>
              <w:top w:val="single" w:sz="4" w:space="0" w:color="000000"/>
              <w:left w:val="single" w:sz="4" w:space="0" w:color="000000"/>
              <w:bottom w:val="single" w:sz="4" w:space="0" w:color="000000"/>
              <w:right w:val="single" w:sz="4" w:space="0" w:color="000000"/>
            </w:tcBorders>
            <w:hideMark/>
          </w:tcPr>
          <w:p w14:paraId="51B18BC8" w14:textId="77777777" w:rsidR="006E082D" w:rsidRPr="00EF5612" w:rsidRDefault="006E082D" w:rsidP="00747696">
            <w:pPr>
              <w:rPr>
                <w:sz w:val="24"/>
                <w:szCs w:val="24"/>
                <w:lang w:val="kk-KZ"/>
              </w:rPr>
            </w:pPr>
            <w:r w:rsidRPr="00EF5612">
              <w:rPr>
                <w:sz w:val="24"/>
                <w:szCs w:val="24"/>
                <w:lang w:val="kk-KZ"/>
              </w:rPr>
              <w:t>–</w:t>
            </w:r>
          </w:p>
        </w:tc>
        <w:tc>
          <w:tcPr>
            <w:tcW w:w="2829" w:type="dxa"/>
            <w:tcBorders>
              <w:top w:val="single" w:sz="4" w:space="0" w:color="000000"/>
              <w:left w:val="single" w:sz="4" w:space="0" w:color="000000"/>
              <w:bottom w:val="single" w:sz="4" w:space="0" w:color="000000"/>
              <w:right w:val="single" w:sz="4" w:space="0" w:color="000000"/>
            </w:tcBorders>
            <w:hideMark/>
          </w:tcPr>
          <w:p w14:paraId="234C5B63" w14:textId="77777777" w:rsidR="006E082D" w:rsidRPr="00EF5612" w:rsidRDefault="006E082D" w:rsidP="00747696">
            <w:pPr>
              <w:rPr>
                <w:sz w:val="24"/>
                <w:szCs w:val="24"/>
                <w:lang w:val="kk-KZ"/>
              </w:rPr>
            </w:pPr>
            <w:r w:rsidRPr="00EF5612">
              <w:rPr>
                <w:sz w:val="24"/>
                <w:szCs w:val="24"/>
                <w:lang w:val="kk-KZ"/>
              </w:rPr>
              <w:t>–</w:t>
            </w:r>
          </w:p>
        </w:tc>
      </w:tr>
      <w:tr w:rsidR="006E082D" w:rsidRPr="00EF5612" w14:paraId="222F21E9" w14:textId="77777777" w:rsidTr="00A969E8">
        <w:tc>
          <w:tcPr>
            <w:tcW w:w="851" w:type="dxa"/>
            <w:tcBorders>
              <w:top w:val="single" w:sz="4" w:space="0" w:color="000000"/>
              <w:left w:val="single" w:sz="4" w:space="0" w:color="000000"/>
              <w:bottom w:val="single" w:sz="4" w:space="0" w:color="000000"/>
              <w:right w:val="single" w:sz="4" w:space="0" w:color="000000"/>
            </w:tcBorders>
            <w:vAlign w:val="center"/>
          </w:tcPr>
          <w:p w14:paraId="09FAE629" w14:textId="77777777" w:rsidR="006E082D" w:rsidRPr="00EF5612" w:rsidRDefault="006E082D" w:rsidP="00443D2C">
            <w:pPr>
              <w:numPr>
                <w:ilvl w:val="0"/>
                <w:numId w:val="25"/>
              </w:numPr>
              <w:contextualSpacing/>
              <w:rPr>
                <w:sz w:val="24"/>
                <w:szCs w:val="24"/>
                <w:lang w:val="kk-KZ"/>
              </w:rPr>
            </w:pPr>
          </w:p>
        </w:tc>
        <w:tc>
          <w:tcPr>
            <w:tcW w:w="3260" w:type="dxa"/>
            <w:tcBorders>
              <w:top w:val="single" w:sz="4" w:space="0" w:color="000000"/>
              <w:left w:val="single" w:sz="4" w:space="0" w:color="000000"/>
              <w:bottom w:val="single" w:sz="4" w:space="0" w:color="000000"/>
              <w:right w:val="single" w:sz="4" w:space="0" w:color="000000"/>
            </w:tcBorders>
            <w:hideMark/>
          </w:tcPr>
          <w:p w14:paraId="795C65D8" w14:textId="77777777" w:rsidR="006E082D" w:rsidRPr="00EF5612" w:rsidRDefault="006E082D" w:rsidP="00747696">
            <w:pPr>
              <w:rPr>
                <w:sz w:val="24"/>
                <w:szCs w:val="24"/>
                <w:lang w:val="kk-KZ"/>
              </w:rPr>
            </w:pPr>
            <w:r w:rsidRPr="00EF5612">
              <w:rPr>
                <w:sz w:val="24"/>
                <w:szCs w:val="24"/>
                <w:lang w:val="kk-KZ"/>
              </w:rPr>
              <w:t>10</w:t>
            </w:r>
          </w:p>
        </w:tc>
        <w:tc>
          <w:tcPr>
            <w:tcW w:w="2693" w:type="dxa"/>
            <w:tcBorders>
              <w:top w:val="single" w:sz="4" w:space="0" w:color="000000"/>
              <w:left w:val="single" w:sz="4" w:space="0" w:color="000000"/>
              <w:bottom w:val="single" w:sz="4" w:space="0" w:color="000000"/>
              <w:right w:val="single" w:sz="4" w:space="0" w:color="000000"/>
            </w:tcBorders>
            <w:hideMark/>
          </w:tcPr>
          <w:p w14:paraId="68BBFD16" w14:textId="77777777" w:rsidR="006E082D" w:rsidRPr="00EF5612" w:rsidRDefault="006E082D" w:rsidP="00747696">
            <w:pPr>
              <w:rPr>
                <w:sz w:val="24"/>
                <w:szCs w:val="24"/>
                <w:lang w:val="kk-KZ"/>
              </w:rPr>
            </w:pPr>
            <w:r w:rsidRPr="00EF5612">
              <w:rPr>
                <w:sz w:val="24"/>
                <w:szCs w:val="24"/>
                <w:lang w:val="kk-KZ"/>
              </w:rPr>
              <w:t>–</w:t>
            </w:r>
          </w:p>
        </w:tc>
        <w:tc>
          <w:tcPr>
            <w:tcW w:w="2829" w:type="dxa"/>
            <w:tcBorders>
              <w:top w:val="single" w:sz="4" w:space="0" w:color="000000"/>
              <w:left w:val="single" w:sz="4" w:space="0" w:color="000000"/>
              <w:bottom w:val="single" w:sz="4" w:space="0" w:color="000000"/>
              <w:right w:val="single" w:sz="4" w:space="0" w:color="000000"/>
            </w:tcBorders>
            <w:hideMark/>
          </w:tcPr>
          <w:p w14:paraId="0EE92B4F" w14:textId="77777777" w:rsidR="006E082D" w:rsidRPr="00EF5612" w:rsidRDefault="00000000" w:rsidP="00747696">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2,52</m:t>
                    </m:r>
                  </m:num>
                  <m:den>
                    <m:r>
                      <w:rPr>
                        <w:rFonts w:ascii="Cambria Math" w:hAnsi="Cambria Math"/>
                        <w:sz w:val="24"/>
                        <w:szCs w:val="24"/>
                        <w:lang w:val="kk-KZ"/>
                      </w:rPr>
                      <m:t>2,52</m:t>
                    </m:r>
                  </m:den>
                </m:f>
              </m:oMath>
            </m:oMathPara>
          </w:p>
        </w:tc>
      </w:tr>
      <w:tr w:rsidR="006E082D" w:rsidRPr="00EF5612" w14:paraId="2018C5BE" w14:textId="77777777" w:rsidTr="00A969E8">
        <w:tc>
          <w:tcPr>
            <w:tcW w:w="851" w:type="dxa"/>
            <w:tcBorders>
              <w:top w:val="single" w:sz="4" w:space="0" w:color="000000"/>
              <w:left w:val="single" w:sz="4" w:space="0" w:color="000000"/>
              <w:bottom w:val="single" w:sz="4" w:space="0" w:color="000000"/>
              <w:right w:val="single" w:sz="4" w:space="0" w:color="000000"/>
            </w:tcBorders>
            <w:vAlign w:val="center"/>
          </w:tcPr>
          <w:p w14:paraId="0534A191" w14:textId="77777777" w:rsidR="006E082D" w:rsidRPr="00EF5612" w:rsidRDefault="006E082D" w:rsidP="00443D2C">
            <w:pPr>
              <w:numPr>
                <w:ilvl w:val="0"/>
                <w:numId w:val="25"/>
              </w:numPr>
              <w:contextualSpacing/>
              <w:rPr>
                <w:sz w:val="24"/>
                <w:szCs w:val="24"/>
                <w:lang w:val="kk-KZ"/>
              </w:rPr>
            </w:pPr>
          </w:p>
        </w:tc>
        <w:tc>
          <w:tcPr>
            <w:tcW w:w="3260" w:type="dxa"/>
            <w:tcBorders>
              <w:top w:val="single" w:sz="4" w:space="0" w:color="000000"/>
              <w:left w:val="single" w:sz="4" w:space="0" w:color="000000"/>
              <w:bottom w:val="single" w:sz="4" w:space="0" w:color="000000"/>
              <w:right w:val="single" w:sz="4" w:space="0" w:color="000000"/>
            </w:tcBorders>
            <w:hideMark/>
          </w:tcPr>
          <w:p w14:paraId="4F26FAD0" w14:textId="77777777" w:rsidR="006E082D" w:rsidRPr="00EF5612" w:rsidRDefault="006E082D" w:rsidP="00747696">
            <w:pPr>
              <w:rPr>
                <w:sz w:val="24"/>
                <w:szCs w:val="24"/>
                <w:lang w:val="kk-KZ"/>
              </w:rPr>
            </w:pPr>
            <w:r w:rsidRPr="00EF5612">
              <w:rPr>
                <w:sz w:val="24"/>
                <w:szCs w:val="24"/>
                <w:lang w:val="kk-KZ"/>
              </w:rPr>
              <w:t>5</w:t>
            </w:r>
          </w:p>
        </w:tc>
        <w:tc>
          <w:tcPr>
            <w:tcW w:w="2693" w:type="dxa"/>
            <w:tcBorders>
              <w:top w:val="single" w:sz="4" w:space="0" w:color="000000"/>
              <w:left w:val="single" w:sz="4" w:space="0" w:color="000000"/>
              <w:bottom w:val="single" w:sz="4" w:space="0" w:color="000000"/>
              <w:right w:val="single" w:sz="4" w:space="0" w:color="000000"/>
            </w:tcBorders>
            <w:hideMark/>
          </w:tcPr>
          <w:p w14:paraId="2570CDD0" w14:textId="77777777" w:rsidR="006E082D" w:rsidRPr="00EF5612" w:rsidRDefault="006E082D" w:rsidP="00747696">
            <w:pPr>
              <w:rPr>
                <w:sz w:val="24"/>
                <w:szCs w:val="24"/>
                <w:lang w:val="kk-KZ"/>
              </w:rPr>
            </w:pPr>
            <w:r w:rsidRPr="00EF5612">
              <w:rPr>
                <w:sz w:val="24"/>
                <w:szCs w:val="24"/>
                <w:lang w:val="kk-KZ"/>
              </w:rPr>
              <w:t>–</w:t>
            </w:r>
          </w:p>
        </w:tc>
        <w:tc>
          <w:tcPr>
            <w:tcW w:w="2829" w:type="dxa"/>
            <w:tcBorders>
              <w:top w:val="single" w:sz="4" w:space="0" w:color="000000"/>
              <w:left w:val="single" w:sz="4" w:space="0" w:color="000000"/>
              <w:bottom w:val="single" w:sz="4" w:space="0" w:color="000000"/>
              <w:right w:val="single" w:sz="4" w:space="0" w:color="000000"/>
            </w:tcBorders>
            <w:hideMark/>
          </w:tcPr>
          <w:p w14:paraId="73946CA4" w14:textId="77777777" w:rsidR="006E082D" w:rsidRPr="00EF5612" w:rsidRDefault="00000000" w:rsidP="00747696">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23,79</m:t>
                    </m:r>
                  </m:num>
                  <m:den>
                    <m:r>
                      <w:rPr>
                        <w:rFonts w:ascii="Cambria Math" w:hAnsi="Cambria Math"/>
                        <w:sz w:val="24"/>
                        <w:szCs w:val="24"/>
                        <w:lang w:val="kk-KZ"/>
                      </w:rPr>
                      <m:t>26,31</m:t>
                    </m:r>
                  </m:den>
                </m:f>
              </m:oMath>
            </m:oMathPara>
          </w:p>
        </w:tc>
      </w:tr>
      <w:tr w:rsidR="00A969E8" w:rsidRPr="00EF5612" w14:paraId="29F6842A" w14:textId="77777777" w:rsidTr="00A969E8">
        <w:tc>
          <w:tcPr>
            <w:tcW w:w="851" w:type="dxa"/>
            <w:tcBorders>
              <w:top w:val="single" w:sz="4" w:space="0" w:color="000000"/>
              <w:left w:val="single" w:sz="4" w:space="0" w:color="000000"/>
              <w:bottom w:val="nil"/>
              <w:right w:val="single" w:sz="4" w:space="0" w:color="000000"/>
            </w:tcBorders>
            <w:vAlign w:val="center"/>
          </w:tcPr>
          <w:p w14:paraId="12E071B5" w14:textId="77777777" w:rsidR="00A969E8" w:rsidRPr="00EF5612" w:rsidRDefault="00A969E8" w:rsidP="00A969E8">
            <w:pPr>
              <w:numPr>
                <w:ilvl w:val="0"/>
                <w:numId w:val="25"/>
              </w:numPr>
              <w:contextualSpacing/>
              <w:rPr>
                <w:sz w:val="24"/>
                <w:szCs w:val="24"/>
                <w:lang w:val="kk-KZ"/>
              </w:rPr>
            </w:pPr>
          </w:p>
        </w:tc>
        <w:tc>
          <w:tcPr>
            <w:tcW w:w="3260" w:type="dxa"/>
            <w:tcBorders>
              <w:top w:val="single" w:sz="4" w:space="0" w:color="000000"/>
              <w:left w:val="single" w:sz="4" w:space="0" w:color="000000"/>
              <w:bottom w:val="nil"/>
              <w:right w:val="single" w:sz="4" w:space="0" w:color="000000"/>
            </w:tcBorders>
          </w:tcPr>
          <w:p w14:paraId="4776E5ED" w14:textId="26557C55" w:rsidR="00A969E8" w:rsidRPr="00EF5612" w:rsidRDefault="00A969E8" w:rsidP="00A969E8">
            <w:pPr>
              <w:rPr>
                <w:sz w:val="24"/>
                <w:szCs w:val="24"/>
                <w:lang w:val="kk-KZ"/>
              </w:rPr>
            </w:pPr>
            <w:r w:rsidRPr="00EF5612">
              <w:rPr>
                <w:sz w:val="24"/>
                <w:szCs w:val="24"/>
                <w:lang w:val="kk-KZ"/>
              </w:rPr>
              <w:t>2,5</w:t>
            </w:r>
          </w:p>
        </w:tc>
        <w:tc>
          <w:tcPr>
            <w:tcW w:w="2693" w:type="dxa"/>
            <w:tcBorders>
              <w:top w:val="single" w:sz="4" w:space="0" w:color="000000"/>
              <w:left w:val="single" w:sz="4" w:space="0" w:color="000000"/>
              <w:bottom w:val="nil"/>
              <w:right w:val="single" w:sz="4" w:space="0" w:color="000000"/>
            </w:tcBorders>
          </w:tcPr>
          <w:p w14:paraId="375F7F47" w14:textId="388F93F5"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24,4</m:t>
                    </m:r>
                  </m:num>
                  <m:den>
                    <m:r>
                      <w:rPr>
                        <w:rFonts w:ascii="Cambria Math" w:hAnsi="Cambria Math"/>
                        <w:sz w:val="24"/>
                        <w:szCs w:val="24"/>
                        <w:lang w:val="kk-KZ"/>
                      </w:rPr>
                      <m:t>24,4</m:t>
                    </m:r>
                  </m:den>
                </m:f>
              </m:oMath>
            </m:oMathPara>
          </w:p>
        </w:tc>
        <w:tc>
          <w:tcPr>
            <w:tcW w:w="2829" w:type="dxa"/>
            <w:tcBorders>
              <w:top w:val="single" w:sz="4" w:space="0" w:color="000000"/>
              <w:left w:val="single" w:sz="4" w:space="0" w:color="000000"/>
              <w:bottom w:val="nil"/>
              <w:right w:val="single" w:sz="4" w:space="0" w:color="000000"/>
            </w:tcBorders>
          </w:tcPr>
          <w:p w14:paraId="65A299E3" w14:textId="772BF7FD"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17,98</m:t>
                    </m:r>
                  </m:num>
                  <m:den>
                    <m:r>
                      <w:rPr>
                        <w:rFonts w:ascii="Cambria Math" w:hAnsi="Cambria Math"/>
                        <w:sz w:val="24"/>
                        <w:szCs w:val="24"/>
                        <w:lang w:val="kk-KZ"/>
                      </w:rPr>
                      <m:t>44,29</m:t>
                    </m:r>
                  </m:den>
                </m:f>
              </m:oMath>
            </m:oMathPara>
          </w:p>
        </w:tc>
      </w:tr>
    </w:tbl>
    <w:p w14:paraId="201979C8" w14:textId="77777777" w:rsidR="00A969E8" w:rsidRPr="00EF5612" w:rsidRDefault="00A969E8"/>
    <w:p w14:paraId="4561AF47" w14:textId="1E9E7B7C" w:rsidR="00A969E8" w:rsidRPr="00EF5612" w:rsidRDefault="00A969E8" w:rsidP="00A969E8">
      <w:pPr>
        <w:spacing w:after="0" w:line="240" w:lineRule="auto"/>
        <w:rPr>
          <w:rFonts w:ascii="Times New Roman" w:hAnsi="Times New Roman" w:cs="Times New Roman"/>
          <w:sz w:val="28"/>
          <w:szCs w:val="28"/>
        </w:rPr>
      </w:pPr>
      <w:r w:rsidRPr="00EF5612">
        <w:rPr>
          <w:rFonts w:ascii="Times New Roman" w:hAnsi="Times New Roman" w:cs="Times New Roman"/>
          <w:sz w:val="28"/>
          <w:szCs w:val="28"/>
        </w:rPr>
        <w:lastRenderedPageBreak/>
        <w:t>Продолжение таблицы 15</w:t>
      </w:r>
    </w:p>
    <w:p w14:paraId="40F3F50D" w14:textId="77777777" w:rsidR="00A969E8" w:rsidRPr="00EF5612" w:rsidRDefault="00A969E8" w:rsidP="00A969E8">
      <w:pPr>
        <w:spacing w:after="0" w:line="240" w:lineRule="auto"/>
        <w:rPr>
          <w:rFonts w:ascii="Times New Roman" w:hAnsi="Times New Roman" w:cs="Times New Roman"/>
          <w:sz w:val="28"/>
          <w:szCs w:val="28"/>
        </w:rPr>
      </w:pPr>
    </w:p>
    <w:tbl>
      <w:tblPr>
        <w:tblStyle w:val="a3"/>
        <w:tblW w:w="0" w:type="auto"/>
        <w:tblInd w:w="-5" w:type="dxa"/>
        <w:tblLook w:val="04A0" w:firstRow="1" w:lastRow="0" w:firstColumn="1" w:lastColumn="0" w:noHBand="0" w:noVBand="1"/>
      </w:tblPr>
      <w:tblGrid>
        <w:gridCol w:w="851"/>
        <w:gridCol w:w="3260"/>
        <w:gridCol w:w="2693"/>
        <w:gridCol w:w="2829"/>
      </w:tblGrid>
      <w:tr w:rsidR="00A969E8" w:rsidRPr="00EF5612" w14:paraId="6BA47B42" w14:textId="77777777" w:rsidTr="00563BF8">
        <w:tc>
          <w:tcPr>
            <w:tcW w:w="851" w:type="dxa"/>
            <w:tcBorders>
              <w:top w:val="single" w:sz="4" w:space="0" w:color="000000"/>
              <w:left w:val="single" w:sz="4" w:space="0" w:color="000000"/>
              <w:bottom w:val="single" w:sz="4" w:space="0" w:color="000000"/>
              <w:right w:val="single" w:sz="4" w:space="0" w:color="000000"/>
            </w:tcBorders>
            <w:vAlign w:val="center"/>
          </w:tcPr>
          <w:p w14:paraId="75AA2734" w14:textId="0C61A93A" w:rsidR="00A969E8" w:rsidRPr="00EF5612" w:rsidRDefault="00A969E8" w:rsidP="00A969E8">
            <w:pPr>
              <w:ind w:left="644" w:hanging="614"/>
              <w:contextualSpacing/>
              <w:rPr>
                <w:lang w:val="kk-KZ"/>
              </w:rPr>
            </w:pPr>
            <w:r w:rsidRPr="00EF5612">
              <w:rPr>
                <w:lang w:val="kk-KZ"/>
              </w:rPr>
              <w:t>1</w:t>
            </w:r>
          </w:p>
        </w:tc>
        <w:tc>
          <w:tcPr>
            <w:tcW w:w="3260" w:type="dxa"/>
            <w:tcBorders>
              <w:top w:val="single" w:sz="4" w:space="0" w:color="000000"/>
              <w:left w:val="single" w:sz="4" w:space="0" w:color="000000"/>
              <w:bottom w:val="single" w:sz="4" w:space="0" w:color="000000"/>
              <w:right w:val="single" w:sz="4" w:space="0" w:color="000000"/>
            </w:tcBorders>
          </w:tcPr>
          <w:p w14:paraId="1BAEF8CB" w14:textId="19A5D90F" w:rsidR="00A969E8" w:rsidRPr="00EF5612" w:rsidRDefault="00A969E8" w:rsidP="00A969E8">
            <w:pPr>
              <w:rPr>
                <w:sz w:val="24"/>
                <w:szCs w:val="24"/>
                <w:lang w:val="kk-KZ"/>
              </w:rPr>
            </w:pPr>
            <w:r w:rsidRPr="00EF5612">
              <w:rPr>
                <w:sz w:val="24"/>
                <w:szCs w:val="24"/>
                <w:lang w:val="kk-KZ"/>
              </w:rPr>
              <w:t>2</w:t>
            </w:r>
          </w:p>
        </w:tc>
        <w:tc>
          <w:tcPr>
            <w:tcW w:w="2693" w:type="dxa"/>
            <w:tcBorders>
              <w:top w:val="single" w:sz="4" w:space="0" w:color="000000"/>
              <w:left w:val="single" w:sz="4" w:space="0" w:color="000000"/>
              <w:bottom w:val="single" w:sz="4" w:space="0" w:color="000000"/>
              <w:right w:val="single" w:sz="4" w:space="0" w:color="000000"/>
            </w:tcBorders>
          </w:tcPr>
          <w:p w14:paraId="228B43D0" w14:textId="0A84D6C4" w:rsidR="00A969E8" w:rsidRPr="00EF5612" w:rsidRDefault="00A969E8" w:rsidP="00A969E8">
            <w:pPr>
              <w:ind w:firstLine="27"/>
              <w:rPr>
                <w:sz w:val="24"/>
                <w:szCs w:val="24"/>
                <w:lang w:val="kk-KZ"/>
              </w:rPr>
            </w:pPr>
            <w:r w:rsidRPr="00EF5612">
              <w:rPr>
                <w:sz w:val="24"/>
                <w:szCs w:val="24"/>
                <w:lang w:val="kk-KZ"/>
              </w:rPr>
              <w:t>3</w:t>
            </w:r>
          </w:p>
        </w:tc>
        <w:tc>
          <w:tcPr>
            <w:tcW w:w="2829" w:type="dxa"/>
            <w:tcBorders>
              <w:top w:val="single" w:sz="4" w:space="0" w:color="000000"/>
              <w:left w:val="single" w:sz="4" w:space="0" w:color="000000"/>
              <w:bottom w:val="single" w:sz="4" w:space="0" w:color="000000"/>
              <w:right w:val="single" w:sz="4" w:space="0" w:color="000000"/>
            </w:tcBorders>
          </w:tcPr>
          <w:p w14:paraId="53B541A7" w14:textId="38535361" w:rsidR="00A969E8" w:rsidRPr="00EF5612" w:rsidRDefault="00A969E8" w:rsidP="00A969E8">
            <w:pPr>
              <w:ind w:firstLine="27"/>
              <w:rPr>
                <w:sz w:val="24"/>
                <w:szCs w:val="24"/>
                <w:lang w:val="kk-KZ"/>
              </w:rPr>
            </w:pPr>
            <w:r w:rsidRPr="00EF5612">
              <w:rPr>
                <w:sz w:val="24"/>
                <w:szCs w:val="24"/>
                <w:lang w:val="kk-KZ"/>
              </w:rPr>
              <w:t>4</w:t>
            </w:r>
          </w:p>
        </w:tc>
      </w:tr>
      <w:tr w:rsidR="00A969E8" w:rsidRPr="00EF5612" w14:paraId="13B3B92C" w14:textId="77777777" w:rsidTr="00A969E8">
        <w:tc>
          <w:tcPr>
            <w:tcW w:w="851" w:type="dxa"/>
            <w:tcBorders>
              <w:top w:val="single" w:sz="4" w:space="0" w:color="000000"/>
              <w:left w:val="single" w:sz="4" w:space="0" w:color="000000"/>
              <w:bottom w:val="single" w:sz="4" w:space="0" w:color="000000"/>
              <w:right w:val="single" w:sz="4" w:space="0" w:color="000000"/>
            </w:tcBorders>
            <w:vAlign w:val="center"/>
          </w:tcPr>
          <w:p w14:paraId="25838110" w14:textId="77777777" w:rsidR="00A969E8" w:rsidRPr="00EF5612" w:rsidRDefault="00A969E8" w:rsidP="00A969E8">
            <w:pPr>
              <w:numPr>
                <w:ilvl w:val="0"/>
                <w:numId w:val="25"/>
              </w:numPr>
              <w:contextualSpacing/>
              <w:rPr>
                <w:lang w:val="kk-KZ"/>
              </w:rPr>
            </w:pPr>
          </w:p>
        </w:tc>
        <w:tc>
          <w:tcPr>
            <w:tcW w:w="3260" w:type="dxa"/>
            <w:tcBorders>
              <w:top w:val="single" w:sz="4" w:space="0" w:color="000000"/>
              <w:left w:val="single" w:sz="4" w:space="0" w:color="000000"/>
              <w:bottom w:val="single" w:sz="4" w:space="0" w:color="000000"/>
              <w:right w:val="single" w:sz="4" w:space="0" w:color="000000"/>
            </w:tcBorders>
          </w:tcPr>
          <w:p w14:paraId="40FB0D37" w14:textId="4322DFC4" w:rsidR="00A969E8" w:rsidRPr="00EF5612" w:rsidRDefault="00A969E8" w:rsidP="00A969E8">
            <w:pPr>
              <w:rPr>
                <w:sz w:val="24"/>
                <w:szCs w:val="24"/>
                <w:lang w:val="kk-KZ"/>
              </w:rPr>
            </w:pPr>
            <w:r w:rsidRPr="00EF5612">
              <w:rPr>
                <w:sz w:val="24"/>
                <w:szCs w:val="24"/>
                <w:lang w:val="kk-KZ"/>
              </w:rPr>
              <w:t>1,25</w:t>
            </w:r>
          </w:p>
        </w:tc>
        <w:tc>
          <w:tcPr>
            <w:tcW w:w="2693" w:type="dxa"/>
            <w:tcBorders>
              <w:top w:val="single" w:sz="4" w:space="0" w:color="000000"/>
              <w:left w:val="single" w:sz="4" w:space="0" w:color="000000"/>
              <w:bottom w:val="single" w:sz="4" w:space="0" w:color="000000"/>
              <w:right w:val="single" w:sz="4" w:space="0" w:color="000000"/>
            </w:tcBorders>
          </w:tcPr>
          <w:p w14:paraId="7A36DEFA" w14:textId="2BEF329A"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15,4</m:t>
                    </m:r>
                  </m:num>
                  <m:den>
                    <m:r>
                      <w:rPr>
                        <w:rFonts w:ascii="Cambria Math" w:hAnsi="Cambria Math"/>
                        <w:sz w:val="24"/>
                        <w:szCs w:val="24"/>
                        <w:lang w:val="kk-KZ"/>
                      </w:rPr>
                      <m:t>39,8</m:t>
                    </m:r>
                  </m:den>
                </m:f>
              </m:oMath>
            </m:oMathPara>
          </w:p>
        </w:tc>
        <w:tc>
          <w:tcPr>
            <w:tcW w:w="2829" w:type="dxa"/>
            <w:tcBorders>
              <w:top w:val="single" w:sz="4" w:space="0" w:color="000000"/>
              <w:left w:val="single" w:sz="4" w:space="0" w:color="000000"/>
              <w:bottom w:val="single" w:sz="4" w:space="0" w:color="000000"/>
              <w:right w:val="single" w:sz="4" w:space="0" w:color="000000"/>
            </w:tcBorders>
          </w:tcPr>
          <w:p w14:paraId="26152185" w14:textId="127513F7"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11,35</m:t>
                    </m:r>
                  </m:num>
                  <m:den>
                    <m:r>
                      <w:rPr>
                        <w:rFonts w:ascii="Cambria Math" w:hAnsi="Cambria Math"/>
                        <w:sz w:val="24"/>
                        <w:szCs w:val="24"/>
                        <w:lang w:val="kk-KZ"/>
                      </w:rPr>
                      <m:t>55,64</m:t>
                    </m:r>
                  </m:den>
                </m:f>
              </m:oMath>
            </m:oMathPara>
          </w:p>
        </w:tc>
      </w:tr>
      <w:tr w:rsidR="00A969E8" w:rsidRPr="00EF5612" w14:paraId="772253D7" w14:textId="77777777" w:rsidTr="00563BF8">
        <w:tc>
          <w:tcPr>
            <w:tcW w:w="851" w:type="dxa"/>
            <w:tcBorders>
              <w:top w:val="single" w:sz="4" w:space="0" w:color="000000"/>
              <w:left w:val="single" w:sz="4" w:space="0" w:color="000000"/>
              <w:bottom w:val="single" w:sz="4" w:space="0" w:color="000000"/>
              <w:right w:val="single" w:sz="4" w:space="0" w:color="000000"/>
            </w:tcBorders>
            <w:vAlign w:val="center"/>
          </w:tcPr>
          <w:p w14:paraId="70D375E4" w14:textId="77777777" w:rsidR="00A969E8" w:rsidRPr="00EF5612" w:rsidRDefault="00A969E8" w:rsidP="00A969E8">
            <w:pPr>
              <w:numPr>
                <w:ilvl w:val="0"/>
                <w:numId w:val="25"/>
              </w:numPr>
              <w:contextualSpacing/>
              <w:rPr>
                <w:lang w:val="kk-KZ"/>
              </w:rPr>
            </w:pPr>
          </w:p>
        </w:tc>
        <w:tc>
          <w:tcPr>
            <w:tcW w:w="3260" w:type="dxa"/>
            <w:tcBorders>
              <w:top w:val="single" w:sz="4" w:space="0" w:color="000000"/>
              <w:left w:val="single" w:sz="4" w:space="0" w:color="000000"/>
              <w:bottom w:val="single" w:sz="4" w:space="0" w:color="000000"/>
              <w:right w:val="single" w:sz="4" w:space="0" w:color="000000"/>
            </w:tcBorders>
            <w:hideMark/>
          </w:tcPr>
          <w:p w14:paraId="7B5EB2C5" w14:textId="77777777" w:rsidR="00A969E8" w:rsidRPr="00EF5612" w:rsidRDefault="00A969E8" w:rsidP="00A969E8">
            <w:pPr>
              <w:rPr>
                <w:sz w:val="24"/>
                <w:szCs w:val="24"/>
                <w:lang w:val="kk-KZ"/>
              </w:rPr>
            </w:pPr>
            <w:r w:rsidRPr="00EF5612">
              <w:rPr>
                <w:sz w:val="24"/>
                <w:szCs w:val="24"/>
                <w:lang w:val="kk-KZ"/>
              </w:rPr>
              <w:t>0,63</w:t>
            </w:r>
          </w:p>
        </w:tc>
        <w:tc>
          <w:tcPr>
            <w:tcW w:w="2693" w:type="dxa"/>
            <w:tcBorders>
              <w:top w:val="single" w:sz="4" w:space="0" w:color="000000"/>
              <w:left w:val="single" w:sz="4" w:space="0" w:color="000000"/>
              <w:bottom w:val="single" w:sz="4" w:space="0" w:color="000000"/>
              <w:right w:val="single" w:sz="4" w:space="0" w:color="000000"/>
            </w:tcBorders>
            <w:hideMark/>
          </w:tcPr>
          <w:p w14:paraId="7AFD3503" w14:textId="77777777"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5,2</m:t>
                    </m:r>
                  </m:num>
                  <m:den>
                    <m:r>
                      <w:rPr>
                        <w:rFonts w:ascii="Cambria Math" w:hAnsi="Cambria Math"/>
                        <w:sz w:val="24"/>
                        <w:szCs w:val="24"/>
                        <w:lang w:val="kk-KZ"/>
                      </w:rPr>
                      <m:t>45,0</m:t>
                    </m:r>
                  </m:den>
                </m:f>
              </m:oMath>
            </m:oMathPara>
          </w:p>
        </w:tc>
        <w:tc>
          <w:tcPr>
            <w:tcW w:w="2829" w:type="dxa"/>
            <w:tcBorders>
              <w:top w:val="single" w:sz="4" w:space="0" w:color="000000"/>
              <w:left w:val="single" w:sz="4" w:space="0" w:color="000000"/>
              <w:bottom w:val="single" w:sz="4" w:space="0" w:color="000000"/>
              <w:right w:val="single" w:sz="4" w:space="0" w:color="000000"/>
            </w:tcBorders>
            <w:hideMark/>
          </w:tcPr>
          <w:p w14:paraId="5EE7A142" w14:textId="77777777"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3,83</m:t>
                    </m:r>
                  </m:num>
                  <m:den>
                    <m:r>
                      <w:rPr>
                        <w:rFonts w:ascii="Cambria Math" w:hAnsi="Cambria Math"/>
                        <w:sz w:val="24"/>
                        <w:szCs w:val="24"/>
                        <w:lang w:val="kk-KZ"/>
                      </w:rPr>
                      <m:t>59,47</m:t>
                    </m:r>
                  </m:den>
                </m:f>
              </m:oMath>
            </m:oMathPara>
          </w:p>
        </w:tc>
      </w:tr>
      <w:tr w:rsidR="00A969E8" w:rsidRPr="00EF5612" w14:paraId="782A9D0C" w14:textId="77777777" w:rsidTr="00DC6C07">
        <w:trPr>
          <w:trHeight w:val="661"/>
        </w:trPr>
        <w:tc>
          <w:tcPr>
            <w:tcW w:w="851" w:type="dxa"/>
            <w:tcBorders>
              <w:top w:val="single" w:sz="4" w:space="0" w:color="000000"/>
              <w:left w:val="single" w:sz="4" w:space="0" w:color="000000"/>
              <w:bottom w:val="single" w:sz="4" w:space="0" w:color="000000"/>
              <w:right w:val="single" w:sz="4" w:space="0" w:color="000000"/>
            </w:tcBorders>
            <w:vAlign w:val="center"/>
          </w:tcPr>
          <w:p w14:paraId="34E3B0C0" w14:textId="53002EBB" w:rsidR="00A969E8" w:rsidRPr="00EF5612" w:rsidRDefault="00A969E8" w:rsidP="00A969E8">
            <w:pPr>
              <w:ind w:left="284"/>
              <w:jc w:val="left"/>
              <w:rPr>
                <w:lang w:val="kk-KZ"/>
              </w:rPr>
            </w:pPr>
            <w:r w:rsidRPr="00EF5612">
              <w:rPr>
                <w:lang w:val="kk-KZ"/>
              </w:rPr>
              <w:t>9.</w:t>
            </w:r>
          </w:p>
        </w:tc>
        <w:tc>
          <w:tcPr>
            <w:tcW w:w="3260" w:type="dxa"/>
            <w:tcBorders>
              <w:top w:val="single" w:sz="4" w:space="0" w:color="000000"/>
              <w:left w:val="single" w:sz="4" w:space="0" w:color="000000"/>
              <w:bottom w:val="single" w:sz="4" w:space="0" w:color="000000"/>
              <w:right w:val="single" w:sz="4" w:space="0" w:color="000000"/>
            </w:tcBorders>
          </w:tcPr>
          <w:p w14:paraId="1E00821B" w14:textId="5F5FA914" w:rsidR="00A969E8" w:rsidRPr="00EF5612" w:rsidRDefault="00A969E8" w:rsidP="00A969E8">
            <w:pPr>
              <w:rPr>
                <w:sz w:val="24"/>
                <w:szCs w:val="24"/>
                <w:lang w:val="kk-KZ"/>
              </w:rPr>
            </w:pPr>
            <w:r w:rsidRPr="00EF5612">
              <w:rPr>
                <w:sz w:val="24"/>
                <w:szCs w:val="24"/>
                <w:lang w:val="kk-KZ"/>
              </w:rPr>
              <w:t>0,315</w:t>
            </w:r>
          </w:p>
        </w:tc>
        <w:tc>
          <w:tcPr>
            <w:tcW w:w="2693" w:type="dxa"/>
            <w:tcBorders>
              <w:top w:val="single" w:sz="4" w:space="0" w:color="000000"/>
              <w:left w:val="single" w:sz="4" w:space="0" w:color="000000"/>
              <w:bottom w:val="single" w:sz="4" w:space="0" w:color="000000"/>
              <w:right w:val="single" w:sz="4" w:space="0" w:color="000000"/>
            </w:tcBorders>
          </w:tcPr>
          <w:p w14:paraId="148BFCCF" w14:textId="73E64452"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11,4</m:t>
                    </m:r>
                  </m:num>
                  <m:den>
                    <m:r>
                      <w:rPr>
                        <w:rFonts w:ascii="Cambria Math" w:hAnsi="Cambria Math"/>
                        <w:sz w:val="24"/>
                        <w:szCs w:val="24"/>
                        <w:lang w:val="kk-KZ"/>
                      </w:rPr>
                      <m:t>26,31</m:t>
                    </m:r>
                  </m:den>
                </m:f>
              </m:oMath>
            </m:oMathPara>
          </w:p>
        </w:tc>
        <w:tc>
          <w:tcPr>
            <w:tcW w:w="2829" w:type="dxa"/>
            <w:tcBorders>
              <w:top w:val="single" w:sz="4" w:space="0" w:color="000000"/>
              <w:left w:val="single" w:sz="4" w:space="0" w:color="000000"/>
              <w:bottom w:val="single" w:sz="4" w:space="0" w:color="000000"/>
              <w:right w:val="single" w:sz="4" w:space="0" w:color="000000"/>
            </w:tcBorders>
          </w:tcPr>
          <w:p w14:paraId="596E511D" w14:textId="63D7F8BF"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8,4</m:t>
                    </m:r>
                  </m:num>
                  <m:den>
                    <m:r>
                      <w:rPr>
                        <w:rFonts w:ascii="Cambria Math" w:hAnsi="Cambria Math"/>
                        <w:sz w:val="24"/>
                        <w:szCs w:val="24"/>
                        <w:lang w:val="kk-KZ"/>
                      </w:rPr>
                      <m:t>67,87</m:t>
                    </m:r>
                  </m:den>
                </m:f>
              </m:oMath>
            </m:oMathPara>
          </w:p>
        </w:tc>
      </w:tr>
      <w:tr w:rsidR="00A969E8" w:rsidRPr="00EF5612" w14:paraId="2CB71E2C" w14:textId="77777777" w:rsidTr="00DC6C07">
        <w:trPr>
          <w:trHeight w:val="661"/>
        </w:trPr>
        <w:tc>
          <w:tcPr>
            <w:tcW w:w="851" w:type="dxa"/>
            <w:tcBorders>
              <w:top w:val="single" w:sz="4" w:space="0" w:color="000000"/>
              <w:left w:val="single" w:sz="4" w:space="0" w:color="000000"/>
              <w:bottom w:val="single" w:sz="4" w:space="0" w:color="000000"/>
              <w:right w:val="single" w:sz="4" w:space="0" w:color="000000"/>
            </w:tcBorders>
            <w:vAlign w:val="center"/>
          </w:tcPr>
          <w:p w14:paraId="5EA30581" w14:textId="2A1F6ADA" w:rsidR="00A969E8" w:rsidRPr="00EF5612" w:rsidRDefault="00A969E8" w:rsidP="00A969E8">
            <w:pPr>
              <w:ind w:left="284"/>
              <w:contextualSpacing/>
              <w:rPr>
                <w:lang w:val="kk-KZ"/>
              </w:rPr>
            </w:pPr>
            <w:r w:rsidRPr="00EF5612">
              <w:rPr>
                <w:lang w:val="kk-KZ"/>
              </w:rPr>
              <w:t>10.</w:t>
            </w:r>
          </w:p>
        </w:tc>
        <w:tc>
          <w:tcPr>
            <w:tcW w:w="3260" w:type="dxa"/>
            <w:tcBorders>
              <w:top w:val="single" w:sz="4" w:space="0" w:color="000000"/>
              <w:left w:val="single" w:sz="4" w:space="0" w:color="000000"/>
              <w:bottom w:val="single" w:sz="4" w:space="0" w:color="000000"/>
              <w:right w:val="single" w:sz="4" w:space="0" w:color="000000"/>
            </w:tcBorders>
          </w:tcPr>
          <w:p w14:paraId="2F170134" w14:textId="6F6E9412" w:rsidR="00A969E8" w:rsidRPr="00EF5612" w:rsidRDefault="00A969E8" w:rsidP="00A969E8">
            <w:pPr>
              <w:rPr>
                <w:sz w:val="24"/>
                <w:szCs w:val="24"/>
                <w:lang w:val="kk-KZ"/>
              </w:rPr>
            </w:pPr>
            <w:r w:rsidRPr="00EF5612">
              <w:rPr>
                <w:sz w:val="24"/>
                <w:szCs w:val="24"/>
                <w:lang w:val="kk-KZ"/>
              </w:rPr>
              <w:t>0,16</w:t>
            </w:r>
          </w:p>
        </w:tc>
        <w:tc>
          <w:tcPr>
            <w:tcW w:w="2693" w:type="dxa"/>
            <w:tcBorders>
              <w:top w:val="single" w:sz="4" w:space="0" w:color="000000"/>
              <w:left w:val="single" w:sz="4" w:space="0" w:color="000000"/>
              <w:bottom w:val="single" w:sz="4" w:space="0" w:color="000000"/>
              <w:right w:val="single" w:sz="4" w:space="0" w:color="000000"/>
            </w:tcBorders>
          </w:tcPr>
          <w:p w14:paraId="2095EB7A" w14:textId="00336AD5"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0,16</m:t>
                    </m:r>
                  </m:num>
                  <m:den>
                    <m:r>
                      <w:rPr>
                        <w:rFonts w:ascii="Cambria Math" w:hAnsi="Cambria Math"/>
                        <w:sz w:val="24"/>
                        <w:szCs w:val="24"/>
                        <w:lang w:val="kk-KZ"/>
                      </w:rPr>
                      <m:t>68,4</m:t>
                    </m:r>
                  </m:den>
                </m:f>
              </m:oMath>
            </m:oMathPara>
          </w:p>
        </w:tc>
        <w:tc>
          <w:tcPr>
            <w:tcW w:w="2829" w:type="dxa"/>
            <w:tcBorders>
              <w:top w:val="single" w:sz="4" w:space="0" w:color="000000"/>
              <w:left w:val="single" w:sz="4" w:space="0" w:color="000000"/>
              <w:bottom w:val="single" w:sz="4" w:space="0" w:color="000000"/>
              <w:right w:val="single" w:sz="4" w:space="0" w:color="000000"/>
            </w:tcBorders>
          </w:tcPr>
          <w:p w14:paraId="32777B04" w14:textId="4F961D42"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8,84</m:t>
                    </m:r>
                  </m:num>
                  <m:den>
                    <m:r>
                      <w:rPr>
                        <w:rFonts w:ascii="Cambria Math" w:hAnsi="Cambria Math"/>
                        <w:sz w:val="24"/>
                        <w:szCs w:val="24"/>
                        <w:lang w:val="kk-KZ"/>
                      </w:rPr>
                      <m:t>76,71</m:t>
                    </m:r>
                  </m:den>
                </m:f>
              </m:oMath>
            </m:oMathPara>
          </w:p>
        </w:tc>
      </w:tr>
      <w:tr w:rsidR="00A969E8" w:rsidRPr="00EF5612" w14:paraId="07217960" w14:textId="77777777" w:rsidTr="00A969E8">
        <w:trPr>
          <w:trHeight w:val="477"/>
        </w:trPr>
        <w:tc>
          <w:tcPr>
            <w:tcW w:w="851" w:type="dxa"/>
            <w:tcBorders>
              <w:top w:val="single" w:sz="4" w:space="0" w:color="000000"/>
              <w:left w:val="single" w:sz="4" w:space="0" w:color="000000"/>
              <w:bottom w:val="single" w:sz="4" w:space="0" w:color="000000"/>
              <w:right w:val="single" w:sz="4" w:space="0" w:color="000000"/>
            </w:tcBorders>
            <w:vAlign w:val="center"/>
          </w:tcPr>
          <w:p w14:paraId="4AE8A129" w14:textId="11D15640" w:rsidR="00A969E8" w:rsidRPr="00EF5612" w:rsidRDefault="00A969E8" w:rsidP="00A969E8">
            <w:pPr>
              <w:ind w:left="284"/>
              <w:contextualSpacing/>
              <w:rPr>
                <w:lang w:val="kk-KZ"/>
              </w:rPr>
            </w:pPr>
            <w:r w:rsidRPr="00EF5612">
              <w:rPr>
                <w:lang w:val="kk-KZ"/>
              </w:rPr>
              <w:t>11.</w:t>
            </w:r>
          </w:p>
        </w:tc>
        <w:tc>
          <w:tcPr>
            <w:tcW w:w="3260" w:type="dxa"/>
            <w:tcBorders>
              <w:top w:val="single" w:sz="4" w:space="0" w:color="000000"/>
              <w:left w:val="single" w:sz="4" w:space="0" w:color="000000"/>
              <w:bottom w:val="single" w:sz="4" w:space="0" w:color="000000"/>
              <w:right w:val="single" w:sz="4" w:space="0" w:color="000000"/>
            </w:tcBorders>
          </w:tcPr>
          <w:p w14:paraId="597B76F0" w14:textId="3F30125B" w:rsidR="00A969E8" w:rsidRPr="00EF5612" w:rsidRDefault="00A969E8" w:rsidP="00A969E8">
            <w:pPr>
              <w:rPr>
                <w:sz w:val="24"/>
                <w:szCs w:val="24"/>
                <w:lang w:val="kk-KZ"/>
              </w:rPr>
            </w:pPr>
            <w:r w:rsidRPr="00EF5612">
              <w:rPr>
                <w:sz w:val="24"/>
                <w:szCs w:val="24"/>
                <w:lang w:val="kk-KZ"/>
              </w:rPr>
              <w:t>&lt;0,16</w:t>
            </w:r>
          </w:p>
        </w:tc>
        <w:tc>
          <w:tcPr>
            <w:tcW w:w="2693" w:type="dxa"/>
            <w:tcBorders>
              <w:top w:val="single" w:sz="4" w:space="0" w:color="000000"/>
              <w:left w:val="single" w:sz="4" w:space="0" w:color="000000"/>
              <w:bottom w:val="single" w:sz="4" w:space="0" w:color="000000"/>
              <w:right w:val="single" w:sz="4" w:space="0" w:color="000000"/>
            </w:tcBorders>
          </w:tcPr>
          <w:p w14:paraId="708EB53E" w14:textId="323D14E9"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31,6</m:t>
                    </m:r>
                  </m:num>
                  <m:den>
                    <m:r>
                      <w:rPr>
                        <w:rFonts w:ascii="Cambria Math" w:hAnsi="Cambria Math"/>
                        <w:sz w:val="24"/>
                        <w:szCs w:val="24"/>
                        <w:lang w:val="kk-KZ"/>
                      </w:rPr>
                      <m:t>100</m:t>
                    </m:r>
                  </m:den>
                </m:f>
              </m:oMath>
            </m:oMathPara>
          </w:p>
        </w:tc>
        <w:tc>
          <w:tcPr>
            <w:tcW w:w="2829" w:type="dxa"/>
            <w:tcBorders>
              <w:top w:val="single" w:sz="4" w:space="0" w:color="000000"/>
              <w:left w:val="single" w:sz="4" w:space="0" w:color="000000"/>
              <w:bottom w:val="single" w:sz="4" w:space="0" w:color="000000"/>
              <w:right w:val="single" w:sz="4" w:space="0" w:color="000000"/>
            </w:tcBorders>
          </w:tcPr>
          <w:p w14:paraId="2DCC067B" w14:textId="6C57FF0A" w:rsidR="00A969E8" w:rsidRPr="00EF5612" w:rsidRDefault="00000000" w:rsidP="00A969E8">
            <w:pPr>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23,29</m:t>
                    </m:r>
                  </m:num>
                  <m:den>
                    <m:r>
                      <w:rPr>
                        <w:rFonts w:ascii="Cambria Math" w:hAnsi="Cambria Math"/>
                        <w:sz w:val="24"/>
                        <w:szCs w:val="24"/>
                        <w:lang w:val="kk-KZ"/>
                      </w:rPr>
                      <m:t>100</m:t>
                    </m:r>
                  </m:den>
                </m:f>
              </m:oMath>
            </m:oMathPara>
          </w:p>
        </w:tc>
      </w:tr>
      <w:tr w:rsidR="00A969E8" w:rsidRPr="00EF5612" w14:paraId="2271BC59" w14:textId="77777777" w:rsidTr="00DC6C07">
        <w:tc>
          <w:tcPr>
            <w:tcW w:w="851" w:type="dxa"/>
            <w:tcBorders>
              <w:top w:val="single" w:sz="4" w:space="0" w:color="000000"/>
              <w:left w:val="single" w:sz="4" w:space="0" w:color="000000"/>
              <w:bottom w:val="single" w:sz="4" w:space="0" w:color="000000"/>
              <w:right w:val="single" w:sz="4" w:space="0" w:color="000000"/>
            </w:tcBorders>
            <w:vAlign w:val="center"/>
          </w:tcPr>
          <w:p w14:paraId="175186F6" w14:textId="2D04C36D" w:rsidR="00A969E8" w:rsidRPr="00EF5612" w:rsidRDefault="00A969E8" w:rsidP="00A969E8">
            <w:pPr>
              <w:ind w:left="284"/>
              <w:contextualSpacing/>
              <w:rPr>
                <w:lang w:val="kk-KZ"/>
              </w:rPr>
            </w:pPr>
            <w:r w:rsidRPr="00EF5612">
              <w:rPr>
                <w:lang w:val="kk-KZ"/>
              </w:rPr>
              <w:t>12.</w:t>
            </w:r>
          </w:p>
        </w:tc>
        <w:tc>
          <w:tcPr>
            <w:tcW w:w="3260" w:type="dxa"/>
            <w:tcBorders>
              <w:top w:val="single" w:sz="4" w:space="0" w:color="000000"/>
              <w:left w:val="single" w:sz="4" w:space="0" w:color="000000"/>
              <w:bottom w:val="single" w:sz="4" w:space="0" w:color="000000"/>
              <w:right w:val="single" w:sz="4" w:space="0" w:color="000000"/>
            </w:tcBorders>
            <w:hideMark/>
          </w:tcPr>
          <w:p w14:paraId="2DB34D15" w14:textId="77777777" w:rsidR="00A969E8" w:rsidRPr="00EF5612" w:rsidRDefault="00A969E8" w:rsidP="00A969E8">
            <w:pPr>
              <w:rPr>
                <w:sz w:val="24"/>
                <w:szCs w:val="24"/>
                <w:lang w:val="kk-KZ"/>
              </w:rPr>
            </w:pPr>
            <w:r w:rsidRPr="00EF5612">
              <w:rPr>
                <w:sz w:val="24"/>
                <w:szCs w:val="24"/>
                <w:lang w:val="kk-KZ"/>
              </w:rPr>
              <w:t>М кр.</w:t>
            </w:r>
          </w:p>
        </w:tc>
        <w:tc>
          <w:tcPr>
            <w:tcW w:w="2693" w:type="dxa"/>
            <w:tcBorders>
              <w:top w:val="single" w:sz="4" w:space="0" w:color="000000"/>
              <w:left w:val="single" w:sz="4" w:space="0" w:color="000000"/>
              <w:bottom w:val="single" w:sz="4" w:space="0" w:color="000000"/>
              <w:right w:val="single" w:sz="4" w:space="0" w:color="000000"/>
            </w:tcBorders>
            <w:hideMark/>
          </w:tcPr>
          <w:p w14:paraId="52A0DD91" w14:textId="77777777" w:rsidR="00A969E8" w:rsidRPr="00EF5612" w:rsidRDefault="00A969E8" w:rsidP="00A969E8">
            <w:pPr>
              <w:rPr>
                <w:sz w:val="24"/>
                <w:szCs w:val="24"/>
                <w:lang w:val="kk-KZ"/>
              </w:rPr>
            </w:pPr>
            <w:r w:rsidRPr="00EF5612">
              <w:rPr>
                <w:sz w:val="24"/>
                <w:szCs w:val="24"/>
              </w:rPr>
              <w:t>2,34</w:t>
            </w:r>
          </w:p>
        </w:tc>
        <w:tc>
          <w:tcPr>
            <w:tcW w:w="2829" w:type="dxa"/>
            <w:tcBorders>
              <w:top w:val="single" w:sz="4" w:space="0" w:color="000000"/>
              <w:left w:val="single" w:sz="4" w:space="0" w:color="000000"/>
              <w:bottom w:val="single" w:sz="4" w:space="0" w:color="000000"/>
              <w:right w:val="single" w:sz="4" w:space="0" w:color="000000"/>
            </w:tcBorders>
            <w:hideMark/>
          </w:tcPr>
          <w:p w14:paraId="0060F3B3" w14:textId="77777777" w:rsidR="00A969E8" w:rsidRPr="00EF5612" w:rsidRDefault="00A969E8" w:rsidP="00A969E8">
            <w:pPr>
              <w:rPr>
                <w:sz w:val="24"/>
                <w:szCs w:val="24"/>
                <w:lang w:val="kk-KZ"/>
              </w:rPr>
            </w:pPr>
            <w:r w:rsidRPr="00EF5612">
              <w:rPr>
                <w:sz w:val="24"/>
                <w:szCs w:val="24"/>
                <w:lang w:val="kk-KZ"/>
              </w:rPr>
              <w:t>–</w:t>
            </w:r>
          </w:p>
        </w:tc>
      </w:tr>
    </w:tbl>
    <w:p w14:paraId="1B00343D" w14:textId="77777777" w:rsidR="00005227" w:rsidRPr="00EF5612" w:rsidRDefault="00005227" w:rsidP="004C7EF5">
      <w:pPr>
        <w:spacing w:after="0" w:line="240" w:lineRule="auto"/>
        <w:ind w:firstLine="567"/>
        <w:jc w:val="both"/>
        <w:rPr>
          <w:rFonts w:ascii="Times New Roman" w:eastAsia="Calibri" w:hAnsi="Times New Roman" w:cs="Times New Roman"/>
          <w:sz w:val="18"/>
          <w:szCs w:val="18"/>
        </w:rPr>
      </w:pPr>
    </w:p>
    <w:p w14:paraId="7C142FC7" w14:textId="4D986A94"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rPr>
        <w:t xml:space="preserve">Сведения о свойствах карбонатных пород представлены в таблице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7</w:t>
      </w:r>
      <w:r w:rsidRPr="00EF5612">
        <w:rPr>
          <w:rFonts w:ascii="Times New Roman" w:eastAsia="Calibri" w:hAnsi="Times New Roman" w:cs="Times New Roman"/>
          <w:sz w:val="28"/>
          <w:szCs w:val="28"/>
        </w:rPr>
        <w:t xml:space="preserve"> и рисунках 1</w:t>
      </w:r>
      <w:r w:rsidR="00CE0C48" w:rsidRPr="00EF5612">
        <w:rPr>
          <w:rFonts w:ascii="Times New Roman" w:eastAsia="Calibri" w:hAnsi="Times New Roman" w:cs="Times New Roman"/>
          <w:sz w:val="28"/>
          <w:szCs w:val="28"/>
          <w:lang w:val="kk-KZ"/>
        </w:rPr>
        <w:t>9</w:t>
      </w:r>
      <w:r w:rsidRPr="00EF5612">
        <w:rPr>
          <w:rFonts w:ascii="Times New Roman" w:eastAsia="Calibri" w:hAnsi="Times New Roman" w:cs="Times New Roman"/>
          <w:sz w:val="28"/>
          <w:szCs w:val="28"/>
        </w:rPr>
        <w:t xml:space="preserve">, </w:t>
      </w:r>
      <w:r w:rsidR="00CE0C48" w:rsidRPr="00EF5612">
        <w:rPr>
          <w:rFonts w:ascii="Times New Roman" w:eastAsia="Calibri" w:hAnsi="Times New Roman" w:cs="Times New Roman"/>
          <w:sz w:val="28"/>
          <w:szCs w:val="28"/>
          <w:lang w:val="kk-KZ"/>
        </w:rPr>
        <w:t>20</w:t>
      </w:r>
      <w:r w:rsidR="00A31621" w:rsidRPr="00EF5612">
        <w:rPr>
          <w:rFonts w:ascii="Times New Roman" w:eastAsia="Calibri" w:hAnsi="Times New Roman" w:cs="Times New Roman"/>
          <w:sz w:val="28"/>
          <w:szCs w:val="28"/>
        </w:rPr>
        <w:t xml:space="preserve"> (Приложение </w:t>
      </w:r>
      <w:r w:rsidR="00D04CCF" w:rsidRPr="00EF5612">
        <w:rPr>
          <w:rFonts w:ascii="Times New Roman" w:eastAsia="Calibri" w:hAnsi="Times New Roman" w:cs="Times New Roman"/>
          <w:sz w:val="28"/>
          <w:szCs w:val="28"/>
          <w:lang w:val="kk-KZ"/>
        </w:rPr>
        <w:t>Е</w:t>
      </w:r>
      <w:r w:rsidR="00A31621" w:rsidRPr="00EF5612">
        <w:rPr>
          <w:rFonts w:ascii="Times New Roman" w:eastAsia="Calibri" w:hAnsi="Times New Roman" w:cs="Times New Roman"/>
          <w:sz w:val="28"/>
          <w:szCs w:val="28"/>
        </w:rPr>
        <w:t>)</w:t>
      </w:r>
      <w:r w:rsidR="003C0701" w:rsidRPr="00EF5612">
        <w:rPr>
          <w:rFonts w:ascii="Times New Roman" w:eastAsia="Calibri" w:hAnsi="Times New Roman" w:cs="Times New Roman"/>
          <w:sz w:val="28"/>
          <w:szCs w:val="28"/>
        </w:rPr>
        <w:t>.</w:t>
      </w:r>
    </w:p>
    <w:p w14:paraId="2D79D024" w14:textId="77777777" w:rsidR="004C7EF5" w:rsidRPr="00EF5612" w:rsidRDefault="004C7EF5" w:rsidP="004C7EF5">
      <w:pPr>
        <w:spacing w:after="0" w:line="240" w:lineRule="auto"/>
        <w:ind w:firstLine="567"/>
        <w:jc w:val="both"/>
        <w:rPr>
          <w:rFonts w:ascii="Times New Roman" w:eastAsia="Calibri" w:hAnsi="Times New Roman" w:cs="Times New Roman"/>
          <w:sz w:val="16"/>
          <w:szCs w:val="16"/>
          <w:lang w:val="kk-KZ"/>
        </w:rPr>
      </w:pPr>
    </w:p>
    <w:p w14:paraId="3532CFD1" w14:textId="0EB8ADA2" w:rsidR="004C7EF5" w:rsidRPr="00EF5612" w:rsidRDefault="004C7EF5" w:rsidP="002D2FA9">
      <w:pPr>
        <w:spacing w:after="0" w:line="240" w:lineRule="auto"/>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Таблица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7</w:t>
      </w:r>
      <w:r w:rsidRPr="00EF5612">
        <w:rPr>
          <w:rFonts w:ascii="Times New Roman" w:eastAsia="Calibri" w:hAnsi="Times New Roman" w:cs="Times New Roman"/>
          <w:sz w:val="28"/>
          <w:szCs w:val="28"/>
        </w:rPr>
        <w:t xml:space="preserve"> – Минералогический состав отсевов дробления карбонатных пород</w:t>
      </w:r>
    </w:p>
    <w:p w14:paraId="37C2731E" w14:textId="77777777" w:rsidR="002D2FA9" w:rsidRPr="00EF5612" w:rsidRDefault="002D2FA9" w:rsidP="004C7EF5">
      <w:pPr>
        <w:spacing w:after="0" w:line="240" w:lineRule="auto"/>
        <w:ind w:firstLine="142"/>
        <w:jc w:val="both"/>
        <w:rPr>
          <w:rFonts w:ascii="Times New Roman" w:eastAsia="Calibri" w:hAnsi="Times New Roman" w:cs="Times New Roman"/>
          <w:sz w:val="28"/>
          <w:szCs w:val="28"/>
        </w:rPr>
      </w:pPr>
    </w:p>
    <w:tbl>
      <w:tblPr>
        <w:tblStyle w:val="a3"/>
        <w:tblW w:w="9639" w:type="dxa"/>
        <w:tblInd w:w="-5" w:type="dxa"/>
        <w:tblLook w:val="04A0" w:firstRow="1" w:lastRow="0" w:firstColumn="1" w:lastColumn="0" w:noHBand="0" w:noVBand="1"/>
      </w:tblPr>
      <w:tblGrid>
        <w:gridCol w:w="851"/>
        <w:gridCol w:w="3260"/>
        <w:gridCol w:w="2693"/>
        <w:gridCol w:w="2835"/>
      </w:tblGrid>
      <w:tr w:rsidR="004C7EF5" w:rsidRPr="00EF5612" w14:paraId="32447F41" w14:textId="77777777" w:rsidTr="00637665">
        <w:tc>
          <w:tcPr>
            <w:tcW w:w="851" w:type="dxa"/>
            <w:tcBorders>
              <w:top w:val="single" w:sz="4" w:space="0" w:color="000000"/>
              <w:left w:val="single" w:sz="4" w:space="0" w:color="000000"/>
              <w:bottom w:val="single" w:sz="4" w:space="0" w:color="000000"/>
              <w:right w:val="single" w:sz="4" w:space="0" w:color="auto"/>
            </w:tcBorders>
            <w:hideMark/>
          </w:tcPr>
          <w:p w14:paraId="795B5D7D" w14:textId="77777777" w:rsidR="004C7EF5" w:rsidRPr="00EF5612" w:rsidRDefault="004C7EF5" w:rsidP="004C7EF5">
            <w:pPr>
              <w:rPr>
                <w:sz w:val="24"/>
                <w:szCs w:val="24"/>
                <w:lang w:val="kk-KZ"/>
              </w:rPr>
            </w:pPr>
            <w:r w:rsidRPr="00EF5612">
              <w:rPr>
                <w:sz w:val="24"/>
                <w:szCs w:val="24"/>
                <w:lang w:val="kk-KZ"/>
              </w:rPr>
              <w:t>№</w:t>
            </w:r>
          </w:p>
          <w:p w14:paraId="411E7913" w14:textId="77777777" w:rsidR="004C7EF5" w:rsidRPr="00EF5612" w:rsidRDefault="004C7EF5" w:rsidP="004C7EF5">
            <w:pPr>
              <w:rPr>
                <w:sz w:val="24"/>
                <w:szCs w:val="24"/>
                <w:lang w:val="kk-KZ"/>
              </w:rPr>
            </w:pPr>
            <w:r w:rsidRPr="00EF5612">
              <w:rPr>
                <w:sz w:val="24"/>
                <w:szCs w:val="24"/>
                <w:lang w:val="kk-KZ"/>
              </w:rPr>
              <w:t>п/п</w:t>
            </w:r>
          </w:p>
        </w:tc>
        <w:tc>
          <w:tcPr>
            <w:tcW w:w="3260" w:type="dxa"/>
            <w:tcBorders>
              <w:top w:val="single" w:sz="4" w:space="0" w:color="000000"/>
              <w:left w:val="single" w:sz="4" w:space="0" w:color="auto"/>
              <w:bottom w:val="single" w:sz="4" w:space="0" w:color="000000"/>
              <w:right w:val="single" w:sz="4" w:space="0" w:color="000000"/>
            </w:tcBorders>
            <w:hideMark/>
          </w:tcPr>
          <w:p w14:paraId="4917A0B3" w14:textId="77777777" w:rsidR="004C7EF5" w:rsidRPr="00EF5612" w:rsidRDefault="004C7EF5" w:rsidP="004C7EF5">
            <w:pPr>
              <w:rPr>
                <w:sz w:val="24"/>
                <w:szCs w:val="24"/>
                <w:lang w:val="kk-KZ"/>
              </w:rPr>
            </w:pPr>
            <w:r w:rsidRPr="00EF5612">
              <w:rPr>
                <w:sz w:val="24"/>
                <w:szCs w:val="24"/>
              </w:rPr>
              <w:t>Виды пород</w:t>
            </w:r>
          </w:p>
        </w:tc>
        <w:tc>
          <w:tcPr>
            <w:tcW w:w="2693" w:type="dxa"/>
            <w:tcBorders>
              <w:top w:val="single" w:sz="4" w:space="0" w:color="000000"/>
              <w:left w:val="single" w:sz="4" w:space="0" w:color="000000"/>
              <w:bottom w:val="single" w:sz="4" w:space="0" w:color="000000"/>
              <w:right w:val="single" w:sz="4" w:space="0" w:color="000000"/>
            </w:tcBorders>
            <w:hideMark/>
          </w:tcPr>
          <w:p w14:paraId="2A7CC1DB" w14:textId="77777777" w:rsidR="004C7EF5" w:rsidRPr="00EF5612" w:rsidRDefault="004C7EF5" w:rsidP="004C7EF5">
            <w:pPr>
              <w:rPr>
                <w:sz w:val="24"/>
                <w:szCs w:val="24"/>
                <w:lang w:val="kk-KZ"/>
              </w:rPr>
            </w:pPr>
            <w:r w:rsidRPr="00EF5612">
              <w:rPr>
                <w:sz w:val="24"/>
                <w:szCs w:val="24"/>
              </w:rPr>
              <w:t>Содержание СаСО</w:t>
            </w:r>
            <w:r w:rsidRPr="00EF5612">
              <w:rPr>
                <w:sz w:val="24"/>
                <w:szCs w:val="24"/>
                <w:vertAlign w:val="subscript"/>
              </w:rPr>
              <w:t>3</w:t>
            </w:r>
            <w:r w:rsidRPr="00EF5612">
              <w:rPr>
                <w:sz w:val="24"/>
                <w:szCs w:val="24"/>
              </w:rPr>
              <w:t>,%</w:t>
            </w:r>
          </w:p>
        </w:tc>
        <w:tc>
          <w:tcPr>
            <w:tcW w:w="2835" w:type="dxa"/>
            <w:tcBorders>
              <w:top w:val="single" w:sz="4" w:space="0" w:color="000000"/>
              <w:left w:val="single" w:sz="4" w:space="0" w:color="000000"/>
              <w:bottom w:val="single" w:sz="4" w:space="0" w:color="000000"/>
              <w:right w:val="single" w:sz="4" w:space="0" w:color="000000"/>
            </w:tcBorders>
            <w:hideMark/>
          </w:tcPr>
          <w:p w14:paraId="0F25A556" w14:textId="77777777" w:rsidR="004C7EF5" w:rsidRPr="00EF5612" w:rsidRDefault="004C7EF5" w:rsidP="004C7EF5">
            <w:pPr>
              <w:rPr>
                <w:sz w:val="24"/>
                <w:szCs w:val="24"/>
                <w:lang w:val="kk-KZ"/>
              </w:rPr>
            </w:pPr>
            <w:r w:rsidRPr="00EF5612">
              <w:rPr>
                <w:sz w:val="24"/>
                <w:szCs w:val="24"/>
              </w:rPr>
              <w:t>Содержание MgСО</w:t>
            </w:r>
            <w:r w:rsidRPr="00EF5612">
              <w:rPr>
                <w:sz w:val="24"/>
                <w:szCs w:val="24"/>
                <w:vertAlign w:val="subscript"/>
              </w:rPr>
              <w:t>3</w:t>
            </w:r>
            <w:r w:rsidRPr="00EF5612">
              <w:rPr>
                <w:sz w:val="24"/>
                <w:szCs w:val="24"/>
              </w:rPr>
              <w:t>,%</w:t>
            </w:r>
          </w:p>
        </w:tc>
      </w:tr>
      <w:tr w:rsidR="004C7EF5" w:rsidRPr="00EF5612" w14:paraId="3C6531EC" w14:textId="77777777" w:rsidTr="00637665">
        <w:tc>
          <w:tcPr>
            <w:tcW w:w="851" w:type="dxa"/>
            <w:tcBorders>
              <w:top w:val="single" w:sz="4" w:space="0" w:color="000000"/>
              <w:left w:val="single" w:sz="4" w:space="0" w:color="000000"/>
              <w:bottom w:val="single" w:sz="4" w:space="0" w:color="000000"/>
              <w:right w:val="single" w:sz="4" w:space="0" w:color="auto"/>
            </w:tcBorders>
          </w:tcPr>
          <w:p w14:paraId="08D29E22" w14:textId="77777777" w:rsidR="004C7EF5" w:rsidRPr="00EF5612" w:rsidRDefault="004C7EF5" w:rsidP="00443D2C">
            <w:pPr>
              <w:numPr>
                <w:ilvl w:val="0"/>
                <w:numId w:val="7"/>
              </w:numPr>
              <w:ind w:left="455"/>
              <w:contextualSpacing/>
              <w:jc w:val="both"/>
              <w:rPr>
                <w:sz w:val="24"/>
                <w:szCs w:val="24"/>
                <w:lang w:val="kk-KZ"/>
              </w:rPr>
            </w:pPr>
          </w:p>
        </w:tc>
        <w:tc>
          <w:tcPr>
            <w:tcW w:w="3260" w:type="dxa"/>
            <w:tcBorders>
              <w:top w:val="single" w:sz="4" w:space="0" w:color="000000"/>
              <w:left w:val="single" w:sz="4" w:space="0" w:color="auto"/>
              <w:bottom w:val="single" w:sz="4" w:space="0" w:color="000000"/>
              <w:right w:val="single" w:sz="4" w:space="0" w:color="000000"/>
            </w:tcBorders>
            <w:hideMark/>
          </w:tcPr>
          <w:p w14:paraId="130936B3" w14:textId="77777777" w:rsidR="004C7EF5" w:rsidRPr="00EF5612" w:rsidRDefault="004C7EF5" w:rsidP="004C7EF5">
            <w:pPr>
              <w:jc w:val="both"/>
              <w:rPr>
                <w:sz w:val="24"/>
                <w:szCs w:val="24"/>
                <w:lang w:val="kk-KZ"/>
              </w:rPr>
            </w:pPr>
            <w:r w:rsidRPr="00EF5612">
              <w:rPr>
                <w:sz w:val="24"/>
                <w:szCs w:val="24"/>
              </w:rPr>
              <w:t>Известняк</w:t>
            </w:r>
          </w:p>
        </w:tc>
        <w:tc>
          <w:tcPr>
            <w:tcW w:w="2693" w:type="dxa"/>
            <w:tcBorders>
              <w:top w:val="single" w:sz="4" w:space="0" w:color="000000"/>
              <w:left w:val="single" w:sz="4" w:space="0" w:color="000000"/>
              <w:bottom w:val="single" w:sz="4" w:space="0" w:color="000000"/>
              <w:right w:val="single" w:sz="4" w:space="0" w:color="000000"/>
            </w:tcBorders>
            <w:hideMark/>
          </w:tcPr>
          <w:p w14:paraId="63843B48" w14:textId="77777777" w:rsidR="004C7EF5" w:rsidRPr="00EF5612" w:rsidRDefault="004C7EF5" w:rsidP="004C7EF5">
            <w:pPr>
              <w:rPr>
                <w:sz w:val="24"/>
                <w:szCs w:val="24"/>
                <w:lang w:val="kk-KZ"/>
              </w:rPr>
            </w:pPr>
            <w:r w:rsidRPr="00EF5612">
              <w:rPr>
                <w:sz w:val="24"/>
                <w:szCs w:val="24"/>
              </w:rPr>
              <w:t>95 - 100</w:t>
            </w:r>
          </w:p>
        </w:tc>
        <w:tc>
          <w:tcPr>
            <w:tcW w:w="2835" w:type="dxa"/>
            <w:tcBorders>
              <w:top w:val="single" w:sz="4" w:space="0" w:color="000000"/>
              <w:left w:val="single" w:sz="4" w:space="0" w:color="000000"/>
              <w:bottom w:val="single" w:sz="4" w:space="0" w:color="000000"/>
              <w:right w:val="single" w:sz="4" w:space="0" w:color="000000"/>
            </w:tcBorders>
            <w:hideMark/>
          </w:tcPr>
          <w:p w14:paraId="62E31338" w14:textId="77777777" w:rsidR="004C7EF5" w:rsidRPr="00EF5612" w:rsidRDefault="004C7EF5" w:rsidP="004C7EF5">
            <w:pPr>
              <w:rPr>
                <w:sz w:val="24"/>
                <w:szCs w:val="24"/>
                <w:lang w:val="kk-KZ"/>
              </w:rPr>
            </w:pPr>
            <w:r w:rsidRPr="00EF5612">
              <w:rPr>
                <w:sz w:val="24"/>
                <w:szCs w:val="24"/>
              </w:rPr>
              <w:t>5 – 0</w:t>
            </w:r>
          </w:p>
        </w:tc>
      </w:tr>
      <w:tr w:rsidR="004C7EF5" w:rsidRPr="00EF5612" w14:paraId="5728539C" w14:textId="77777777" w:rsidTr="00637665">
        <w:tc>
          <w:tcPr>
            <w:tcW w:w="851" w:type="dxa"/>
            <w:tcBorders>
              <w:top w:val="single" w:sz="4" w:space="0" w:color="000000"/>
              <w:left w:val="single" w:sz="4" w:space="0" w:color="000000"/>
              <w:bottom w:val="single" w:sz="4" w:space="0" w:color="000000"/>
              <w:right w:val="single" w:sz="4" w:space="0" w:color="auto"/>
            </w:tcBorders>
          </w:tcPr>
          <w:p w14:paraId="1138F7C4" w14:textId="77777777" w:rsidR="004C7EF5" w:rsidRPr="00EF5612" w:rsidRDefault="004C7EF5" w:rsidP="00443D2C">
            <w:pPr>
              <w:numPr>
                <w:ilvl w:val="0"/>
                <w:numId w:val="7"/>
              </w:numPr>
              <w:ind w:left="455"/>
              <w:contextualSpacing/>
              <w:jc w:val="both"/>
              <w:rPr>
                <w:sz w:val="24"/>
                <w:szCs w:val="24"/>
                <w:lang w:val="kk-KZ"/>
              </w:rPr>
            </w:pPr>
          </w:p>
        </w:tc>
        <w:tc>
          <w:tcPr>
            <w:tcW w:w="3260" w:type="dxa"/>
            <w:tcBorders>
              <w:top w:val="single" w:sz="4" w:space="0" w:color="000000"/>
              <w:left w:val="single" w:sz="4" w:space="0" w:color="auto"/>
              <w:bottom w:val="single" w:sz="4" w:space="0" w:color="000000"/>
              <w:right w:val="single" w:sz="4" w:space="0" w:color="000000"/>
            </w:tcBorders>
            <w:hideMark/>
          </w:tcPr>
          <w:p w14:paraId="5185C330" w14:textId="77777777" w:rsidR="004C7EF5" w:rsidRPr="00EF5612" w:rsidRDefault="004C7EF5" w:rsidP="004C7EF5">
            <w:pPr>
              <w:jc w:val="both"/>
              <w:rPr>
                <w:sz w:val="24"/>
                <w:szCs w:val="24"/>
                <w:lang w:val="kk-KZ"/>
              </w:rPr>
            </w:pPr>
            <w:r w:rsidRPr="00EF5612">
              <w:rPr>
                <w:sz w:val="24"/>
                <w:szCs w:val="24"/>
              </w:rPr>
              <w:t>Доломитистый известняк</w:t>
            </w:r>
          </w:p>
        </w:tc>
        <w:tc>
          <w:tcPr>
            <w:tcW w:w="2693" w:type="dxa"/>
            <w:tcBorders>
              <w:top w:val="single" w:sz="4" w:space="0" w:color="000000"/>
              <w:left w:val="single" w:sz="4" w:space="0" w:color="000000"/>
              <w:bottom w:val="single" w:sz="4" w:space="0" w:color="000000"/>
              <w:right w:val="single" w:sz="4" w:space="0" w:color="000000"/>
            </w:tcBorders>
            <w:hideMark/>
          </w:tcPr>
          <w:p w14:paraId="139DEFFE" w14:textId="77777777" w:rsidR="004C7EF5" w:rsidRPr="00EF5612" w:rsidRDefault="004C7EF5" w:rsidP="004C7EF5">
            <w:pPr>
              <w:rPr>
                <w:sz w:val="24"/>
                <w:szCs w:val="24"/>
                <w:lang w:val="kk-KZ"/>
              </w:rPr>
            </w:pPr>
            <w:r w:rsidRPr="00EF5612">
              <w:rPr>
                <w:sz w:val="24"/>
                <w:szCs w:val="24"/>
              </w:rPr>
              <w:t>75 – 95</w:t>
            </w:r>
          </w:p>
        </w:tc>
        <w:tc>
          <w:tcPr>
            <w:tcW w:w="2835" w:type="dxa"/>
            <w:tcBorders>
              <w:top w:val="single" w:sz="4" w:space="0" w:color="000000"/>
              <w:left w:val="single" w:sz="4" w:space="0" w:color="000000"/>
              <w:bottom w:val="single" w:sz="4" w:space="0" w:color="000000"/>
              <w:right w:val="single" w:sz="4" w:space="0" w:color="000000"/>
            </w:tcBorders>
            <w:hideMark/>
          </w:tcPr>
          <w:p w14:paraId="2D0C97CD" w14:textId="77777777" w:rsidR="004C7EF5" w:rsidRPr="00EF5612" w:rsidRDefault="004C7EF5" w:rsidP="004C7EF5">
            <w:pPr>
              <w:rPr>
                <w:sz w:val="24"/>
                <w:szCs w:val="24"/>
                <w:lang w:val="kk-KZ"/>
              </w:rPr>
            </w:pPr>
            <w:r w:rsidRPr="00EF5612">
              <w:rPr>
                <w:sz w:val="24"/>
                <w:szCs w:val="24"/>
              </w:rPr>
              <w:t>25 – 5</w:t>
            </w:r>
          </w:p>
        </w:tc>
      </w:tr>
      <w:tr w:rsidR="004C7EF5" w:rsidRPr="00EF5612" w14:paraId="596F2307" w14:textId="77777777" w:rsidTr="00637665">
        <w:tc>
          <w:tcPr>
            <w:tcW w:w="851" w:type="dxa"/>
            <w:tcBorders>
              <w:top w:val="single" w:sz="4" w:space="0" w:color="000000"/>
              <w:left w:val="single" w:sz="4" w:space="0" w:color="000000"/>
              <w:bottom w:val="single" w:sz="4" w:space="0" w:color="000000"/>
              <w:right w:val="single" w:sz="4" w:space="0" w:color="auto"/>
            </w:tcBorders>
          </w:tcPr>
          <w:p w14:paraId="411C7418" w14:textId="77777777" w:rsidR="004C7EF5" w:rsidRPr="00EF5612" w:rsidRDefault="004C7EF5" w:rsidP="00443D2C">
            <w:pPr>
              <w:numPr>
                <w:ilvl w:val="0"/>
                <w:numId w:val="7"/>
              </w:numPr>
              <w:ind w:left="455"/>
              <w:contextualSpacing/>
              <w:jc w:val="both"/>
              <w:rPr>
                <w:sz w:val="24"/>
                <w:szCs w:val="24"/>
                <w:lang w:val="kk-KZ"/>
              </w:rPr>
            </w:pPr>
          </w:p>
        </w:tc>
        <w:tc>
          <w:tcPr>
            <w:tcW w:w="3260" w:type="dxa"/>
            <w:tcBorders>
              <w:top w:val="single" w:sz="4" w:space="0" w:color="000000"/>
              <w:left w:val="single" w:sz="4" w:space="0" w:color="auto"/>
              <w:bottom w:val="single" w:sz="4" w:space="0" w:color="000000"/>
              <w:right w:val="single" w:sz="4" w:space="0" w:color="000000"/>
            </w:tcBorders>
            <w:hideMark/>
          </w:tcPr>
          <w:p w14:paraId="7B9E9030" w14:textId="77777777" w:rsidR="004C7EF5" w:rsidRPr="00EF5612" w:rsidRDefault="004C7EF5" w:rsidP="004C7EF5">
            <w:pPr>
              <w:jc w:val="both"/>
              <w:rPr>
                <w:sz w:val="24"/>
                <w:szCs w:val="24"/>
                <w:lang w:val="kk-KZ"/>
              </w:rPr>
            </w:pPr>
            <w:r w:rsidRPr="00EF5612">
              <w:rPr>
                <w:sz w:val="24"/>
                <w:szCs w:val="24"/>
              </w:rPr>
              <w:t>Доломитовый известняк</w:t>
            </w:r>
          </w:p>
        </w:tc>
        <w:tc>
          <w:tcPr>
            <w:tcW w:w="2693" w:type="dxa"/>
            <w:tcBorders>
              <w:top w:val="single" w:sz="4" w:space="0" w:color="000000"/>
              <w:left w:val="single" w:sz="4" w:space="0" w:color="000000"/>
              <w:bottom w:val="single" w:sz="4" w:space="0" w:color="000000"/>
              <w:right w:val="single" w:sz="4" w:space="0" w:color="000000"/>
            </w:tcBorders>
            <w:hideMark/>
          </w:tcPr>
          <w:p w14:paraId="0D0E689E" w14:textId="77777777" w:rsidR="004C7EF5" w:rsidRPr="00EF5612" w:rsidRDefault="004C7EF5" w:rsidP="004C7EF5">
            <w:pPr>
              <w:rPr>
                <w:sz w:val="24"/>
                <w:szCs w:val="24"/>
                <w:lang w:val="kk-KZ"/>
              </w:rPr>
            </w:pPr>
            <w:r w:rsidRPr="00EF5612">
              <w:rPr>
                <w:sz w:val="24"/>
                <w:szCs w:val="24"/>
              </w:rPr>
              <w:t>50 - 75</w:t>
            </w:r>
          </w:p>
        </w:tc>
        <w:tc>
          <w:tcPr>
            <w:tcW w:w="2835" w:type="dxa"/>
            <w:tcBorders>
              <w:top w:val="single" w:sz="4" w:space="0" w:color="000000"/>
              <w:left w:val="single" w:sz="4" w:space="0" w:color="000000"/>
              <w:bottom w:val="single" w:sz="4" w:space="0" w:color="000000"/>
              <w:right w:val="single" w:sz="4" w:space="0" w:color="000000"/>
            </w:tcBorders>
            <w:hideMark/>
          </w:tcPr>
          <w:p w14:paraId="7CD02D84" w14:textId="77777777" w:rsidR="004C7EF5" w:rsidRPr="00EF5612" w:rsidRDefault="004C7EF5" w:rsidP="004C7EF5">
            <w:pPr>
              <w:rPr>
                <w:sz w:val="24"/>
                <w:szCs w:val="24"/>
                <w:lang w:val="kk-KZ"/>
              </w:rPr>
            </w:pPr>
            <w:r w:rsidRPr="00EF5612">
              <w:rPr>
                <w:sz w:val="24"/>
                <w:szCs w:val="24"/>
              </w:rPr>
              <w:t>50 – 25</w:t>
            </w:r>
          </w:p>
        </w:tc>
      </w:tr>
      <w:tr w:rsidR="004C7EF5" w:rsidRPr="00EF5612" w14:paraId="08C38FB3" w14:textId="77777777" w:rsidTr="00637665">
        <w:tc>
          <w:tcPr>
            <w:tcW w:w="851" w:type="dxa"/>
            <w:tcBorders>
              <w:top w:val="single" w:sz="4" w:space="0" w:color="000000"/>
              <w:left w:val="single" w:sz="4" w:space="0" w:color="000000"/>
              <w:bottom w:val="single" w:sz="4" w:space="0" w:color="000000"/>
              <w:right w:val="single" w:sz="4" w:space="0" w:color="auto"/>
            </w:tcBorders>
          </w:tcPr>
          <w:p w14:paraId="179FA9F9" w14:textId="77777777" w:rsidR="004C7EF5" w:rsidRPr="00EF5612" w:rsidRDefault="004C7EF5" w:rsidP="00443D2C">
            <w:pPr>
              <w:numPr>
                <w:ilvl w:val="0"/>
                <w:numId w:val="7"/>
              </w:numPr>
              <w:ind w:left="455"/>
              <w:contextualSpacing/>
              <w:jc w:val="both"/>
              <w:rPr>
                <w:sz w:val="24"/>
                <w:szCs w:val="24"/>
                <w:lang w:val="kk-KZ"/>
              </w:rPr>
            </w:pPr>
          </w:p>
        </w:tc>
        <w:tc>
          <w:tcPr>
            <w:tcW w:w="3260" w:type="dxa"/>
            <w:tcBorders>
              <w:top w:val="single" w:sz="4" w:space="0" w:color="000000"/>
              <w:left w:val="single" w:sz="4" w:space="0" w:color="auto"/>
              <w:bottom w:val="single" w:sz="4" w:space="0" w:color="000000"/>
              <w:right w:val="single" w:sz="4" w:space="0" w:color="000000"/>
            </w:tcBorders>
            <w:hideMark/>
          </w:tcPr>
          <w:p w14:paraId="6348748B" w14:textId="77777777" w:rsidR="004C7EF5" w:rsidRPr="00EF5612" w:rsidRDefault="004C7EF5" w:rsidP="004C7EF5">
            <w:pPr>
              <w:jc w:val="both"/>
              <w:rPr>
                <w:sz w:val="24"/>
                <w:szCs w:val="24"/>
                <w:lang w:val="kk-KZ"/>
              </w:rPr>
            </w:pPr>
            <w:r w:rsidRPr="00EF5612">
              <w:rPr>
                <w:sz w:val="24"/>
                <w:szCs w:val="24"/>
              </w:rPr>
              <w:t>Доломит</w:t>
            </w:r>
          </w:p>
        </w:tc>
        <w:tc>
          <w:tcPr>
            <w:tcW w:w="2693" w:type="dxa"/>
            <w:tcBorders>
              <w:top w:val="single" w:sz="4" w:space="0" w:color="000000"/>
              <w:left w:val="single" w:sz="4" w:space="0" w:color="000000"/>
              <w:bottom w:val="single" w:sz="4" w:space="0" w:color="000000"/>
              <w:right w:val="single" w:sz="4" w:space="0" w:color="000000"/>
            </w:tcBorders>
            <w:hideMark/>
          </w:tcPr>
          <w:p w14:paraId="6DABF673" w14:textId="77777777" w:rsidR="004C7EF5" w:rsidRPr="00EF5612" w:rsidRDefault="004C7EF5" w:rsidP="004C7EF5">
            <w:pPr>
              <w:rPr>
                <w:sz w:val="24"/>
                <w:szCs w:val="24"/>
                <w:lang w:val="kk-KZ"/>
              </w:rPr>
            </w:pPr>
            <w:r w:rsidRPr="00EF5612">
              <w:rPr>
                <w:sz w:val="24"/>
                <w:szCs w:val="24"/>
              </w:rPr>
              <w:t>0 – 5</w:t>
            </w:r>
          </w:p>
        </w:tc>
        <w:tc>
          <w:tcPr>
            <w:tcW w:w="2835" w:type="dxa"/>
            <w:tcBorders>
              <w:top w:val="single" w:sz="4" w:space="0" w:color="000000"/>
              <w:left w:val="single" w:sz="4" w:space="0" w:color="000000"/>
              <w:bottom w:val="single" w:sz="4" w:space="0" w:color="000000"/>
              <w:right w:val="single" w:sz="4" w:space="0" w:color="000000"/>
            </w:tcBorders>
            <w:hideMark/>
          </w:tcPr>
          <w:p w14:paraId="791A8093" w14:textId="77777777" w:rsidR="004C7EF5" w:rsidRPr="00EF5612" w:rsidRDefault="004C7EF5" w:rsidP="004C7EF5">
            <w:pPr>
              <w:rPr>
                <w:sz w:val="24"/>
                <w:szCs w:val="24"/>
                <w:lang w:val="kk-KZ"/>
              </w:rPr>
            </w:pPr>
            <w:r w:rsidRPr="00EF5612">
              <w:rPr>
                <w:sz w:val="24"/>
                <w:szCs w:val="24"/>
              </w:rPr>
              <w:t>100 – 95</w:t>
            </w:r>
          </w:p>
        </w:tc>
      </w:tr>
      <w:tr w:rsidR="004C7EF5" w:rsidRPr="00EF5612" w14:paraId="2A1564C4" w14:textId="77777777" w:rsidTr="00637665">
        <w:tc>
          <w:tcPr>
            <w:tcW w:w="851" w:type="dxa"/>
            <w:tcBorders>
              <w:top w:val="single" w:sz="4" w:space="0" w:color="000000"/>
              <w:left w:val="single" w:sz="4" w:space="0" w:color="000000"/>
              <w:bottom w:val="single" w:sz="4" w:space="0" w:color="000000"/>
              <w:right w:val="single" w:sz="4" w:space="0" w:color="auto"/>
            </w:tcBorders>
          </w:tcPr>
          <w:p w14:paraId="516C8916" w14:textId="77777777" w:rsidR="004C7EF5" w:rsidRPr="00EF5612" w:rsidRDefault="004C7EF5" w:rsidP="00443D2C">
            <w:pPr>
              <w:numPr>
                <w:ilvl w:val="0"/>
                <w:numId w:val="7"/>
              </w:numPr>
              <w:ind w:left="455"/>
              <w:contextualSpacing/>
              <w:jc w:val="both"/>
              <w:rPr>
                <w:sz w:val="24"/>
                <w:szCs w:val="24"/>
                <w:lang w:val="kk-KZ"/>
              </w:rPr>
            </w:pPr>
          </w:p>
        </w:tc>
        <w:tc>
          <w:tcPr>
            <w:tcW w:w="3260" w:type="dxa"/>
            <w:tcBorders>
              <w:top w:val="single" w:sz="4" w:space="0" w:color="000000"/>
              <w:left w:val="single" w:sz="4" w:space="0" w:color="auto"/>
              <w:bottom w:val="single" w:sz="4" w:space="0" w:color="000000"/>
              <w:right w:val="single" w:sz="4" w:space="0" w:color="000000"/>
            </w:tcBorders>
            <w:hideMark/>
          </w:tcPr>
          <w:p w14:paraId="4BD400A3" w14:textId="77777777" w:rsidR="004C7EF5" w:rsidRPr="00EF5612" w:rsidRDefault="004C7EF5" w:rsidP="004C7EF5">
            <w:pPr>
              <w:jc w:val="both"/>
              <w:rPr>
                <w:sz w:val="24"/>
                <w:szCs w:val="24"/>
                <w:lang w:val="kk-KZ"/>
              </w:rPr>
            </w:pPr>
            <w:r w:rsidRPr="00EF5612">
              <w:rPr>
                <w:sz w:val="24"/>
                <w:szCs w:val="24"/>
              </w:rPr>
              <w:t>Известковистый доломит</w:t>
            </w:r>
          </w:p>
        </w:tc>
        <w:tc>
          <w:tcPr>
            <w:tcW w:w="2693" w:type="dxa"/>
            <w:tcBorders>
              <w:top w:val="single" w:sz="4" w:space="0" w:color="000000"/>
              <w:left w:val="single" w:sz="4" w:space="0" w:color="000000"/>
              <w:bottom w:val="single" w:sz="4" w:space="0" w:color="000000"/>
              <w:right w:val="single" w:sz="4" w:space="0" w:color="000000"/>
            </w:tcBorders>
            <w:hideMark/>
          </w:tcPr>
          <w:p w14:paraId="1F29396B" w14:textId="77777777" w:rsidR="004C7EF5" w:rsidRPr="00EF5612" w:rsidRDefault="004C7EF5" w:rsidP="004C7EF5">
            <w:pPr>
              <w:rPr>
                <w:sz w:val="24"/>
                <w:szCs w:val="24"/>
                <w:lang w:val="kk-KZ"/>
              </w:rPr>
            </w:pPr>
            <w:r w:rsidRPr="00EF5612">
              <w:rPr>
                <w:sz w:val="24"/>
                <w:szCs w:val="24"/>
              </w:rPr>
              <w:t>5 – 25</w:t>
            </w:r>
          </w:p>
        </w:tc>
        <w:tc>
          <w:tcPr>
            <w:tcW w:w="2835" w:type="dxa"/>
            <w:tcBorders>
              <w:top w:val="single" w:sz="4" w:space="0" w:color="000000"/>
              <w:left w:val="single" w:sz="4" w:space="0" w:color="000000"/>
              <w:bottom w:val="single" w:sz="4" w:space="0" w:color="000000"/>
              <w:right w:val="single" w:sz="4" w:space="0" w:color="000000"/>
            </w:tcBorders>
            <w:hideMark/>
          </w:tcPr>
          <w:p w14:paraId="0B8C8D4C" w14:textId="77777777" w:rsidR="004C7EF5" w:rsidRPr="00EF5612" w:rsidRDefault="004C7EF5" w:rsidP="004C7EF5">
            <w:pPr>
              <w:rPr>
                <w:sz w:val="24"/>
                <w:szCs w:val="24"/>
                <w:lang w:val="kk-KZ"/>
              </w:rPr>
            </w:pPr>
            <w:r w:rsidRPr="00EF5612">
              <w:rPr>
                <w:sz w:val="24"/>
                <w:szCs w:val="24"/>
              </w:rPr>
              <w:t>95 – 75</w:t>
            </w:r>
          </w:p>
        </w:tc>
      </w:tr>
      <w:tr w:rsidR="004C7EF5" w:rsidRPr="00EF5612" w14:paraId="0D1B638E" w14:textId="77777777" w:rsidTr="00637665">
        <w:tc>
          <w:tcPr>
            <w:tcW w:w="851" w:type="dxa"/>
            <w:tcBorders>
              <w:top w:val="single" w:sz="4" w:space="0" w:color="000000"/>
              <w:left w:val="single" w:sz="4" w:space="0" w:color="000000"/>
              <w:bottom w:val="single" w:sz="4" w:space="0" w:color="000000"/>
              <w:right w:val="single" w:sz="4" w:space="0" w:color="auto"/>
            </w:tcBorders>
          </w:tcPr>
          <w:p w14:paraId="11C789F9" w14:textId="77777777" w:rsidR="004C7EF5" w:rsidRPr="00EF5612" w:rsidRDefault="004C7EF5" w:rsidP="00443D2C">
            <w:pPr>
              <w:numPr>
                <w:ilvl w:val="0"/>
                <w:numId w:val="7"/>
              </w:numPr>
              <w:ind w:left="455"/>
              <w:contextualSpacing/>
              <w:jc w:val="both"/>
              <w:rPr>
                <w:sz w:val="24"/>
                <w:szCs w:val="24"/>
                <w:lang w:val="kk-KZ"/>
              </w:rPr>
            </w:pPr>
          </w:p>
        </w:tc>
        <w:tc>
          <w:tcPr>
            <w:tcW w:w="3260" w:type="dxa"/>
            <w:tcBorders>
              <w:top w:val="single" w:sz="4" w:space="0" w:color="000000"/>
              <w:left w:val="single" w:sz="4" w:space="0" w:color="auto"/>
              <w:bottom w:val="single" w:sz="4" w:space="0" w:color="000000"/>
              <w:right w:val="single" w:sz="4" w:space="0" w:color="000000"/>
            </w:tcBorders>
            <w:hideMark/>
          </w:tcPr>
          <w:p w14:paraId="2F04D5F9" w14:textId="77777777" w:rsidR="004C7EF5" w:rsidRPr="00EF5612" w:rsidRDefault="004C7EF5" w:rsidP="004C7EF5">
            <w:pPr>
              <w:jc w:val="both"/>
              <w:rPr>
                <w:sz w:val="24"/>
                <w:szCs w:val="24"/>
                <w:lang w:val="kk-KZ"/>
              </w:rPr>
            </w:pPr>
            <w:r w:rsidRPr="00EF5612">
              <w:rPr>
                <w:sz w:val="24"/>
                <w:szCs w:val="24"/>
              </w:rPr>
              <w:t>Известковый доломит</w:t>
            </w:r>
          </w:p>
        </w:tc>
        <w:tc>
          <w:tcPr>
            <w:tcW w:w="2693" w:type="dxa"/>
            <w:tcBorders>
              <w:top w:val="single" w:sz="4" w:space="0" w:color="000000"/>
              <w:left w:val="single" w:sz="4" w:space="0" w:color="000000"/>
              <w:bottom w:val="single" w:sz="4" w:space="0" w:color="000000"/>
              <w:right w:val="single" w:sz="4" w:space="0" w:color="000000"/>
            </w:tcBorders>
            <w:hideMark/>
          </w:tcPr>
          <w:p w14:paraId="679173FE" w14:textId="77777777" w:rsidR="004C7EF5" w:rsidRPr="00EF5612" w:rsidRDefault="004C7EF5" w:rsidP="004C7EF5">
            <w:pPr>
              <w:rPr>
                <w:sz w:val="24"/>
                <w:szCs w:val="24"/>
                <w:lang w:val="kk-KZ"/>
              </w:rPr>
            </w:pPr>
            <w:r w:rsidRPr="00EF5612">
              <w:rPr>
                <w:sz w:val="24"/>
                <w:szCs w:val="24"/>
              </w:rPr>
              <w:t>25 - 50</w:t>
            </w:r>
          </w:p>
        </w:tc>
        <w:tc>
          <w:tcPr>
            <w:tcW w:w="2835" w:type="dxa"/>
            <w:tcBorders>
              <w:top w:val="single" w:sz="4" w:space="0" w:color="000000"/>
              <w:left w:val="single" w:sz="4" w:space="0" w:color="000000"/>
              <w:bottom w:val="single" w:sz="4" w:space="0" w:color="000000"/>
              <w:right w:val="single" w:sz="4" w:space="0" w:color="000000"/>
            </w:tcBorders>
            <w:hideMark/>
          </w:tcPr>
          <w:p w14:paraId="521BBC80" w14:textId="77777777" w:rsidR="004C7EF5" w:rsidRPr="00EF5612" w:rsidRDefault="004C7EF5" w:rsidP="004C7EF5">
            <w:pPr>
              <w:rPr>
                <w:sz w:val="24"/>
                <w:szCs w:val="24"/>
                <w:lang w:val="kk-KZ"/>
              </w:rPr>
            </w:pPr>
            <w:r w:rsidRPr="00EF5612">
              <w:rPr>
                <w:sz w:val="24"/>
                <w:szCs w:val="24"/>
              </w:rPr>
              <w:t>75 – 50</w:t>
            </w:r>
          </w:p>
        </w:tc>
      </w:tr>
    </w:tbl>
    <w:p w14:paraId="6EC6E506" w14:textId="77777777" w:rsidR="004C7EF5" w:rsidRPr="00EF5612" w:rsidRDefault="004C7EF5" w:rsidP="004C7EF5">
      <w:pPr>
        <w:spacing w:after="0" w:line="240" w:lineRule="auto"/>
        <w:ind w:firstLine="567"/>
        <w:jc w:val="both"/>
        <w:rPr>
          <w:rFonts w:ascii="Times New Roman" w:eastAsia="Calibri" w:hAnsi="Times New Roman" w:cs="Times New Roman"/>
          <w:sz w:val="28"/>
          <w:szCs w:val="28"/>
          <w:lang w:val="kk-KZ"/>
        </w:rPr>
      </w:pPr>
    </w:p>
    <w:p w14:paraId="5F4CF7FC" w14:textId="16E3E426" w:rsidR="004C7EF5" w:rsidRPr="00EF5612" w:rsidRDefault="004C7EF5" w:rsidP="004C7EF5">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Дериватографический анализа пробы известняка-ракушечника приведены на рисунке </w:t>
      </w:r>
      <w:r w:rsidRPr="00EF5612">
        <w:rPr>
          <w:rFonts w:ascii="Times New Roman" w:eastAsia="Calibri" w:hAnsi="Times New Roman" w:cs="Times New Roman"/>
          <w:sz w:val="28"/>
          <w:szCs w:val="28"/>
          <w:lang w:val="kk-KZ"/>
        </w:rPr>
        <w:t>1</w:t>
      </w:r>
      <w:r w:rsidR="00D2770B" w:rsidRPr="00EF5612">
        <w:rPr>
          <w:rFonts w:ascii="Times New Roman" w:eastAsia="Calibri" w:hAnsi="Times New Roman" w:cs="Times New Roman"/>
          <w:sz w:val="28"/>
          <w:szCs w:val="28"/>
          <w:lang w:val="kk-KZ"/>
        </w:rPr>
        <w:t>2</w:t>
      </w:r>
      <w:r w:rsidRPr="00EF5612">
        <w:rPr>
          <w:rFonts w:ascii="Times New Roman" w:eastAsia="Calibri" w:hAnsi="Times New Roman" w:cs="Times New Roman"/>
          <w:sz w:val="28"/>
          <w:szCs w:val="28"/>
        </w:rPr>
        <w:t xml:space="preserve">. </w:t>
      </w:r>
    </w:p>
    <w:p w14:paraId="3FB44F3C" w14:textId="77777777" w:rsidR="00A969E8" w:rsidRPr="00EF5612" w:rsidRDefault="00A969E8" w:rsidP="004C7EF5">
      <w:pPr>
        <w:spacing w:after="0" w:line="240" w:lineRule="auto"/>
        <w:ind w:firstLine="567"/>
        <w:jc w:val="both"/>
        <w:rPr>
          <w:rFonts w:ascii="Times New Roman" w:eastAsia="Calibri" w:hAnsi="Times New Roman" w:cs="Times New Roman"/>
          <w:sz w:val="28"/>
          <w:szCs w:val="28"/>
        </w:rPr>
      </w:pPr>
    </w:p>
    <w:p w14:paraId="727DF2A1" w14:textId="77777777" w:rsidR="004C7EF5" w:rsidRPr="00EF5612" w:rsidRDefault="004C7EF5" w:rsidP="004C7EF5">
      <w:pPr>
        <w:spacing w:after="0" w:line="240" w:lineRule="auto"/>
        <w:ind w:firstLine="567"/>
        <w:jc w:val="center"/>
        <w:rPr>
          <w:rFonts w:ascii="Times New Roman" w:eastAsia="Calibri" w:hAnsi="Times New Roman" w:cs="Times New Roman"/>
          <w:sz w:val="28"/>
          <w:szCs w:val="28"/>
        </w:rPr>
      </w:pPr>
      <w:r w:rsidRPr="00EF5612">
        <w:rPr>
          <w:rFonts w:ascii="Times New Roman" w:eastAsia="Calibri" w:hAnsi="Times New Roman" w:cs="Times New Roman"/>
          <w:noProof/>
          <w:sz w:val="28"/>
          <w:szCs w:val="28"/>
          <w:lang w:eastAsia="ru-RU"/>
        </w:rPr>
        <w:drawing>
          <wp:inline distT="0" distB="0" distL="0" distR="0" wp14:anchorId="78CAB619" wp14:editId="0BDE69FE">
            <wp:extent cx="3732309" cy="2327564"/>
            <wp:effectExtent l="0" t="0" r="1905" b="0"/>
            <wp:docPr id="1272222057" name="Рисунок 187359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35993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38958" cy="2331711"/>
                    </a:xfrm>
                    <a:prstGeom prst="rect">
                      <a:avLst/>
                    </a:prstGeom>
                    <a:noFill/>
                    <a:ln>
                      <a:noFill/>
                    </a:ln>
                  </pic:spPr>
                </pic:pic>
              </a:graphicData>
            </a:graphic>
          </wp:inline>
        </w:drawing>
      </w:r>
    </w:p>
    <w:p w14:paraId="645840E6" w14:textId="77777777" w:rsidR="00A969E8" w:rsidRPr="00EF5612" w:rsidRDefault="00A969E8" w:rsidP="004C7EF5">
      <w:pPr>
        <w:spacing w:after="0" w:line="240" w:lineRule="auto"/>
        <w:ind w:firstLine="567"/>
        <w:jc w:val="center"/>
        <w:rPr>
          <w:rFonts w:ascii="Times New Roman" w:eastAsia="Calibri" w:hAnsi="Times New Roman" w:cs="Times New Roman"/>
          <w:sz w:val="28"/>
          <w:szCs w:val="28"/>
        </w:rPr>
      </w:pPr>
    </w:p>
    <w:p w14:paraId="64D1FB8E" w14:textId="6E94FA6E" w:rsidR="004C7EF5" w:rsidRPr="00EF5612" w:rsidRDefault="004C7EF5" w:rsidP="004C7EF5">
      <w:pPr>
        <w:spacing w:after="0" w:line="240" w:lineRule="auto"/>
        <w:ind w:firstLine="567"/>
        <w:jc w:val="center"/>
        <w:rPr>
          <w:rFonts w:ascii="Times New Roman" w:eastAsia="Calibri" w:hAnsi="Times New Roman" w:cs="Times New Roman"/>
          <w:sz w:val="28"/>
          <w:szCs w:val="28"/>
          <w:lang w:val="kk-KZ"/>
        </w:rPr>
      </w:pPr>
      <w:r w:rsidRPr="00EF5612">
        <w:rPr>
          <w:rFonts w:ascii="Times New Roman" w:eastAsia="Calibri" w:hAnsi="Times New Roman" w:cs="Times New Roman"/>
          <w:sz w:val="28"/>
          <w:szCs w:val="28"/>
        </w:rPr>
        <w:t xml:space="preserve">Рисунок </w:t>
      </w:r>
      <w:r w:rsidRPr="00EF5612">
        <w:rPr>
          <w:rFonts w:ascii="Times New Roman" w:eastAsia="Calibri" w:hAnsi="Times New Roman" w:cs="Times New Roman"/>
          <w:sz w:val="28"/>
          <w:szCs w:val="28"/>
          <w:lang w:val="kk-KZ"/>
        </w:rPr>
        <w:t>1</w:t>
      </w:r>
      <w:r w:rsidR="00CE0C48" w:rsidRPr="00EF5612">
        <w:rPr>
          <w:rFonts w:ascii="Times New Roman" w:eastAsia="Calibri" w:hAnsi="Times New Roman" w:cs="Times New Roman"/>
          <w:sz w:val="28"/>
          <w:szCs w:val="28"/>
          <w:lang w:val="kk-KZ"/>
        </w:rPr>
        <w:t>9</w:t>
      </w:r>
      <w:r w:rsidRPr="00EF5612">
        <w:rPr>
          <w:rFonts w:ascii="Times New Roman" w:eastAsia="Calibri" w:hAnsi="Times New Roman" w:cs="Times New Roman"/>
          <w:sz w:val="28"/>
          <w:szCs w:val="28"/>
        </w:rPr>
        <w:t xml:space="preserve"> – Дериватографический анализ (DTA) пробы известняка-ракушечника месторождений Жетыбай</w:t>
      </w:r>
    </w:p>
    <w:p w14:paraId="7C25F0CD" w14:textId="77777777" w:rsidR="004C7EF5" w:rsidRPr="00EF5612" w:rsidRDefault="004C7EF5" w:rsidP="004C7EF5">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lastRenderedPageBreak/>
        <w:t>На кривой ДТА зафиксирован эндотермический эффект разложения карбонатов магния и кальция от 600</w:t>
      </w:r>
      <w:r w:rsidRPr="00EF5612">
        <w:rPr>
          <w:rFonts w:ascii="Times New Roman" w:eastAsia="Calibri" w:hAnsi="Times New Roman" w:cs="Times New Roman"/>
          <w:sz w:val="28"/>
          <w:szCs w:val="28"/>
          <w:vertAlign w:val="superscript"/>
        </w:rPr>
        <w:t>0</w:t>
      </w:r>
      <w:r w:rsidRPr="00EF5612">
        <w:rPr>
          <w:rFonts w:ascii="Times New Roman" w:eastAsia="Calibri" w:hAnsi="Times New Roman" w:cs="Times New Roman"/>
          <w:sz w:val="28"/>
          <w:szCs w:val="28"/>
        </w:rPr>
        <w:t>С до 970</w:t>
      </w:r>
      <w:r w:rsidRPr="00EF5612">
        <w:rPr>
          <w:rFonts w:ascii="Times New Roman" w:eastAsia="Calibri" w:hAnsi="Times New Roman" w:cs="Times New Roman"/>
          <w:sz w:val="28"/>
          <w:szCs w:val="28"/>
          <w:vertAlign w:val="superscript"/>
        </w:rPr>
        <w:t>0</w:t>
      </w:r>
      <w:r w:rsidRPr="00EF5612">
        <w:rPr>
          <w:rFonts w:ascii="Times New Roman" w:eastAsia="Calibri" w:hAnsi="Times New Roman" w:cs="Times New Roman"/>
          <w:sz w:val="28"/>
          <w:szCs w:val="28"/>
        </w:rPr>
        <w:t>С.</w:t>
      </w:r>
    </w:p>
    <w:p w14:paraId="6A030402" w14:textId="77777777" w:rsidR="00DD01B9" w:rsidRPr="00EF5612" w:rsidRDefault="00DD01B9" w:rsidP="004C7EF5">
      <w:pPr>
        <w:spacing w:after="0" w:line="240" w:lineRule="auto"/>
        <w:ind w:firstLine="567"/>
        <w:jc w:val="both"/>
        <w:rPr>
          <w:rFonts w:ascii="Times New Roman" w:eastAsia="Calibri" w:hAnsi="Times New Roman" w:cs="Times New Roman"/>
          <w:sz w:val="28"/>
          <w:szCs w:val="28"/>
        </w:rPr>
      </w:pPr>
    </w:p>
    <w:p w14:paraId="011E9FF2" w14:textId="77777777" w:rsidR="004C7EF5" w:rsidRPr="00EF5612" w:rsidRDefault="004C7EF5" w:rsidP="004C7EF5">
      <w:pPr>
        <w:spacing w:after="0" w:line="240" w:lineRule="auto"/>
        <w:ind w:firstLine="567"/>
        <w:jc w:val="center"/>
        <w:rPr>
          <w:rFonts w:ascii="Times New Roman" w:eastAsia="Calibri" w:hAnsi="Times New Roman" w:cs="Times New Roman"/>
          <w:sz w:val="28"/>
          <w:szCs w:val="28"/>
          <w:lang w:val="kk-KZ"/>
        </w:rPr>
      </w:pPr>
      <w:r w:rsidRPr="00EF5612">
        <w:rPr>
          <w:rFonts w:ascii="Times New Roman" w:eastAsia="Times New Roman" w:hAnsi="Times New Roman" w:cs="Times New Roman"/>
          <w:noProof/>
          <w:sz w:val="28"/>
          <w:szCs w:val="28"/>
          <w:lang w:eastAsia="ru-RU"/>
        </w:rPr>
        <w:drawing>
          <wp:inline distT="0" distB="0" distL="0" distR="0" wp14:anchorId="34EBB867" wp14:editId="2BCAE4E1">
            <wp:extent cx="5505529" cy="3177540"/>
            <wp:effectExtent l="0" t="0" r="0" b="3810"/>
            <wp:docPr id="3" name="Рисунок 134665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6652744"/>
                    <pic:cNvPicPr>
                      <a:picLocks noChangeAspect="1" noChangeArrowheads="1"/>
                    </pic:cNvPicPr>
                  </pic:nvPicPr>
                  <pic:blipFill>
                    <a:blip r:embed="rId58" cstate="print">
                      <a:extLst>
                        <a:ext uri="{28A0092B-C50C-407E-A947-70E740481C1C}">
                          <a14:useLocalDpi xmlns:a14="http://schemas.microsoft.com/office/drawing/2010/main" val="0"/>
                        </a:ext>
                      </a:extLst>
                    </a:blip>
                    <a:srcRect l="19940" t="17349" r="10132" b="10806"/>
                    <a:stretch>
                      <a:fillRect/>
                    </a:stretch>
                  </pic:blipFill>
                  <pic:spPr bwMode="auto">
                    <a:xfrm>
                      <a:off x="0" y="0"/>
                      <a:ext cx="5508721" cy="3179382"/>
                    </a:xfrm>
                    <a:prstGeom prst="rect">
                      <a:avLst/>
                    </a:prstGeom>
                    <a:noFill/>
                    <a:ln>
                      <a:noFill/>
                    </a:ln>
                  </pic:spPr>
                </pic:pic>
              </a:graphicData>
            </a:graphic>
          </wp:inline>
        </w:drawing>
      </w:r>
    </w:p>
    <w:p w14:paraId="08D5FFC5" w14:textId="77777777" w:rsidR="002D2FA9" w:rsidRPr="00EF5612" w:rsidRDefault="002D2FA9" w:rsidP="004C7EF5">
      <w:pPr>
        <w:spacing w:after="0" w:line="240" w:lineRule="auto"/>
        <w:ind w:firstLine="567"/>
        <w:jc w:val="center"/>
        <w:rPr>
          <w:rFonts w:ascii="Times New Roman" w:eastAsia="Calibri" w:hAnsi="Times New Roman" w:cs="Times New Roman"/>
          <w:sz w:val="28"/>
          <w:szCs w:val="28"/>
        </w:rPr>
      </w:pPr>
    </w:p>
    <w:p w14:paraId="0EEAC303" w14:textId="22E862FB" w:rsidR="004C7EF5" w:rsidRPr="00EF5612" w:rsidRDefault="004C7EF5" w:rsidP="004C7EF5">
      <w:pPr>
        <w:spacing w:after="0" w:line="240" w:lineRule="auto"/>
        <w:ind w:firstLine="567"/>
        <w:jc w:val="center"/>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Рисунок </w:t>
      </w:r>
      <w:r w:rsidR="00CE0C48" w:rsidRPr="00EF5612">
        <w:rPr>
          <w:rFonts w:ascii="Times New Roman" w:eastAsia="Calibri" w:hAnsi="Times New Roman" w:cs="Times New Roman"/>
          <w:sz w:val="28"/>
          <w:szCs w:val="28"/>
          <w:lang w:val="kk-KZ"/>
        </w:rPr>
        <w:t>20</w:t>
      </w:r>
      <w:r w:rsidRPr="00EF5612">
        <w:rPr>
          <w:rFonts w:ascii="Times New Roman" w:eastAsia="Calibri" w:hAnsi="Times New Roman" w:cs="Times New Roman"/>
          <w:sz w:val="28"/>
          <w:szCs w:val="28"/>
        </w:rPr>
        <w:t xml:space="preserve"> – Рентгенофазовый анализ пробы известняка-ракушечника месторождений Жетыбай </w:t>
      </w:r>
    </w:p>
    <w:p w14:paraId="0BCE5F0D" w14:textId="77777777" w:rsidR="00CE0C48" w:rsidRPr="00EF5612" w:rsidRDefault="00CE0C48" w:rsidP="004C7EF5">
      <w:pPr>
        <w:spacing w:after="0" w:line="240" w:lineRule="auto"/>
        <w:ind w:firstLine="567"/>
        <w:jc w:val="both"/>
        <w:rPr>
          <w:rFonts w:ascii="Times New Roman" w:eastAsia="Calibri" w:hAnsi="Times New Roman" w:cs="Times New Roman"/>
          <w:sz w:val="28"/>
          <w:szCs w:val="28"/>
          <w:lang w:val="kk-KZ"/>
        </w:rPr>
      </w:pPr>
    </w:p>
    <w:p w14:paraId="65FA5651" w14:textId="4829EF4E" w:rsidR="004C7EF5" w:rsidRPr="00EF5612" w:rsidRDefault="004C7EF5" w:rsidP="004C7EF5">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lang w:val="kk-KZ"/>
        </w:rPr>
        <w:t xml:space="preserve">Данные рентгенофазового анализа показывает о присутствии в пробе кальцита </w:t>
      </w:r>
      <w:r w:rsidRPr="00EF5612">
        <w:rPr>
          <w:rFonts w:ascii="Times New Roman" w:eastAsia="Calibri" w:hAnsi="Times New Roman" w:cs="Times New Roman"/>
          <w:sz w:val="28"/>
          <w:szCs w:val="28"/>
          <w:lang w:val="en-US"/>
        </w:rPr>
        <w:t>CaCO</w:t>
      </w:r>
      <w:r w:rsidRPr="00EF5612">
        <w:rPr>
          <w:rFonts w:ascii="Times New Roman" w:eastAsia="Calibri" w:hAnsi="Times New Roman" w:cs="Times New Roman"/>
          <w:sz w:val="28"/>
          <w:szCs w:val="28"/>
          <w:vertAlign w:val="subscript"/>
        </w:rPr>
        <w:t>3</w:t>
      </w:r>
      <w:r w:rsidRPr="00EF5612">
        <w:rPr>
          <w:rFonts w:ascii="Times New Roman" w:eastAsia="Calibri" w:hAnsi="Times New Roman" w:cs="Times New Roman"/>
          <w:sz w:val="28"/>
          <w:szCs w:val="28"/>
          <w:lang w:val="kk-KZ"/>
        </w:rPr>
        <w:t xml:space="preserve"> и небольшого количества магнезита </w:t>
      </w:r>
      <w:r w:rsidRPr="00EF5612">
        <w:rPr>
          <w:rFonts w:ascii="Times New Roman" w:eastAsia="Calibri" w:hAnsi="Times New Roman" w:cs="Times New Roman"/>
          <w:sz w:val="28"/>
          <w:szCs w:val="28"/>
          <w:lang w:val="en-US"/>
        </w:rPr>
        <w:t>Mg</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en-US"/>
        </w:rPr>
        <w:t>CO</w:t>
      </w:r>
      <w:r w:rsidRPr="00EF5612">
        <w:rPr>
          <w:rFonts w:ascii="Times New Roman" w:eastAsia="Calibri" w:hAnsi="Times New Roman" w:cs="Times New Roman"/>
          <w:sz w:val="28"/>
          <w:szCs w:val="28"/>
          <w:vertAlign w:val="subscript"/>
        </w:rPr>
        <w:t>3</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и доломита </w:t>
      </w:r>
      <w:r w:rsidRPr="00EF5612">
        <w:rPr>
          <w:rFonts w:ascii="Times New Roman" w:eastAsia="Calibri" w:hAnsi="Times New Roman" w:cs="Times New Roman"/>
          <w:sz w:val="28"/>
          <w:szCs w:val="28"/>
          <w:lang w:val="en-US"/>
        </w:rPr>
        <w:t>CaMg</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en-US"/>
        </w:rPr>
        <w:t>CO</w:t>
      </w:r>
      <w:r w:rsidRPr="00EF5612">
        <w:rPr>
          <w:rFonts w:ascii="Times New Roman" w:eastAsia="Calibri" w:hAnsi="Times New Roman" w:cs="Times New Roman"/>
          <w:sz w:val="28"/>
          <w:szCs w:val="28"/>
          <w:vertAlign w:val="subscript"/>
        </w:rPr>
        <w:t>3</w:t>
      </w:r>
      <w:r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с межплоскостными расстояниями, </w:t>
      </w:r>
      <w:r w:rsidRPr="00EF5612">
        <w:rPr>
          <w:rFonts w:ascii="Times New Roman" w:eastAsia="Calibri" w:hAnsi="Times New Roman" w:cs="Times New Roman"/>
          <w:sz w:val="28"/>
          <w:szCs w:val="28"/>
          <w:lang w:val="en-US"/>
        </w:rPr>
        <w:t>d</w:t>
      </w:r>
      <w:r w:rsidRPr="00EF5612">
        <w:rPr>
          <w:rFonts w:ascii="Times New Roman" w:eastAsia="Calibri" w:hAnsi="Times New Roman" w:cs="Times New Roman"/>
          <w:sz w:val="28"/>
          <w:szCs w:val="28"/>
        </w:rPr>
        <w:t xml:space="preserve"> Å</w:t>
      </w:r>
      <w:r w:rsidR="003C0701" w:rsidRPr="00EF5612">
        <w:rPr>
          <w:rFonts w:ascii="Times New Roman" w:eastAsia="Calibri" w:hAnsi="Times New Roman" w:cs="Times New Roman"/>
          <w:sz w:val="28"/>
          <w:szCs w:val="28"/>
        </w:rPr>
        <w:t xml:space="preserve"> (см. рисунок 1</w:t>
      </w:r>
      <w:r w:rsidR="00D2770B" w:rsidRPr="00EF5612">
        <w:rPr>
          <w:rFonts w:ascii="Times New Roman" w:eastAsia="Calibri" w:hAnsi="Times New Roman" w:cs="Times New Roman"/>
          <w:sz w:val="28"/>
          <w:szCs w:val="28"/>
        </w:rPr>
        <w:t>3</w:t>
      </w:r>
      <w:r w:rsidR="003C0701"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w:t>
      </w:r>
    </w:p>
    <w:p w14:paraId="4FCE42FB" w14:textId="77777777" w:rsidR="004C7EF5" w:rsidRPr="00EF5612" w:rsidRDefault="004C7EF5" w:rsidP="00443D2C">
      <w:pPr>
        <w:numPr>
          <w:ilvl w:val="0"/>
          <w:numId w:val="8"/>
        </w:numPr>
        <w:tabs>
          <w:tab w:val="left" w:pos="993"/>
        </w:tabs>
        <w:spacing w:after="0" w:line="240" w:lineRule="auto"/>
        <w:ind w:left="0" w:firstLine="556"/>
        <w:contextualSpacing/>
        <w:jc w:val="both"/>
        <w:rPr>
          <w:rFonts w:ascii="Times New Roman" w:hAnsi="Times New Roman" w:cs="Times New Roman"/>
          <w:sz w:val="28"/>
          <w:szCs w:val="28"/>
        </w:rPr>
      </w:pPr>
      <w:r w:rsidRPr="00EF5612">
        <w:rPr>
          <w:rFonts w:ascii="Times New Roman" w:hAnsi="Times New Roman" w:cs="Times New Roman"/>
          <w:sz w:val="28"/>
          <w:szCs w:val="28"/>
          <w:lang w:val="en-US"/>
        </w:rPr>
        <w:t>CaCO</w:t>
      </w:r>
      <w:r w:rsidRPr="00EF5612">
        <w:rPr>
          <w:rFonts w:ascii="Times New Roman" w:hAnsi="Times New Roman" w:cs="Times New Roman"/>
          <w:sz w:val="28"/>
          <w:szCs w:val="28"/>
          <w:vertAlign w:val="subscript"/>
        </w:rPr>
        <w:t xml:space="preserve">3 </w:t>
      </w:r>
      <w:r w:rsidRPr="00EF5612">
        <w:rPr>
          <w:rFonts w:ascii="Times New Roman" w:hAnsi="Times New Roman" w:cs="Times New Roman"/>
          <w:sz w:val="28"/>
          <w:szCs w:val="28"/>
        </w:rPr>
        <w:t>(кальцит):</w:t>
      </w:r>
      <w:r w:rsidRPr="00EF5612">
        <w:rPr>
          <w:rFonts w:ascii="Times New Roman" w:hAnsi="Times New Roman" w:cs="Times New Roman"/>
        </w:rPr>
        <w:t xml:space="preserve"> </w:t>
      </w:r>
      <w:r w:rsidRPr="00EF5612">
        <w:rPr>
          <w:rFonts w:ascii="Times New Roman" w:hAnsi="Times New Roman" w:cs="Times New Roman"/>
          <w:sz w:val="28"/>
          <w:szCs w:val="28"/>
        </w:rPr>
        <w:t>1,6248; l,б029; 1,8739; 1,9113; 2,О942; 2,284З; 3,0377;</w:t>
      </w:r>
    </w:p>
    <w:p w14:paraId="36EC840E" w14:textId="77777777" w:rsidR="004C7EF5" w:rsidRPr="00EF5612" w:rsidRDefault="004C7EF5" w:rsidP="00443D2C">
      <w:pPr>
        <w:numPr>
          <w:ilvl w:val="0"/>
          <w:numId w:val="8"/>
        </w:numPr>
        <w:tabs>
          <w:tab w:val="left" w:pos="993"/>
        </w:tabs>
        <w:spacing w:after="0" w:line="240" w:lineRule="auto"/>
        <w:ind w:left="0" w:firstLine="556"/>
        <w:contextualSpacing/>
        <w:jc w:val="both"/>
        <w:rPr>
          <w:rFonts w:ascii="Times New Roman" w:hAnsi="Times New Roman" w:cs="Times New Roman"/>
          <w:sz w:val="28"/>
          <w:szCs w:val="28"/>
        </w:rPr>
      </w:pPr>
      <w:r w:rsidRPr="00EF5612">
        <w:rPr>
          <w:rFonts w:ascii="Times New Roman" w:hAnsi="Times New Roman" w:cs="Times New Roman"/>
          <w:sz w:val="28"/>
          <w:szCs w:val="28"/>
          <w:lang w:val="en-US"/>
        </w:rPr>
        <w:t>Mg(CO</w:t>
      </w:r>
      <w:r w:rsidRPr="00EF5612">
        <w:rPr>
          <w:rFonts w:ascii="Times New Roman" w:hAnsi="Times New Roman" w:cs="Times New Roman"/>
          <w:sz w:val="28"/>
          <w:szCs w:val="28"/>
          <w:vertAlign w:val="subscript"/>
          <w:lang w:val="en-US"/>
        </w:rPr>
        <w:t>3</w:t>
      </w:r>
      <w:r w:rsidRPr="00EF5612">
        <w:rPr>
          <w:rFonts w:ascii="Times New Roman" w:hAnsi="Times New Roman" w:cs="Times New Roman"/>
          <w:sz w:val="28"/>
          <w:szCs w:val="28"/>
          <w:lang w:val="en-US"/>
        </w:rPr>
        <w:t>) (</w:t>
      </w:r>
      <w:r w:rsidRPr="00EF5612">
        <w:rPr>
          <w:rFonts w:ascii="Times New Roman" w:hAnsi="Times New Roman" w:cs="Times New Roman"/>
          <w:sz w:val="28"/>
          <w:szCs w:val="28"/>
        </w:rPr>
        <w:t>магнезит</w:t>
      </w:r>
      <w:r w:rsidRPr="00EF5612">
        <w:rPr>
          <w:rFonts w:ascii="Times New Roman" w:hAnsi="Times New Roman" w:cs="Times New Roman"/>
          <w:sz w:val="28"/>
          <w:szCs w:val="28"/>
          <w:lang w:val="en-US"/>
        </w:rPr>
        <w:t>)</w:t>
      </w:r>
      <w:r w:rsidRPr="00EF5612">
        <w:rPr>
          <w:rFonts w:ascii="Times New Roman" w:hAnsi="Times New Roman" w:cs="Times New Roman"/>
          <w:sz w:val="28"/>
          <w:szCs w:val="28"/>
        </w:rPr>
        <w:t>:</w:t>
      </w:r>
      <w:r w:rsidRPr="00EF5612">
        <w:rPr>
          <w:rFonts w:ascii="Times New Roman" w:hAnsi="Times New Roman" w:cs="Times New Roman"/>
        </w:rPr>
        <w:t xml:space="preserve"> </w:t>
      </w:r>
      <w:r w:rsidRPr="00EF5612">
        <w:rPr>
          <w:rFonts w:ascii="Times New Roman" w:hAnsi="Times New Roman" w:cs="Times New Roman"/>
          <w:sz w:val="28"/>
          <w:szCs w:val="28"/>
        </w:rPr>
        <w:t>1,4З96; 2,0272;</w:t>
      </w:r>
    </w:p>
    <w:p w14:paraId="2A92E401" w14:textId="77777777" w:rsidR="004C7EF5" w:rsidRPr="00EF5612" w:rsidRDefault="004C7EF5" w:rsidP="00443D2C">
      <w:pPr>
        <w:numPr>
          <w:ilvl w:val="0"/>
          <w:numId w:val="8"/>
        </w:numPr>
        <w:tabs>
          <w:tab w:val="left" w:pos="993"/>
        </w:tabs>
        <w:spacing w:after="0" w:line="240" w:lineRule="auto"/>
        <w:ind w:left="0" w:firstLine="556"/>
        <w:contextualSpacing/>
        <w:jc w:val="both"/>
        <w:rPr>
          <w:rFonts w:ascii="Times New Roman" w:hAnsi="Times New Roman" w:cs="Times New Roman"/>
          <w:sz w:val="28"/>
          <w:szCs w:val="28"/>
        </w:rPr>
      </w:pPr>
      <w:r w:rsidRPr="00EF5612">
        <w:rPr>
          <w:rFonts w:ascii="Times New Roman" w:hAnsi="Times New Roman" w:cs="Times New Roman"/>
          <w:sz w:val="28"/>
          <w:szCs w:val="28"/>
          <w:lang w:val="en-US"/>
        </w:rPr>
        <w:t>CaMg(CO</w:t>
      </w:r>
      <w:r w:rsidRPr="00EF5612">
        <w:rPr>
          <w:rFonts w:ascii="Times New Roman" w:hAnsi="Times New Roman" w:cs="Times New Roman"/>
          <w:sz w:val="28"/>
          <w:szCs w:val="28"/>
          <w:vertAlign w:val="subscript"/>
          <w:lang w:val="en-US"/>
        </w:rPr>
        <w:t>3</w:t>
      </w:r>
      <w:r w:rsidRPr="00EF5612">
        <w:rPr>
          <w:rFonts w:ascii="Times New Roman" w:hAnsi="Times New Roman" w:cs="Times New Roman"/>
          <w:sz w:val="28"/>
          <w:szCs w:val="28"/>
          <w:lang w:val="en-US"/>
        </w:rPr>
        <w:t>) (</w:t>
      </w:r>
      <w:r w:rsidRPr="00EF5612">
        <w:rPr>
          <w:rFonts w:ascii="Times New Roman" w:hAnsi="Times New Roman" w:cs="Times New Roman"/>
          <w:sz w:val="28"/>
          <w:szCs w:val="28"/>
        </w:rPr>
        <w:t>доломит</w:t>
      </w:r>
      <w:r w:rsidRPr="00EF5612">
        <w:rPr>
          <w:rFonts w:ascii="Times New Roman" w:hAnsi="Times New Roman" w:cs="Times New Roman"/>
          <w:sz w:val="28"/>
          <w:szCs w:val="28"/>
          <w:lang w:val="en-US"/>
        </w:rPr>
        <w:t>)</w:t>
      </w:r>
      <w:r w:rsidRPr="00EF5612">
        <w:rPr>
          <w:rFonts w:ascii="Times New Roman" w:hAnsi="Times New Roman" w:cs="Times New Roman"/>
          <w:sz w:val="28"/>
          <w:szCs w:val="28"/>
        </w:rPr>
        <w:t>:</w:t>
      </w:r>
      <w:r w:rsidRPr="00EF5612">
        <w:rPr>
          <w:rFonts w:ascii="Times New Roman" w:hAnsi="Times New Roman" w:cs="Times New Roman"/>
        </w:rPr>
        <w:t xml:space="preserve"> </w:t>
      </w:r>
      <w:r w:rsidRPr="00EF5612">
        <w:rPr>
          <w:rFonts w:ascii="Times New Roman" w:hAnsi="Times New Roman" w:cs="Times New Roman"/>
          <w:sz w:val="28"/>
          <w:szCs w:val="28"/>
        </w:rPr>
        <w:t>2,4948.</w:t>
      </w:r>
    </w:p>
    <w:p w14:paraId="56C1B438" w14:textId="06AFB1FE" w:rsidR="004C7EF5" w:rsidRPr="00EF5612" w:rsidRDefault="004C7EF5" w:rsidP="004C7EF5">
      <w:pPr>
        <w:spacing w:after="0" w:line="256"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Отсевы дробления карбонатных пород оценивали в соответствии с </w:t>
      </w:r>
      <w:bookmarkStart w:id="34" w:name="_Hlk174985932"/>
      <w:r w:rsidRPr="00EF5612">
        <w:rPr>
          <w:rFonts w:ascii="Times New Roman" w:eastAsia="Calibri" w:hAnsi="Times New Roman" w:cs="Times New Roman"/>
          <w:sz w:val="28"/>
          <w:szCs w:val="28"/>
        </w:rPr>
        <w:t>ГОСТ 31424-2010 «Материалы строительные нерудные из отсевов дробления плотных горных пород при производстве щебня. Технические условия»</w:t>
      </w:r>
      <w:bookmarkEnd w:id="34"/>
      <w:r w:rsidR="009120AF" w:rsidRPr="00EF5612">
        <w:rPr>
          <w:rFonts w:ascii="Times New Roman" w:eastAsia="Calibri" w:hAnsi="Times New Roman" w:cs="Times New Roman"/>
          <w:sz w:val="28"/>
          <w:szCs w:val="28"/>
        </w:rPr>
        <w:t xml:space="preserve"> [</w:t>
      </w:r>
      <w:r w:rsidR="00556815" w:rsidRPr="00EF5612">
        <w:rPr>
          <w:rFonts w:ascii="Times New Roman" w:eastAsia="Calibri" w:hAnsi="Times New Roman" w:cs="Times New Roman"/>
          <w:sz w:val="28"/>
          <w:szCs w:val="28"/>
          <w:lang w:val="kk-KZ"/>
        </w:rPr>
        <w:t>9</w:t>
      </w:r>
      <w:r w:rsidR="00921584" w:rsidRPr="00EF5612">
        <w:rPr>
          <w:rFonts w:ascii="Times New Roman" w:eastAsia="Calibri" w:hAnsi="Times New Roman" w:cs="Times New Roman"/>
          <w:sz w:val="28"/>
          <w:szCs w:val="28"/>
          <w:lang w:val="kk-KZ"/>
        </w:rPr>
        <w:t>4</w:t>
      </w:r>
      <w:r w:rsidR="000777DB" w:rsidRPr="00EF5612">
        <w:rPr>
          <w:rFonts w:ascii="Times New Roman" w:eastAsia="Calibri" w:hAnsi="Times New Roman" w:cs="Times New Roman"/>
          <w:sz w:val="28"/>
          <w:szCs w:val="28"/>
          <w:lang w:val="kk-KZ"/>
        </w:rPr>
        <w:t xml:space="preserve">, с. </w:t>
      </w:r>
      <w:r w:rsidR="00F012CA" w:rsidRPr="00EF5612">
        <w:rPr>
          <w:rFonts w:ascii="Times New Roman" w:eastAsia="Calibri" w:hAnsi="Times New Roman" w:cs="Times New Roman"/>
          <w:sz w:val="28"/>
          <w:szCs w:val="28"/>
          <w:lang w:val="kk-KZ"/>
        </w:rPr>
        <w:t>8</w:t>
      </w:r>
      <w:r w:rsidR="009120AF"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xml:space="preserve">. </w:t>
      </w:r>
    </w:p>
    <w:p w14:paraId="602BAE52" w14:textId="188023D0" w:rsidR="004C7EF5" w:rsidRPr="00EF5612" w:rsidRDefault="004C7EF5" w:rsidP="004C7EF5">
      <w:pPr>
        <w:spacing w:after="0" w:line="256"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Отсевы дробления карбонатных пород имеют группу по модулю крупности «повышенной крупности». По остатку на сите с размером 0,63 мм отсевы соответствуют требования </w:t>
      </w:r>
      <w:bookmarkStart w:id="35" w:name="_Hlk170120411"/>
      <w:r w:rsidRPr="00EF5612">
        <w:rPr>
          <w:rFonts w:ascii="Times New Roman" w:eastAsia="Calibri" w:hAnsi="Times New Roman" w:cs="Times New Roman"/>
          <w:sz w:val="28"/>
          <w:szCs w:val="28"/>
        </w:rPr>
        <w:t>ГОСТ 8736-2014 «Песок для строительных работ. Технические условия» (с поправками) (изм. 1)</w:t>
      </w:r>
      <w:r w:rsidR="009120AF" w:rsidRPr="00EF5612">
        <w:rPr>
          <w:rFonts w:ascii="Times New Roman" w:eastAsia="Calibri" w:hAnsi="Times New Roman" w:cs="Times New Roman"/>
          <w:sz w:val="28"/>
          <w:szCs w:val="28"/>
        </w:rPr>
        <w:t xml:space="preserve"> [</w:t>
      </w:r>
      <w:r w:rsidR="0087330A" w:rsidRPr="00EF5612">
        <w:rPr>
          <w:rFonts w:ascii="Times New Roman" w:eastAsia="Calibri" w:hAnsi="Times New Roman" w:cs="Times New Roman"/>
          <w:sz w:val="28"/>
          <w:szCs w:val="28"/>
          <w:lang w:val="kk-KZ"/>
        </w:rPr>
        <w:t>6</w:t>
      </w:r>
      <w:r w:rsidR="009120AF" w:rsidRPr="00EF5612">
        <w:rPr>
          <w:rFonts w:ascii="Times New Roman" w:eastAsia="Calibri" w:hAnsi="Times New Roman" w:cs="Times New Roman"/>
          <w:sz w:val="28"/>
          <w:szCs w:val="28"/>
        </w:rPr>
        <w:t>2</w:t>
      </w:r>
      <w:r w:rsidR="000777DB" w:rsidRPr="00EF5612">
        <w:rPr>
          <w:rFonts w:ascii="Times New Roman" w:eastAsia="Calibri" w:hAnsi="Times New Roman" w:cs="Times New Roman"/>
          <w:sz w:val="28"/>
          <w:szCs w:val="28"/>
          <w:lang w:val="kk-KZ"/>
        </w:rPr>
        <w:t xml:space="preserve">, с. </w:t>
      </w:r>
      <w:r w:rsidR="00E8552A" w:rsidRPr="00EF5612">
        <w:rPr>
          <w:rFonts w:ascii="Times New Roman" w:eastAsia="Calibri" w:hAnsi="Times New Roman" w:cs="Times New Roman"/>
          <w:sz w:val="28"/>
          <w:szCs w:val="28"/>
          <w:lang w:val="kk-KZ"/>
        </w:rPr>
        <w:t>9</w:t>
      </w:r>
      <w:r w:rsidR="009120AF"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xml:space="preserve">. </w:t>
      </w:r>
      <w:bookmarkEnd w:id="35"/>
    </w:p>
    <w:p w14:paraId="06CB61CD" w14:textId="645E4CED" w:rsidR="004C7EF5" w:rsidRPr="00EF5612" w:rsidRDefault="004C7EF5" w:rsidP="004C7EF5">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Пылевидные и глинистые частицы, содержащиеся в отсевах дробления карбонатных пород их процентное соотношение равно 0,1 %, по нормам ГОСТ 8736-2014 «Песок для строительных работ. Технические условия» (с поправками) (изм. 1)</w:t>
      </w:r>
      <w:r w:rsidR="009120AF" w:rsidRPr="00EF5612">
        <w:rPr>
          <w:rFonts w:ascii="Times New Roman" w:eastAsia="Calibri" w:hAnsi="Times New Roman" w:cs="Times New Roman"/>
          <w:sz w:val="28"/>
          <w:szCs w:val="28"/>
        </w:rPr>
        <w:t xml:space="preserve"> [</w:t>
      </w:r>
      <w:r w:rsidR="0087330A" w:rsidRPr="00EF5612">
        <w:rPr>
          <w:rFonts w:ascii="Times New Roman" w:eastAsia="Calibri" w:hAnsi="Times New Roman" w:cs="Times New Roman"/>
          <w:sz w:val="28"/>
          <w:szCs w:val="28"/>
          <w:lang w:val="kk-KZ"/>
        </w:rPr>
        <w:t>6</w:t>
      </w:r>
      <w:r w:rsidR="009120AF" w:rsidRPr="00EF5612">
        <w:rPr>
          <w:rFonts w:ascii="Times New Roman" w:eastAsia="Calibri" w:hAnsi="Times New Roman" w:cs="Times New Roman"/>
          <w:sz w:val="28"/>
          <w:szCs w:val="28"/>
        </w:rPr>
        <w:t>2</w:t>
      </w:r>
      <w:r w:rsidR="000777DB" w:rsidRPr="00EF5612">
        <w:rPr>
          <w:rFonts w:ascii="Times New Roman" w:eastAsia="Calibri" w:hAnsi="Times New Roman" w:cs="Times New Roman"/>
          <w:sz w:val="28"/>
          <w:szCs w:val="28"/>
          <w:lang w:val="kk-KZ"/>
        </w:rPr>
        <w:t xml:space="preserve">, с. </w:t>
      </w:r>
      <w:r w:rsidR="00E8552A" w:rsidRPr="00EF5612">
        <w:rPr>
          <w:rFonts w:ascii="Times New Roman" w:eastAsia="Calibri" w:hAnsi="Times New Roman" w:cs="Times New Roman"/>
          <w:sz w:val="28"/>
          <w:szCs w:val="28"/>
          <w:lang w:val="kk-KZ"/>
        </w:rPr>
        <w:t>11</w:t>
      </w:r>
      <w:r w:rsidR="009120AF"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Так же отсутствует глина в образцах.</w:t>
      </w:r>
    </w:p>
    <w:p w14:paraId="43739910" w14:textId="15153C8D"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Органические примеси в отсевах дробления карбонатных пород были определенны в соответствии с </w:t>
      </w:r>
      <w:r w:rsidR="009120AF" w:rsidRPr="00EF5612">
        <w:rPr>
          <w:rFonts w:ascii="Times New Roman" w:eastAsia="Calibri" w:hAnsi="Times New Roman" w:cs="Times New Roman"/>
          <w:sz w:val="28"/>
          <w:szCs w:val="28"/>
        </w:rPr>
        <w:t>СТ РК 1217-2003 «Песок для строительных работ. Методы испытаний» [</w:t>
      </w:r>
      <w:r w:rsidR="00556815" w:rsidRPr="00EF5612">
        <w:rPr>
          <w:rFonts w:ascii="Times New Roman" w:eastAsia="Calibri" w:hAnsi="Times New Roman" w:cs="Times New Roman"/>
          <w:sz w:val="28"/>
          <w:szCs w:val="28"/>
          <w:lang w:val="kk-KZ"/>
        </w:rPr>
        <w:t>93</w:t>
      </w:r>
      <w:r w:rsidR="000777DB" w:rsidRPr="00EF5612">
        <w:rPr>
          <w:rFonts w:ascii="Times New Roman" w:eastAsia="Calibri" w:hAnsi="Times New Roman" w:cs="Times New Roman"/>
          <w:sz w:val="28"/>
          <w:szCs w:val="28"/>
          <w:lang w:val="kk-KZ"/>
        </w:rPr>
        <w:t xml:space="preserve">, с. </w:t>
      </w:r>
      <w:r w:rsidR="002051C9" w:rsidRPr="00EF5612">
        <w:rPr>
          <w:rFonts w:ascii="Times New Roman" w:eastAsia="Calibri" w:hAnsi="Times New Roman" w:cs="Times New Roman"/>
          <w:sz w:val="28"/>
          <w:szCs w:val="28"/>
          <w:lang w:val="kk-KZ"/>
        </w:rPr>
        <w:t>21</w:t>
      </w:r>
      <w:r w:rsidR="009120AF"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Отсев имеют угловатую форму и шероховатую поверхность.</w:t>
      </w:r>
    </w:p>
    <w:p w14:paraId="44C3DF5E" w14:textId="77777777" w:rsidR="004C7EF5" w:rsidRPr="00AD0574" w:rsidRDefault="004C7EF5" w:rsidP="004C7EF5">
      <w:pPr>
        <w:spacing w:after="0" w:line="240" w:lineRule="auto"/>
        <w:ind w:firstLine="567"/>
        <w:jc w:val="both"/>
        <w:rPr>
          <w:rFonts w:ascii="Times New Roman" w:eastAsia="Calibri" w:hAnsi="Times New Roman" w:cs="Times New Roman"/>
          <w:sz w:val="28"/>
          <w:szCs w:val="28"/>
          <w:lang w:val="kk-KZ"/>
        </w:rPr>
      </w:pPr>
      <w:r w:rsidRPr="00AD0574">
        <w:rPr>
          <w:rFonts w:ascii="Times New Roman" w:eastAsia="Calibri" w:hAnsi="Times New Roman" w:cs="Times New Roman"/>
          <w:sz w:val="28"/>
          <w:szCs w:val="28"/>
        </w:rPr>
        <w:lastRenderedPageBreak/>
        <w:t>В качестве пластифицирующих добавок использовались полиакриламид ПАА. Полиакриламидные пластификаторы обладают высокой эффективностью в водопонижении до 30%, что способствует достижению однородности бетонной смеси. Принцип работы полиакриламидных пластификаторов заключается в их способности адсорбировать воду на поверхности цемента, после чего они начинают отталкивать частицы, обеспечивая оптимальное распределение и укрепление структуры бетона.</w:t>
      </w:r>
    </w:p>
    <w:p w14:paraId="295CE9D9" w14:textId="652083A9"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 xml:space="preserve">Схема испытаний образца на изгиб представлена на рисунке </w:t>
      </w:r>
      <w:r w:rsidR="00CE0C48">
        <w:rPr>
          <w:rFonts w:ascii="Times New Roman" w:eastAsia="Calibri" w:hAnsi="Times New Roman" w:cs="Times New Roman"/>
          <w:sz w:val="28"/>
          <w:szCs w:val="28"/>
          <w:lang w:val="kk-KZ"/>
        </w:rPr>
        <w:t>21</w:t>
      </w:r>
      <w:r w:rsidRPr="00AD0574">
        <w:rPr>
          <w:rFonts w:ascii="Times New Roman" w:eastAsia="Calibri" w:hAnsi="Times New Roman" w:cs="Times New Roman"/>
          <w:sz w:val="28"/>
          <w:szCs w:val="28"/>
        </w:rPr>
        <w:t>.</w:t>
      </w:r>
    </w:p>
    <w:p w14:paraId="6C83F55B" w14:textId="77777777" w:rsidR="004C7EF5" w:rsidRPr="00AD0574" w:rsidRDefault="004C7EF5" w:rsidP="004C7EF5">
      <w:pPr>
        <w:spacing w:after="0" w:line="240" w:lineRule="auto"/>
        <w:ind w:firstLine="567"/>
        <w:jc w:val="both"/>
        <w:rPr>
          <w:rFonts w:ascii="Times New Roman" w:eastAsia="Calibri" w:hAnsi="Times New Roman" w:cs="Times New Roman"/>
          <w:sz w:val="28"/>
          <w:szCs w:val="28"/>
          <w:lang w:val="kk-KZ"/>
        </w:rPr>
      </w:pPr>
    </w:p>
    <w:p w14:paraId="1D68A7DC" w14:textId="77777777" w:rsidR="004C7EF5" w:rsidRPr="00AD0574" w:rsidRDefault="004C7EF5" w:rsidP="004C7EF5">
      <w:pPr>
        <w:spacing w:after="0" w:line="240" w:lineRule="auto"/>
        <w:ind w:firstLine="567"/>
        <w:jc w:val="center"/>
        <w:rPr>
          <w:rFonts w:ascii="Times New Roman" w:eastAsia="Calibri" w:hAnsi="Times New Roman" w:cs="Times New Roman"/>
          <w:sz w:val="28"/>
          <w:szCs w:val="28"/>
          <w:lang w:val="kk-KZ"/>
        </w:rPr>
      </w:pPr>
      <w:r w:rsidRPr="00AD0574">
        <w:rPr>
          <w:rFonts w:ascii="Times New Roman" w:eastAsia="Calibri" w:hAnsi="Times New Roman" w:cs="Times New Roman"/>
          <w:noProof/>
          <w:sz w:val="28"/>
          <w:szCs w:val="28"/>
          <w:lang w:eastAsia="ru-RU"/>
        </w:rPr>
        <w:drawing>
          <wp:inline distT="0" distB="0" distL="0" distR="0" wp14:anchorId="0446C555" wp14:editId="53096DEC">
            <wp:extent cx="2876550" cy="2286000"/>
            <wp:effectExtent l="19050" t="19050" r="19050" b="19050"/>
            <wp:docPr id="10065767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6550" cy="2286000"/>
                    </a:xfrm>
                    <a:prstGeom prst="rect">
                      <a:avLst/>
                    </a:prstGeom>
                    <a:noFill/>
                    <a:ln w="9525" cmpd="sng">
                      <a:solidFill>
                        <a:srgbClr val="000000"/>
                      </a:solidFill>
                      <a:miter lim="800000"/>
                      <a:headEnd/>
                      <a:tailEnd/>
                    </a:ln>
                    <a:effectLst/>
                  </pic:spPr>
                </pic:pic>
              </a:graphicData>
            </a:graphic>
          </wp:inline>
        </w:drawing>
      </w:r>
    </w:p>
    <w:p w14:paraId="5A28874D" w14:textId="77777777" w:rsidR="009120AF" w:rsidRDefault="009120AF" w:rsidP="004C7EF5">
      <w:pPr>
        <w:spacing w:after="0" w:line="240" w:lineRule="auto"/>
        <w:ind w:firstLine="567"/>
        <w:jc w:val="center"/>
        <w:rPr>
          <w:rFonts w:ascii="Times New Roman" w:eastAsia="Calibri" w:hAnsi="Times New Roman" w:cs="Times New Roman"/>
          <w:sz w:val="28"/>
          <w:szCs w:val="28"/>
          <w:lang w:val="en-US"/>
        </w:rPr>
      </w:pPr>
    </w:p>
    <w:p w14:paraId="52FC69E1" w14:textId="3228C6AC" w:rsidR="004C7EF5" w:rsidRPr="00AD0574" w:rsidRDefault="004C7EF5" w:rsidP="0015509D">
      <w:pPr>
        <w:spacing w:after="0" w:line="240" w:lineRule="auto"/>
        <w:jc w:val="center"/>
        <w:rPr>
          <w:rFonts w:ascii="Times New Roman" w:eastAsia="Calibri" w:hAnsi="Times New Roman" w:cs="Times New Roman"/>
          <w:sz w:val="28"/>
          <w:szCs w:val="28"/>
          <w:lang w:val="kk-KZ"/>
        </w:rPr>
      </w:pPr>
      <w:r w:rsidRPr="00AD0574">
        <w:rPr>
          <w:rFonts w:ascii="Times New Roman" w:eastAsia="Calibri" w:hAnsi="Times New Roman" w:cs="Times New Roman"/>
          <w:sz w:val="28"/>
          <w:szCs w:val="28"/>
          <w:lang w:val="kk-KZ"/>
        </w:rPr>
        <w:t xml:space="preserve">Рисунок </w:t>
      </w:r>
      <w:r w:rsidR="00CE0C48">
        <w:rPr>
          <w:rFonts w:ascii="Times New Roman" w:eastAsia="Calibri" w:hAnsi="Times New Roman" w:cs="Times New Roman"/>
          <w:sz w:val="28"/>
          <w:szCs w:val="28"/>
          <w:lang w:val="kk-KZ"/>
        </w:rPr>
        <w:t>21</w:t>
      </w:r>
      <w:r w:rsidRPr="00AD0574">
        <w:rPr>
          <w:rFonts w:ascii="Times New Roman" w:eastAsia="Calibri" w:hAnsi="Times New Roman" w:cs="Times New Roman"/>
          <w:sz w:val="28"/>
          <w:szCs w:val="28"/>
          <w:lang w:val="kk-KZ"/>
        </w:rPr>
        <w:t xml:space="preserve"> </w:t>
      </w:r>
      <w:r w:rsidR="006E082D">
        <w:rPr>
          <w:rFonts w:ascii="Times New Roman" w:eastAsia="Calibri" w:hAnsi="Times New Roman" w:cs="Times New Roman"/>
          <w:sz w:val="28"/>
          <w:szCs w:val="28"/>
          <w:lang w:val="kk-KZ"/>
        </w:rPr>
        <w:t>–</w:t>
      </w:r>
      <w:r w:rsidRPr="00AD0574">
        <w:rPr>
          <w:rFonts w:ascii="Times New Roman" w:eastAsia="Calibri" w:hAnsi="Times New Roman" w:cs="Times New Roman"/>
          <w:sz w:val="28"/>
          <w:szCs w:val="28"/>
          <w:lang w:val="kk-KZ"/>
        </w:rPr>
        <w:t xml:space="preserve"> </w:t>
      </w:r>
      <w:r w:rsidRPr="00AD0574">
        <w:rPr>
          <w:rFonts w:ascii="Times New Roman" w:eastAsia="Calibri" w:hAnsi="Times New Roman" w:cs="Times New Roman"/>
          <w:sz w:val="28"/>
          <w:szCs w:val="28"/>
        </w:rPr>
        <w:t>Схема испытаний образца на изгиб</w:t>
      </w:r>
    </w:p>
    <w:p w14:paraId="3876B71A" w14:textId="77777777" w:rsidR="004C7EF5" w:rsidRPr="00AD0574" w:rsidRDefault="004C7EF5" w:rsidP="004C7EF5">
      <w:pPr>
        <w:spacing w:after="0" w:line="240" w:lineRule="auto"/>
        <w:ind w:firstLine="567"/>
        <w:jc w:val="center"/>
        <w:rPr>
          <w:rFonts w:ascii="Times New Roman" w:eastAsia="Calibri" w:hAnsi="Times New Roman" w:cs="Times New Roman"/>
          <w:sz w:val="28"/>
          <w:szCs w:val="28"/>
          <w:lang w:val="kk-KZ"/>
        </w:rPr>
      </w:pPr>
    </w:p>
    <w:p w14:paraId="3D5B3C88" w14:textId="77777777"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Эффекты и преимущества полиакриламидного пластификатора:</w:t>
      </w:r>
    </w:p>
    <w:p w14:paraId="702E104F" w14:textId="0FB910E8"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 xml:space="preserve">Увеличение прочности и долговечности </w:t>
      </w:r>
      <w:r w:rsidR="00E33373" w:rsidRPr="00AD0574">
        <w:rPr>
          <w:rFonts w:ascii="Times New Roman" w:eastAsia="Calibri" w:hAnsi="Times New Roman" w:cs="Times New Roman"/>
          <w:sz w:val="28"/>
          <w:szCs w:val="28"/>
        </w:rPr>
        <w:t>изделий из</w:t>
      </w:r>
      <w:r w:rsidRPr="00AD0574">
        <w:rPr>
          <w:rFonts w:ascii="Times New Roman" w:eastAsia="Calibri" w:hAnsi="Times New Roman" w:cs="Times New Roman"/>
          <w:sz w:val="28"/>
          <w:szCs w:val="28"/>
        </w:rPr>
        <w:t xml:space="preserve"> смеси;</w:t>
      </w:r>
    </w:p>
    <w:p w14:paraId="32349DE9" w14:textId="21F42EF0"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Экономия цемента и снижение себестоимости</w:t>
      </w:r>
      <w:r w:rsidR="00E33373" w:rsidRPr="00AD0574">
        <w:rPr>
          <w:rFonts w:ascii="Times New Roman" w:eastAsia="Calibri" w:hAnsi="Times New Roman" w:cs="Times New Roman"/>
          <w:sz w:val="28"/>
          <w:szCs w:val="28"/>
        </w:rPr>
        <w:t>;</w:t>
      </w:r>
    </w:p>
    <w:p w14:paraId="279ACD30" w14:textId="77777777"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Повышение водонепроницаемости и уменьшение количества затворенной воды;</w:t>
      </w:r>
    </w:p>
    <w:p w14:paraId="78BE603C" w14:textId="2FB96310"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Облегчение укладки смеси и повышение ее подвижности;</w:t>
      </w:r>
    </w:p>
    <w:p w14:paraId="3A7EC7AC" w14:textId="77777777"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Предотвращение расслоения и обеспечение однородности бетона;</w:t>
      </w:r>
    </w:p>
    <w:p w14:paraId="2CBEDE4A" w14:textId="761A274A"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Увеличение марочной и ранней прочности, а также увеличение долговечности;</w:t>
      </w:r>
    </w:p>
    <w:p w14:paraId="31627754" w14:textId="77777777"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Предотвращение появления трещин и выцветания поверхности;</w:t>
      </w:r>
    </w:p>
    <w:p w14:paraId="29889F11" w14:textId="77777777"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Совместимость с различными типами бетонных конструкций, включая армированные и предварительно напряженные элементы;</w:t>
      </w:r>
    </w:p>
    <w:p w14:paraId="794B28F0" w14:textId="646230DA"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Эффективное использование при термообработке образцов;</w:t>
      </w:r>
    </w:p>
    <w:p w14:paraId="536E7041" w14:textId="77777777"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Повышение активности вяжущего и полноты гидратации;</w:t>
      </w:r>
    </w:p>
    <w:p w14:paraId="4ED54B33" w14:textId="25F8F57C" w:rsidR="004C7EF5" w:rsidRPr="00AD0574" w:rsidRDefault="004C7EF5" w:rsidP="00443D2C">
      <w:pPr>
        <w:numPr>
          <w:ilvl w:val="0"/>
          <w:numId w:val="9"/>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Повышение продолжительности работоспособности смеси и увеличение времени ее обработки.</w:t>
      </w:r>
    </w:p>
    <w:p w14:paraId="67B2B858" w14:textId="77777777"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В дополнение к вышеупомянутым продуктам, в экспериментах также использовались следующие компоненты в полимерцементной композиции:</w:t>
      </w:r>
    </w:p>
    <w:p w14:paraId="4E56F97C" w14:textId="77777777"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Уайт-спирит:</w:t>
      </w:r>
    </w:p>
    <w:p w14:paraId="79ADEB00" w14:textId="5AEE6B2A" w:rsidR="004C7EF5" w:rsidRPr="00AD0574" w:rsidRDefault="004C7EF5" w:rsidP="00443D2C">
      <w:pPr>
        <w:numPr>
          <w:ilvl w:val="0"/>
          <w:numId w:val="10"/>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Уайт-спирит применяется в композиции в качестве добавки для регулирования вязкости и консистенции смеси;</w:t>
      </w:r>
    </w:p>
    <w:p w14:paraId="201D60DA" w14:textId="0792114A" w:rsidR="004C7EF5" w:rsidRPr="00AD0574" w:rsidRDefault="004C7EF5" w:rsidP="00443D2C">
      <w:pPr>
        <w:numPr>
          <w:ilvl w:val="0"/>
          <w:numId w:val="10"/>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lastRenderedPageBreak/>
        <w:t>Обеспечивает легкость и удобство в обработке композиций;</w:t>
      </w:r>
    </w:p>
    <w:p w14:paraId="22195CCB" w14:textId="3B7AB125" w:rsidR="004C7EF5" w:rsidRPr="00AD0574" w:rsidRDefault="004C7EF5" w:rsidP="00443D2C">
      <w:pPr>
        <w:numPr>
          <w:ilvl w:val="0"/>
          <w:numId w:val="10"/>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 xml:space="preserve">Повышает подвижность </w:t>
      </w:r>
      <w:r w:rsidR="00E33373" w:rsidRPr="00AD0574">
        <w:rPr>
          <w:rFonts w:ascii="Times New Roman" w:eastAsia="Calibri" w:hAnsi="Times New Roman" w:cs="Times New Roman"/>
          <w:sz w:val="28"/>
          <w:szCs w:val="28"/>
        </w:rPr>
        <w:t xml:space="preserve">смеси </w:t>
      </w:r>
      <w:r w:rsidRPr="00AD0574">
        <w:rPr>
          <w:rFonts w:ascii="Times New Roman" w:eastAsia="Calibri" w:hAnsi="Times New Roman" w:cs="Times New Roman"/>
          <w:sz w:val="28"/>
          <w:szCs w:val="28"/>
        </w:rPr>
        <w:t>и улучшает его распределение в форме при заливке;</w:t>
      </w:r>
    </w:p>
    <w:p w14:paraId="4209AA2B" w14:textId="491518EF" w:rsidR="004C7EF5" w:rsidRPr="00AD0574" w:rsidRDefault="004C7EF5" w:rsidP="00443D2C">
      <w:pPr>
        <w:numPr>
          <w:ilvl w:val="0"/>
          <w:numId w:val="10"/>
        </w:numPr>
        <w:tabs>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 xml:space="preserve">Способствует ускоренному высыханию и отвердеванию </w:t>
      </w:r>
      <w:r w:rsidR="00E33373" w:rsidRPr="00AD0574">
        <w:rPr>
          <w:rFonts w:ascii="Times New Roman" w:eastAsia="Calibri" w:hAnsi="Times New Roman" w:cs="Times New Roman"/>
          <w:sz w:val="28"/>
          <w:szCs w:val="28"/>
        </w:rPr>
        <w:t xml:space="preserve">полученной </w:t>
      </w:r>
      <w:r w:rsidRPr="00AD0574">
        <w:rPr>
          <w:rFonts w:ascii="Times New Roman" w:eastAsia="Calibri" w:hAnsi="Times New Roman" w:cs="Times New Roman"/>
          <w:sz w:val="28"/>
          <w:szCs w:val="28"/>
        </w:rPr>
        <w:t xml:space="preserve">массы, что уменьшает время обработки и повышает эффективность процесса </w:t>
      </w:r>
      <w:r w:rsidR="00E33373" w:rsidRPr="00AD0574">
        <w:rPr>
          <w:rFonts w:ascii="Times New Roman" w:eastAsia="Calibri" w:hAnsi="Times New Roman" w:cs="Times New Roman"/>
          <w:sz w:val="28"/>
          <w:szCs w:val="28"/>
        </w:rPr>
        <w:t>изготовления</w:t>
      </w:r>
      <w:r w:rsidRPr="00AD0574">
        <w:rPr>
          <w:rFonts w:ascii="Times New Roman" w:eastAsia="Calibri" w:hAnsi="Times New Roman" w:cs="Times New Roman"/>
          <w:sz w:val="28"/>
          <w:szCs w:val="28"/>
        </w:rPr>
        <w:t>.</w:t>
      </w:r>
    </w:p>
    <w:p w14:paraId="07D205F9" w14:textId="143A579E"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 xml:space="preserve">Ускоритель твердения – раствор </w:t>
      </w:r>
      <w:r w:rsidR="00E33373" w:rsidRPr="00AD0574">
        <w:rPr>
          <w:rFonts w:ascii="Times New Roman" w:eastAsia="Calibri" w:hAnsi="Times New Roman" w:cs="Times New Roman"/>
          <w:sz w:val="28"/>
          <w:szCs w:val="28"/>
        </w:rPr>
        <w:t xml:space="preserve">хлорида алюминия и </w:t>
      </w:r>
      <w:r w:rsidR="00E33373" w:rsidRPr="009120AF">
        <w:rPr>
          <w:rFonts w:ascii="Times New Roman" w:eastAsia="Calibri" w:hAnsi="Times New Roman" w:cs="Times New Roman"/>
          <w:sz w:val="28"/>
          <w:szCs w:val="28"/>
        </w:rPr>
        <w:t>магния</w:t>
      </w:r>
      <w:r w:rsidR="00E33373" w:rsidRPr="00AD0574">
        <w:rPr>
          <w:rFonts w:ascii="Times New Roman" w:eastAsia="Calibri" w:hAnsi="Times New Roman" w:cs="Times New Roman"/>
          <w:sz w:val="28"/>
          <w:szCs w:val="28"/>
        </w:rPr>
        <w:t xml:space="preserve"> в </w:t>
      </w:r>
      <w:r w:rsidRPr="00AD0574">
        <w:rPr>
          <w:rFonts w:ascii="Times New Roman" w:eastAsia="Calibri" w:hAnsi="Times New Roman" w:cs="Times New Roman"/>
          <w:sz w:val="28"/>
          <w:szCs w:val="28"/>
        </w:rPr>
        <w:t>1% концентрации:</w:t>
      </w:r>
    </w:p>
    <w:p w14:paraId="5339DF75" w14:textId="36DB3A38" w:rsidR="004C7EF5" w:rsidRPr="00AD0574" w:rsidRDefault="00E33373" w:rsidP="00443D2C">
      <w:pPr>
        <w:numPr>
          <w:ilvl w:val="0"/>
          <w:numId w:val="11"/>
        </w:numPr>
        <w:tabs>
          <w:tab w:val="clear" w:pos="720"/>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Хлорид алюминия и магния обеспечивают</w:t>
      </w:r>
      <w:r w:rsidR="004C7EF5" w:rsidRPr="00AD0574">
        <w:rPr>
          <w:rFonts w:ascii="Times New Roman" w:eastAsia="Calibri" w:hAnsi="Times New Roman" w:cs="Times New Roman"/>
          <w:sz w:val="28"/>
          <w:szCs w:val="28"/>
        </w:rPr>
        <w:t xml:space="preserve"> высокую скорость начала и завершения процесса твердения </w:t>
      </w:r>
      <w:r w:rsidRPr="00AD0574">
        <w:rPr>
          <w:rFonts w:ascii="Times New Roman" w:eastAsia="Calibri" w:hAnsi="Times New Roman" w:cs="Times New Roman"/>
          <w:sz w:val="28"/>
          <w:szCs w:val="28"/>
        </w:rPr>
        <w:t>смеси</w:t>
      </w:r>
      <w:r w:rsidR="004C7EF5" w:rsidRPr="00AD0574">
        <w:rPr>
          <w:rFonts w:ascii="Times New Roman" w:eastAsia="Calibri" w:hAnsi="Times New Roman" w:cs="Times New Roman"/>
          <w:sz w:val="28"/>
          <w:szCs w:val="28"/>
        </w:rPr>
        <w:t>, что позволяет быстрее достигать необходимой прочности конструкции;</w:t>
      </w:r>
    </w:p>
    <w:p w14:paraId="6E3E5AA0" w14:textId="5FAB3B30" w:rsidR="004C7EF5" w:rsidRPr="00AD0574" w:rsidRDefault="004C7EF5" w:rsidP="00443D2C">
      <w:pPr>
        <w:numPr>
          <w:ilvl w:val="0"/>
          <w:numId w:val="11"/>
        </w:numPr>
        <w:tabs>
          <w:tab w:val="clear" w:pos="720"/>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 xml:space="preserve">Разбавленный 1% концентрации раствор обеспечивает оптимальные условия для равномерного распределения ускорителя твердения по всей массе </w:t>
      </w:r>
      <w:r w:rsidR="00E33373" w:rsidRPr="00AD0574">
        <w:rPr>
          <w:rFonts w:ascii="Times New Roman" w:eastAsia="Calibri" w:hAnsi="Times New Roman" w:cs="Times New Roman"/>
          <w:sz w:val="28"/>
          <w:szCs w:val="28"/>
        </w:rPr>
        <w:t>строительной</w:t>
      </w:r>
      <w:r w:rsidRPr="00AD0574">
        <w:rPr>
          <w:rFonts w:ascii="Times New Roman" w:eastAsia="Calibri" w:hAnsi="Times New Roman" w:cs="Times New Roman"/>
          <w:sz w:val="28"/>
          <w:szCs w:val="28"/>
        </w:rPr>
        <w:t xml:space="preserve"> смеси;</w:t>
      </w:r>
    </w:p>
    <w:p w14:paraId="6927A522" w14:textId="77777777" w:rsidR="004C7EF5" w:rsidRPr="00AD0574" w:rsidRDefault="004C7EF5" w:rsidP="00443D2C">
      <w:pPr>
        <w:numPr>
          <w:ilvl w:val="0"/>
          <w:numId w:val="11"/>
        </w:numPr>
        <w:tabs>
          <w:tab w:val="clear" w:pos="720"/>
          <w:tab w:val="left" w:pos="851"/>
        </w:tabs>
        <w:spacing w:after="0" w:line="240" w:lineRule="auto"/>
        <w:ind w:left="0" w:firstLine="556"/>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Использование ускорителя твердения позволяет сократить время выдержки и ускорить темпы строительства, что особенно важно в случае необходимости оперативного выполнения работ или в условиях ограниченного времени.</w:t>
      </w:r>
    </w:p>
    <w:p w14:paraId="252725F3" w14:textId="0CEEA016" w:rsidR="00B0732A" w:rsidRPr="00D65D43" w:rsidRDefault="004C7EF5" w:rsidP="004C7EF5">
      <w:pPr>
        <w:spacing w:after="0" w:line="240" w:lineRule="auto"/>
        <w:ind w:firstLine="567"/>
        <w:jc w:val="both"/>
        <w:rPr>
          <w:rFonts w:ascii="Times New Roman" w:eastAsia="Calibri" w:hAnsi="Times New Roman" w:cs="Times New Roman"/>
          <w:sz w:val="28"/>
          <w:szCs w:val="28"/>
        </w:rPr>
      </w:pPr>
      <w:r w:rsidRPr="00AD0574">
        <w:rPr>
          <w:rFonts w:ascii="Times New Roman" w:eastAsia="Calibri" w:hAnsi="Times New Roman" w:cs="Times New Roman"/>
          <w:sz w:val="28"/>
          <w:szCs w:val="28"/>
        </w:rPr>
        <w:t>Добавки были введены в бетонную смесь вместе с водой. Эффекты полимерных пластификаторов на свойства бетонных смесей и бетонов были изучены с использованием разносторонних методов исследования, представленных в официальных нормативно-технических документах [</w:t>
      </w:r>
      <w:r w:rsidR="00556815">
        <w:rPr>
          <w:rFonts w:ascii="Times New Roman" w:eastAsia="Calibri" w:hAnsi="Times New Roman" w:cs="Times New Roman"/>
          <w:sz w:val="28"/>
          <w:szCs w:val="28"/>
          <w:lang w:val="kk-KZ"/>
        </w:rPr>
        <w:t>9</w:t>
      </w:r>
      <w:r w:rsidR="00CE0C48">
        <w:rPr>
          <w:rFonts w:ascii="Times New Roman" w:eastAsia="Calibri" w:hAnsi="Times New Roman" w:cs="Times New Roman"/>
          <w:sz w:val="28"/>
          <w:szCs w:val="28"/>
          <w:lang w:val="kk-KZ"/>
        </w:rPr>
        <w:t>6</w:t>
      </w:r>
      <w:r w:rsidR="000777DB" w:rsidRPr="00D65D43">
        <w:rPr>
          <w:rFonts w:ascii="Times New Roman" w:eastAsia="Calibri" w:hAnsi="Times New Roman" w:cs="Times New Roman"/>
          <w:sz w:val="28"/>
          <w:szCs w:val="28"/>
          <w:lang w:val="kk-KZ"/>
        </w:rPr>
        <w:t>, с.</w:t>
      </w:r>
      <w:r w:rsidR="006D3654" w:rsidRPr="00D65D43">
        <w:rPr>
          <w:rFonts w:ascii="Times New Roman" w:eastAsia="Calibri" w:hAnsi="Times New Roman" w:cs="Times New Roman"/>
          <w:sz w:val="28"/>
          <w:szCs w:val="28"/>
          <w:lang w:val="kk-KZ"/>
        </w:rPr>
        <w:t xml:space="preserve"> 32</w:t>
      </w:r>
      <w:r w:rsidRPr="00D65D43">
        <w:rPr>
          <w:rFonts w:ascii="Times New Roman" w:eastAsia="Calibri" w:hAnsi="Times New Roman" w:cs="Times New Roman"/>
          <w:sz w:val="28"/>
          <w:szCs w:val="28"/>
        </w:rPr>
        <w:t>]</w:t>
      </w:r>
      <w:r w:rsidR="00B0732A" w:rsidRPr="00D65D43">
        <w:rPr>
          <w:rFonts w:ascii="Times New Roman" w:eastAsia="Calibri" w:hAnsi="Times New Roman" w:cs="Times New Roman"/>
          <w:sz w:val="28"/>
          <w:szCs w:val="28"/>
        </w:rPr>
        <w:t>.</w:t>
      </w:r>
    </w:p>
    <w:p w14:paraId="0C7C0933" w14:textId="6E7EEDFF" w:rsidR="004C7EF5" w:rsidRPr="00AD0574" w:rsidRDefault="004C7EF5" w:rsidP="004C7EF5">
      <w:pPr>
        <w:spacing w:after="0" w:line="240" w:lineRule="auto"/>
        <w:ind w:firstLine="567"/>
        <w:jc w:val="both"/>
        <w:rPr>
          <w:rFonts w:ascii="Times New Roman" w:eastAsia="Calibri" w:hAnsi="Times New Roman" w:cs="Times New Roman"/>
          <w:sz w:val="28"/>
          <w:szCs w:val="28"/>
        </w:rPr>
      </w:pPr>
      <w:r w:rsidRPr="00D65D43">
        <w:rPr>
          <w:rFonts w:ascii="Times New Roman" w:eastAsia="Calibri" w:hAnsi="Times New Roman" w:cs="Times New Roman"/>
          <w:sz w:val="28"/>
          <w:szCs w:val="28"/>
        </w:rPr>
        <w:t xml:space="preserve">Для оценки подвижности бетонной смеси применяются стандартные процедуры в соответствии с </w:t>
      </w:r>
      <w:bookmarkStart w:id="36" w:name="_Hlk170120512"/>
      <w:r w:rsidRPr="00D65D43">
        <w:rPr>
          <w:rFonts w:ascii="Times New Roman" w:eastAsia="Calibri" w:hAnsi="Times New Roman" w:cs="Times New Roman"/>
          <w:sz w:val="28"/>
          <w:szCs w:val="28"/>
        </w:rPr>
        <w:t xml:space="preserve">ГОСТ 10181-2014 «Смеси бетонные. Методы испытаний». </w:t>
      </w:r>
      <w:bookmarkEnd w:id="36"/>
      <w:r w:rsidRPr="00D65D43">
        <w:rPr>
          <w:rFonts w:ascii="Times New Roman" w:eastAsia="Calibri" w:hAnsi="Times New Roman" w:cs="Times New Roman"/>
          <w:sz w:val="28"/>
          <w:szCs w:val="28"/>
        </w:rPr>
        <w:t>Бетонную смесь загружают в стандартный конус на металлическом поддоне. Перед началом испытания все компоненты конуса очищаются и увлажняются. Загрузка смеси производится тремя слоями, каждый из которых уплотняется 25 раз. Конус должен быть плотно прижат к поддону во время загрузки. После уплотнения смеси избыток удаляется, чтобы его верхний край совпадал с верхним краем конуса. Затем конус аккуратно снимается, а его осадка измеряется с использованием металлической линейки. Осадка конуса, измеренная в сантиметрах, служит показателем подвижности смеси [</w:t>
      </w:r>
      <w:r w:rsidR="00921584" w:rsidRPr="00D65D43">
        <w:rPr>
          <w:rFonts w:ascii="Times New Roman" w:eastAsia="Calibri" w:hAnsi="Times New Roman" w:cs="Times New Roman"/>
          <w:sz w:val="28"/>
          <w:szCs w:val="28"/>
          <w:lang w:val="kk-KZ"/>
        </w:rPr>
        <w:t>9</w:t>
      </w:r>
      <w:r w:rsidR="00CE0C48" w:rsidRPr="00D65D43">
        <w:rPr>
          <w:rFonts w:ascii="Times New Roman" w:eastAsia="Calibri" w:hAnsi="Times New Roman" w:cs="Times New Roman"/>
          <w:sz w:val="28"/>
          <w:szCs w:val="28"/>
          <w:lang w:val="kk-KZ"/>
        </w:rPr>
        <w:t>8</w:t>
      </w:r>
      <w:r w:rsidR="000777DB" w:rsidRPr="00D65D43">
        <w:rPr>
          <w:rFonts w:ascii="Times New Roman" w:eastAsia="Calibri" w:hAnsi="Times New Roman" w:cs="Times New Roman"/>
          <w:sz w:val="28"/>
          <w:szCs w:val="28"/>
          <w:lang w:val="kk-KZ"/>
        </w:rPr>
        <w:t xml:space="preserve">, с. </w:t>
      </w:r>
      <w:r w:rsidR="006D3654" w:rsidRPr="00D65D43">
        <w:rPr>
          <w:rFonts w:ascii="Times New Roman" w:eastAsia="Calibri" w:hAnsi="Times New Roman" w:cs="Times New Roman"/>
          <w:sz w:val="28"/>
          <w:szCs w:val="28"/>
          <w:lang w:val="kk-KZ"/>
        </w:rPr>
        <w:t>8</w:t>
      </w:r>
      <w:r w:rsidRPr="008F4F90">
        <w:rPr>
          <w:rFonts w:ascii="Times New Roman" w:eastAsia="Calibri" w:hAnsi="Times New Roman" w:cs="Times New Roman"/>
          <w:sz w:val="28"/>
          <w:szCs w:val="28"/>
        </w:rPr>
        <w:t>].</w:t>
      </w:r>
    </w:p>
    <w:p w14:paraId="0D798FAB" w14:textId="77777777" w:rsidR="004C7EF5" w:rsidRPr="00AD0574" w:rsidRDefault="004C7EF5" w:rsidP="004C7EF5">
      <w:pPr>
        <w:spacing w:after="0" w:line="240" w:lineRule="auto"/>
        <w:ind w:firstLine="567"/>
        <w:jc w:val="both"/>
        <w:rPr>
          <w:rFonts w:ascii="Times New Roman" w:eastAsia="Calibri" w:hAnsi="Times New Roman" w:cs="Times New Roman"/>
          <w:sz w:val="28"/>
          <w:szCs w:val="28"/>
          <w:lang w:val="kk-KZ"/>
        </w:rPr>
      </w:pPr>
    </w:p>
    <w:bookmarkEnd w:id="14"/>
    <w:p w14:paraId="56D4C5ED" w14:textId="2DF4C3FA" w:rsidR="004C7EF5" w:rsidRPr="00C84DEE" w:rsidRDefault="004C7EF5" w:rsidP="00F857B8">
      <w:pPr>
        <w:spacing w:after="0" w:line="240" w:lineRule="auto"/>
        <w:ind w:firstLine="709"/>
        <w:jc w:val="both"/>
        <w:rPr>
          <w:rFonts w:ascii="Times New Roman" w:eastAsia="Times New Roman" w:hAnsi="Times New Roman" w:cs="Times New Roman"/>
          <w:b/>
          <w:bCs/>
          <w:sz w:val="28"/>
          <w:szCs w:val="28"/>
          <w:lang w:val="kk-KZ" w:eastAsia="ru-RU"/>
        </w:rPr>
      </w:pPr>
      <w:r w:rsidRPr="00AD0574">
        <w:rPr>
          <w:rFonts w:ascii="Times New Roman" w:eastAsia="Times New Roman" w:hAnsi="Times New Roman" w:cs="Times New Roman"/>
          <w:b/>
          <w:bCs/>
          <w:sz w:val="28"/>
          <w:szCs w:val="28"/>
          <w:lang w:eastAsia="ru-RU"/>
        </w:rPr>
        <w:t xml:space="preserve">Выводы по </w:t>
      </w:r>
      <w:r w:rsidR="00C84DEE">
        <w:rPr>
          <w:rFonts w:ascii="Times New Roman" w:eastAsia="Times New Roman" w:hAnsi="Times New Roman" w:cs="Times New Roman"/>
          <w:b/>
          <w:bCs/>
          <w:sz w:val="28"/>
          <w:szCs w:val="28"/>
          <w:lang w:val="kk-KZ" w:eastAsia="ru-RU"/>
        </w:rPr>
        <w:t>2</w:t>
      </w:r>
      <w:r w:rsidRPr="00AD0574">
        <w:rPr>
          <w:rFonts w:ascii="Times New Roman" w:eastAsia="Times New Roman" w:hAnsi="Times New Roman" w:cs="Times New Roman"/>
          <w:b/>
          <w:bCs/>
          <w:sz w:val="28"/>
          <w:szCs w:val="28"/>
          <w:lang w:eastAsia="ru-RU"/>
        </w:rPr>
        <w:t xml:space="preserve"> разделу</w:t>
      </w:r>
    </w:p>
    <w:p w14:paraId="370495F7" w14:textId="77777777" w:rsidR="00BC7162" w:rsidRPr="002A79C2" w:rsidRDefault="00BC7162"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2A79C2">
        <w:rPr>
          <w:rFonts w:ascii="Times New Roman" w:eastAsia="Times New Roman" w:hAnsi="Times New Roman" w:cs="Times New Roman"/>
          <w:sz w:val="28"/>
          <w:szCs w:val="28"/>
          <w:lang w:eastAsia="ru-RU"/>
        </w:rPr>
        <w:t xml:space="preserve">Анализ и оценка экологического состояния воздуха Мангистауской области и в Актау показали высокое содержание взвешенных частиц карбоната кальция, значительно превышающее рекомендации Всемирной Организации Здравоохранения, что вызвано, в том числе, сильными ветрами, разносящими . пылевидные отходы пиления камня с мест добычи известняка-ракушечника. </w:t>
      </w:r>
    </w:p>
    <w:p w14:paraId="45F9E757" w14:textId="77777777" w:rsidR="00BC7162" w:rsidRPr="002A79C2" w:rsidRDefault="00BC7162"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2A79C2">
        <w:rPr>
          <w:rFonts w:ascii="Times New Roman" w:eastAsia="Times New Roman" w:hAnsi="Times New Roman" w:cs="Times New Roman"/>
          <w:sz w:val="28"/>
          <w:szCs w:val="28"/>
          <w:lang w:eastAsia="ru-RU"/>
        </w:rPr>
        <w:t>Согласно данным карты загрязнения воздуха airkaz.org, показатели содержания PM2.5 в атмосферном воздухе в отдельные периоды времени составили: Актау – 70 мкг/м</w:t>
      </w:r>
      <w:r w:rsidRPr="002A79C2">
        <w:rPr>
          <w:rFonts w:ascii="Times New Roman" w:eastAsia="Times New Roman" w:hAnsi="Times New Roman" w:cs="Times New Roman"/>
          <w:sz w:val="28"/>
          <w:szCs w:val="28"/>
          <w:vertAlign w:val="superscript"/>
          <w:lang w:eastAsia="ru-RU"/>
        </w:rPr>
        <w:t>3</w:t>
      </w:r>
      <w:r w:rsidRPr="002A79C2">
        <w:rPr>
          <w:rFonts w:ascii="Times New Roman" w:eastAsia="Times New Roman" w:hAnsi="Times New Roman" w:cs="Times New Roman"/>
          <w:sz w:val="28"/>
          <w:szCs w:val="28"/>
          <w:lang w:eastAsia="ru-RU"/>
        </w:rPr>
        <w:t>, Шетпе – 55 мкг/м</w:t>
      </w:r>
      <w:r w:rsidRPr="002A79C2">
        <w:rPr>
          <w:rFonts w:ascii="Times New Roman" w:eastAsia="Times New Roman" w:hAnsi="Times New Roman" w:cs="Times New Roman"/>
          <w:sz w:val="28"/>
          <w:szCs w:val="28"/>
          <w:vertAlign w:val="superscript"/>
          <w:lang w:eastAsia="ru-RU"/>
        </w:rPr>
        <w:t>3</w:t>
      </w:r>
      <w:r w:rsidRPr="002A79C2">
        <w:rPr>
          <w:rFonts w:ascii="Times New Roman" w:eastAsia="Times New Roman" w:hAnsi="Times New Roman" w:cs="Times New Roman"/>
          <w:sz w:val="28"/>
          <w:szCs w:val="28"/>
          <w:lang w:eastAsia="ru-RU"/>
        </w:rPr>
        <w:t>, Жанаозен – 54 мкг/м</w:t>
      </w:r>
      <w:r w:rsidRPr="002A79C2">
        <w:rPr>
          <w:rFonts w:ascii="Times New Roman" w:eastAsia="Times New Roman" w:hAnsi="Times New Roman" w:cs="Times New Roman"/>
          <w:sz w:val="28"/>
          <w:szCs w:val="28"/>
          <w:vertAlign w:val="superscript"/>
          <w:lang w:eastAsia="ru-RU"/>
        </w:rPr>
        <w:t>3</w:t>
      </w:r>
      <w:r w:rsidRPr="002A79C2">
        <w:rPr>
          <w:rFonts w:ascii="Times New Roman" w:eastAsia="Times New Roman" w:hAnsi="Times New Roman" w:cs="Times New Roman"/>
          <w:sz w:val="28"/>
          <w:szCs w:val="28"/>
          <w:lang w:eastAsia="ru-RU"/>
        </w:rPr>
        <w:t>, Курык – 404 мкг/м</w:t>
      </w:r>
      <w:r w:rsidRPr="002A79C2">
        <w:rPr>
          <w:rFonts w:ascii="Times New Roman" w:eastAsia="Times New Roman" w:hAnsi="Times New Roman" w:cs="Times New Roman"/>
          <w:sz w:val="28"/>
          <w:szCs w:val="28"/>
          <w:vertAlign w:val="superscript"/>
          <w:lang w:eastAsia="ru-RU"/>
        </w:rPr>
        <w:t>3</w:t>
      </w:r>
      <w:r w:rsidRPr="002A79C2">
        <w:rPr>
          <w:rFonts w:ascii="Times New Roman" w:eastAsia="Times New Roman" w:hAnsi="Times New Roman" w:cs="Times New Roman"/>
          <w:sz w:val="28"/>
          <w:szCs w:val="28"/>
          <w:lang w:eastAsia="ru-RU"/>
        </w:rPr>
        <w:t xml:space="preserve"> при рекомендованных значениях 10 мкг/м</w:t>
      </w:r>
      <w:r w:rsidRPr="002A79C2">
        <w:rPr>
          <w:rFonts w:ascii="Times New Roman" w:eastAsia="Times New Roman" w:hAnsi="Times New Roman" w:cs="Times New Roman"/>
          <w:sz w:val="28"/>
          <w:szCs w:val="28"/>
          <w:vertAlign w:val="superscript"/>
          <w:lang w:eastAsia="ru-RU"/>
        </w:rPr>
        <w:t>3</w:t>
      </w:r>
      <w:r w:rsidRPr="002A79C2">
        <w:rPr>
          <w:rFonts w:ascii="Times New Roman" w:eastAsia="Times New Roman" w:hAnsi="Times New Roman" w:cs="Times New Roman"/>
          <w:sz w:val="28"/>
          <w:szCs w:val="28"/>
          <w:lang w:eastAsia="ru-RU"/>
        </w:rPr>
        <w:t xml:space="preserve">. Данное значение находится на уровне умеренного и вредного для чувствительных групп, </w:t>
      </w:r>
      <w:r w:rsidRPr="002A79C2">
        <w:rPr>
          <w:rFonts w:ascii="Times New Roman" w:eastAsia="Times New Roman" w:hAnsi="Times New Roman" w:cs="Times New Roman"/>
          <w:sz w:val="28"/>
          <w:szCs w:val="28"/>
          <w:lang w:eastAsia="ru-RU"/>
        </w:rPr>
        <w:lastRenderedPageBreak/>
        <w:t>особенно в декабре, январе и феврале. Лица с респираторными заболеваниями могут испытывать ухудшение состояния при длительном пребывании на открытом воздухе.</w:t>
      </w:r>
    </w:p>
    <w:p w14:paraId="1F2CE0CE" w14:textId="77777777" w:rsidR="00BC7162" w:rsidRPr="002A79C2" w:rsidRDefault="00BC7162"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2A79C2">
        <w:rPr>
          <w:rFonts w:ascii="Times New Roman" w:eastAsia="Times New Roman" w:hAnsi="Times New Roman" w:cs="Times New Roman"/>
          <w:sz w:val="28"/>
          <w:szCs w:val="28"/>
          <w:lang w:eastAsia="ru-RU"/>
        </w:rPr>
        <w:t>Текущее исследование выявило, что проблемы с дыхательными путями чаще встречаются у работников, подвергающихся воздействию каменной пыли. Постоянное воздействие мелких пылевых частиц может привести к их отложению в легких работников и стать причиной легочных заболеваний.</w:t>
      </w:r>
    </w:p>
    <w:p w14:paraId="6E8415FD" w14:textId="2FFEF83C" w:rsidR="00F03A44" w:rsidRPr="002A79C2" w:rsidRDefault="00F03A44"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2A79C2">
        <w:rPr>
          <w:rFonts w:ascii="Times New Roman" w:eastAsia="Times New Roman" w:hAnsi="Times New Roman" w:cs="Times New Roman"/>
          <w:sz w:val="28"/>
          <w:szCs w:val="28"/>
          <w:lang w:eastAsia="ru-RU"/>
        </w:rPr>
        <w:t>Проведен анализ отсевов дробления, полученных при производстве щебня из карбонатных пород Жетыбайского карьера. Установлено, что отсевы дробления имеют группу по модулю крупности «повышенной крупности», что открывает перспективы их использования в производстве строительных материалов.</w:t>
      </w:r>
    </w:p>
    <w:p w14:paraId="7B00FD37" w14:textId="6162F76B" w:rsidR="00F03A44" w:rsidRPr="00F03A44" w:rsidRDefault="00F03A44"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F03A44">
        <w:rPr>
          <w:rFonts w:ascii="Times New Roman" w:eastAsia="Times New Roman" w:hAnsi="Times New Roman" w:cs="Times New Roman"/>
          <w:sz w:val="28"/>
          <w:szCs w:val="28"/>
          <w:lang w:eastAsia="ru-RU"/>
        </w:rPr>
        <w:t>Проведены детальные исследования физических и механических свойств отсевов дробления карбонатных пород. Установлены показатели плотности, прочности, влажности, а также гранулометрический состав. Полученные данные свидетельствуют о высокой пригодности материала для дальнейшей переработки.</w:t>
      </w:r>
    </w:p>
    <w:p w14:paraId="2744CDCA" w14:textId="4F463F22" w:rsidR="00F03A44" w:rsidRPr="00F03A44" w:rsidRDefault="00F03A44"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F03A44">
        <w:rPr>
          <w:rFonts w:ascii="Times New Roman" w:eastAsia="Times New Roman" w:hAnsi="Times New Roman" w:cs="Times New Roman"/>
          <w:sz w:val="28"/>
          <w:szCs w:val="28"/>
          <w:lang w:eastAsia="ru-RU"/>
        </w:rPr>
        <w:t>Детально описаны примененные методики испытаний и анализов, используемые для изучения физико-механических характеристик бетонов. Это включает определени</w:t>
      </w:r>
      <w:r w:rsidR="009A4246">
        <w:rPr>
          <w:rFonts w:ascii="Times New Roman" w:eastAsia="Times New Roman" w:hAnsi="Times New Roman" w:cs="Times New Roman"/>
          <w:sz w:val="28"/>
          <w:szCs w:val="28"/>
          <w:lang w:eastAsia="ru-RU"/>
        </w:rPr>
        <w:t>е</w:t>
      </w:r>
      <w:r w:rsidRPr="00F03A44">
        <w:rPr>
          <w:rFonts w:ascii="Times New Roman" w:eastAsia="Times New Roman" w:hAnsi="Times New Roman" w:cs="Times New Roman"/>
          <w:sz w:val="28"/>
          <w:szCs w:val="28"/>
          <w:lang w:eastAsia="ru-RU"/>
        </w:rPr>
        <w:t xml:space="preserve"> прочности, влажности, времени схватывания и других важных параметров, обеспечивающих качество конечного продукта.</w:t>
      </w:r>
    </w:p>
    <w:p w14:paraId="72BA9FC2" w14:textId="295E07C5" w:rsidR="00F03A44" w:rsidRPr="00F03A44" w:rsidRDefault="00F03A44"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F03A44">
        <w:rPr>
          <w:rFonts w:ascii="Times New Roman" w:eastAsia="Times New Roman" w:hAnsi="Times New Roman" w:cs="Times New Roman"/>
          <w:sz w:val="28"/>
          <w:szCs w:val="28"/>
          <w:lang w:eastAsia="ru-RU"/>
        </w:rPr>
        <w:t>Результаты проведенных испытаний и измерений подверглись статистическому анализу с использованием современного оборудования, что обеспечило высокую достоверность и репрезентативность полученных данных.</w:t>
      </w:r>
    </w:p>
    <w:p w14:paraId="218D463F" w14:textId="5AF16941" w:rsidR="00AE423D" w:rsidRPr="002A79C2" w:rsidRDefault="00F03A44" w:rsidP="00A969E8">
      <w:pPr>
        <w:pStyle w:val="a4"/>
        <w:numPr>
          <w:ilvl w:val="0"/>
          <w:numId w:val="19"/>
        </w:numPr>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2A79C2">
        <w:rPr>
          <w:rFonts w:ascii="Times New Roman" w:eastAsia="Times New Roman" w:hAnsi="Times New Roman" w:cs="Times New Roman"/>
          <w:sz w:val="28"/>
          <w:szCs w:val="28"/>
          <w:lang w:eastAsia="ru-RU"/>
        </w:rPr>
        <w:t xml:space="preserve">На основании проведенных исследований </w:t>
      </w:r>
      <w:r w:rsidR="00AE423D" w:rsidRPr="002A79C2">
        <w:rPr>
          <w:rFonts w:ascii="Times New Roman" w:eastAsia="Times New Roman" w:hAnsi="Times New Roman" w:cs="Times New Roman"/>
          <w:sz w:val="28"/>
          <w:szCs w:val="28"/>
          <w:lang w:val="kk-KZ" w:eastAsia="ru-RU"/>
        </w:rPr>
        <w:t>и</w:t>
      </w:r>
      <w:r w:rsidR="00AE423D" w:rsidRPr="002A79C2">
        <w:rPr>
          <w:rFonts w:ascii="Times New Roman" w:eastAsia="Times New Roman" w:hAnsi="Times New Roman" w:cs="Times New Roman"/>
          <w:sz w:val="28"/>
          <w:szCs w:val="28"/>
          <w:lang w:eastAsia="ru-RU"/>
        </w:rPr>
        <w:t>спользование отходов известнякой породы будет способствовать уменьшению эксплуатацию природных ресурсов, сокращению отходов камнепиления. Кроме того, эти новые технологии производства строительных материалов могут быть произведены на местах добычи известняковых пород, что снизит необходимость в транспортировке и дополнительных затратах на производство. Работа имеет большой потенциал для применения в индустрии и строительстве, и может способствовать созданию более устойчивой среды и снижению экологического следа.</w:t>
      </w:r>
    </w:p>
    <w:p w14:paraId="357A6709" w14:textId="77777777" w:rsidR="004C7EF5" w:rsidRDefault="004C7EF5" w:rsidP="00F857B8">
      <w:pPr>
        <w:spacing w:after="0" w:line="240" w:lineRule="auto"/>
        <w:ind w:firstLine="709"/>
        <w:jc w:val="both"/>
        <w:rPr>
          <w:rFonts w:ascii="Times New Roman" w:eastAsia="Times New Roman" w:hAnsi="Times New Roman" w:cs="Times New Roman"/>
          <w:b/>
          <w:bCs/>
          <w:sz w:val="28"/>
          <w:szCs w:val="28"/>
          <w:lang w:eastAsia="ru-RU"/>
        </w:rPr>
      </w:pPr>
    </w:p>
    <w:p w14:paraId="295B420A" w14:textId="77777777" w:rsidR="00DD01B9" w:rsidRDefault="00DD01B9" w:rsidP="00F857B8">
      <w:pPr>
        <w:spacing w:after="0" w:line="240" w:lineRule="auto"/>
        <w:ind w:firstLine="709"/>
        <w:jc w:val="both"/>
        <w:rPr>
          <w:rFonts w:ascii="Times New Roman" w:eastAsia="Times New Roman" w:hAnsi="Times New Roman" w:cs="Times New Roman"/>
          <w:b/>
          <w:bCs/>
          <w:sz w:val="28"/>
          <w:szCs w:val="28"/>
          <w:lang w:eastAsia="ru-RU"/>
        </w:rPr>
      </w:pPr>
    </w:p>
    <w:p w14:paraId="22F84827" w14:textId="77777777" w:rsidR="00DD01B9" w:rsidRDefault="00DD01B9" w:rsidP="00F857B8">
      <w:pPr>
        <w:spacing w:after="0" w:line="240" w:lineRule="auto"/>
        <w:ind w:firstLine="709"/>
        <w:jc w:val="both"/>
        <w:rPr>
          <w:rFonts w:ascii="Times New Roman" w:eastAsia="Times New Roman" w:hAnsi="Times New Roman" w:cs="Times New Roman"/>
          <w:b/>
          <w:bCs/>
          <w:sz w:val="28"/>
          <w:szCs w:val="28"/>
          <w:lang w:eastAsia="ru-RU"/>
        </w:rPr>
      </w:pPr>
    </w:p>
    <w:p w14:paraId="30371D97" w14:textId="77777777" w:rsidR="00DD01B9" w:rsidRDefault="00DD01B9" w:rsidP="00F857B8">
      <w:pPr>
        <w:spacing w:after="0" w:line="240" w:lineRule="auto"/>
        <w:ind w:firstLine="709"/>
        <w:jc w:val="both"/>
        <w:rPr>
          <w:rFonts w:ascii="Times New Roman" w:eastAsia="Times New Roman" w:hAnsi="Times New Roman" w:cs="Times New Roman"/>
          <w:b/>
          <w:bCs/>
          <w:sz w:val="28"/>
          <w:szCs w:val="28"/>
          <w:lang w:eastAsia="ru-RU"/>
        </w:rPr>
      </w:pPr>
    </w:p>
    <w:p w14:paraId="698518F4" w14:textId="77777777" w:rsidR="00DD01B9" w:rsidRDefault="00DD01B9" w:rsidP="00F857B8">
      <w:pPr>
        <w:spacing w:after="0" w:line="240" w:lineRule="auto"/>
        <w:ind w:firstLine="709"/>
        <w:jc w:val="both"/>
        <w:rPr>
          <w:rFonts w:ascii="Times New Roman" w:eastAsia="Times New Roman" w:hAnsi="Times New Roman" w:cs="Times New Roman"/>
          <w:b/>
          <w:bCs/>
          <w:sz w:val="28"/>
          <w:szCs w:val="28"/>
          <w:lang w:eastAsia="ru-RU"/>
        </w:rPr>
      </w:pPr>
    </w:p>
    <w:p w14:paraId="5BC09866" w14:textId="77777777" w:rsidR="00DD01B9" w:rsidRDefault="00DD01B9" w:rsidP="00F857B8">
      <w:pPr>
        <w:spacing w:after="0" w:line="240" w:lineRule="auto"/>
        <w:ind w:firstLine="709"/>
        <w:jc w:val="both"/>
        <w:rPr>
          <w:rFonts w:ascii="Times New Roman" w:eastAsia="Times New Roman" w:hAnsi="Times New Roman" w:cs="Times New Roman"/>
          <w:b/>
          <w:bCs/>
          <w:sz w:val="28"/>
          <w:szCs w:val="28"/>
          <w:lang w:val="kk-KZ" w:eastAsia="ru-RU"/>
        </w:rPr>
      </w:pPr>
    </w:p>
    <w:p w14:paraId="058B86B5" w14:textId="77777777" w:rsidR="006E6811" w:rsidRDefault="006E6811" w:rsidP="00F857B8">
      <w:pPr>
        <w:spacing w:after="0" w:line="240" w:lineRule="auto"/>
        <w:ind w:firstLine="709"/>
        <w:jc w:val="both"/>
        <w:rPr>
          <w:rFonts w:ascii="Times New Roman" w:eastAsia="Times New Roman" w:hAnsi="Times New Roman" w:cs="Times New Roman"/>
          <w:b/>
          <w:bCs/>
          <w:sz w:val="28"/>
          <w:szCs w:val="28"/>
          <w:lang w:val="kk-KZ" w:eastAsia="ru-RU"/>
        </w:rPr>
      </w:pPr>
    </w:p>
    <w:p w14:paraId="375C917D" w14:textId="77777777" w:rsidR="006E6811" w:rsidRDefault="006E6811" w:rsidP="00F857B8">
      <w:pPr>
        <w:spacing w:after="0" w:line="240" w:lineRule="auto"/>
        <w:ind w:firstLine="709"/>
        <w:jc w:val="both"/>
        <w:rPr>
          <w:rFonts w:ascii="Times New Roman" w:eastAsia="Times New Roman" w:hAnsi="Times New Roman" w:cs="Times New Roman"/>
          <w:b/>
          <w:bCs/>
          <w:sz w:val="28"/>
          <w:szCs w:val="28"/>
          <w:lang w:val="kk-KZ" w:eastAsia="ru-RU"/>
        </w:rPr>
      </w:pPr>
    </w:p>
    <w:p w14:paraId="203247E9" w14:textId="77777777" w:rsidR="006E6811" w:rsidRDefault="006E6811" w:rsidP="00F857B8">
      <w:pPr>
        <w:spacing w:after="0" w:line="240" w:lineRule="auto"/>
        <w:ind w:firstLine="709"/>
        <w:jc w:val="both"/>
        <w:rPr>
          <w:rFonts w:ascii="Times New Roman" w:eastAsia="Times New Roman" w:hAnsi="Times New Roman" w:cs="Times New Roman"/>
          <w:b/>
          <w:bCs/>
          <w:sz w:val="28"/>
          <w:szCs w:val="28"/>
          <w:lang w:val="kk-KZ" w:eastAsia="ru-RU"/>
        </w:rPr>
      </w:pPr>
    </w:p>
    <w:p w14:paraId="6FCCECDB" w14:textId="77777777" w:rsidR="006E6811" w:rsidRDefault="006E6811" w:rsidP="00F857B8">
      <w:pPr>
        <w:spacing w:after="0" w:line="240" w:lineRule="auto"/>
        <w:ind w:firstLine="709"/>
        <w:jc w:val="both"/>
        <w:rPr>
          <w:rFonts w:ascii="Times New Roman" w:eastAsia="Times New Roman" w:hAnsi="Times New Roman" w:cs="Times New Roman"/>
          <w:b/>
          <w:bCs/>
          <w:sz w:val="28"/>
          <w:szCs w:val="28"/>
          <w:lang w:val="kk-KZ" w:eastAsia="ru-RU"/>
        </w:rPr>
      </w:pPr>
    </w:p>
    <w:p w14:paraId="1F258CD2" w14:textId="34A07DC6" w:rsidR="004C7EF5" w:rsidRDefault="00465AE5" w:rsidP="00465AE5">
      <w:pPr>
        <w:spacing w:after="0" w:line="240" w:lineRule="auto"/>
        <w:ind w:firstLine="709"/>
        <w:jc w:val="both"/>
        <w:rPr>
          <w:rFonts w:ascii="Times New Roman" w:eastAsia="Times New Roman" w:hAnsi="Times New Roman" w:cs="Times New Roman"/>
          <w:b/>
          <w:bCs/>
          <w:sz w:val="28"/>
          <w:szCs w:val="28"/>
          <w:lang w:val="kk-KZ" w:eastAsia="ru-RU"/>
        </w:rPr>
      </w:pPr>
      <w:r w:rsidRPr="00C87F8A">
        <w:rPr>
          <w:rFonts w:ascii="Times New Roman" w:eastAsia="Times New Roman" w:hAnsi="Times New Roman" w:cs="Times New Roman"/>
          <w:b/>
          <w:bCs/>
          <w:sz w:val="28"/>
          <w:szCs w:val="28"/>
          <w:lang w:val="kk-KZ" w:eastAsia="ru-RU"/>
        </w:rPr>
        <w:lastRenderedPageBreak/>
        <w:t>3</w:t>
      </w:r>
      <w:r>
        <w:rPr>
          <w:rFonts w:ascii="Times New Roman" w:eastAsia="Times New Roman" w:hAnsi="Times New Roman" w:cs="Times New Roman"/>
          <w:b/>
          <w:bCs/>
          <w:sz w:val="28"/>
          <w:szCs w:val="28"/>
          <w:lang w:val="kk-KZ" w:eastAsia="ru-RU"/>
        </w:rPr>
        <w:t xml:space="preserve"> </w:t>
      </w:r>
      <w:r w:rsidRPr="00465AE5">
        <w:rPr>
          <w:rFonts w:ascii="Times New Roman" w:eastAsia="Times New Roman" w:hAnsi="Times New Roman" w:cs="Times New Roman"/>
          <w:b/>
          <w:bCs/>
          <w:sz w:val="28"/>
          <w:szCs w:val="28"/>
          <w:lang w:val="kk-KZ" w:eastAsia="ru-RU"/>
        </w:rPr>
        <w:t>РАЗРАБОТКА ТЕХНОЛОГИИ ПЕРЕАБОТКИ ОТХОДОВ ПИЛЕНОГО КАМНЯ С ПОЛУЧЕНИЕМ НОВЫ</w:t>
      </w:r>
      <w:r w:rsidR="00C87F8A">
        <w:rPr>
          <w:rFonts w:ascii="Times New Roman" w:eastAsia="Times New Roman" w:hAnsi="Times New Roman" w:cs="Times New Roman"/>
          <w:b/>
          <w:bCs/>
          <w:sz w:val="28"/>
          <w:szCs w:val="28"/>
          <w:lang w:val="kk-KZ" w:eastAsia="ru-RU"/>
        </w:rPr>
        <w:t>Х</w:t>
      </w:r>
      <w:r w:rsidRPr="00465AE5">
        <w:rPr>
          <w:rFonts w:ascii="Times New Roman" w:eastAsia="Times New Roman" w:hAnsi="Times New Roman" w:cs="Times New Roman"/>
          <w:b/>
          <w:bCs/>
          <w:sz w:val="28"/>
          <w:szCs w:val="28"/>
          <w:lang w:val="kk-KZ" w:eastAsia="ru-RU"/>
        </w:rPr>
        <w:t xml:space="preserve"> СТРОИТЕЛЬНЫХ МАТЕРИАЛОВ</w:t>
      </w:r>
    </w:p>
    <w:p w14:paraId="0C05D479" w14:textId="77777777" w:rsidR="00A969E8" w:rsidRPr="00465AE5" w:rsidRDefault="00A969E8" w:rsidP="00465AE5">
      <w:pPr>
        <w:spacing w:after="0" w:line="240" w:lineRule="auto"/>
        <w:ind w:firstLine="709"/>
        <w:jc w:val="both"/>
        <w:rPr>
          <w:rFonts w:ascii="Times New Roman" w:eastAsia="Times New Roman" w:hAnsi="Times New Roman" w:cs="Times New Roman"/>
          <w:b/>
          <w:bCs/>
          <w:sz w:val="28"/>
          <w:szCs w:val="28"/>
          <w:lang w:val="kk-KZ" w:eastAsia="ru-RU"/>
        </w:rPr>
      </w:pPr>
    </w:p>
    <w:p w14:paraId="7E981C11" w14:textId="77235DEC" w:rsidR="004C7EF5" w:rsidRPr="00AD0574" w:rsidRDefault="004C7EF5" w:rsidP="004C7EF5">
      <w:pPr>
        <w:spacing w:after="0" w:line="240" w:lineRule="auto"/>
        <w:ind w:firstLine="709"/>
        <w:jc w:val="both"/>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bCs/>
          <w:sz w:val="28"/>
          <w:szCs w:val="28"/>
          <w:lang w:eastAsia="ru-RU"/>
        </w:rPr>
        <w:t>3.</w:t>
      </w:r>
      <w:r w:rsidR="00AB6412">
        <w:rPr>
          <w:rFonts w:ascii="Times New Roman" w:eastAsia="Times New Roman" w:hAnsi="Times New Roman" w:cs="Times New Roman"/>
          <w:b/>
          <w:bCs/>
          <w:sz w:val="28"/>
          <w:szCs w:val="28"/>
          <w:lang w:val="kk-KZ" w:eastAsia="ru-RU"/>
        </w:rPr>
        <w:t>1</w:t>
      </w:r>
      <w:r w:rsidRPr="00AD0574">
        <w:rPr>
          <w:rFonts w:ascii="Times New Roman" w:eastAsia="Times New Roman" w:hAnsi="Times New Roman" w:cs="Times New Roman"/>
          <w:b/>
          <w:bCs/>
          <w:sz w:val="28"/>
          <w:szCs w:val="28"/>
          <w:lang w:eastAsia="ru-RU"/>
        </w:rPr>
        <w:t xml:space="preserve"> Исследование зависимости между водосодержанием и жесткостью </w:t>
      </w:r>
    </w:p>
    <w:p w14:paraId="2C79B8D4" w14:textId="77777777" w:rsidR="004C7EF5" w:rsidRPr="00AD0574" w:rsidRDefault="004C7EF5" w:rsidP="004C7EF5">
      <w:pPr>
        <w:spacing w:after="0" w:line="240" w:lineRule="auto"/>
        <w:jc w:val="both"/>
        <w:rPr>
          <w:rFonts w:ascii="Times New Roman" w:eastAsia="Times New Roman" w:hAnsi="Times New Roman" w:cs="Times New Roman"/>
          <w:b/>
          <w:bCs/>
          <w:sz w:val="28"/>
          <w:szCs w:val="28"/>
          <w:lang w:eastAsia="ru-RU"/>
        </w:rPr>
      </w:pPr>
      <w:r w:rsidRPr="00963AD1">
        <w:rPr>
          <w:rFonts w:ascii="Times New Roman" w:eastAsia="Times New Roman" w:hAnsi="Times New Roman" w:cs="Times New Roman"/>
          <w:b/>
          <w:bCs/>
          <w:sz w:val="28"/>
          <w:szCs w:val="28"/>
          <w:lang w:eastAsia="ru-RU"/>
        </w:rPr>
        <w:t>бетонных</w:t>
      </w:r>
      <w:r w:rsidRPr="00AD0574">
        <w:rPr>
          <w:rFonts w:ascii="Times New Roman" w:eastAsia="Times New Roman" w:hAnsi="Times New Roman" w:cs="Times New Roman"/>
          <w:b/>
          <w:bCs/>
          <w:sz w:val="28"/>
          <w:szCs w:val="28"/>
          <w:lang w:eastAsia="ru-RU"/>
        </w:rPr>
        <w:t xml:space="preserve"> смесей на ракушечниковых заполнителях</w:t>
      </w:r>
    </w:p>
    <w:p w14:paraId="298E4940" w14:textId="00256BD0" w:rsidR="004C7EF5" w:rsidRPr="00991308" w:rsidRDefault="00457D31" w:rsidP="004C7EF5">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 xml:space="preserve">Гранулометрический состав заполнителя, применяемого в бетоне, обычно оценивают с помощью «кривых просеивания». </w:t>
      </w:r>
      <w:r w:rsidR="00C7436D" w:rsidRPr="00991308">
        <w:rPr>
          <w:rFonts w:ascii="Times New Roman" w:eastAsia="Times New Roman" w:hAnsi="Times New Roman" w:cs="Times New Roman"/>
          <w:sz w:val="28"/>
          <w:szCs w:val="28"/>
          <w:lang w:eastAsia="ru-RU"/>
        </w:rPr>
        <w:t xml:space="preserve">Для построения графиков просеивания заполнителя размеры отверстий сит отображаются на горизонтальной оси, в то время как на вертикальной оси указываются процентные значения полных остатков на ситах. Полные остатки вычисляются как сумма частичных остатков на всех ситах с большими отверстиями, плюс остаток на рассматриваемом сите </w:t>
      </w:r>
      <w:r w:rsidR="00C7436D" w:rsidRPr="00991308">
        <w:rPr>
          <w:rFonts w:ascii="Times New Roman" w:eastAsia="Times New Roman" w:hAnsi="Times New Roman" w:cs="Times New Roman"/>
          <w:sz w:val="28"/>
          <w:szCs w:val="28"/>
          <w:lang w:val="en-US" w:eastAsia="ru-RU"/>
        </w:rPr>
        <w:t>[</w:t>
      </w:r>
      <w:r w:rsidR="00E34645" w:rsidRPr="00991308">
        <w:rPr>
          <w:rFonts w:ascii="Times New Roman" w:eastAsia="Times New Roman" w:hAnsi="Times New Roman" w:cs="Times New Roman"/>
          <w:sz w:val="28"/>
          <w:szCs w:val="28"/>
          <w:lang w:eastAsia="ru-RU"/>
        </w:rPr>
        <w:t>103</w:t>
      </w:r>
      <w:r w:rsidR="00C7436D" w:rsidRPr="00991308">
        <w:rPr>
          <w:rFonts w:ascii="Times New Roman" w:eastAsia="Times New Roman" w:hAnsi="Times New Roman" w:cs="Times New Roman"/>
          <w:sz w:val="28"/>
          <w:szCs w:val="28"/>
          <w:lang w:val="en-US" w:eastAsia="ru-RU"/>
        </w:rPr>
        <w:t>]</w:t>
      </w:r>
      <w:r w:rsidR="00C7436D" w:rsidRPr="00991308">
        <w:rPr>
          <w:rFonts w:ascii="Times New Roman" w:eastAsia="Times New Roman" w:hAnsi="Times New Roman" w:cs="Times New Roman"/>
          <w:sz w:val="28"/>
          <w:szCs w:val="28"/>
          <w:lang w:eastAsia="ru-RU"/>
        </w:rPr>
        <w:t>.</w:t>
      </w:r>
    </w:p>
    <w:p w14:paraId="705E6374" w14:textId="42F1CB47" w:rsidR="00BD5A1C" w:rsidRPr="00991308" w:rsidRDefault="00457D31" w:rsidP="004C7EF5">
      <w:pPr>
        <w:spacing w:after="0" w:line="240" w:lineRule="auto"/>
        <w:ind w:firstLine="709"/>
        <w:jc w:val="both"/>
        <w:rPr>
          <w:rFonts w:ascii="Times New Roman" w:eastAsia="Times New Roman" w:hAnsi="Times New Roman" w:cs="Times New Roman"/>
          <w:sz w:val="28"/>
          <w:szCs w:val="28"/>
          <w:lang w:val="kk-KZ" w:eastAsia="ru-RU"/>
        </w:rPr>
      </w:pPr>
      <w:r w:rsidRPr="00991308">
        <w:rPr>
          <w:rFonts w:ascii="Times New Roman" w:eastAsia="Times New Roman" w:hAnsi="Times New Roman" w:cs="Times New Roman"/>
          <w:sz w:val="28"/>
          <w:szCs w:val="28"/>
          <w:lang w:val="kk-KZ" w:eastAsia="ru-RU"/>
        </w:rPr>
        <w:t>Если кривая просеивания не соответствует заштрихованной области рекомендованного нормами состава заполнителя для данного бетона, необходимо добавить фракции и размеры</w:t>
      </w:r>
      <w:r w:rsidR="00F25828" w:rsidRPr="00991308">
        <w:rPr>
          <w:rFonts w:ascii="Times New Roman" w:eastAsia="Times New Roman" w:hAnsi="Times New Roman" w:cs="Times New Roman"/>
          <w:sz w:val="28"/>
          <w:szCs w:val="28"/>
          <w:lang w:val="kk-KZ" w:eastAsia="ru-RU"/>
        </w:rPr>
        <w:t xml:space="preserve"> </w:t>
      </w:r>
      <w:r w:rsidR="00F25828" w:rsidRPr="00991308">
        <w:rPr>
          <w:rFonts w:ascii="Times New Roman" w:eastAsia="Times New Roman" w:hAnsi="Times New Roman" w:cs="Times New Roman"/>
          <w:sz w:val="28"/>
          <w:szCs w:val="28"/>
          <w:lang w:val="en-US" w:eastAsia="ru-RU"/>
        </w:rPr>
        <w:t>[104]</w:t>
      </w:r>
      <w:r w:rsidRPr="00991308">
        <w:rPr>
          <w:rFonts w:ascii="Times New Roman" w:eastAsia="Times New Roman" w:hAnsi="Times New Roman" w:cs="Times New Roman"/>
          <w:sz w:val="28"/>
          <w:szCs w:val="28"/>
          <w:lang w:val="kk-KZ" w:eastAsia="ru-RU"/>
        </w:rPr>
        <w:t>.</w:t>
      </w:r>
    </w:p>
    <w:p w14:paraId="123AA1C5" w14:textId="77777777" w:rsidR="00457D31" w:rsidRPr="00AD0574" w:rsidRDefault="00457D31" w:rsidP="004C7EF5">
      <w:pPr>
        <w:spacing w:after="0" w:line="240" w:lineRule="auto"/>
        <w:ind w:firstLine="709"/>
        <w:jc w:val="both"/>
        <w:rPr>
          <w:rFonts w:ascii="Times New Roman" w:eastAsia="Times New Roman" w:hAnsi="Times New Roman" w:cs="Times New Roman"/>
          <w:sz w:val="28"/>
          <w:szCs w:val="28"/>
          <w:lang w:eastAsia="ru-RU"/>
        </w:rPr>
      </w:pPr>
    </w:p>
    <w:p w14:paraId="06C50A0F" w14:textId="76429C65" w:rsidR="004C7EF5" w:rsidRPr="00AD0574" w:rsidRDefault="00996772" w:rsidP="001E20E0">
      <w:pPr>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7476C453" wp14:editId="65896C39">
            <wp:extent cx="6181090" cy="4046220"/>
            <wp:effectExtent l="0" t="0" r="10160" b="11430"/>
            <wp:docPr id="1910107235" name="Диаграмма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875A4B0" w14:textId="77777777" w:rsidR="004C7EF5" w:rsidRPr="00AD0574" w:rsidRDefault="004C7EF5" w:rsidP="004C7EF5">
      <w:pPr>
        <w:spacing w:after="0" w:line="240" w:lineRule="auto"/>
        <w:ind w:firstLine="709"/>
        <w:jc w:val="both"/>
        <w:rPr>
          <w:rFonts w:ascii="Times New Roman" w:eastAsia="Arial Unicode MS" w:hAnsi="Times New Roman" w:cs="Times New Roman"/>
          <w:color w:val="000000"/>
          <w:sz w:val="28"/>
          <w:szCs w:val="28"/>
        </w:rPr>
      </w:pPr>
    </w:p>
    <w:p w14:paraId="043BE023" w14:textId="7BBC565C" w:rsidR="004C7EF5" w:rsidRDefault="00EF1C77" w:rsidP="00A969E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3</w:t>
      </w:r>
      <w:r w:rsidR="004C7EF5" w:rsidRPr="00CF153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5</w:t>
      </w:r>
      <w:r w:rsidR="004C7EF5" w:rsidRPr="00CF153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4C7EF5" w:rsidRPr="00CF1535">
        <w:rPr>
          <w:rFonts w:ascii="Times New Roman" w:eastAsia="Times New Roman" w:hAnsi="Times New Roman" w:cs="Times New Roman"/>
          <w:sz w:val="28"/>
          <w:szCs w:val="28"/>
          <w:lang w:eastAsia="ru-RU"/>
        </w:rPr>
        <w:t xml:space="preserve"> </w:t>
      </w:r>
      <w:r w:rsidR="004C0233" w:rsidRPr="00CF1535">
        <w:rPr>
          <w:rFonts w:ascii="Times New Roman" w:eastAsia="Times New Roman" w:hAnsi="Times New Roman" w:cs="Times New Roman"/>
          <w:sz w:val="28"/>
          <w:szCs w:val="28"/>
          <w:lang w:eastAsia="ru-RU"/>
        </w:rPr>
        <w:t>Шетпе</w:t>
      </w:r>
      <w:r>
        <w:rPr>
          <w:rFonts w:ascii="Times New Roman" w:eastAsia="Times New Roman" w:hAnsi="Times New Roman" w:cs="Times New Roman"/>
          <w:sz w:val="28"/>
          <w:szCs w:val="28"/>
          <w:lang w:val="kk-KZ" w:eastAsia="ru-RU"/>
        </w:rPr>
        <w:t>;</w:t>
      </w:r>
      <w:r w:rsidR="004C7EF5" w:rsidRPr="00CF1535">
        <w:rPr>
          <w:rFonts w:ascii="Times New Roman" w:eastAsia="Times New Roman" w:hAnsi="Times New Roman" w:cs="Times New Roman"/>
          <w:sz w:val="28"/>
          <w:szCs w:val="28"/>
          <w:lang w:eastAsia="ru-RU"/>
        </w:rPr>
        <w:t xml:space="preserve">  </w:t>
      </w:r>
      <w:r w:rsidR="001E20E0">
        <w:rPr>
          <w:rFonts w:ascii="Times New Roman" w:eastAsia="Times New Roman" w:hAnsi="Times New Roman" w:cs="Times New Roman"/>
          <w:sz w:val="28"/>
          <w:szCs w:val="28"/>
          <w:lang w:eastAsia="ru-RU"/>
        </w:rPr>
        <w:t>2</w:t>
      </w:r>
      <w:r w:rsidR="004C7EF5" w:rsidRPr="00CF1535">
        <w:rPr>
          <w:rFonts w:ascii="Times New Roman" w:eastAsia="Times New Roman" w:hAnsi="Times New Roman" w:cs="Times New Roman"/>
          <w:sz w:val="28"/>
          <w:szCs w:val="28"/>
          <w:lang w:eastAsia="ru-RU"/>
        </w:rPr>
        <w:t xml:space="preserve"> - Жетыбайское; </w:t>
      </w:r>
      <w:r>
        <w:rPr>
          <w:rFonts w:ascii="Times New Roman" w:eastAsia="Times New Roman" w:hAnsi="Times New Roman" w:cs="Times New Roman"/>
          <w:sz w:val="28"/>
          <w:szCs w:val="28"/>
          <w:lang w:val="kk-KZ" w:eastAsia="ru-RU"/>
        </w:rPr>
        <w:t>4</w:t>
      </w:r>
      <w:r w:rsidR="004C7EF5" w:rsidRPr="00CF1535">
        <w:rPr>
          <w:rFonts w:ascii="Times New Roman" w:eastAsia="Times New Roman" w:hAnsi="Times New Roman" w:cs="Times New Roman"/>
          <w:sz w:val="28"/>
          <w:szCs w:val="28"/>
          <w:lang w:eastAsia="ru-RU"/>
        </w:rPr>
        <w:t xml:space="preserve"> - Бейнеуское; </w:t>
      </w:r>
      <w:r>
        <w:rPr>
          <w:rFonts w:ascii="Times New Roman" w:eastAsia="Times New Roman" w:hAnsi="Times New Roman" w:cs="Times New Roman"/>
          <w:sz w:val="28"/>
          <w:szCs w:val="28"/>
          <w:lang w:val="kk-KZ" w:eastAsia="ru-RU"/>
        </w:rPr>
        <w:t>6</w:t>
      </w:r>
      <w:r w:rsidR="004C7EF5" w:rsidRPr="00CF1535">
        <w:rPr>
          <w:rFonts w:ascii="Times New Roman" w:eastAsia="Times New Roman" w:hAnsi="Times New Roman" w:cs="Times New Roman"/>
          <w:sz w:val="28"/>
          <w:szCs w:val="28"/>
          <w:lang w:eastAsia="ru-RU"/>
        </w:rPr>
        <w:t xml:space="preserve"> - Ералиевское; </w:t>
      </w:r>
      <w:r w:rsidR="001E20E0">
        <w:rPr>
          <w:rFonts w:ascii="Times New Roman" w:eastAsia="Times New Roman" w:hAnsi="Times New Roman" w:cs="Times New Roman"/>
          <w:sz w:val="28"/>
          <w:szCs w:val="28"/>
          <w:lang w:eastAsia="ru-RU"/>
        </w:rPr>
        <w:t>1</w:t>
      </w:r>
      <w:r w:rsidR="004C7EF5" w:rsidRPr="00CF1535">
        <w:rPr>
          <w:rFonts w:ascii="Times New Roman" w:eastAsia="Times New Roman" w:hAnsi="Times New Roman" w:cs="Times New Roman"/>
          <w:sz w:val="28"/>
          <w:szCs w:val="28"/>
          <w:lang w:eastAsia="ru-RU"/>
        </w:rPr>
        <w:t xml:space="preserve"> </w:t>
      </w:r>
      <w:r w:rsidR="00532327" w:rsidRPr="00CF1535">
        <w:rPr>
          <w:rFonts w:ascii="Times New Roman" w:eastAsia="Times New Roman" w:hAnsi="Times New Roman" w:cs="Times New Roman"/>
          <w:sz w:val="28"/>
          <w:szCs w:val="28"/>
          <w:lang w:eastAsia="ru-RU"/>
        </w:rPr>
        <w:t>–</w:t>
      </w:r>
      <w:r w:rsidR="004C7EF5" w:rsidRPr="00CF1535">
        <w:rPr>
          <w:rFonts w:ascii="Times New Roman" w:eastAsia="Times New Roman" w:hAnsi="Times New Roman" w:cs="Times New Roman"/>
          <w:sz w:val="28"/>
          <w:szCs w:val="28"/>
          <w:lang w:eastAsia="ru-RU"/>
        </w:rPr>
        <w:t xml:space="preserve"> </w:t>
      </w:r>
      <w:r w:rsidR="001E20E0">
        <w:rPr>
          <w:rFonts w:ascii="Times New Roman" w:eastAsia="Times New Roman" w:hAnsi="Times New Roman" w:cs="Times New Roman"/>
          <w:sz w:val="28"/>
          <w:szCs w:val="28"/>
          <w:lang w:eastAsia="ru-RU"/>
        </w:rPr>
        <w:t>ГОСТ 8736-2014. Область применения наполнителей допустимых для ракушечниковых смесей</w:t>
      </w:r>
      <w:r w:rsidR="00A969E8">
        <w:rPr>
          <w:rFonts w:ascii="Times New Roman" w:eastAsia="Times New Roman" w:hAnsi="Times New Roman" w:cs="Times New Roman"/>
          <w:sz w:val="28"/>
          <w:szCs w:val="28"/>
          <w:lang w:eastAsia="ru-RU"/>
        </w:rPr>
        <w:t>.</w:t>
      </w:r>
    </w:p>
    <w:p w14:paraId="61C0B4AF" w14:textId="77777777" w:rsidR="00836440" w:rsidRPr="004C153B" w:rsidRDefault="00836440" w:rsidP="00A969E8">
      <w:pPr>
        <w:spacing w:after="0" w:line="240" w:lineRule="auto"/>
        <w:ind w:firstLine="709"/>
        <w:jc w:val="both"/>
        <w:rPr>
          <w:rFonts w:ascii="Times New Roman" w:eastAsia="Times New Roman" w:hAnsi="Times New Roman" w:cs="Times New Roman"/>
          <w:sz w:val="24"/>
          <w:szCs w:val="24"/>
          <w:lang w:val="kk-KZ" w:eastAsia="ru-RU"/>
        </w:rPr>
      </w:pPr>
    </w:p>
    <w:p w14:paraId="00AED081" w14:textId="76FF2C53" w:rsidR="00996772" w:rsidRDefault="004C7EF5" w:rsidP="005A4E53">
      <w:pPr>
        <w:spacing w:after="0" w:line="240" w:lineRule="auto"/>
        <w:jc w:val="center"/>
        <w:rPr>
          <w:rFonts w:ascii="Times New Roman" w:eastAsia="Times New Roman" w:hAnsi="Times New Roman" w:cs="Times New Roman"/>
          <w:sz w:val="28"/>
          <w:szCs w:val="28"/>
          <w:lang w:eastAsia="ru-RU"/>
        </w:rPr>
      </w:pPr>
      <w:r w:rsidRPr="00CF1535">
        <w:rPr>
          <w:rFonts w:ascii="Times New Roman" w:eastAsia="Times New Roman" w:hAnsi="Times New Roman" w:cs="Times New Roman"/>
          <w:sz w:val="28"/>
          <w:szCs w:val="28"/>
          <w:lang w:eastAsia="ru-RU"/>
        </w:rPr>
        <w:t xml:space="preserve">Рисунок </w:t>
      </w:r>
      <w:r w:rsidR="004C0233" w:rsidRPr="00CF1535">
        <w:rPr>
          <w:rFonts w:ascii="Times New Roman" w:eastAsia="Times New Roman" w:hAnsi="Times New Roman" w:cs="Times New Roman"/>
          <w:sz w:val="28"/>
          <w:szCs w:val="28"/>
          <w:lang w:val="kk-KZ" w:eastAsia="ru-RU"/>
        </w:rPr>
        <w:t>22</w:t>
      </w:r>
      <w:r w:rsidRPr="00CF1535">
        <w:rPr>
          <w:rFonts w:ascii="Times New Roman" w:eastAsia="Times New Roman" w:hAnsi="Times New Roman" w:cs="Times New Roman"/>
          <w:sz w:val="28"/>
          <w:szCs w:val="28"/>
          <w:lang w:eastAsia="ru-RU"/>
        </w:rPr>
        <w:t xml:space="preserve"> - </w:t>
      </w:r>
      <w:r w:rsidR="005A4E53">
        <w:rPr>
          <w:rFonts w:ascii="Times New Roman" w:eastAsia="Times New Roman" w:hAnsi="Times New Roman" w:cs="Times New Roman"/>
          <w:sz w:val="28"/>
          <w:szCs w:val="28"/>
          <w:lang w:eastAsia="ru-RU"/>
        </w:rPr>
        <w:t>График</w:t>
      </w:r>
      <w:r w:rsidR="005A4E53" w:rsidRPr="005A4E53">
        <w:rPr>
          <w:rFonts w:ascii="Times New Roman" w:eastAsia="Times New Roman" w:hAnsi="Times New Roman" w:cs="Times New Roman"/>
          <w:sz w:val="28"/>
          <w:szCs w:val="28"/>
          <w:lang w:eastAsia="ru-RU"/>
        </w:rPr>
        <w:t xml:space="preserve"> гранулометрического состава заполнителей, полученных из ракушечников раз</w:t>
      </w:r>
      <w:r w:rsidR="005A4E53">
        <w:rPr>
          <w:rFonts w:ascii="Times New Roman" w:eastAsia="Times New Roman" w:hAnsi="Times New Roman" w:cs="Times New Roman"/>
          <w:sz w:val="28"/>
          <w:szCs w:val="28"/>
          <w:lang w:eastAsia="ru-RU"/>
        </w:rPr>
        <w:t>личн</w:t>
      </w:r>
      <w:r w:rsidR="005A4E53" w:rsidRPr="005A4E53">
        <w:rPr>
          <w:rFonts w:ascii="Times New Roman" w:eastAsia="Times New Roman" w:hAnsi="Times New Roman" w:cs="Times New Roman"/>
          <w:sz w:val="28"/>
          <w:szCs w:val="28"/>
          <w:lang w:eastAsia="ru-RU"/>
        </w:rPr>
        <w:t>ых месторождений</w:t>
      </w:r>
    </w:p>
    <w:p w14:paraId="0EEB8088" w14:textId="77777777" w:rsidR="005A4E53" w:rsidRDefault="005A4E53" w:rsidP="004C0233">
      <w:pPr>
        <w:spacing w:after="0" w:line="240" w:lineRule="auto"/>
        <w:ind w:firstLine="709"/>
        <w:jc w:val="center"/>
        <w:rPr>
          <w:rFonts w:ascii="Times New Roman" w:eastAsia="Times New Roman" w:hAnsi="Times New Roman" w:cs="Times New Roman"/>
          <w:sz w:val="28"/>
          <w:szCs w:val="28"/>
          <w:lang w:eastAsia="ru-RU"/>
        </w:rPr>
      </w:pPr>
    </w:p>
    <w:p w14:paraId="023CC30E" w14:textId="2D22D490" w:rsidR="00BA77BB" w:rsidRPr="00991308" w:rsidRDefault="00BA77BB"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lastRenderedPageBreak/>
        <w:t>В данном графике представлены рекомендуемые пределы зернового состава ракушечникового заполнителя, используемого для производства качественных бетонов, основанные на многолетних исследованиях известняковых бетонов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w:t>
      </w:r>
      <w:r w:rsidRPr="00991308">
        <w:rPr>
          <w:rFonts w:ascii="Times New Roman" w:eastAsia="Times New Roman" w:hAnsi="Times New Roman" w:cs="Times New Roman"/>
          <w:sz w:val="28"/>
          <w:szCs w:val="28"/>
          <w:lang w:eastAsia="ru-RU"/>
        </w:rPr>
        <w:t xml:space="preserve">5]. </w:t>
      </w:r>
    </w:p>
    <w:p w14:paraId="3F0224E7" w14:textId="066C1C9C" w:rsidR="00BA77BB" w:rsidRPr="00991308" w:rsidRDefault="00BA77BB"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Как видно из рисунка 22, кривые зернового состава ракушечникового заполнителя, применяемого в экспериментах, смещены в сторону мелкого заполнителя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35</w:t>
      </w:r>
      <w:r w:rsidRPr="00991308">
        <w:rPr>
          <w:rFonts w:ascii="Times New Roman" w:eastAsia="Times New Roman" w:hAnsi="Times New Roman" w:cs="Times New Roman"/>
          <w:sz w:val="28"/>
          <w:szCs w:val="28"/>
          <w:lang w:eastAsia="ru-RU"/>
        </w:rPr>
        <w:t>].</w:t>
      </w:r>
    </w:p>
    <w:p w14:paraId="6E9C96EF" w14:textId="5BFAD33A" w:rsidR="00BA77BB" w:rsidRPr="00991308" w:rsidRDefault="00BA77BB"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Качество песка-заполнителя также оценивается по модулю крупности, который для известняковых песков из исследуемых месторождений колеблется в пределах 2,27-2,68, что позволяет классифицировать их как подходящие для мелкозернистого бетона с удовлетворительным гранулометрическим составом. Несмотря на разнообразие исходной структуры камня этих месторождений, зерновой состав дробленого заполнителя остается похожим. Дробление ракушечника приводит к образованию зерен всех фракций песка, что обеспечивает непрерывную гранулометрию получаемого заполнителя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35</w:t>
      </w:r>
      <w:r w:rsidRPr="00991308">
        <w:rPr>
          <w:rFonts w:ascii="Times New Roman" w:eastAsia="Times New Roman" w:hAnsi="Times New Roman" w:cs="Times New Roman"/>
          <w:sz w:val="28"/>
          <w:szCs w:val="28"/>
          <w:lang w:eastAsia="ru-RU"/>
        </w:rPr>
        <w:t>].</w:t>
      </w:r>
    </w:p>
    <w:p w14:paraId="152F975E" w14:textId="6D6102FA" w:rsidR="00BA77BB" w:rsidRPr="00991308" w:rsidRDefault="00BA77BB"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Рассев показал, что технологические отходы, образующиеся при добыче стеновых изделий из ракушечника, также характеризуются непрерывной гранулометрией. Следовательно, дробленный ракушечниковый заполнитель или отходы камнепиления, отсеиваемые через сита с отверстиями 5-10 мм, могут использоваться для изготовления ракушечникового бетона без необходимости фракционирования. Это особенно важно, поскольку карьерные отходы известняка часто имеют высокую влажность, что делает их фракционирование трудоемким и затруднительным: мелкие влажные частицы ракушечникового песка могут забивать сортировочные сита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w:t>
      </w:r>
      <w:r w:rsidRPr="00991308">
        <w:rPr>
          <w:rFonts w:ascii="Times New Roman" w:eastAsia="Times New Roman" w:hAnsi="Times New Roman" w:cs="Times New Roman"/>
          <w:sz w:val="28"/>
          <w:szCs w:val="28"/>
          <w:lang w:eastAsia="ru-RU"/>
        </w:rPr>
        <w:t>6].</w:t>
      </w:r>
    </w:p>
    <w:p w14:paraId="5F73D2EB" w14:textId="378A6196" w:rsidR="00BA77BB" w:rsidRPr="00991308" w:rsidRDefault="00BA77BB"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Кроме зернового состава, важным показателем качества заполнителя является объем пустотности, так как для заполнения пустот требуется вяжущее тесто. При высоком уровне пустотности необходимо больше вяжущего. Пустотность ракушечникового заполнителя, использованного в исследованиях, варьировала от 48 до 63%, в то время как пустотность хорошего кварцевого песка составляет 43,6%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w:t>
      </w:r>
      <w:r w:rsidRPr="00991308">
        <w:rPr>
          <w:rFonts w:ascii="Times New Roman" w:eastAsia="Times New Roman" w:hAnsi="Times New Roman" w:cs="Times New Roman"/>
          <w:sz w:val="28"/>
          <w:szCs w:val="28"/>
          <w:lang w:eastAsia="ru-RU"/>
        </w:rPr>
        <w:t>6].</w:t>
      </w:r>
    </w:p>
    <w:p w14:paraId="590679ED" w14:textId="6A364D4F" w:rsidR="00F25828" w:rsidRPr="00991308" w:rsidRDefault="00BA77BB" w:rsidP="00BA77BB">
      <w:pPr>
        <w:spacing w:after="0" w:line="240" w:lineRule="auto"/>
        <w:ind w:firstLine="709"/>
        <w:jc w:val="both"/>
        <w:rPr>
          <w:rFonts w:ascii="Times New Roman" w:eastAsia="Times New Roman" w:hAnsi="Times New Roman" w:cs="Times New Roman"/>
          <w:sz w:val="28"/>
          <w:szCs w:val="28"/>
          <w:lang w:val="en-US" w:eastAsia="ru-RU"/>
        </w:rPr>
      </w:pPr>
      <w:r w:rsidRPr="00991308">
        <w:rPr>
          <w:rFonts w:ascii="Times New Roman" w:eastAsia="Times New Roman" w:hAnsi="Times New Roman" w:cs="Times New Roman"/>
          <w:sz w:val="28"/>
          <w:szCs w:val="28"/>
          <w:lang w:eastAsia="ru-RU"/>
        </w:rPr>
        <w:t>Основным требованием к ракушечниковому заполнителю является наличие мельчайших фракций размером менее 0,14 мм, от содержания которых значительно зависит механическая прочность бетона и его другие свойства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w:t>
      </w:r>
      <w:r w:rsidRPr="00991308">
        <w:rPr>
          <w:rFonts w:ascii="Times New Roman" w:eastAsia="Times New Roman" w:hAnsi="Times New Roman" w:cs="Times New Roman"/>
          <w:sz w:val="28"/>
          <w:szCs w:val="28"/>
          <w:lang w:eastAsia="ru-RU"/>
        </w:rPr>
        <w:t xml:space="preserve">6]. </w:t>
      </w:r>
    </w:p>
    <w:p w14:paraId="1DEF6D8A" w14:textId="09A8DEE2" w:rsidR="00BA77BB" w:rsidRPr="00991308" w:rsidRDefault="00BA77BB"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В используемых заполнителях количество фракций менее 0,14 мм достигает 27%. Эти мельчайшие частицы не следует путать с «пылевыделением» обычного кварцевого песка; они образуются в процессе измельчения известняковой породы и правильнее будет называть их высокодисперсными известняковыми частицами. Эти частицы не являются инертными в качестве заполнителей в бетоне, а значительная часть из них взаимодействует с клинкерными минералами цемента, что приводит к образованию новых прочных соединений, положительно влияющих на прочность бетона [10</w:t>
      </w:r>
      <w:r w:rsidR="00F25828" w:rsidRPr="00991308">
        <w:rPr>
          <w:rFonts w:ascii="Times New Roman" w:eastAsia="Times New Roman" w:hAnsi="Times New Roman" w:cs="Times New Roman"/>
          <w:sz w:val="28"/>
          <w:szCs w:val="28"/>
          <w:lang w:val="en-US" w:eastAsia="ru-RU"/>
        </w:rPr>
        <w:t>4</w:t>
      </w:r>
      <w:r w:rsidRPr="00991308">
        <w:rPr>
          <w:rFonts w:ascii="Times New Roman" w:eastAsia="Times New Roman" w:hAnsi="Times New Roman" w:cs="Times New Roman"/>
          <w:sz w:val="28"/>
          <w:szCs w:val="28"/>
          <w:lang w:eastAsia="ru-RU"/>
        </w:rPr>
        <w:t xml:space="preserve">, с. </w:t>
      </w:r>
      <w:r w:rsidR="00F25828" w:rsidRPr="00991308">
        <w:rPr>
          <w:rFonts w:ascii="Times New Roman" w:eastAsia="Times New Roman" w:hAnsi="Times New Roman" w:cs="Times New Roman"/>
          <w:sz w:val="28"/>
          <w:szCs w:val="28"/>
          <w:lang w:val="en-US" w:eastAsia="ru-RU"/>
        </w:rPr>
        <w:t>3</w:t>
      </w:r>
      <w:r w:rsidRPr="00991308">
        <w:rPr>
          <w:rFonts w:ascii="Times New Roman" w:eastAsia="Times New Roman" w:hAnsi="Times New Roman" w:cs="Times New Roman"/>
          <w:sz w:val="28"/>
          <w:szCs w:val="28"/>
          <w:lang w:eastAsia="ru-RU"/>
        </w:rPr>
        <w:t>6</w:t>
      </w:r>
      <w:r w:rsidR="00F25828" w:rsidRPr="00991308">
        <w:rPr>
          <w:rFonts w:ascii="Times New Roman" w:eastAsia="Times New Roman" w:hAnsi="Times New Roman" w:cs="Times New Roman"/>
          <w:sz w:val="28"/>
          <w:szCs w:val="28"/>
          <w:lang w:val="en-US" w:eastAsia="ru-RU"/>
        </w:rPr>
        <w:t>-37</w:t>
      </w:r>
      <w:r w:rsidRPr="00991308">
        <w:rPr>
          <w:rFonts w:ascii="Times New Roman" w:eastAsia="Times New Roman" w:hAnsi="Times New Roman" w:cs="Times New Roman"/>
          <w:sz w:val="28"/>
          <w:szCs w:val="28"/>
          <w:lang w:eastAsia="ru-RU"/>
        </w:rPr>
        <w:t>].</w:t>
      </w:r>
    </w:p>
    <w:p w14:paraId="77BDAD3C" w14:textId="3C3DE465" w:rsidR="001C7968" w:rsidRPr="00991308" w:rsidRDefault="00170220" w:rsidP="00BA77BB">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lastRenderedPageBreak/>
        <w:t xml:space="preserve">Высокодисперсные известняковые частицы выступают в роли разбавителя для цемента, увеличивая его объем и способствуя улучшению связности бетонной смеси и ее плотности. Однако, несмотря на положительное влияние этих мельчайших фракций на прочность бетона, их чрезмерное содержание в ракушечниковом заполнителе не допускается, так как это может привести к снижению прочности бетона из-за сильного разбавления цемента и ухудшения его деформационных свойств. Согласно ГОСТ 8736-2014 «Песок для строительных работ. Технические условия» (с поправками и изменениями), ракушечниковый песок, используемый для производства мелкозернистых бетонов, должен содержать не более 20% частиц размером более 0,14 мм </w:t>
      </w:r>
      <w:r w:rsidR="001C7968" w:rsidRPr="00991308">
        <w:rPr>
          <w:rFonts w:ascii="Times New Roman" w:eastAsia="Times New Roman" w:hAnsi="Times New Roman" w:cs="Times New Roman"/>
          <w:sz w:val="28"/>
          <w:szCs w:val="28"/>
          <w:lang w:eastAsia="ru-RU"/>
        </w:rPr>
        <w:t>[</w:t>
      </w:r>
      <w:r w:rsidR="00653860" w:rsidRPr="00991308">
        <w:rPr>
          <w:rFonts w:ascii="Times New Roman" w:eastAsia="Times New Roman" w:hAnsi="Times New Roman" w:cs="Times New Roman"/>
          <w:sz w:val="28"/>
          <w:szCs w:val="28"/>
          <w:lang w:val="kk-KZ" w:eastAsia="ru-RU"/>
        </w:rPr>
        <w:t>6</w:t>
      </w:r>
      <w:r w:rsidR="001C7968" w:rsidRPr="00991308">
        <w:rPr>
          <w:rFonts w:ascii="Times New Roman" w:eastAsia="Times New Roman" w:hAnsi="Times New Roman" w:cs="Times New Roman"/>
          <w:sz w:val="28"/>
          <w:szCs w:val="28"/>
          <w:lang w:eastAsia="ru-RU"/>
        </w:rPr>
        <w:t>2</w:t>
      </w:r>
      <w:r w:rsidR="000777DB" w:rsidRPr="00991308">
        <w:rPr>
          <w:rFonts w:ascii="Times New Roman" w:eastAsia="Calibri" w:hAnsi="Times New Roman" w:cs="Times New Roman"/>
          <w:sz w:val="28"/>
          <w:szCs w:val="28"/>
          <w:lang w:val="kk-KZ"/>
        </w:rPr>
        <w:t xml:space="preserve">, с. </w:t>
      </w:r>
      <w:r w:rsidR="009F36EF" w:rsidRPr="00991308">
        <w:rPr>
          <w:rFonts w:ascii="Times New Roman" w:eastAsia="Calibri" w:hAnsi="Times New Roman" w:cs="Times New Roman"/>
          <w:sz w:val="28"/>
          <w:szCs w:val="28"/>
          <w:lang w:val="kk-KZ"/>
        </w:rPr>
        <w:t>13</w:t>
      </w:r>
      <w:r w:rsidR="001C7968" w:rsidRPr="00991308">
        <w:rPr>
          <w:rFonts w:ascii="Times New Roman" w:eastAsia="Times New Roman" w:hAnsi="Times New Roman" w:cs="Times New Roman"/>
          <w:sz w:val="28"/>
          <w:szCs w:val="28"/>
          <w:lang w:eastAsia="ru-RU"/>
        </w:rPr>
        <w:t>].</w:t>
      </w:r>
    </w:p>
    <w:p w14:paraId="39EE3838" w14:textId="1F7A3220" w:rsidR="00337EE0" w:rsidRPr="00991308" w:rsidRDefault="00DA07F7" w:rsidP="004C7EF5">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 xml:space="preserve">Объемный вес и водопоглощение известнякового заполнителя играют важную роль в характеристиках бетона, особенно когда речь идет о низкопрочном пильном известняке. Как и для других пористых заполнителей, эти параметры зависят от зернового состава и свойств отдельных фракций. </w:t>
      </w:r>
      <w:r w:rsidR="00A13389" w:rsidRPr="00991308">
        <w:rPr>
          <w:rFonts w:ascii="Times New Roman" w:eastAsia="Times New Roman" w:hAnsi="Times New Roman" w:cs="Times New Roman"/>
          <w:sz w:val="28"/>
          <w:szCs w:val="28"/>
          <w:lang w:eastAsia="ru-RU"/>
        </w:rPr>
        <w:t xml:space="preserve">Наблюдается тенденция: чем меньше размер зерен заполнителя, тем выше их объемный вес. </w:t>
      </w:r>
      <w:r w:rsidRPr="00991308">
        <w:rPr>
          <w:rFonts w:ascii="Times New Roman" w:eastAsia="Times New Roman" w:hAnsi="Times New Roman" w:cs="Times New Roman"/>
          <w:sz w:val="28"/>
          <w:szCs w:val="28"/>
          <w:lang w:eastAsia="ru-RU"/>
        </w:rPr>
        <w:t xml:space="preserve">Информация о объемном насыщенном весе ракушечникового заполнителя по различным фракциям представлена в таблице 18 </w:t>
      </w:r>
      <w:r w:rsidRPr="00991308">
        <w:rPr>
          <w:rFonts w:ascii="Times New Roman" w:eastAsia="Times New Roman" w:hAnsi="Times New Roman" w:cs="Times New Roman"/>
          <w:sz w:val="28"/>
          <w:szCs w:val="28"/>
          <w:lang w:val="en-US" w:eastAsia="ru-RU"/>
        </w:rPr>
        <w:t>[</w:t>
      </w:r>
      <w:r w:rsidR="00E34645" w:rsidRPr="00991308">
        <w:rPr>
          <w:rFonts w:ascii="Times New Roman" w:eastAsia="Times New Roman" w:hAnsi="Times New Roman" w:cs="Times New Roman"/>
          <w:sz w:val="28"/>
          <w:szCs w:val="28"/>
          <w:lang w:eastAsia="ru-RU"/>
        </w:rPr>
        <w:t>103</w:t>
      </w:r>
      <w:r w:rsidR="00C80D2C" w:rsidRPr="00991308">
        <w:rPr>
          <w:rFonts w:ascii="Times New Roman" w:eastAsia="Times New Roman" w:hAnsi="Times New Roman" w:cs="Times New Roman"/>
          <w:sz w:val="28"/>
          <w:szCs w:val="28"/>
          <w:lang w:eastAsia="ru-RU"/>
        </w:rPr>
        <w:t>, с. 67</w:t>
      </w:r>
      <w:r w:rsidRPr="00991308">
        <w:rPr>
          <w:rFonts w:ascii="Times New Roman" w:eastAsia="Times New Roman" w:hAnsi="Times New Roman" w:cs="Times New Roman"/>
          <w:sz w:val="28"/>
          <w:szCs w:val="28"/>
          <w:lang w:val="en-US" w:eastAsia="ru-RU"/>
        </w:rPr>
        <w:t>]</w:t>
      </w:r>
      <w:r w:rsidRPr="00991308">
        <w:rPr>
          <w:rFonts w:ascii="Times New Roman" w:eastAsia="Times New Roman" w:hAnsi="Times New Roman" w:cs="Times New Roman"/>
          <w:sz w:val="28"/>
          <w:szCs w:val="28"/>
          <w:lang w:eastAsia="ru-RU"/>
        </w:rPr>
        <w:t xml:space="preserve">. </w:t>
      </w:r>
    </w:p>
    <w:p w14:paraId="004612F3" w14:textId="77777777" w:rsidR="00337EE0" w:rsidRDefault="00337EE0" w:rsidP="00337EE0">
      <w:pPr>
        <w:spacing w:after="0" w:line="240" w:lineRule="auto"/>
        <w:jc w:val="both"/>
        <w:rPr>
          <w:rFonts w:ascii="Times New Roman" w:eastAsia="Times New Roman" w:hAnsi="Times New Roman" w:cs="Times New Roman"/>
          <w:i/>
          <w:iCs/>
          <w:sz w:val="28"/>
          <w:szCs w:val="28"/>
          <w:lang w:val="kk-KZ" w:eastAsia="ru-RU"/>
        </w:rPr>
      </w:pPr>
    </w:p>
    <w:p w14:paraId="19EE7F28" w14:textId="442CA86C" w:rsidR="00337EE0" w:rsidRPr="00337EE0" w:rsidRDefault="00337EE0" w:rsidP="00337EE0">
      <w:pPr>
        <w:spacing w:after="0" w:line="240" w:lineRule="auto"/>
        <w:jc w:val="both"/>
        <w:rPr>
          <w:rFonts w:ascii="Times New Roman" w:eastAsia="Times New Roman" w:hAnsi="Times New Roman" w:cs="Times New Roman"/>
          <w:sz w:val="28"/>
          <w:szCs w:val="28"/>
          <w:highlight w:val="red"/>
          <w:lang w:val="kk-KZ" w:eastAsia="ru-RU"/>
        </w:rPr>
      </w:pPr>
      <w:r w:rsidRPr="00337EE0">
        <w:rPr>
          <w:rFonts w:ascii="Times New Roman" w:eastAsia="Times New Roman" w:hAnsi="Times New Roman" w:cs="Times New Roman"/>
          <w:sz w:val="28"/>
          <w:szCs w:val="28"/>
          <w:lang w:val="kk-KZ" w:eastAsia="ru-RU"/>
        </w:rPr>
        <w:t>Таблица 18 – Плотность насыщенного ракушечникового заполнителя в зависимости от размеров его тел</w:t>
      </w:r>
    </w:p>
    <w:p w14:paraId="6D90CFE9" w14:textId="77777777" w:rsidR="00337EE0" w:rsidRPr="00314208" w:rsidRDefault="00337EE0" w:rsidP="00337EE0">
      <w:pPr>
        <w:spacing w:after="0" w:line="240" w:lineRule="auto"/>
        <w:jc w:val="both"/>
        <w:rPr>
          <w:rFonts w:ascii="Times New Roman" w:eastAsia="Times New Roman" w:hAnsi="Times New Roman" w:cs="Times New Roman"/>
          <w:sz w:val="28"/>
          <w:szCs w:val="28"/>
          <w:highlight w:val="red"/>
          <w:lang w:val="kk-KZ" w:eastAsia="ru-RU"/>
        </w:rPr>
      </w:pP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851"/>
        <w:gridCol w:w="708"/>
        <w:gridCol w:w="729"/>
        <w:gridCol w:w="992"/>
        <w:gridCol w:w="993"/>
        <w:gridCol w:w="992"/>
        <w:gridCol w:w="1134"/>
        <w:gridCol w:w="861"/>
      </w:tblGrid>
      <w:tr w:rsidR="00337EE0" w:rsidRPr="00314208" w14:paraId="02C87C05" w14:textId="77777777" w:rsidTr="00FA7C7B">
        <w:trPr>
          <w:trHeight w:val="591"/>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67850831" w14:textId="77777777" w:rsidR="00337EE0" w:rsidRDefault="00337EE0" w:rsidP="00FA7C7B">
            <w:pPr>
              <w:spacing w:after="0" w:line="240" w:lineRule="auto"/>
              <w:jc w:val="center"/>
              <w:rPr>
                <w:rFonts w:ascii="Times New Roman" w:eastAsia="Times New Roman" w:hAnsi="Times New Roman" w:cs="Times New Roman"/>
                <w:sz w:val="24"/>
                <w:szCs w:val="24"/>
                <w:lang w:eastAsia="ru-RU"/>
              </w:rPr>
            </w:pPr>
          </w:p>
          <w:p w14:paraId="75982507" w14:textId="77777777" w:rsidR="00337EE0" w:rsidRPr="00016AE7" w:rsidRDefault="00337EE0" w:rsidP="00FA7C7B">
            <w:pPr>
              <w:spacing w:after="0" w:line="240" w:lineRule="auto"/>
              <w:jc w:val="center"/>
              <w:rPr>
                <w:rFonts w:ascii="Times New Roman" w:eastAsia="Times New Roman" w:hAnsi="Times New Roman" w:cs="Times New Roman"/>
                <w:sz w:val="24"/>
                <w:szCs w:val="24"/>
                <w:lang w:eastAsia="ru-RU"/>
              </w:rPr>
            </w:pPr>
            <w:r w:rsidRPr="00016AE7">
              <w:rPr>
                <w:rFonts w:ascii="Times New Roman" w:eastAsia="Times New Roman" w:hAnsi="Times New Roman" w:cs="Times New Roman"/>
                <w:sz w:val="24"/>
                <w:szCs w:val="24"/>
                <w:lang w:eastAsia="ru-RU"/>
              </w:rPr>
              <w:t>№</w:t>
            </w:r>
          </w:p>
          <w:p w14:paraId="68D16697" w14:textId="77777777" w:rsidR="00337EE0" w:rsidRPr="00314208" w:rsidRDefault="00337EE0" w:rsidP="00FA7C7B">
            <w:pPr>
              <w:spacing w:after="0" w:line="240" w:lineRule="auto"/>
              <w:jc w:val="center"/>
              <w:rPr>
                <w:rFonts w:ascii="Times New Roman" w:eastAsia="Times New Roman" w:hAnsi="Times New Roman" w:cs="Times New Roman"/>
                <w:sz w:val="24"/>
                <w:szCs w:val="24"/>
                <w:highlight w:val="red"/>
                <w:lang w:eastAsia="ru-RU"/>
              </w:rPr>
            </w:pPr>
            <w:r w:rsidRPr="00016AE7">
              <w:rPr>
                <w:rFonts w:ascii="Times New Roman" w:eastAsia="Times New Roman" w:hAnsi="Times New Roman" w:cs="Times New Roman"/>
                <w:sz w:val="24"/>
                <w:szCs w:val="24"/>
                <w:lang w:eastAsia="ru-RU"/>
              </w:rPr>
              <w:t>п/п</w:t>
            </w:r>
          </w:p>
        </w:tc>
        <w:tc>
          <w:tcPr>
            <w:tcW w:w="1843" w:type="dxa"/>
            <w:vMerge w:val="restart"/>
            <w:tcBorders>
              <w:top w:val="single" w:sz="4" w:space="0" w:color="auto"/>
              <w:left w:val="single" w:sz="4" w:space="0" w:color="auto"/>
              <w:bottom w:val="single" w:sz="4" w:space="0" w:color="auto"/>
              <w:right w:val="single" w:sz="4" w:space="0" w:color="auto"/>
            </w:tcBorders>
            <w:vAlign w:val="center"/>
          </w:tcPr>
          <w:p w14:paraId="4459A22C" w14:textId="77777777" w:rsidR="00337EE0" w:rsidRDefault="00337EE0" w:rsidP="00FA7C7B">
            <w:pPr>
              <w:spacing w:after="0" w:line="240" w:lineRule="auto"/>
              <w:ind w:left="-105" w:right="-106"/>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 xml:space="preserve">Идентификация </w:t>
            </w:r>
          </w:p>
          <w:p w14:paraId="3DAF3A5E" w14:textId="77777777" w:rsidR="00337EE0" w:rsidRPr="00314208" w:rsidRDefault="00337EE0" w:rsidP="00FA7C7B">
            <w:pPr>
              <w:spacing w:after="0" w:line="240" w:lineRule="auto"/>
              <w:ind w:left="-105" w:right="-106"/>
              <w:jc w:val="center"/>
              <w:rPr>
                <w:rFonts w:ascii="Times New Roman" w:eastAsia="Times New Roman" w:hAnsi="Times New Roman" w:cs="Times New Roman"/>
                <w:sz w:val="24"/>
                <w:szCs w:val="24"/>
                <w:highlight w:val="red"/>
                <w:lang w:eastAsia="ru-RU"/>
              </w:rPr>
            </w:pPr>
            <w:r w:rsidRPr="00561DD9">
              <w:rPr>
                <w:rFonts w:ascii="Times New Roman" w:eastAsia="Times New Roman" w:hAnsi="Times New Roman" w:cs="Times New Roman"/>
                <w:sz w:val="24"/>
                <w:szCs w:val="24"/>
                <w:lang w:eastAsia="ru-RU"/>
              </w:rPr>
              <w:t>месторождения</w:t>
            </w:r>
          </w:p>
        </w:tc>
        <w:tc>
          <w:tcPr>
            <w:tcW w:w="7260" w:type="dxa"/>
            <w:gridSpan w:val="8"/>
            <w:tcBorders>
              <w:top w:val="single" w:sz="4" w:space="0" w:color="auto"/>
              <w:left w:val="single" w:sz="4" w:space="0" w:color="auto"/>
              <w:bottom w:val="single" w:sz="4" w:space="0" w:color="auto"/>
              <w:right w:val="single" w:sz="4" w:space="0" w:color="auto"/>
            </w:tcBorders>
            <w:vAlign w:val="center"/>
            <w:hideMark/>
          </w:tcPr>
          <w:p w14:paraId="065EED76" w14:textId="0804B8AB" w:rsidR="00337EE0" w:rsidRPr="00314208" w:rsidRDefault="00337EE0" w:rsidP="00FA7C7B">
            <w:pPr>
              <w:spacing w:after="0" w:line="240" w:lineRule="auto"/>
              <w:jc w:val="center"/>
              <w:rPr>
                <w:rFonts w:ascii="Times New Roman" w:eastAsia="Times New Roman" w:hAnsi="Times New Roman" w:cs="Times New Roman"/>
                <w:sz w:val="24"/>
                <w:szCs w:val="24"/>
                <w:highlight w:val="red"/>
                <w:lang w:eastAsia="ru-RU"/>
              </w:rPr>
            </w:pPr>
            <w:r>
              <w:rPr>
                <w:rFonts w:ascii="Times New Roman" w:eastAsia="Times New Roman" w:hAnsi="Times New Roman" w:cs="Times New Roman"/>
                <w:sz w:val="24"/>
                <w:szCs w:val="24"/>
                <w:lang w:eastAsia="ru-RU"/>
              </w:rPr>
              <w:t>Плотн</w:t>
            </w:r>
            <w:r w:rsidR="00F25828">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 xml:space="preserve">сть </w:t>
            </w:r>
            <w:r w:rsidRPr="00561DD9">
              <w:rPr>
                <w:rFonts w:ascii="Times New Roman" w:eastAsia="Times New Roman" w:hAnsi="Times New Roman" w:cs="Times New Roman"/>
                <w:sz w:val="24"/>
                <w:szCs w:val="24"/>
                <w:lang w:eastAsia="ru-RU"/>
              </w:rPr>
              <w:t>по размерам частиц, кг/м³, для диапазона от и до, мм</w:t>
            </w:r>
          </w:p>
        </w:tc>
      </w:tr>
      <w:tr w:rsidR="00337EE0" w:rsidRPr="00314208" w14:paraId="095D1F04" w14:textId="77777777" w:rsidTr="00FA7C7B">
        <w:trPr>
          <w:trHeight w:val="708"/>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604A8F7A" w14:textId="77777777" w:rsidR="00337EE0" w:rsidRPr="00314208" w:rsidRDefault="00337EE0" w:rsidP="00FA7C7B">
            <w:pPr>
              <w:spacing w:after="0" w:line="256" w:lineRule="auto"/>
              <w:rPr>
                <w:rFonts w:ascii="Times New Roman" w:eastAsia="Times New Roman" w:hAnsi="Times New Roman" w:cs="Times New Roman"/>
                <w:sz w:val="24"/>
                <w:szCs w:val="24"/>
                <w:highlight w:val="red"/>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276F15FD" w14:textId="77777777" w:rsidR="00337EE0" w:rsidRPr="00314208" w:rsidRDefault="00337EE0" w:rsidP="00FA7C7B">
            <w:pPr>
              <w:spacing w:after="0" w:line="256" w:lineRule="auto"/>
              <w:rPr>
                <w:rFonts w:ascii="Times New Roman" w:eastAsia="Times New Roman" w:hAnsi="Times New Roman" w:cs="Times New Roman"/>
                <w:sz w:val="24"/>
                <w:szCs w:val="24"/>
                <w:highlight w:val="red"/>
                <w:lang w:eastAsia="ru-RU"/>
              </w:rPr>
            </w:pPr>
          </w:p>
        </w:tc>
        <w:tc>
          <w:tcPr>
            <w:tcW w:w="851" w:type="dxa"/>
            <w:tcBorders>
              <w:top w:val="single" w:sz="4" w:space="0" w:color="auto"/>
              <w:left w:val="single" w:sz="4" w:space="0" w:color="auto"/>
              <w:bottom w:val="single" w:sz="4" w:space="0" w:color="auto"/>
              <w:right w:val="single" w:sz="4" w:space="0" w:color="auto"/>
            </w:tcBorders>
            <w:vAlign w:val="center"/>
            <w:hideMark/>
          </w:tcPr>
          <w:p w14:paraId="6BAB4D25"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20-10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5BB7429"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10-5</w:t>
            </w:r>
          </w:p>
        </w:tc>
        <w:tc>
          <w:tcPr>
            <w:tcW w:w="729" w:type="dxa"/>
            <w:tcBorders>
              <w:top w:val="single" w:sz="4" w:space="0" w:color="auto"/>
              <w:left w:val="single" w:sz="4" w:space="0" w:color="auto"/>
              <w:bottom w:val="single" w:sz="4" w:space="0" w:color="auto"/>
              <w:right w:val="single" w:sz="4" w:space="0" w:color="auto"/>
            </w:tcBorders>
            <w:vAlign w:val="center"/>
            <w:hideMark/>
          </w:tcPr>
          <w:p w14:paraId="23641C24"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5-2,5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2986359"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2,5-1,2</w:t>
            </w:r>
          </w:p>
        </w:tc>
        <w:tc>
          <w:tcPr>
            <w:tcW w:w="993" w:type="dxa"/>
            <w:tcBorders>
              <w:top w:val="single" w:sz="4" w:space="0" w:color="auto"/>
              <w:left w:val="single" w:sz="4" w:space="0" w:color="auto"/>
              <w:bottom w:val="single" w:sz="4" w:space="0" w:color="auto"/>
              <w:right w:val="single" w:sz="4" w:space="0" w:color="auto"/>
            </w:tcBorders>
            <w:vAlign w:val="center"/>
            <w:hideMark/>
          </w:tcPr>
          <w:p w14:paraId="3B28381B"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1,2-0,6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FD376F"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0,6-0,3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4445B6"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0,3-0,14</w:t>
            </w:r>
          </w:p>
        </w:tc>
        <w:tc>
          <w:tcPr>
            <w:tcW w:w="861" w:type="dxa"/>
            <w:tcBorders>
              <w:top w:val="single" w:sz="4" w:space="0" w:color="auto"/>
              <w:left w:val="single" w:sz="4" w:space="0" w:color="auto"/>
              <w:bottom w:val="single" w:sz="4" w:space="0" w:color="auto"/>
              <w:right w:val="single" w:sz="4" w:space="0" w:color="auto"/>
            </w:tcBorders>
            <w:vAlign w:val="center"/>
            <w:hideMark/>
          </w:tcPr>
          <w:p w14:paraId="1F332D49"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менее 0,14</w:t>
            </w:r>
          </w:p>
        </w:tc>
      </w:tr>
      <w:tr w:rsidR="00337EE0" w:rsidRPr="00314208" w14:paraId="6F3BF1D3" w14:textId="77777777" w:rsidTr="00FA7C7B">
        <w:tc>
          <w:tcPr>
            <w:tcW w:w="562" w:type="dxa"/>
            <w:tcBorders>
              <w:top w:val="single" w:sz="4" w:space="0" w:color="auto"/>
              <w:left w:val="single" w:sz="4" w:space="0" w:color="auto"/>
              <w:bottom w:val="single" w:sz="4" w:space="0" w:color="auto"/>
              <w:right w:val="single" w:sz="4" w:space="0" w:color="auto"/>
            </w:tcBorders>
            <w:hideMark/>
          </w:tcPr>
          <w:p w14:paraId="547B9998"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843" w:type="dxa"/>
            <w:tcBorders>
              <w:top w:val="single" w:sz="4" w:space="0" w:color="auto"/>
              <w:left w:val="single" w:sz="4" w:space="0" w:color="auto"/>
              <w:bottom w:val="single" w:sz="4" w:space="0" w:color="auto"/>
              <w:right w:val="single" w:sz="4" w:space="0" w:color="auto"/>
            </w:tcBorders>
          </w:tcPr>
          <w:p w14:paraId="24C03E74"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Жетыбай</w:t>
            </w:r>
          </w:p>
        </w:tc>
        <w:tc>
          <w:tcPr>
            <w:tcW w:w="851" w:type="dxa"/>
            <w:tcBorders>
              <w:top w:val="single" w:sz="4" w:space="0" w:color="auto"/>
              <w:left w:val="single" w:sz="4" w:space="0" w:color="auto"/>
              <w:bottom w:val="single" w:sz="4" w:space="0" w:color="auto"/>
              <w:right w:val="single" w:sz="4" w:space="0" w:color="auto"/>
            </w:tcBorders>
            <w:hideMark/>
          </w:tcPr>
          <w:p w14:paraId="7E28A0A2"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678</w:t>
            </w:r>
          </w:p>
        </w:tc>
        <w:tc>
          <w:tcPr>
            <w:tcW w:w="708" w:type="dxa"/>
            <w:tcBorders>
              <w:top w:val="single" w:sz="4" w:space="0" w:color="auto"/>
              <w:left w:val="single" w:sz="4" w:space="0" w:color="auto"/>
              <w:bottom w:val="single" w:sz="4" w:space="0" w:color="auto"/>
              <w:right w:val="single" w:sz="4" w:space="0" w:color="auto"/>
            </w:tcBorders>
            <w:hideMark/>
          </w:tcPr>
          <w:p w14:paraId="77A76567"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695</w:t>
            </w:r>
          </w:p>
        </w:tc>
        <w:tc>
          <w:tcPr>
            <w:tcW w:w="729" w:type="dxa"/>
            <w:tcBorders>
              <w:top w:val="single" w:sz="4" w:space="0" w:color="auto"/>
              <w:left w:val="single" w:sz="4" w:space="0" w:color="auto"/>
              <w:bottom w:val="single" w:sz="4" w:space="0" w:color="auto"/>
              <w:right w:val="single" w:sz="4" w:space="0" w:color="auto"/>
            </w:tcBorders>
            <w:hideMark/>
          </w:tcPr>
          <w:p w14:paraId="6BEA18AD"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763</w:t>
            </w:r>
          </w:p>
        </w:tc>
        <w:tc>
          <w:tcPr>
            <w:tcW w:w="992" w:type="dxa"/>
            <w:tcBorders>
              <w:top w:val="single" w:sz="4" w:space="0" w:color="auto"/>
              <w:left w:val="single" w:sz="4" w:space="0" w:color="auto"/>
              <w:bottom w:val="single" w:sz="4" w:space="0" w:color="auto"/>
              <w:right w:val="single" w:sz="4" w:space="0" w:color="auto"/>
            </w:tcBorders>
            <w:hideMark/>
          </w:tcPr>
          <w:p w14:paraId="0EC19338"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828</w:t>
            </w:r>
          </w:p>
        </w:tc>
        <w:tc>
          <w:tcPr>
            <w:tcW w:w="993" w:type="dxa"/>
            <w:tcBorders>
              <w:top w:val="single" w:sz="4" w:space="0" w:color="auto"/>
              <w:left w:val="single" w:sz="4" w:space="0" w:color="auto"/>
              <w:bottom w:val="single" w:sz="4" w:space="0" w:color="auto"/>
              <w:right w:val="single" w:sz="4" w:space="0" w:color="auto"/>
            </w:tcBorders>
            <w:hideMark/>
          </w:tcPr>
          <w:p w14:paraId="33399440"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853</w:t>
            </w:r>
          </w:p>
        </w:tc>
        <w:tc>
          <w:tcPr>
            <w:tcW w:w="992" w:type="dxa"/>
            <w:tcBorders>
              <w:top w:val="single" w:sz="4" w:space="0" w:color="auto"/>
              <w:left w:val="single" w:sz="4" w:space="0" w:color="auto"/>
              <w:bottom w:val="single" w:sz="4" w:space="0" w:color="auto"/>
              <w:right w:val="single" w:sz="4" w:space="0" w:color="auto"/>
            </w:tcBorders>
            <w:hideMark/>
          </w:tcPr>
          <w:p w14:paraId="42F92AF9"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964</w:t>
            </w:r>
          </w:p>
        </w:tc>
        <w:tc>
          <w:tcPr>
            <w:tcW w:w="1134" w:type="dxa"/>
            <w:tcBorders>
              <w:top w:val="single" w:sz="4" w:space="0" w:color="auto"/>
              <w:left w:val="single" w:sz="4" w:space="0" w:color="auto"/>
              <w:bottom w:val="single" w:sz="4" w:space="0" w:color="auto"/>
              <w:right w:val="single" w:sz="4" w:space="0" w:color="auto"/>
            </w:tcBorders>
            <w:hideMark/>
          </w:tcPr>
          <w:p w14:paraId="6BF2767C"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1029</w:t>
            </w:r>
          </w:p>
        </w:tc>
        <w:tc>
          <w:tcPr>
            <w:tcW w:w="861" w:type="dxa"/>
            <w:tcBorders>
              <w:top w:val="single" w:sz="4" w:space="0" w:color="auto"/>
              <w:left w:val="single" w:sz="4" w:space="0" w:color="auto"/>
              <w:bottom w:val="single" w:sz="4" w:space="0" w:color="auto"/>
              <w:right w:val="single" w:sz="4" w:space="0" w:color="auto"/>
            </w:tcBorders>
            <w:hideMark/>
          </w:tcPr>
          <w:p w14:paraId="4FB85FB1"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1236</w:t>
            </w:r>
          </w:p>
        </w:tc>
      </w:tr>
      <w:tr w:rsidR="00337EE0" w:rsidRPr="00314208" w14:paraId="054E488A" w14:textId="77777777" w:rsidTr="00FA7C7B">
        <w:trPr>
          <w:trHeight w:val="62"/>
        </w:trPr>
        <w:tc>
          <w:tcPr>
            <w:tcW w:w="562" w:type="dxa"/>
            <w:tcBorders>
              <w:top w:val="single" w:sz="4" w:space="0" w:color="auto"/>
              <w:left w:val="single" w:sz="4" w:space="0" w:color="auto"/>
              <w:bottom w:val="single" w:sz="4" w:space="0" w:color="auto"/>
              <w:right w:val="single" w:sz="4" w:space="0" w:color="auto"/>
            </w:tcBorders>
            <w:hideMark/>
          </w:tcPr>
          <w:p w14:paraId="69B91466"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843" w:type="dxa"/>
            <w:tcBorders>
              <w:top w:val="single" w:sz="4" w:space="0" w:color="auto"/>
              <w:left w:val="single" w:sz="4" w:space="0" w:color="auto"/>
              <w:bottom w:val="single" w:sz="4" w:space="0" w:color="auto"/>
              <w:right w:val="single" w:sz="4" w:space="0" w:color="auto"/>
            </w:tcBorders>
          </w:tcPr>
          <w:p w14:paraId="7C508ADB" w14:textId="77777777" w:rsidR="00337EE0" w:rsidRPr="00561DD9" w:rsidRDefault="00337EE0" w:rsidP="00FA7C7B">
            <w:pPr>
              <w:spacing w:after="0" w:line="240" w:lineRule="auto"/>
              <w:jc w:val="center"/>
              <w:rPr>
                <w:rFonts w:ascii="Times New Roman" w:eastAsia="Times New Roman" w:hAnsi="Times New Roman" w:cs="Times New Roman"/>
                <w:sz w:val="24"/>
                <w:szCs w:val="24"/>
                <w:lang w:eastAsia="ru-RU"/>
              </w:rPr>
            </w:pPr>
            <w:r w:rsidRPr="00561DD9">
              <w:rPr>
                <w:rFonts w:ascii="Times New Roman" w:eastAsia="Times New Roman" w:hAnsi="Times New Roman" w:cs="Times New Roman"/>
                <w:sz w:val="24"/>
                <w:szCs w:val="24"/>
                <w:lang w:eastAsia="ru-RU"/>
              </w:rPr>
              <w:t>Бейнеу</w:t>
            </w:r>
          </w:p>
        </w:tc>
        <w:tc>
          <w:tcPr>
            <w:tcW w:w="851" w:type="dxa"/>
            <w:tcBorders>
              <w:top w:val="single" w:sz="4" w:space="0" w:color="auto"/>
              <w:left w:val="single" w:sz="4" w:space="0" w:color="auto"/>
              <w:bottom w:val="single" w:sz="4" w:space="0" w:color="auto"/>
              <w:right w:val="single" w:sz="4" w:space="0" w:color="auto"/>
            </w:tcBorders>
            <w:hideMark/>
          </w:tcPr>
          <w:p w14:paraId="38EBF2CA"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939</w:t>
            </w:r>
          </w:p>
        </w:tc>
        <w:tc>
          <w:tcPr>
            <w:tcW w:w="708" w:type="dxa"/>
            <w:tcBorders>
              <w:top w:val="single" w:sz="4" w:space="0" w:color="auto"/>
              <w:left w:val="single" w:sz="4" w:space="0" w:color="auto"/>
              <w:bottom w:val="single" w:sz="4" w:space="0" w:color="auto"/>
              <w:right w:val="single" w:sz="4" w:space="0" w:color="auto"/>
            </w:tcBorders>
            <w:hideMark/>
          </w:tcPr>
          <w:p w14:paraId="4ECDF358"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962</w:t>
            </w:r>
          </w:p>
        </w:tc>
        <w:tc>
          <w:tcPr>
            <w:tcW w:w="729" w:type="dxa"/>
            <w:tcBorders>
              <w:top w:val="single" w:sz="4" w:space="0" w:color="auto"/>
              <w:left w:val="single" w:sz="4" w:space="0" w:color="auto"/>
              <w:bottom w:val="single" w:sz="4" w:space="0" w:color="auto"/>
              <w:right w:val="single" w:sz="4" w:space="0" w:color="auto"/>
            </w:tcBorders>
            <w:hideMark/>
          </w:tcPr>
          <w:p w14:paraId="4DFD4724"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984</w:t>
            </w:r>
          </w:p>
        </w:tc>
        <w:tc>
          <w:tcPr>
            <w:tcW w:w="992" w:type="dxa"/>
            <w:tcBorders>
              <w:top w:val="single" w:sz="4" w:space="0" w:color="auto"/>
              <w:left w:val="single" w:sz="4" w:space="0" w:color="auto"/>
              <w:bottom w:val="single" w:sz="4" w:space="0" w:color="auto"/>
              <w:right w:val="single" w:sz="4" w:space="0" w:color="auto"/>
            </w:tcBorders>
            <w:hideMark/>
          </w:tcPr>
          <w:p w14:paraId="089F178F"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1018</w:t>
            </w:r>
          </w:p>
        </w:tc>
        <w:tc>
          <w:tcPr>
            <w:tcW w:w="993" w:type="dxa"/>
            <w:tcBorders>
              <w:top w:val="single" w:sz="4" w:space="0" w:color="auto"/>
              <w:left w:val="single" w:sz="4" w:space="0" w:color="auto"/>
              <w:bottom w:val="single" w:sz="4" w:space="0" w:color="auto"/>
              <w:right w:val="single" w:sz="4" w:space="0" w:color="auto"/>
            </w:tcBorders>
            <w:hideMark/>
          </w:tcPr>
          <w:p w14:paraId="5A577681"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1068</w:t>
            </w:r>
          </w:p>
        </w:tc>
        <w:tc>
          <w:tcPr>
            <w:tcW w:w="992" w:type="dxa"/>
            <w:tcBorders>
              <w:top w:val="single" w:sz="4" w:space="0" w:color="auto"/>
              <w:left w:val="single" w:sz="4" w:space="0" w:color="auto"/>
              <w:bottom w:val="single" w:sz="4" w:space="0" w:color="auto"/>
              <w:right w:val="single" w:sz="4" w:space="0" w:color="auto"/>
            </w:tcBorders>
            <w:hideMark/>
          </w:tcPr>
          <w:p w14:paraId="686A1D7C"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1169</w:t>
            </w:r>
          </w:p>
        </w:tc>
        <w:tc>
          <w:tcPr>
            <w:tcW w:w="1134" w:type="dxa"/>
            <w:tcBorders>
              <w:top w:val="single" w:sz="4" w:space="0" w:color="auto"/>
              <w:left w:val="single" w:sz="4" w:space="0" w:color="auto"/>
              <w:bottom w:val="single" w:sz="4" w:space="0" w:color="auto"/>
              <w:right w:val="single" w:sz="4" w:space="0" w:color="auto"/>
            </w:tcBorders>
            <w:hideMark/>
          </w:tcPr>
          <w:p w14:paraId="49FA0A18"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1249</w:t>
            </w:r>
          </w:p>
        </w:tc>
        <w:tc>
          <w:tcPr>
            <w:tcW w:w="861" w:type="dxa"/>
            <w:tcBorders>
              <w:top w:val="single" w:sz="4" w:space="0" w:color="auto"/>
              <w:left w:val="single" w:sz="4" w:space="0" w:color="auto"/>
              <w:bottom w:val="single" w:sz="4" w:space="0" w:color="auto"/>
              <w:right w:val="single" w:sz="4" w:space="0" w:color="auto"/>
            </w:tcBorders>
            <w:hideMark/>
          </w:tcPr>
          <w:p w14:paraId="186211B7" w14:textId="77777777" w:rsidR="00337EE0" w:rsidRPr="00337EE0" w:rsidRDefault="00337EE0" w:rsidP="00FA7C7B">
            <w:pPr>
              <w:spacing w:after="0" w:line="240" w:lineRule="auto"/>
              <w:jc w:val="center"/>
              <w:rPr>
                <w:rFonts w:ascii="Times New Roman" w:eastAsia="Times New Roman" w:hAnsi="Times New Roman" w:cs="Times New Roman"/>
                <w:sz w:val="24"/>
                <w:szCs w:val="24"/>
                <w:lang w:eastAsia="ru-RU"/>
              </w:rPr>
            </w:pPr>
            <w:r w:rsidRPr="00337EE0">
              <w:rPr>
                <w:rFonts w:ascii="Times New Roman" w:eastAsia="Times New Roman" w:hAnsi="Times New Roman" w:cs="Times New Roman"/>
                <w:sz w:val="24"/>
                <w:szCs w:val="24"/>
                <w:lang w:eastAsia="ru-RU"/>
              </w:rPr>
              <w:t>1502</w:t>
            </w:r>
          </w:p>
        </w:tc>
      </w:tr>
    </w:tbl>
    <w:p w14:paraId="18B072B1" w14:textId="77777777" w:rsidR="00337EE0" w:rsidRDefault="00337EE0" w:rsidP="00337EE0">
      <w:pPr>
        <w:spacing w:after="0" w:line="240" w:lineRule="auto"/>
        <w:ind w:firstLine="709"/>
        <w:jc w:val="both"/>
        <w:rPr>
          <w:rFonts w:ascii="Times New Roman" w:eastAsia="Times New Roman" w:hAnsi="Times New Roman" w:cs="Times New Roman"/>
          <w:sz w:val="28"/>
          <w:szCs w:val="28"/>
          <w:highlight w:val="cyan"/>
          <w:lang w:eastAsia="ru-RU"/>
        </w:rPr>
      </w:pPr>
    </w:p>
    <w:p w14:paraId="7A863EC6" w14:textId="27418C4F" w:rsidR="003A54CF" w:rsidRPr="00991308" w:rsidRDefault="00A932CB" w:rsidP="00337EE0">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В Жетыбайском месторождении объемный вес заполнителя из ракушечника изменяется в пределах 67</w:t>
      </w:r>
      <w:r w:rsidR="00337EE0" w:rsidRPr="00991308">
        <w:rPr>
          <w:rFonts w:ascii="Times New Roman" w:eastAsia="Times New Roman" w:hAnsi="Times New Roman" w:cs="Times New Roman"/>
          <w:sz w:val="28"/>
          <w:szCs w:val="28"/>
          <w:lang w:eastAsia="ru-RU"/>
        </w:rPr>
        <w:t>8</w:t>
      </w:r>
      <w:r w:rsidRPr="00991308">
        <w:rPr>
          <w:rFonts w:ascii="Times New Roman" w:eastAsia="Times New Roman" w:hAnsi="Times New Roman" w:cs="Times New Roman"/>
          <w:sz w:val="28"/>
          <w:szCs w:val="28"/>
          <w:lang w:eastAsia="ru-RU"/>
        </w:rPr>
        <w:t>-123</w:t>
      </w:r>
      <w:r w:rsidR="00337EE0" w:rsidRPr="00991308">
        <w:rPr>
          <w:rFonts w:ascii="Times New Roman" w:eastAsia="Times New Roman" w:hAnsi="Times New Roman" w:cs="Times New Roman"/>
          <w:sz w:val="28"/>
          <w:szCs w:val="28"/>
          <w:lang w:eastAsia="ru-RU"/>
        </w:rPr>
        <w:t>6</w:t>
      </w:r>
      <w:r w:rsidRPr="00991308">
        <w:rPr>
          <w:rFonts w:ascii="Times New Roman" w:eastAsia="Times New Roman" w:hAnsi="Times New Roman" w:cs="Times New Roman"/>
          <w:sz w:val="28"/>
          <w:szCs w:val="28"/>
          <w:lang w:eastAsia="ru-RU"/>
        </w:rPr>
        <w:t xml:space="preserve"> кг/м³ при уменьшении гранулометрического состава в переделах 20-0,14 мм, что соответствует двукратному увеличению. Для заполнителей из Бейнеуского месторождения плотность изменяется в пределах 93</w:t>
      </w:r>
      <w:r w:rsidR="00337EE0" w:rsidRPr="00991308">
        <w:rPr>
          <w:rFonts w:ascii="Times New Roman" w:eastAsia="Times New Roman" w:hAnsi="Times New Roman" w:cs="Times New Roman"/>
          <w:sz w:val="28"/>
          <w:szCs w:val="28"/>
          <w:lang w:eastAsia="ru-RU"/>
        </w:rPr>
        <w:t>9</w:t>
      </w:r>
      <w:r w:rsidRPr="00991308">
        <w:rPr>
          <w:rFonts w:ascii="Times New Roman" w:eastAsia="Times New Roman" w:hAnsi="Times New Roman" w:cs="Times New Roman"/>
          <w:sz w:val="28"/>
          <w:szCs w:val="28"/>
          <w:lang w:eastAsia="ru-RU"/>
        </w:rPr>
        <w:t>-150</w:t>
      </w:r>
      <w:r w:rsidR="00337EE0" w:rsidRPr="00991308">
        <w:rPr>
          <w:rFonts w:ascii="Times New Roman" w:eastAsia="Times New Roman" w:hAnsi="Times New Roman" w:cs="Times New Roman"/>
          <w:sz w:val="28"/>
          <w:szCs w:val="28"/>
          <w:lang w:eastAsia="ru-RU"/>
        </w:rPr>
        <w:t>2</w:t>
      </w:r>
      <w:r w:rsidRPr="00991308">
        <w:rPr>
          <w:rFonts w:ascii="Times New Roman" w:eastAsia="Times New Roman" w:hAnsi="Times New Roman" w:cs="Times New Roman"/>
          <w:sz w:val="28"/>
          <w:szCs w:val="28"/>
          <w:lang w:eastAsia="ru-RU"/>
        </w:rPr>
        <w:t xml:space="preserve"> кг/м³, что соответствует увеличению объемного веса на 60%. </w:t>
      </w:r>
      <w:r w:rsidR="00AD4339" w:rsidRPr="00991308">
        <w:rPr>
          <w:rFonts w:ascii="Times New Roman" w:eastAsia="Times New Roman" w:hAnsi="Times New Roman" w:cs="Times New Roman"/>
          <w:sz w:val="28"/>
          <w:szCs w:val="28"/>
          <w:lang w:eastAsia="ru-RU"/>
        </w:rPr>
        <w:t>Более высокая пустотность песка приводит к снижению его объемного веса. Например, песок из ракушечника Жетыбайского месторождения обладает максимальной пустотностью 65% при объемном весе исходного камня 1200 кг/м³</w:t>
      </w:r>
      <w:r w:rsidR="00337EE0" w:rsidRPr="00991308">
        <w:rPr>
          <w:rFonts w:ascii="Times New Roman" w:eastAsia="Times New Roman" w:hAnsi="Times New Roman" w:cs="Times New Roman"/>
          <w:sz w:val="28"/>
          <w:szCs w:val="28"/>
          <w:lang w:eastAsia="ru-RU"/>
        </w:rPr>
        <w:t xml:space="preserve">. </w:t>
      </w:r>
      <w:r w:rsidR="003A54CF" w:rsidRPr="00991308">
        <w:rPr>
          <w:rFonts w:ascii="Times New Roman" w:eastAsia="Times New Roman" w:hAnsi="Times New Roman" w:cs="Times New Roman"/>
          <w:sz w:val="28"/>
          <w:szCs w:val="28"/>
          <w:lang w:val="kk-KZ" w:eastAsia="ru-RU"/>
        </w:rPr>
        <w:t>Существует определенная связь между прочностью известняков и их объемными весами</w:t>
      </w:r>
      <w:r w:rsidR="00C80D2C" w:rsidRPr="00991308">
        <w:rPr>
          <w:rFonts w:ascii="Times New Roman" w:eastAsia="Times New Roman" w:hAnsi="Times New Roman" w:cs="Times New Roman"/>
          <w:sz w:val="28"/>
          <w:szCs w:val="28"/>
          <w:lang w:val="kk-KZ" w:eastAsia="ru-RU"/>
        </w:rPr>
        <w:t xml:space="preserve"> </w:t>
      </w:r>
      <w:r w:rsidR="00C80D2C" w:rsidRPr="00991308">
        <w:rPr>
          <w:rFonts w:ascii="Times New Roman" w:eastAsia="Times New Roman" w:hAnsi="Times New Roman" w:cs="Times New Roman"/>
          <w:sz w:val="28"/>
          <w:szCs w:val="28"/>
          <w:lang w:val="en-US" w:eastAsia="ru-RU"/>
        </w:rPr>
        <w:t>[</w:t>
      </w:r>
      <w:r w:rsidR="001E7131" w:rsidRPr="00991308">
        <w:rPr>
          <w:rFonts w:ascii="Times New Roman" w:eastAsia="Times New Roman" w:hAnsi="Times New Roman" w:cs="Times New Roman"/>
          <w:sz w:val="28"/>
          <w:szCs w:val="28"/>
          <w:lang w:eastAsia="ru-RU"/>
        </w:rPr>
        <w:t>103</w:t>
      </w:r>
      <w:r w:rsidR="00C80D2C" w:rsidRPr="00991308">
        <w:rPr>
          <w:rFonts w:ascii="Times New Roman" w:eastAsia="Times New Roman" w:hAnsi="Times New Roman" w:cs="Times New Roman"/>
          <w:sz w:val="28"/>
          <w:szCs w:val="28"/>
          <w:lang w:eastAsia="ru-RU"/>
        </w:rPr>
        <w:t>, с. 68</w:t>
      </w:r>
      <w:r w:rsidR="00C80D2C" w:rsidRPr="00991308">
        <w:rPr>
          <w:rFonts w:ascii="Times New Roman" w:eastAsia="Times New Roman" w:hAnsi="Times New Roman" w:cs="Times New Roman"/>
          <w:sz w:val="28"/>
          <w:szCs w:val="28"/>
          <w:lang w:val="en-US" w:eastAsia="ru-RU"/>
        </w:rPr>
        <w:t>]</w:t>
      </w:r>
      <w:r w:rsidR="003A54CF" w:rsidRPr="00991308">
        <w:rPr>
          <w:rFonts w:ascii="Times New Roman" w:eastAsia="Times New Roman" w:hAnsi="Times New Roman" w:cs="Times New Roman"/>
          <w:sz w:val="28"/>
          <w:szCs w:val="28"/>
          <w:lang w:val="kk-KZ" w:eastAsia="ru-RU"/>
        </w:rPr>
        <w:t>.</w:t>
      </w:r>
    </w:p>
    <w:p w14:paraId="1AAE5437" w14:textId="2F008065" w:rsidR="00996772" w:rsidRPr="00991308" w:rsidRDefault="00016AE7" w:rsidP="004C7EF5">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 xml:space="preserve">При увеличении прочности заполнителя наблюдается рост его объемного веса. </w:t>
      </w:r>
      <w:r w:rsidR="00996772" w:rsidRPr="00991308">
        <w:rPr>
          <w:rFonts w:ascii="Times New Roman" w:eastAsia="Times New Roman" w:hAnsi="Times New Roman" w:cs="Times New Roman"/>
          <w:sz w:val="28"/>
          <w:szCs w:val="28"/>
          <w:lang w:eastAsia="ru-RU"/>
        </w:rPr>
        <w:t>Это связано с кристаллическим сростком известняка, примесями и состоянием раковин. Например, желтый известняк Жетыбайского месторождения тяжелее белого из Бейнеуского карьера, но прочность у него ниже</w:t>
      </w:r>
      <w:r w:rsidR="00337EE0" w:rsidRPr="00991308">
        <w:rPr>
          <w:rFonts w:ascii="Times New Roman" w:eastAsia="Times New Roman" w:hAnsi="Times New Roman" w:cs="Times New Roman"/>
          <w:sz w:val="28"/>
          <w:szCs w:val="28"/>
          <w:lang w:eastAsia="ru-RU"/>
        </w:rPr>
        <w:t xml:space="preserve"> </w:t>
      </w:r>
      <w:r w:rsidR="00337EE0" w:rsidRPr="00991308">
        <w:rPr>
          <w:rFonts w:ascii="Times New Roman" w:eastAsia="Times New Roman" w:hAnsi="Times New Roman" w:cs="Times New Roman"/>
          <w:sz w:val="28"/>
          <w:szCs w:val="28"/>
          <w:lang w:val="en-US" w:eastAsia="ru-RU"/>
        </w:rPr>
        <w:t>[</w:t>
      </w:r>
      <w:r w:rsidR="00337EE0" w:rsidRPr="00991308">
        <w:rPr>
          <w:rFonts w:ascii="Times New Roman" w:eastAsia="Times New Roman" w:hAnsi="Times New Roman" w:cs="Times New Roman"/>
          <w:sz w:val="28"/>
          <w:szCs w:val="28"/>
          <w:lang w:eastAsia="ru-RU"/>
        </w:rPr>
        <w:t>103</w:t>
      </w:r>
      <w:r w:rsidR="00337EE0" w:rsidRPr="00991308">
        <w:rPr>
          <w:rFonts w:ascii="Times New Roman" w:eastAsia="Times New Roman" w:hAnsi="Times New Roman" w:cs="Times New Roman"/>
          <w:sz w:val="28"/>
          <w:szCs w:val="28"/>
          <w:lang w:val="en-US" w:eastAsia="ru-RU"/>
        </w:rPr>
        <w:t>, с. 68]</w:t>
      </w:r>
      <w:r w:rsidR="00996772" w:rsidRPr="00991308">
        <w:rPr>
          <w:rFonts w:ascii="Times New Roman" w:eastAsia="Times New Roman" w:hAnsi="Times New Roman" w:cs="Times New Roman"/>
          <w:sz w:val="28"/>
          <w:szCs w:val="28"/>
          <w:lang w:eastAsia="ru-RU"/>
        </w:rPr>
        <w:t>.</w:t>
      </w:r>
    </w:p>
    <w:p w14:paraId="0EF5876A" w14:textId="1B871506" w:rsidR="00F03A2F" w:rsidRPr="00991308" w:rsidRDefault="00991308" w:rsidP="004C7EF5">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lastRenderedPageBreak/>
        <w:t>Это связано с тем, что у белого известняка хорошо сохранились обломки и целые панцири раковин, которые лучше сцементированы известковым раствором и обладают высокой твердостью и прочностью, в отличие от желтого известняка.</w:t>
      </w:r>
      <w:r w:rsidRPr="00991308">
        <w:rPr>
          <w:rFonts w:ascii="Times New Roman" w:eastAsia="Times New Roman" w:hAnsi="Times New Roman" w:cs="Times New Roman"/>
          <w:sz w:val="28"/>
          <w:szCs w:val="28"/>
          <w:lang w:eastAsia="ru-RU"/>
        </w:rPr>
        <w:t xml:space="preserve"> </w:t>
      </w:r>
      <w:r w:rsidR="00F03A2F" w:rsidRPr="00991308">
        <w:rPr>
          <w:rFonts w:ascii="Times New Roman" w:eastAsia="Times New Roman" w:hAnsi="Times New Roman" w:cs="Times New Roman"/>
          <w:sz w:val="28"/>
          <w:szCs w:val="28"/>
          <w:lang w:eastAsia="ru-RU"/>
        </w:rPr>
        <w:t xml:space="preserve">Прямая зависимость между насыпным объемным весом дробленого заполнителя из низкопрочного пильного известняка и объемным весом исходного камня не всегда наблюдается. В случаях, когда известняк имеет выраженную крупнопористую структуру и высокую степень кристаллизации, получаемый заполнитель может иметь больший объемный вес по сравнению с заполнителем, полученным из известняка с мелкой структурой, даже при одинаковом объемном весе исходного материала </w:t>
      </w:r>
      <w:r w:rsidR="00F03A2F" w:rsidRPr="00991308">
        <w:rPr>
          <w:rFonts w:ascii="Times New Roman" w:eastAsia="Times New Roman" w:hAnsi="Times New Roman" w:cs="Times New Roman"/>
          <w:sz w:val="28"/>
          <w:szCs w:val="28"/>
          <w:lang w:val="en-US" w:eastAsia="ru-RU"/>
        </w:rPr>
        <w:t>[</w:t>
      </w:r>
      <w:r w:rsidR="001E7131" w:rsidRPr="00991308">
        <w:rPr>
          <w:rFonts w:ascii="Times New Roman" w:eastAsia="Times New Roman" w:hAnsi="Times New Roman" w:cs="Times New Roman"/>
          <w:sz w:val="28"/>
          <w:szCs w:val="28"/>
          <w:lang w:eastAsia="ru-RU"/>
        </w:rPr>
        <w:t>103</w:t>
      </w:r>
      <w:r w:rsidR="00C80D2C" w:rsidRPr="00991308">
        <w:rPr>
          <w:rFonts w:ascii="Times New Roman" w:eastAsia="Times New Roman" w:hAnsi="Times New Roman" w:cs="Times New Roman"/>
          <w:sz w:val="28"/>
          <w:szCs w:val="28"/>
          <w:lang w:val="en-US" w:eastAsia="ru-RU"/>
        </w:rPr>
        <w:t>, с. 68</w:t>
      </w:r>
      <w:r w:rsidR="00F03A2F" w:rsidRPr="00991308">
        <w:rPr>
          <w:rFonts w:ascii="Times New Roman" w:eastAsia="Times New Roman" w:hAnsi="Times New Roman" w:cs="Times New Roman"/>
          <w:sz w:val="28"/>
          <w:szCs w:val="28"/>
          <w:lang w:val="en-US" w:eastAsia="ru-RU"/>
        </w:rPr>
        <w:t>]</w:t>
      </w:r>
      <w:r w:rsidR="00F03A2F" w:rsidRPr="00991308">
        <w:rPr>
          <w:rFonts w:ascii="Times New Roman" w:eastAsia="Times New Roman" w:hAnsi="Times New Roman" w:cs="Times New Roman"/>
          <w:sz w:val="28"/>
          <w:szCs w:val="28"/>
          <w:lang w:eastAsia="ru-RU"/>
        </w:rPr>
        <w:t>.</w:t>
      </w:r>
    </w:p>
    <w:p w14:paraId="0E0CBB56" w14:textId="77777777" w:rsidR="00337EE0" w:rsidRPr="00991308" w:rsidRDefault="00671F26" w:rsidP="004C7EF5">
      <w:pPr>
        <w:spacing w:after="0" w:line="240" w:lineRule="auto"/>
        <w:ind w:firstLine="709"/>
        <w:jc w:val="both"/>
        <w:rPr>
          <w:rFonts w:ascii="Times New Roman" w:eastAsia="Times New Roman" w:hAnsi="Times New Roman" w:cs="Times New Roman"/>
          <w:sz w:val="28"/>
          <w:szCs w:val="28"/>
          <w:lang w:eastAsia="ru-RU"/>
        </w:rPr>
      </w:pPr>
      <w:r w:rsidRPr="00991308">
        <w:rPr>
          <w:rFonts w:ascii="Times New Roman" w:eastAsia="Times New Roman" w:hAnsi="Times New Roman" w:cs="Times New Roman"/>
          <w:sz w:val="28"/>
          <w:szCs w:val="28"/>
          <w:lang w:eastAsia="ru-RU"/>
        </w:rPr>
        <w:t>Впитывание воды</w:t>
      </w:r>
      <w:r w:rsidR="009C381B" w:rsidRPr="00991308">
        <w:rPr>
          <w:rFonts w:ascii="Times New Roman" w:eastAsia="Times New Roman" w:hAnsi="Times New Roman" w:cs="Times New Roman"/>
          <w:sz w:val="28"/>
          <w:szCs w:val="28"/>
          <w:lang w:eastAsia="ru-RU"/>
        </w:rPr>
        <w:t xml:space="preserve"> </w:t>
      </w:r>
      <w:r w:rsidR="00C80D2C" w:rsidRPr="00991308">
        <w:rPr>
          <w:rFonts w:ascii="Times New Roman" w:eastAsia="Times New Roman" w:hAnsi="Times New Roman" w:cs="Times New Roman"/>
          <w:sz w:val="28"/>
          <w:szCs w:val="28"/>
          <w:lang w:eastAsia="ru-RU"/>
        </w:rPr>
        <w:t>известня</w:t>
      </w:r>
      <w:r w:rsidR="009C381B" w:rsidRPr="00991308">
        <w:rPr>
          <w:rFonts w:ascii="Times New Roman" w:eastAsia="Times New Roman" w:hAnsi="Times New Roman" w:cs="Times New Roman"/>
          <w:sz w:val="28"/>
          <w:szCs w:val="28"/>
          <w:lang w:eastAsia="ru-RU"/>
        </w:rPr>
        <w:t xml:space="preserve">кового </w:t>
      </w:r>
      <w:r w:rsidR="00C80D2C" w:rsidRPr="00991308">
        <w:rPr>
          <w:rFonts w:ascii="Times New Roman" w:eastAsia="Times New Roman" w:hAnsi="Times New Roman" w:cs="Times New Roman"/>
          <w:sz w:val="28"/>
          <w:szCs w:val="28"/>
          <w:lang w:eastAsia="ru-RU"/>
        </w:rPr>
        <w:t>н</w:t>
      </w:r>
      <w:r w:rsidR="009C381B" w:rsidRPr="00991308">
        <w:rPr>
          <w:rFonts w:ascii="Times New Roman" w:eastAsia="Times New Roman" w:hAnsi="Times New Roman" w:cs="Times New Roman"/>
          <w:sz w:val="28"/>
          <w:szCs w:val="28"/>
          <w:lang w:eastAsia="ru-RU"/>
        </w:rPr>
        <w:t xml:space="preserve">аполнителя исследовалось отдельно для различных фракций, которые варьировались от 5-2,5 до 0,6-0,3 мм. Для достижения полного насыщения зерен заполнителя в воде достаточно было выдержать их всего 15 минут. Исследования показали, что с уменьшением размера фракций наблюдается снижение их водопоглощения. В частности, для изучаемых месторождений пильного камня водопоглощение крупного песка с фракциями до 5 мм варьируется в диапазоне от 4,3% до 7,15% по весу </w:t>
      </w:r>
      <w:r w:rsidR="009C381B" w:rsidRPr="00991308">
        <w:rPr>
          <w:rFonts w:ascii="Times New Roman" w:eastAsia="Times New Roman" w:hAnsi="Times New Roman" w:cs="Times New Roman"/>
          <w:sz w:val="28"/>
          <w:szCs w:val="28"/>
          <w:lang w:val="en-US" w:eastAsia="ru-RU"/>
        </w:rPr>
        <w:t>[</w:t>
      </w:r>
      <w:r w:rsidR="001E7131" w:rsidRPr="00991308">
        <w:rPr>
          <w:rFonts w:ascii="Times New Roman" w:eastAsia="Times New Roman" w:hAnsi="Times New Roman" w:cs="Times New Roman"/>
          <w:sz w:val="28"/>
          <w:szCs w:val="28"/>
          <w:lang w:eastAsia="ru-RU"/>
        </w:rPr>
        <w:t>103</w:t>
      </w:r>
      <w:r w:rsidR="00C80D2C" w:rsidRPr="00991308">
        <w:rPr>
          <w:rFonts w:ascii="Times New Roman" w:eastAsia="Times New Roman" w:hAnsi="Times New Roman" w:cs="Times New Roman"/>
          <w:sz w:val="28"/>
          <w:szCs w:val="28"/>
          <w:lang w:val="en-US" w:eastAsia="ru-RU"/>
        </w:rPr>
        <w:t>, с. 68</w:t>
      </w:r>
      <w:r w:rsidR="009C381B" w:rsidRPr="00991308">
        <w:rPr>
          <w:rFonts w:ascii="Times New Roman" w:eastAsia="Times New Roman" w:hAnsi="Times New Roman" w:cs="Times New Roman"/>
          <w:sz w:val="28"/>
          <w:szCs w:val="28"/>
          <w:lang w:val="en-US" w:eastAsia="ru-RU"/>
        </w:rPr>
        <w:t>]</w:t>
      </w:r>
      <w:r w:rsidR="009C381B" w:rsidRPr="00991308">
        <w:rPr>
          <w:rFonts w:ascii="Times New Roman" w:eastAsia="Times New Roman" w:hAnsi="Times New Roman" w:cs="Times New Roman"/>
          <w:sz w:val="28"/>
          <w:szCs w:val="28"/>
          <w:lang w:eastAsia="ru-RU"/>
        </w:rPr>
        <w:t xml:space="preserve">. </w:t>
      </w:r>
    </w:p>
    <w:p w14:paraId="77BF513E" w14:textId="0D873819" w:rsidR="00E908F0" w:rsidRPr="00F53B30" w:rsidRDefault="004C7EF5" w:rsidP="00F53B30">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Таким образом, известняки, имеющие мелкие поры, отличаются большим водопоглощением, что объясняется тем, что вода в крупных порах только смачивает стенки пор, не удерживаясь, вытекает из них, как только камень извлекают из воды</w:t>
      </w:r>
      <w:r w:rsidR="00337EE0">
        <w:rPr>
          <w:rFonts w:ascii="Times New Roman" w:eastAsia="Times New Roman" w:hAnsi="Times New Roman" w:cs="Times New Roman"/>
          <w:sz w:val="28"/>
          <w:szCs w:val="28"/>
          <w:lang w:eastAsia="ru-RU"/>
        </w:rPr>
        <w:t xml:space="preserve"> </w:t>
      </w:r>
      <w:r w:rsidR="00337EE0" w:rsidRPr="00337EE0">
        <w:rPr>
          <w:rFonts w:ascii="Times New Roman" w:eastAsia="Times New Roman" w:hAnsi="Times New Roman" w:cs="Times New Roman"/>
          <w:sz w:val="28"/>
          <w:szCs w:val="28"/>
          <w:lang w:val="en-US" w:eastAsia="ru-RU"/>
        </w:rPr>
        <w:t>[</w:t>
      </w:r>
      <w:r w:rsidR="00337EE0" w:rsidRPr="00337EE0">
        <w:rPr>
          <w:rFonts w:ascii="Times New Roman" w:eastAsia="Times New Roman" w:hAnsi="Times New Roman" w:cs="Times New Roman"/>
          <w:sz w:val="28"/>
          <w:szCs w:val="28"/>
          <w:lang w:eastAsia="ru-RU"/>
        </w:rPr>
        <w:t>103</w:t>
      </w:r>
      <w:r w:rsidR="00337EE0" w:rsidRPr="00337EE0">
        <w:rPr>
          <w:rFonts w:ascii="Times New Roman" w:eastAsia="Times New Roman" w:hAnsi="Times New Roman" w:cs="Times New Roman"/>
          <w:sz w:val="28"/>
          <w:szCs w:val="28"/>
          <w:lang w:val="en-US" w:eastAsia="ru-RU"/>
        </w:rPr>
        <w:t>, с. 68]</w:t>
      </w:r>
      <w:r w:rsidRPr="00337EE0">
        <w:rPr>
          <w:rFonts w:ascii="Times New Roman" w:eastAsia="Times New Roman" w:hAnsi="Times New Roman" w:cs="Times New Roman"/>
          <w:sz w:val="28"/>
          <w:szCs w:val="28"/>
          <w:lang w:eastAsia="ru-RU"/>
        </w:rPr>
        <w:t>.</w:t>
      </w:r>
    </w:p>
    <w:p w14:paraId="73439816" w14:textId="44995C49" w:rsidR="00AD6F83" w:rsidRPr="00F53B30" w:rsidRDefault="005A4E53" w:rsidP="00AD6F83">
      <w:pPr>
        <w:spacing w:after="0" w:line="240" w:lineRule="auto"/>
        <w:ind w:firstLine="709"/>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На основании испытаний разных составов известнякового бетона с заполнителями из известняка, добытого на разных месторождениях, был</w:t>
      </w:r>
      <w:r w:rsidR="00AD6F83" w:rsidRPr="00F53B30">
        <w:rPr>
          <w:rFonts w:ascii="Times New Roman" w:eastAsia="Times New Roman" w:hAnsi="Times New Roman" w:cs="Times New Roman"/>
          <w:sz w:val="28"/>
          <w:szCs w:val="28"/>
          <w:lang w:eastAsia="ru-RU"/>
        </w:rPr>
        <w:t>и</w:t>
      </w:r>
      <w:r w:rsidRPr="00F53B30">
        <w:rPr>
          <w:rFonts w:ascii="Times New Roman" w:eastAsia="Times New Roman" w:hAnsi="Times New Roman" w:cs="Times New Roman"/>
          <w:sz w:val="28"/>
          <w:szCs w:val="28"/>
          <w:lang w:eastAsia="ru-RU"/>
        </w:rPr>
        <w:t xml:space="preserve"> составлен</w:t>
      </w:r>
      <w:r w:rsidR="00AD6F83" w:rsidRPr="00F53B30">
        <w:rPr>
          <w:rFonts w:ascii="Times New Roman" w:eastAsia="Times New Roman" w:hAnsi="Times New Roman" w:cs="Times New Roman"/>
          <w:sz w:val="28"/>
          <w:szCs w:val="28"/>
          <w:lang w:eastAsia="ru-RU"/>
        </w:rPr>
        <w:t>ы</w:t>
      </w:r>
      <w:r w:rsidRPr="00F53B30">
        <w:rPr>
          <w:rFonts w:ascii="Times New Roman" w:eastAsia="Times New Roman" w:hAnsi="Times New Roman" w:cs="Times New Roman"/>
          <w:sz w:val="28"/>
          <w:szCs w:val="28"/>
          <w:lang w:eastAsia="ru-RU"/>
        </w:rPr>
        <w:t xml:space="preserve"> наиболее эффективные составы цементно-песчаного бетона и бетона с использованием заполнителя из пильного известняка с низкой прочностью</w:t>
      </w:r>
      <w:r w:rsidR="00AD6F83" w:rsidRPr="00F53B30">
        <w:rPr>
          <w:rFonts w:ascii="Times New Roman" w:eastAsia="Times New Roman" w:hAnsi="Times New Roman" w:cs="Times New Roman"/>
          <w:sz w:val="28"/>
          <w:szCs w:val="28"/>
          <w:lang w:eastAsia="ru-RU"/>
        </w:rPr>
        <w:t>. Результаты представлены в</w:t>
      </w:r>
      <w:r w:rsidRPr="00F53B30">
        <w:rPr>
          <w:rFonts w:ascii="Times New Roman" w:eastAsia="Times New Roman" w:hAnsi="Times New Roman" w:cs="Times New Roman"/>
          <w:sz w:val="28"/>
          <w:szCs w:val="28"/>
          <w:lang w:eastAsia="ru-RU"/>
        </w:rPr>
        <w:t xml:space="preserve"> таблице 19.</w:t>
      </w:r>
      <w:r w:rsidR="00AD6F83" w:rsidRPr="00F53B30">
        <w:rPr>
          <w:rFonts w:ascii="Times New Roman" w:eastAsia="Times New Roman" w:hAnsi="Times New Roman" w:cs="Times New Roman"/>
          <w:sz w:val="28"/>
          <w:szCs w:val="28"/>
          <w:lang w:eastAsia="ru-RU"/>
        </w:rPr>
        <w:t xml:space="preserve"> Таблица содержит данные о максимальной прочности известнякового бетона, достигнутой при использовании оптимальных составов и водоцементных соотношений </w:t>
      </w:r>
      <w:r w:rsidR="00AD6F83" w:rsidRPr="00F53B30">
        <w:rPr>
          <w:rFonts w:ascii="Times New Roman" w:eastAsia="Times New Roman" w:hAnsi="Times New Roman" w:cs="Times New Roman"/>
          <w:sz w:val="28"/>
          <w:szCs w:val="28"/>
          <w:lang w:val="en-US" w:eastAsia="ru-RU"/>
        </w:rPr>
        <w:t>[</w:t>
      </w:r>
      <w:r w:rsidR="00AD6F83" w:rsidRPr="00F53B30">
        <w:rPr>
          <w:rFonts w:ascii="Times New Roman" w:eastAsia="Times New Roman" w:hAnsi="Times New Roman" w:cs="Times New Roman"/>
          <w:sz w:val="28"/>
          <w:szCs w:val="28"/>
          <w:lang w:eastAsia="ru-RU"/>
        </w:rPr>
        <w:t>103</w:t>
      </w:r>
      <w:r w:rsidR="00AD6F83" w:rsidRPr="00F53B30">
        <w:rPr>
          <w:rFonts w:ascii="Times New Roman" w:eastAsia="Times New Roman" w:hAnsi="Times New Roman" w:cs="Times New Roman"/>
          <w:sz w:val="28"/>
          <w:szCs w:val="28"/>
          <w:lang w:val="en-US" w:eastAsia="ru-RU"/>
        </w:rPr>
        <w:t>, с. 68]</w:t>
      </w:r>
      <w:r w:rsidR="00AD6F83" w:rsidRPr="00F53B30">
        <w:rPr>
          <w:rFonts w:ascii="Times New Roman" w:eastAsia="Times New Roman" w:hAnsi="Times New Roman" w:cs="Times New Roman"/>
          <w:sz w:val="28"/>
          <w:szCs w:val="28"/>
          <w:lang w:eastAsia="ru-RU"/>
        </w:rPr>
        <w:t>.</w:t>
      </w:r>
    </w:p>
    <w:p w14:paraId="1D9035DB" w14:textId="42332492" w:rsidR="00F53B30" w:rsidRPr="00F53B30" w:rsidRDefault="00AD6F83" w:rsidP="00F53B30">
      <w:pPr>
        <w:spacing w:after="0" w:line="240" w:lineRule="auto"/>
        <w:ind w:firstLine="567"/>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Анализ таблицы оптимальных составов известняковых бетонов с использованием заполнителей из различных исследуемых месторождений показывает, что в отличие от мелкозернистых бетонов на плотных заполнителях, изменение расхода цемента в гораздо меньшей степени влияет на потребление воды для оптимальных составов, но в значительной мере сказывается на водоцементном отношении. Например, при изменении расхода цемента с 190 до 530 кг/м³ (с заполнителем из Жетыбайского месторождения) водоцементное отношение варьировалось от 1,2 до 0,45, в то время как водосодержание находилось в диапазоне 222-255 л/м³. Для цементно-песчаных бетонов изменение расхода цемента от 222 до 540 кг/м³ приводило лишь к изменению водоцементного отношения с 0,55 до 0,41, а водосодержание колебалось от 110 до 230 л/м³</w:t>
      </w:r>
      <w:r w:rsidR="00F53B30" w:rsidRPr="00F53B30">
        <w:rPr>
          <w:rFonts w:ascii="Times New Roman" w:eastAsia="Times New Roman" w:hAnsi="Times New Roman" w:cs="Times New Roman"/>
          <w:sz w:val="28"/>
          <w:szCs w:val="28"/>
          <w:lang w:eastAsia="ru-RU"/>
        </w:rPr>
        <w:t xml:space="preserve"> </w:t>
      </w:r>
      <w:r w:rsidR="00F53B30" w:rsidRPr="00F53B30">
        <w:rPr>
          <w:rFonts w:ascii="Times New Roman" w:eastAsia="Times New Roman" w:hAnsi="Times New Roman" w:cs="Times New Roman"/>
          <w:sz w:val="28"/>
          <w:szCs w:val="28"/>
          <w:lang w:val="en-US" w:eastAsia="ru-RU"/>
        </w:rPr>
        <w:t>[</w:t>
      </w:r>
      <w:r w:rsidR="00F53B30" w:rsidRPr="00F53B30">
        <w:rPr>
          <w:rFonts w:ascii="Times New Roman" w:eastAsia="Times New Roman" w:hAnsi="Times New Roman" w:cs="Times New Roman"/>
          <w:sz w:val="28"/>
          <w:szCs w:val="28"/>
          <w:lang w:eastAsia="ru-RU"/>
        </w:rPr>
        <w:t>103</w:t>
      </w:r>
      <w:r w:rsidR="00F53B30" w:rsidRPr="00F53B30">
        <w:rPr>
          <w:rFonts w:ascii="Times New Roman" w:eastAsia="Times New Roman" w:hAnsi="Times New Roman" w:cs="Times New Roman"/>
          <w:sz w:val="28"/>
          <w:szCs w:val="28"/>
          <w:lang w:val="en-US" w:eastAsia="ru-RU"/>
        </w:rPr>
        <w:t>, с. 68]</w:t>
      </w:r>
      <w:r w:rsidR="00E908F0" w:rsidRPr="00F53B30">
        <w:rPr>
          <w:rFonts w:ascii="Times New Roman" w:eastAsia="Times New Roman" w:hAnsi="Times New Roman" w:cs="Times New Roman"/>
          <w:sz w:val="28"/>
          <w:szCs w:val="28"/>
          <w:lang w:eastAsia="ru-RU"/>
        </w:rPr>
        <w:t>.</w:t>
      </w:r>
      <w:r w:rsidR="0072746E" w:rsidRPr="00F53B30">
        <w:rPr>
          <w:rFonts w:ascii="Times New Roman" w:eastAsia="Times New Roman" w:hAnsi="Times New Roman" w:cs="Times New Roman"/>
          <w:sz w:val="28"/>
          <w:szCs w:val="28"/>
          <w:lang w:eastAsia="ru-RU"/>
        </w:rPr>
        <w:t xml:space="preserve"> </w:t>
      </w:r>
    </w:p>
    <w:p w14:paraId="406ECE34" w14:textId="77777777" w:rsidR="00F53B30" w:rsidRDefault="00F53B30" w:rsidP="00F53B30">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lastRenderedPageBreak/>
        <w:t xml:space="preserve">Таблица </w:t>
      </w:r>
      <w:r>
        <w:rPr>
          <w:rFonts w:ascii="Times New Roman" w:eastAsia="Times New Roman" w:hAnsi="Times New Roman" w:cs="Times New Roman"/>
          <w:sz w:val="28"/>
          <w:szCs w:val="28"/>
          <w:lang w:val="kk-KZ" w:eastAsia="ru-RU"/>
        </w:rPr>
        <w:t>19</w:t>
      </w:r>
      <w:r w:rsidRPr="00AD057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w:t>
      </w:r>
      <w:r w:rsidRPr="005A4E53">
        <w:rPr>
          <w:rFonts w:ascii="Times New Roman" w:eastAsia="Times New Roman" w:hAnsi="Times New Roman" w:cs="Times New Roman"/>
          <w:sz w:val="28"/>
          <w:szCs w:val="28"/>
          <w:lang w:eastAsia="ru-RU"/>
        </w:rPr>
        <w:t>Наиболее эффективные составы</w:t>
      </w:r>
      <w:r>
        <w:rPr>
          <w:rFonts w:ascii="Times New Roman" w:eastAsia="Times New Roman" w:hAnsi="Times New Roman" w:cs="Times New Roman"/>
          <w:sz w:val="28"/>
          <w:szCs w:val="28"/>
          <w:lang w:eastAsia="ru-RU"/>
        </w:rPr>
        <w:t xml:space="preserve"> </w:t>
      </w:r>
      <w:r w:rsidRPr="005A4E53">
        <w:rPr>
          <w:rFonts w:ascii="Times New Roman" w:eastAsia="Times New Roman" w:hAnsi="Times New Roman" w:cs="Times New Roman"/>
          <w:sz w:val="28"/>
          <w:szCs w:val="28"/>
          <w:lang w:eastAsia="ru-RU"/>
        </w:rPr>
        <w:t>цементно-песчаного бетона и бетона с использованием заполнителя из пильного известняка с низкой прочностью</w:t>
      </w:r>
    </w:p>
    <w:p w14:paraId="75E96AD8" w14:textId="77777777" w:rsidR="00F53B30" w:rsidRPr="00AD0574" w:rsidRDefault="00F53B30" w:rsidP="00F53B30">
      <w:pPr>
        <w:spacing w:after="0" w:line="240" w:lineRule="auto"/>
        <w:jc w:val="both"/>
        <w:rPr>
          <w:rFonts w:ascii="Times New Roman" w:eastAsia="Times New Roman" w:hAnsi="Times New Roman" w:cs="Times New Roman"/>
          <w:sz w:val="28"/>
          <w:szCs w:val="28"/>
          <w:lang w:eastAsia="ru-RU"/>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
        <w:gridCol w:w="9"/>
        <w:gridCol w:w="679"/>
        <w:gridCol w:w="35"/>
        <w:gridCol w:w="566"/>
        <w:gridCol w:w="79"/>
        <w:gridCol w:w="621"/>
        <w:gridCol w:w="121"/>
        <w:gridCol w:w="674"/>
        <w:gridCol w:w="67"/>
        <w:gridCol w:w="472"/>
        <w:gridCol w:w="128"/>
        <w:gridCol w:w="651"/>
        <w:gridCol w:w="76"/>
        <w:gridCol w:w="658"/>
        <w:gridCol w:w="53"/>
        <w:gridCol w:w="594"/>
        <w:gridCol w:w="170"/>
        <w:gridCol w:w="528"/>
        <w:gridCol w:w="56"/>
        <w:gridCol w:w="621"/>
        <w:gridCol w:w="16"/>
        <w:gridCol w:w="777"/>
        <w:gridCol w:w="20"/>
        <w:gridCol w:w="619"/>
        <w:gridCol w:w="69"/>
        <w:gridCol w:w="622"/>
      </w:tblGrid>
      <w:tr w:rsidR="00F53B30" w:rsidRPr="00BD5A1C" w14:paraId="29A7B8F0" w14:textId="77777777" w:rsidTr="000C39A4">
        <w:trPr>
          <w:jc w:val="center"/>
        </w:trPr>
        <w:tc>
          <w:tcPr>
            <w:tcW w:w="656" w:type="dxa"/>
            <w:gridSpan w:val="2"/>
            <w:vMerge w:val="restart"/>
            <w:tcBorders>
              <w:top w:val="single" w:sz="4" w:space="0" w:color="auto"/>
              <w:left w:val="single" w:sz="4" w:space="0" w:color="auto"/>
              <w:right w:val="single" w:sz="4" w:space="0" w:color="auto"/>
            </w:tcBorders>
            <w:vAlign w:val="center"/>
          </w:tcPr>
          <w:p w14:paraId="16B4C506"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w:t>
            </w:r>
          </w:p>
          <w:p w14:paraId="2FF7480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п/п</w:t>
            </w:r>
          </w:p>
        </w:tc>
        <w:tc>
          <w:tcPr>
            <w:tcW w:w="67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C930E02"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Состав</w:t>
            </w:r>
          </w:p>
        </w:tc>
        <w:tc>
          <w:tcPr>
            <w:tcW w:w="680" w:type="dxa"/>
            <w:gridSpan w:val="3"/>
            <w:vMerge w:val="restart"/>
            <w:tcBorders>
              <w:top w:val="single" w:sz="4" w:space="0" w:color="auto"/>
              <w:left w:val="single" w:sz="4" w:space="0" w:color="auto"/>
              <w:bottom w:val="single" w:sz="4" w:space="0" w:color="auto"/>
              <w:right w:val="single" w:sz="4" w:space="0" w:color="auto"/>
            </w:tcBorders>
            <w:textDirection w:val="btLr"/>
            <w:hideMark/>
          </w:tcPr>
          <w:p w14:paraId="708D37EB" w14:textId="77777777" w:rsidR="00F53B30" w:rsidRPr="00BD5A1C" w:rsidRDefault="00F53B30" w:rsidP="000C39A4">
            <w:pPr>
              <w:spacing w:after="0" w:line="240" w:lineRule="auto"/>
              <w:ind w:left="113" w:right="113"/>
              <w:jc w:val="center"/>
              <w:rPr>
                <w:rFonts w:ascii="Times New Roman" w:eastAsia="Times New Roman" w:hAnsi="Times New Roman" w:cs="Times New Roman"/>
                <w:i/>
                <w:sz w:val="20"/>
                <w:szCs w:val="20"/>
                <w:lang w:eastAsia="ru-RU"/>
              </w:rPr>
            </w:pPr>
            <w:r w:rsidRPr="00BD5A1C">
              <w:rPr>
                <w:rFonts w:ascii="Times New Roman" w:eastAsia="Times New Roman" w:hAnsi="Times New Roman" w:cs="Times New Roman"/>
                <w:i/>
                <w:sz w:val="20"/>
                <w:szCs w:val="20"/>
                <w:lang w:val="kk-KZ" w:eastAsia="ru-RU"/>
              </w:rPr>
              <w:t>В</w:t>
            </w:r>
            <w:r w:rsidRPr="00BD5A1C">
              <w:rPr>
                <w:rFonts w:ascii="Times New Roman" w:eastAsia="Times New Roman" w:hAnsi="Times New Roman" w:cs="Times New Roman"/>
                <w:i/>
                <w:sz w:val="20"/>
                <w:szCs w:val="20"/>
                <w:lang w:eastAsia="ru-RU"/>
              </w:rPr>
              <w:t>Ц</w:t>
            </w:r>
          </w:p>
        </w:tc>
        <w:tc>
          <w:tcPr>
            <w:tcW w:w="1955" w:type="dxa"/>
            <w:gridSpan w:val="5"/>
            <w:tcBorders>
              <w:top w:val="single" w:sz="4" w:space="0" w:color="auto"/>
              <w:left w:val="single" w:sz="4" w:space="0" w:color="auto"/>
              <w:bottom w:val="single" w:sz="4" w:space="0" w:color="auto"/>
              <w:right w:val="single" w:sz="4" w:space="0" w:color="auto"/>
            </w:tcBorders>
            <w:vAlign w:val="center"/>
            <w:hideMark/>
          </w:tcPr>
          <w:p w14:paraId="74A7205D"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Расход материала</w:t>
            </w:r>
          </w:p>
        </w:tc>
        <w:tc>
          <w:tcPr>
            <w:tcW w:w="855" w:type="dxa"/>
            <w:gridSpan w:val="3"/>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A918280"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Влажность смеси</w:t>
            </w:r>
          </w:p>
        </w:tc>
        <w:tc>
          <w:tcPr>
            <w:tcW w:w="2680" w:type="dxa"/>
            <w:gridSpan w:val="7"/>
            <w:tcBorders>
              <w:top w:val="single" w:sz="4" w:space="0" w:color="auto"/>
              <w:left w:val="single" w:sz="4" w:space="0" w:color="auto"/>
              <w:bottom w:val="single" w:sz="4" w:space="0" w:color="auto"/>
              <w:right w:val="single" w:sz="4" w:space="0" w:color="auto"/>
            </w:tcBorders>
            <w:vAlign w:val="center"/>
            <w:hideMark/>
          </w:tcPr>
          <w:p w14:paraId="4B4845E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Объемный вес бетона, кг/м</w:t>
            </w:r>
            <w:r w:rsidRPr="00BD5A1C">
              <w:rPr>
                <w:rFonts w:ascii="Times New Roman" w:eastAsia="Times New Roman" w:hAnsi="Times New Roman" w:cs="Times New Roman"/>
                <w:sz w:val="20"/>
                <w:szCs w:val="20"/>
                <w:vertAlign w:val="superscript"/>
                <w:lang w:val="kk-KZ" w:eastAsia="ru-RU"/>
              </w:rPr>
              <w:t>3</w:t>
            </w:r>
          </w:p>
        </w:tc>
        <w:tc>
          <w:tcPr>
            <w:tcW w:w="2123" w:type="dxa"/>
            <w:gridSpan w:val="6"/>
            <w:tcBorders>
              <w:top w:val="single" w:sz="4" w:space="0" w:color="auto"/>
              <w:left w:val="single" w:sz="4" w:space="0" w:color="auto"/>
              <w:bottom w:val="single" w:sz="4" w:space="0" w:color="auto"/>
              <w:right w:val="single" w:sz="4" w:space="0" w:color="auto"/>
            </w:tcBorders>
            <w:hideMark/>
          </w:tcPr>
          <w:p w14:paraId="2EAFCF12"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Предела прочности при сжатии образцов</w:t>
            </w:r>
          </w:p>
        </w:tc>
      </w:tr>
      <w:tr w:rsidR="00F53B30" w:rsidRPr="00BD5A1C" w14:paraId="76918648" w14:textId="77777777" w:rsidTr="000C39A4">
        <w:trPr>
          <w:cantSplit/>
          <w:trHeight w:val="1831"/>
          <w:jc w:val="center"/>
        </w:trPr>
        <w:tc>
          <w:tcPr>
            <w:tcW w:w="0" w:type="auto"/>
            <w:gridSpan w:val="2"/>
            <w:vMerge/>
            <w:tcBorders>
              <w:left w:val="single" w:sz="4" w:space="0" w:color="auto"/>
              <w:right w:val="single" w:sz="4" w:space="0" w:color="auto"/>
            </w:tcBorders>
          </w:tcPr>
          <w:p w14:paraId="226E8909" w14:textId="77777777" w:rsidR="00F53B30" w:rsidRPr="00BD5A1C" w:rsidRDefault="00F53B30" w:rsidP="000C39A4">
            <w:pPr>
              <w:spacing w:after="0" w:line="256" w:lineRule="auto"/>
              <w:rPr>
                <w:rFonts w:ascii="Times New Roman" w:eastAsia="Times New Roman" w:hAnsi="Times New Roman" w:cs="Times New Roman"/>
                <w:sz w:val="20"/>
                <w:szCs w:val="20"/>
                <w:highlight w:val="yellow"/>
                <w:lang w:val="kk-KZ"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8BDA71" w14:textId="77777777" w:rsidR="00F53B30" w:rsidRPr="00BD5A1C" w:rsidRDefault="00F53B30" w:rsidP="000C39A4">
            <w:pPr>
              <w:spacing w:after="0" w:line="256" w:lineRule="auto"/>
              <w:rPr>
                <w:rFonts w:ascii="Times New Roman" w:eastAsia="Times New Roman" w:hAnsi="Times New Roman" w:cs="Times New Roman"/>
                <w:sz w:val="20"/>
                <w:szCs w:val="20"/>
                <w:highlight w:val="yellow"/>
                <w:lang w:val="kk-KZ"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6147CF0E" w14:textId="77777777" w:rsidR="00F53B30" w:rsidRPr="00BD5A1C" w:rsidRDefault="00F53B30" w:rsidP="000C39A4">
            <w:pPr>
              <w:spacing w:after="0" w:line="256" w:lineRule="auto"/>
              <w:rPr>
                <w:rFonts w:ascii="Times New Roman" w:eastAsia="Times New Roman" w:hAnsi="Times New Roman" w:cs="Times New Roman"/>
                <w:i/>
                <w:sz w:val="20"/>
                <w:szCs w:val="20"/>
                <w:highlight w:val="yellow"/>
                <w:lang w:eastAsia="ru-RU"/>
              </w:rPr>
            </w:pPr>
          </w:p>
        </w:tc>
        <w:tc>
          <w:tcPr>
            <w:tcW w:w="742"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1ADF3A28"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цемент</w:t>
            </w:r>
          </w:p>
        </w:tc>
        <w:tc>
          <w:tcPr>
            <w:tcW w:w="741"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00C6E3DB"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наполнитель</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691FFB6F"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0"/>
                <w:szCs w:val="20"/>
                <w:lang w:val="kk-KZ" w:eastAsia="ru-RU"/>
              </w:rPr>
              <w:t>вода</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0AFDB7FB" w14:textId="77777777" w:rsidR="00F53B30" w:rsidRPr="00BD5A1C" w:rsidRDefault="00F53B30" w:rsidP="000C39A4">
            <w:pPr>
              <w:spacing w:after="0" w:line="256" w:lineRule="auto"/>
              <w:rPr>
                <w:rFonts w:ascii="Times New Roman" w:eastAsia="Times New Roman" w:hAnsi="Times New Roman" w:cs="Times New Roman"/>
                <w:sz w:val="20"/>
                <w:szCs w:val="20"/>
                <w:highlight w:val="yellow"/>
                <w:lang w:val="kk-KZ" w:eastAsia="ru-RU"/>
              </w:rPr>
            </w:pPr>
          </w:p>
        </w:tc>
        <w:tc>
          <w:tcPr>
            <w:tcW w:w="711"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287D147"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val="kk-KZ" w:eastAsia="ru-RU"/>
              </w:rPr>
            </w:pPr>
            <w:r w:rsidRPr="00BD5A1C">
              <w:rPr>
                <w:rFonts w:ascii="Times New Roman" w:eastAsia="Times New Roman" w:hAnsi="Times New Roman" w:cs="Times New Roman"/>
                <w:sz w:val="20"/>
                <w:szCs w:val="20"/>
                <w:lang w:val="kk-KZ" w:eastAsia="ru-RU"/>
              </w:rPr>
              <w:t>Свежеприготовленная</w:t>
            </w:r>
          </w:p>
        </w:tc>
        <w:tc>
          <w:tcPr>
            <w:tcW w:w="764"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6F747A5D"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val="kk-KZ" w:eastAsia="ru-RU"/>
              </w:rPr>
            </w:pPr>
            <w:r w:rsidRPr="00BD5A1C">
              <w:rPr>
                <w:rFonts w:ascii="Times New Roman" w:eastAsia="Times New Roman" w:hAnsi="Times New Roman" w:cs="Times New Roman"/>
                <w:sz w:val="20"/>
                <w:szCs w:val="20"/>
                <w:lang w:val="kk-KZ" w:eastAsia="ru-RU"/>
              </w:rPr>
              <w:t>После испарения</w:t>
            </w:r>
          </w:p>
        </w:tc>
        <w:tc>
          <w:tcPr>
            <w:tcW w:w="584" w:type="dxa"/>
            <w:gridSpan w:val="2"/>
            <w:tcBorders>
              <w:top w:val="single" w:sz="4" w:space="0" w:color="auto"/>
              <w:left w:val="single" w:sz="4" w:space="0" w:color="auto"/>
              <w:bottom w:val="single" w:sz="4" w:space="0" w:color="auto"/>
              <w:right w:val="single" w:sz="4" w:space="0" w:color="auto"/>
            </w:tcBorders>
            <w:textDirection w:val="btLr"/>
            <w:hideMark/>
          </w:tcPr>
          <w:p w14:paraId="62873F5D"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val="kk-KZ" w:eastAsia="ru-RU"/>
              </w:rPr>
            </w:pPr>
            <w:r w:rsidRPr="00BD5A1C">
              <w:rPr>
                <w:rFonts w:ascii="Times New Roman" w:eastAsia="Times New Roman" w:hAnsi="Times New Roman" w:cs="Times New Roman"/>
                <w:sz w:val="20"/>
                <w:szCs w:val="20"/>
                <w:lang w:val="kk-KZ" w:eastAsia="ru-RU"/>
              </w:rPr>
              <w:t>28 суток на испарении</w:t>
            </w:r>
          </w:p>
        </w:tc>
        <w:tc>
          <w:tcPr>
            <w:tcW w:w="621" w:type="dxa"/>
            <w:tcBorders>
              <w:top w:val="single" w:sz="4" w:space="0" w:color="auto"/>
              <w:left w:val="single" w:sz="4" w:space="0" w:color="auto"/>
              <w:bottom w:val="single" w:sz="4" w:space="0" w:color="auto"/>
              <w:right w:val="single" w:sz="4" w:space="0" w:color="auto"/>
            </w:tcBorders>
            <w:textDirection w:val="btLr"/>
            <w:hideMark/>
          </w:tcPr>
          <w:p w14:paraId="7996BD1B"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eastAsia="ru-RU"/>
              </w:rPr>
            </w:pPr>
            <w:r w:rsidRPr="00BD5A1C">
              <w:rPr>
                <w:rFonts w:ascii="Times New Roman" w:eastAsia="Times New Roman" w:hAnsi="Times New Roman" w:cs="Times New Roman"/>
                <w:sz w:val="20"/>
                <w:szCs w:val="20"/>
                <w:lang w:val="kk-KZ" w:eastAsia="ru-RU"/>
              </w:rPr>
              <w:t>Хранение на 28 суток</w:t>
            </w:r>
          </w:p>
        </w:tc>
        <w:tc>
          <w:tcPr>
            <w:tcW w:w="793"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26E1AB59"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eastAsia="ru-RU"/>
              </w:rPr>
            </w:pPr>
            <w:r w:rsidRPr="00BD5A1C">
              <w:rPr>
                <w:rFonts w:ascii="Times New Roman" w:eastAsia="Times New Roman" w:hAnsi="Times New Roman" w:cs="Times New Roman"/>
                <w:sz w:val="20"/>
                <w:szCs w:val="20"/>
                <w:lang w:val="kk-KZ" w:eastAsia="ru-RU"/>
              </w:rPr>
              <w:t>После испарения</w:t>
            </w:r>
          </w:p>
        </w:tc>
        <w:tc>
          <w:tcPr>
            <w:tcW w:w="639" w:type="dxa"/>
            <w:gridSpan w:val="2"/>
            <w:tcBorders>
              <w:top w:val="single" w:sz="4" w:space="0" w:color="auto"/>
              <w:left w:val="single" w:sz="4" w:space="0" w:color="auto"/>
              <w:bottom w:val="single" w:sz="4" w:space="0" w:color="auto"/>
              <w:right w:val="single" w:sz="4" w:space="0" w:color="auto"/>
            </w:tcBorders>
            <w:textDirection w:val="btLr"/>
            <w:hideMark/>
          </w:tcPr>
          <w:p w14:paraId="3A773698"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val="kk-KZ" w:eastAsia="ru-RU"/>
              </w:rPr>
            </w:pPr>
            <w:r w:rsidRPr="00BD5A1C">
              <w:rPr>
                <w:rFonts w:ascii="Times New Roman" w:eastAsia="Times New Roman" w:hAnsi="Times New Roman" w:cs="Times New Roman"/>
                <w:sz w:val="20"/>
                <w:szCs w:val="20"/>
                <w:lang w:val="kk-KZ" w:eastAsia="ru-RU"/>
              </w:rPr>
              <w:t>28 суток на испарении</w:t>
            </w:r>
          </w:p>
        </w:tc>
        <w:tc>
          <w:tcPr>
            <w:tcW w:w="691" w:type="dxa"/>
            <w:gridSpan w:val="2"/>
            <w:tcBorders>
              <w:top w:val="single" w:sz="4" w:space="0" w:color="auto"/>
              <w:left w:val="single" w:sz="4" w:space="0" w:color="auto"/>
              <w:bottom w:val="single" w:sz="4" w:space="0" w:color="auto"/>
              <w:right w:val="single" w:sz="4" w:space="0" w:color="auto"/>
            </w:tcBorders>
            <w:textDirection w:val="btLr"/>
            <w:hideMark/>
          </w:tcPr>
          <w:p w14:paraId="0A764714"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highlight w:val="yellow"/>
                <w:lang w:val="kk-KZ" w:eastAsia="ru-RU"/>
              </w:rPr>
            </w:pPr>
            <w:r w:rsidRPr="00BD5A1C">
              <w:rPr>
                <w:rFonts w:ascii="Times New Roman" w:eastAsia="Times New Roman" w:hAnsi="Times New Roman" w:cs="Times New Roman"/>
                <w:sz w:val="20"/>
                <w:szCs w:val="20"/>
                <w:lang w:val="kk-KZ" w:eastAsia="ru-RU"/>
              </w:rPr>
              <w:t>Хранение на 28 суток</w:t>
            </w:r>
          </w:p>
        </w:tc>
      </w:tr>
      <w:tr w:rsidR="00F53B30" w:rsidRPr="00BD5A1C" w14:paraId="7A02B496" w14:textId="77777777" w:rsidTr="000C39A4">
        <w:trPr>
          <w:cantSplit/>
          <w:trHeight w:val="63"/>
          <w:jc w:val="center"/>
        </w:trPr>
        <w:tc>
          <w:tcPr>
            <w:tcW w:w="9628" w:type="dxa"/>
            <w:gridSpan w:val="27"/>
            <w:tcBorders>
              <w:left w:val="single" w:sz="4" w:space="0" w:color="auto"/>
              <w:bottom w:val="single" w:sz="4" w:space="0" w:color="auto"/>
              <w:right w:val="single" w:sz="4" w:space="0" w:color="auto"/>
            </w:tcBorders>
          </w:tcPr>
          <w:p w14:paraId="47D964F4" w14:textId="77777777" w:rsidR="00F53B30" w:rsidRPr="00BD5A1C" w:rsidRDefault="00F53B30" w:rsidP="000C39A4">
            <w:pPr>
              <w:spacing w:after="0" w:line="240" w:lineRule="auto"/>
              <w:ind w:left="113" w:right="113"/>
              <w:jc w:val="center"/>
              <w:rPr>
                <w:rFonts w:ascii="Times New Roman" w:eastAsia="Times New Roman" w:hAnsi="Times New Roman" w:cs="Times New Roman"/>
                <w:sz w:val="20"/>
                <w:szCs w:val="20"/>
                <w:lang w:val="kk-KZ" w:eastAsia="ru-RU"/>
              </w:rPr>
            </w:pPr>
            <w:r w:rsidRPr="00BD5A1C">
              <w:rPr>
                <w:rFonts w:ascii="Times New Roman" w:eastAsia="Times New Roman" w:hAnsi="Times New Roman" w:cs="Times New Roman"/>
                <w:sz w:val="28"/>
                <w:szCs w:val="28"/>
                <w:lang w:val="kk-KZ" w:eastAsia="ru-RU"/>
              </w:rPr>
              <w:t>Полимерцементный материал</w:t>
            </w:r>
          </w:p>
        </w:tc>
      </w:tr>
      <w:tr w:rsidR="00F53B30" w:rsidRPr="00BD5A1C" w14:paraId="6AE6468B" w14:textId="77777777" w:rsidTr="000C39A4">
        <w:trPr>
          <w:cantSplit/>
          <w:trHeight w:val="501"/>
          <w:jc w:val="center"/>
        </w:trPr>
        <w:tc>
          <w:tcPr>
            <w:tcW w:w="647" w:type="dxa"/>
            <w:tcBorders>
              <w:top w:val="single" w:sz="4" w:space="0" w:color="auto"/>
              <w:left w:val="single" w:sz="4" w:space="0" w:color="auto"/>
              <w:bottom w:val="single" w:sz="4" w:space="0" w:color="auto"/>
              <w:right w:val="single" w:sz="4" w:space="0" w:color="auto"/>
            </w:tcBorders>
          </w:tcPr>
          <w:p w14:paraId="54D6D76D"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w:t>
            </w:r>
          </w:p>
        </w:tc>
        <w:tc>
          <w:tcPr>
            <w:tcW w:w="723" w:type="dxa"/>
            <w:gridSpan w:val="3"/>
            <w:tcBorders>
              <w:top w:val="single" w:sz="4" w:space="0" w:color="auto"/>
              <w:left w:val="single" w:sz="4" w:space="0" w:color="auto"/>
              <w:bottom w:val="single" w:sz="4" w:space="0" w:color="auto"/>
              <w:right w:val="single" w:sz="4" w:space="0" w:color="auto"/>
            </w:tcBorders>
            <w:vAlign w:val="center"/>
            <w:hideMark/>
          </w:tcPr>
          <w:p w14:paraId="51135108"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1:7,1</w:t>
            </w:r>
          </w:p>
        </w:tc>
        <w:tc>
          <w:tcPr>
            <w:tcW w:w="566" w:type="dxa"/>
            <w:tcBorders>
              <w:top w:val="single" w:sz="4" w:space="0" w:color="auto"/>
              <w:left w:val="single" w:sz="4" w:space="0" w:color="auto"/>
              <w:bottom w:val="single" w:sz="4" w:space="0" w:color="auto"/>
              <w:right w:val="single" w:sz="4" w:space="0" w:color="auto"/>
            </w:tcBorders>
            <w:vAlign w:val="center"/>
            <w:hideMark/>
          </w:tcPr>
          <w:p w14:paraId="6D1870F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0,55</w:t>
            </w:r>
          </w:p>
        </w:tc>
        <w:tc>
          <w:tcPr>
            <w:tcW w:w="700" w:type="dxa"/>
            <w:gridSpan w:val="2"/>
            <w:tcBorders>
              <w:top w:val="single" w:sz="4" w:space="0" w:color="auto"/>
              <w:left w:val="single" w:sz="4" w:space="0" w:color="auto"/>
              <w:bottom w:val="single" w:sz="4" w:space="0" w:color="auto"/>
              <w:right w:val="single" w:sz="4" w:space="0" w:color="auto"/>
            </w:tcBorders>
            <w:vAlign w:val="center"/>
            <w:hideMark/>
          </w:tcPr>
          <w:p w14:paraId="5DB3153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222</w:t>
            </w:r>
          </w:p>
        </w:tc>
        <w:tc>
          <w:tcPr>
            <w:tcW w:w="795" w:type="dxa"/>
            <w:gridSpan w:val="2"/>
            <w:tcBorders>
              <w:top w:val="single" w:sz="4" w:space="0" w:color="auto"/>
              <w:left w:val="single" w:sz="4" w:space="0" w:color="auto"/>
              <w:bottom w:val="single" w:sz="4" w:space="0" w:color="auto"/>
              <w:right w:val="single" w:sz="4" w:space="0" w:color="auto"/>
            </w:tcBorders>
            <w:vAlign w:val="center"/>
            <w:hideMark/>
          </w:tcPr>
          <w:p w14:paraId="3A40C1B5"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1580</w:t>
            </w:r>
          </w:p>
        </w:tc>
        <w:tc>
          <w:tcPr>
            <w:tcW w:w="667" w:type="dxa"/>
            <w:gridSpan w:val="3"/>
            <w:tcBorders>
              <w:top w:val="single" w:sz="4" w:space="0" w:color="auto"/>
              <w:left w:val="single" w:sz="4" w:space="0" w:color="auto"/>
              <w:bottom w:val="single" w:sz="4" w:space="0" w:color="auto"/>
              <w:right w:val="single" w:sz="4" w:space="0" w:color="auto"/>
            </w:tcBorders>
            <w:vAlign w:val="center"/>
            <w:hideMark/>
          </w:tcPr>
          <w:p w14:paraId="61540C7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122</w:t>
            </w:r>
          </w:p>
        </w:tc>
        <w:tc>
          <w:tcPr>
            <w:tcW w:w="651" w:type="dxa"/>
            <w:tcBorders>
              <w:top w:val="single" w:sz="4" w:space="0" w:color="auto"/>
              <w:left w:val="single" w:sz="4" w:space="0" w:color="auto"/>
              <w:bottom w:val="single" w:sz="4" w:space="0" w:color="auto"/>
              <w:right w:val="single" w:sz="4" w:space="0" w:color="auto"/>
            </w:tcBorders>
            <w:vAlign w:val="center"/>
            <w:hideMark/>
          </w:tcPr>
          <w:p w14:paraId="706F8859"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6,8</w:t>
            </w:r>
          </w:p>
        </w:tc>
        <w:tc>
          <w:tcPr>
            <w:tcW w:w="734" w:type="dxa"/>
            <w:gridSpan w:val="2"/>
            <w:tcBorders>
              <w:top w:val="single" w:sz="4" w:space="0" w:color="auto"/>
              <w:left w:val="single" w:sz="4" w:space="0" w:color="auto"/>
              <w:bottom w:val="single" w:sz="4" w:space="0" w:color="auto"/>
              <w:right w:val="single" w:sz="4" w:space="0" w:color="auto"/>
            </w:tcBorders>
            <w:vAlign w:val="center"/>
            <w:hideMark/>
          </w:tcPr>
          <w:p w14:paraId="01CEAAFB"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1920</w:t>
            </w:r>
          </w:p>
        </w:tc>
        <w:tc>
          <w:tcPr>
            <w:tcW w:w="647" w:type="dxa"/>
            <w:gridSpan w:val="2"/>
            <w:tcBorders>
              <w:top w:val="single" w:sz="4" w:space="0" w:color="auto"/>
              <w:left w:val="single" w:sz="4" w:space="0" w:color="auto"/>
              <w:bottom w:val="single" w:sz="4" w:space="0" w:color="auto"/>
              <w:right w:val="single" w:sz="4" w:space="0" w:color="auto"/>
            </w:tcBorders>
            <w:vAlign w:val="center"/>
            <w:hideMark/>
          </w:tcPr>
          <w:p w14:paraId="70822158"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1870</w:t>
            </w:r>
          </w:p>
        </w:tc>
        <w:tc>
          <w:tcPr>
            <w:tcW w:w="698" w:type="dxa"/>
            <w:gridSpan w:val="2"/>
            <w:tcBorders>
              <w:top w:val="single" w:sz="4" w:space="0" w:color="auto"/>
              <w:left w:val="single" w:sz="4" w:space="0" w:color="auto"/>
              <w:bottom w:val="single" w:sz="4" w:space="0" w:color="auto"/>
              <w:right w:val="single" w:sz="4" w:space="0" w:color="auto"/>
            </w:tcBorders>
            <w:vAlign w:val="center"/>
            <w:hideMark/>
          </w:tcPr>
          <w:p w14:paraId="4B4615B8"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1900</w:t>
            </w:r>
          </w:p>
        </w:tc>
        <w:tc>
          <w:tcPr>
            <w:tcW w:w="693" w:type="dxa"/>
            <w:gridSpan w:val="3"/>
            <w:tcBorders>
              <w:top w:val="single" w:sz="4" w:space="0" w:color="auto"/>
              <w:left w:val="single" w:sz="4" w:space="0" w:color="auto"/>
              <w:bottom w:val="single" w:sz="4" w:space="0" w:color="auto"/>
              <w:right w:val="single" w:sz="4" w:space="0" w:color="auto"/>
            </w:tcBorders>
            <w:vAlign w:val="center"/>
            <w:hideMark/>
          </w:tcPr>
          <w:p w14:paraId="5ABC2236"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1960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14:paraId="7E7960C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50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1183D452"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70</w:t>
            </w:r>
          </w:p>
        </w:tc>
        <w:tc>
          <w:tcPr>
            <w:tcW w:w="622" w:type="dxa"/>
            <w:tcBorders>
              <w:top w:val="single" w:sz="4" w:space="0" w:color="auto"/>
              <w:left w:val="single" w:sz="4" w:space="0" w:color="auto"/>
              <w:bottom w:val="single" w:sz="4" w:space="0" w:color="auto"/>
              <w:right w:val="single" w:sz="4" w:space="0" w:color="auto"/>
            </w:tcBorders>
            <w:vAlign w:val="center"/>
            <w:hideMark/>
          </w:tcPr>
          <w:p w14:paraId="09750FA8"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90</w:t>
            </w:r>
          </w:p>
        </w:tc>
      </w:tr>
      <w:tr w:rsidR="00F53B30" w:rsidRPr="00BD5A1C" w14:paraId="7A68F478" w14:textId="77777777" w:rsidTr="000C39A4">
        <w:trPr>
          <w:cantSplit/>
          <w:trHeight w:val="425"/>
          <w:jc w:val="center"/>
        </w:trPr>
        <w:tc>
          <w:tcPr>
            <w:tcW w:w="647" w:type="dxa"/>
            <w:tcBorders>
              <w:top w:val="single" w:sz="4" w:space="0" w:color="auto"/>
              <w:left w:val="single" w:sz="4" w:space="0" w:color="auto"/>
              <w:bottom w:val="single" w:sz="4" w:space="0" w:color="auto"/>
              <w:right w:val="single" w:sz="4" w:space="0" w:color="auto"/>
            </w:tcBorders>
          </w:tcPr>
          <w:p w14:paraId="1F2D2A46"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w:t>
            </w:r>
          </w:p>
        </w:tc>
        <w:tc>
          <w:tcPr>
            <w:tcW w:w="723" w:type="dxa"/>
            <w:gridSpan w:val="3"/>
            <w:tcBorders>
              <w:top w:val="single" w:sz="4" w:space="0" w:color="auto"/>
              <w:left w:val="single" w:sz="4" w:space="0" w:color="auto"/>
              <w:bottom w:val="single" w:sz="4" w:space="0" w:color="auto"/>
              <w:right w:val="single" w:sz="4" w:space="0" w:color="auto"/>
            </w:tcBorders>
            <w:vAlign w:val="center"/>
            <w:hideMark/>
          </w:tcPr>
          <w:p w14:paraId="22BB88F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1:5,7</w:t>
            </w:r>
          </w:p>
        </w:tc>
        <w:tc>
          <w:tcPr>
            <w:tcW w:w="566" w:type="dxa"/>
            <w:tcBorders>
              <w:top w:val="single" w:sz="4" w:space="0" w:color="auto"/>
              <w:left w:val="single" w:sz="4" w:space="0" w:color="auto"/>
              <w:bottom w:val="single" w:sz="4" w:space="0" w:color="auto"/>
              <w:right w:val="single" w:sz="4" w:space="0" w:color="auto"/>
            </w:tcBorders>
            <w:vAlign w:val="center"/>
            <w:hideMark/>
          </w:tcPr>
          <w:p w14:paraId="0F8119E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0,5</w:t>
            </w:r>
          </w:p>
        </w:tc>
        <w:tc>
          <w:tcPr>
            <w:tcW w:w="700" w:type="dxa"/>
            <w:gridSpan w:val="2"/>
            <w:tcBorders>
              <w:top w:val="single" w:sz="4" w:space="0" w:color="auto"/>
              <w:left w:val="single" w:sz="4" w:space="0" w:color="auto"/>
              <w:bottom w:val="single" w:sz="4" w:space="0" w:color="auto"/>
              <w:right w:val="single" w:sz="4" w:space="0" w:color="auto"/>
            </w:tcBorders>
            <w:vAlign w:val="center"/>
            <w:hideMark/>
          </w:tcPr>
          <w:p w14:paraId="66CCA8E2"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287</w:t>
            </w:r>
          </w:p>
        </w:tc>
        <w:tc>
          <w:tcPr>
            <w:tcW w:w="795" w:type="dxa"/>
            <w:gridSpan w:val="2"/>
            <w:tcBorders>
              <w:top w:val="single" w:sz="4" w:space="0" w:color="auto"/>
              <w:left w:val="single" w:sz="4" w:space="0" w:color="auto"/>
              <w:bottom w:val="single" w:sz="4" w:space="0" w:color="auto"/>
              <w:right w:val="single" w:sz="4" w:space="0" w:color="auto"/>
            </w:tcBorders>
            <w:vAlign w:val="center"/>
            <w:hideMark/>
          </w:tcPr>
          <w:p w14:paraId="5477D5BE"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1630</w:t>
            </w:r>
          </w:p>
        </w:tc>
        <w:tc>
          <w:tcPr>
            <w:tcW w:w="667" w:type="dxa"/>
            <w:gridSpan w:val="3"/>
            <w:tcBorders>
              <w:top w:val="single" w:sz="4" w:space="0" w:color="auto"/>
              <w:left w:val="single" w:sz="4" w:space="0" w:color="auto"/>
              <w:bottom w:val="single" w:sz="4" w:space="0" w:color="auto"/>
              <w:right w:val="single" w:sz="4" w:space="0" w:color="auto"/>
            </w:tcBorders>
            <w:vAlign w:val="center"/>
            <w:hideMark/>
          </w:tcPr>
          <w:p w14:paraId="144FCC9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143</w:t>
            </w:r>
          </w:p>
        </w:tc>
        <w:tc>
          <w:tcPr>
            <w:tcW w:w="651" w:type="dxa"/>
            <w:tcBorders>
              <w:top w:val="single" w:sz="4" w:space="0" w:color="auto"/>
              <w:left w:val="single" w:sz="4" w:space="0" w:color="auto"/>
              <w:bottom w:val="single" w:sz="4" w:space="0" w:color="auto"/>
              <w:right w:val="single" w:sz="4" w:space="0" w:color="auto"/>
            </w:tcBorders>
            <w:vAlign w:val="center"/>
            <w:hideMark/>
          </w:tcPr>
          <w:p w14:paraId="54688C4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7,5</w:t>
            </w:r>
          </w:p>
        </w:tc>
        <w:tc>
          <w:tcPr>
            <w:tcW w:w="734" w:type="dxa"/>
            <w:gridSpan w:val="2"/>
            <w:tcBorders>
              <w:top w:val="single" w:sz="4" w:space="0" w:color="auto"/>
              <w:left w:val="single" w:sz="4" w:space="0" w:color="auto"/>
              <w:bottom w:val="single" w:sz="4" w:space="0" w:color="auto"/>
              <w:right w:val="single" w:sz="4" w:space="0" w:color="auto"/>
            </w:tcBorders>
            <w:vAlign w:val="center"/>
            <w:hideMark/>
          </w:tcPr>
          <w:p w14:paraId="49DA6E5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2060</w:t>
            </w:r>
          </w:p>
        </w:tc>
        <w:tc>
          <w:tcPr>
            <w:tcW w:w="647" w:type="dxa"/>
            <w:gridSpan w:val="2"/>
            <w:tcBorders>
              <w:top w:val="single" w:sz="4" w:space="0" w:color="auto"/>
              <w:left w:val="single" w:sz="4" w:space="0" w:color="auto"/>
              <w:bottom w:val="single" w:sz="4" w:space="0" w:color="auto"/>
              <w:right w:val="single" w:sz="4" w:space="0" w:color="auto"/>
            </w:tcBorders>
            <w:vAlign w:val="center"/>
            <w:hideMark/>
          </w:tcPr>
          <w:p w14:paraId="5BC6C9D4"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2000</w:t>
            </w:r>
          </w:p>
        </w:tc>
        <w:tc>
          <w:tcPr>
            <w:tcW w:w="698" w:type="dxa"/>
            <w:gridSpan w:val="2"/>
            <w:tcBorders>
              <w:top w:val="single" w:sz="4" w:space="0" w:color="auto"/>
              <w:left w:val="single" w:sz="4" w:space="0" w:color="auto"/>
              <w:bottom w:val="single" w:sz="4" w:space="0" w:color="auto"/>
              <w:right w:val="single" w:sz="4" w:space="0" w:color="auto"/>
            </w:tcBorders>
            <w:vAlign w:val="center"/>
            <w:hideMark/>
          </w:tcPr>
          <w:p w14:paraId="7439B0E4"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1917</w:t>
            </w:r>
          </w:p>
        </w:tc>
        <w:tc>
          <w:tcPr>
            <w:tcW w:w="693" w:type="dxa"/>
            <w:gridSpan w:val="3"/>
            <w:tcBorders>
              <w:top w:val="single" w:sz="4" w:space="0" w:color="auto"/>
              <w:left w:val="single" w:sz="4" w:space="0" w:color="auto"/>
              <w:bottom w:val="single" w:sz="4" w:space="0" w:color="auto"/>
              <w:right w:val="single" w:sz="4" w:space="0" w:color="auto"/>
            </w:tcBorders>
            <w:vAlign w:val="center"/>
            <w:hideMark/>
          </w:tcPr>
          <w:p w14:paraId="644403B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2000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14:paraId="204FDBCD"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90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32B00A29"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120</w:t>
            </w:r>
          </w:p>
        </w:tc>
        <w:tc>
          <w:tcPr>
            <w:tcW w:w="622" w:type="dxa"/>
            <w:tcBorders>
              <w:top w:val="single" w:sz="4" w:space="0" w:color="auto"/>
              <w:left w:val="single" w:sz="4" w:space="0" w:color="auto"/>
              <w:bottom w:val="single" w:sz="4" w:space="0" w:color="auto"/>
              <w:right w:val="single" w:sz="4" w:space="0" w:color="auto"/>
            </w:tcBorders>
            <w:vAlign w:val="center"/>
            <w:hideMark/>
          </w:tcPr>
          <w:p w14:paraId="268293B3"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140</w:t>
            </w:r>
          </w:p>
        </w:tc>
      </w:tr>
      <w:tr w:rsidR="00F53B30" w:rsidRPr="00BD5A1C" w14:paraId="2BCDB74F" w14:textId="77777777" w:rsidTr="000C39A4">
        <w:trPr>
          <w:cantSplit/>
          <w:trHeight w:val="418"/>
          <w:jc w:val="center"/>
        </w:trPr>
        <w:tc>
          <w:tcPr>
            <w:tcW w:w="647" w:type="dxa"/>
            <w:tcBorders>
              <w:top w:val="single" w:sz="4" w:space="0" w:color="auto"/>
              <w:left w:val="single" w:sz="4" w:space="0" w:color="auto"/>
              <w:bottom w:val="single" w:sz="4" w:space="0" w:color="auto"/>
              <w:right w:val="single" w:sz="4" w:space="0" w:color="auto"/>
            </w:tcBorders>
          </w:tcPr>
          <w:p w14:paraId="27779382"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w:t>
            </w:r>
          </w:p>
        </w:tc>
        <w:tc>
          <w:tcPr>
            <w:tcW w:w="723" w:type="dxa"/>
            <w:gridSpan w:val="3"/>
            <w:tcBorders>
              <w:top w:val="single" w:sz="4" w:space="0" w:color="auto"/>
              <w:left w:val="single" w:sz="4" w:space="0" w:color="auto"/>
              <w:bottom w:val="single" w:sz="4" w:space="0" w:color="auto"/>
              <w:right w:val="single" w:sz="4" w:space="0" w:color="auto"/>
            </w:tcBorders>
            <w:vAlign w:val="center"/>
            <w:hideMark/>
          </w:tcPr>
          <w:p w14:paraId="3162BC11"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1:4,75</w:t>
            </w:r>
          </w:p>
        </w:tc>
        <w:tc>
          <w:tcPr>
            <w:tcW w:w="566" w:type="dxa"/>
            <w:tcBorders>
              <w:top w:val="single" w:sz="4" w:space="0" w:color="auto"/>
              <w:left w:val="single" w:sz="4" w:space="0" w:color="auto"/>
              <w:bottom w:val="single" w:sz="4" w:space="0" w:color="auto"/>
              <w:right w:val="single" w:sz="4" w:space="0" w:color="auto"/>
            </w:tcBorders>
            <w:vAlign w:val="center"/>
            <w:hideMark/>
          </w:tcPr>
          <w:p w14:paraId="33D5A9D9"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0,47</w:t>
            </w:r>
          </w:p>
        </w:tc>
        <w:tc>
          <w:tcPr>
            <w:tcW w:w="700" w:type="dxa"/>
            <w:gridSpan w:val="2"/>
            <w:tcBorders>
              <w:top w:val="single" w:sz="4" w:space="0" w:color="auto"/>
              <w:left w:val="single" w:sz="4" w:space="0" w:color="auto"/>
              <w:bottom w:val="single" w:sz="4" w:space="0" w:color="auto"/>
              <w:right w:val="single" w:sz="4" w:space="0" w:color="auto"/>
            </w:tcBorders>
            <w:vAlign w:val="center"/>
            <w:hideMark/>
          </w:tcPr>
          <w:p w14:paraId="26E1C339"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357</w:t>
            </w:r>
          </w:p>
        </w:tc>
        <w:tc>
          <w:tcPr>
            <w:tcW w:w="795" w:type="dxa"/>
            <w:gridSpan w:val="2"/>
            <w:tcBorders>
              <w:top w:val="single" w:sz="4" w:space="0" w:color="auto"/>
              <w:left w:val="single" w:sz="4" w:space="0" w:color="auto"/>
              <w:bottom w:val="single" w:sz="4" w:space="0" w:color="auto"/>
              <w:right w:val="single" w:sz="4" w:space="0" w:color="auto"/>
            </w:tcBorders>
            <w:vAlign w:val="center"/>
            <w:hideMark/>
          </w:tcPr>
          <w:p w14:paraId="3E0B2FE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1690</w:t>
            </w:r>
          </w:p>
        </w:tc>
        <w:tc>
          <w:tcPr>
            <w:tcW w:w="667" w:type="dxa"/>
            <w:gridSpan w:val="3"/>
            <w:tcBorders>
              <w:top w:val="single" w:sz="4" w:space="0" w:color="auto"/>
              <w:left w:val="single" w:sz="4" w:space="0" w:color="auto"/>
              <w:bottom w:val="single" w:sz="4" w:space="0" w:color="auto"/>
              <w:right w:val="single" w:sz="4" w:space="0" w:color="auto"/>
            </w:tcBorders>
            <w:vAlign w:val="center"/>
            <w:hideMark/>
          </w:tcPr>
          <w:p w14:paraId="4E3AAF94"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167</w:t>
            </w:r>
          </w:p>
        </w:tc>
        <w:tc>
          <w:tcPr>
            <w:tcW w:w="651" w:type="dxa"/>
            <w:tcBorders>
              <w:top w:val="single" w:sz="4" w:space="0" w:color="auto"/>
              <w:left w:val="single" w:sz="4" w:space="0" w:color="auto"/>
              <w:bottom w:val="single" w:sz="4" w:space="0" w:color="auto"/>
              <w:right w:val="single" w:sz="4" w:space="0" w:color="auto"/>
            </w:tcBorders>
            <w:vAlign w:val="center"/>
            <w:hideMark/>
          </w:tcPr>
          <w:p w14:paraId="3C6E8CBE"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8,2</w:t>
            </w:r>
          </w:p>
        </w:tc>
        <w:tc>
          <w:tcPr>
            <w:tcW w:w="734" w:type="dxa"/>
            <w:gridSpan w:val="2"/>
            <w:tcBorders>
              <w:top w:val="single" w:sz="4" w:space="0" w:color="auto"/>
              <w:left w:val="single" w:sz="4" w:space="0" w:color="auto"/>
              <w:bottom w:val="single" w:sz="4" w:space="0" w:color="auto"/>
              <w:right w:val="single" w:sz="4" w:space="0" w:color="auto"/>
            </w:tcBorders>
            <w:vAlign w:val="center"/>
            <w:hideMark/>
          </w:tcPr>
          <w:p w14:paraId="781A35E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2220</w:t>
            </w:r>
          </w:p>
        </w:tc>
        <w:tc>
          <w:tcPr>
            <w:tcW w:w="647" w:type="dxa"/>
            <w:gridSpan w:val="2"/>
            <w:tcBorders>
              <w:top w:val="single" w:sz="4" w:space="0" w:color="auto"/>
              <w:left w:val="single" w:sz="4" w:space="0" w:color="auto"/>
              <w:bottom w:val="single" w:sz="4" w:space="0" w:color="auto"/>
              <w:right w:val="single" w:sz="4" w:space="0" w:color="auto"/>
            </w:tcBorders>
            <w:vAlign w:val="center"/>
            <w:hideMark/>
          </w:tcPr>
          <w:p w14:paraId="2092D9CD"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2160</w:t>
            </w:r>
          </w:p>
        </w:tc>
        <w:tc>
          <w:tcPr>
            <w:tcW w:w="698" w:type="dxa"/>
            <w:gridSpan w:val="2"/>
            <w:tcBorders>
              <w:top w:val="single" w:sz="4" w:space="0" w:color="auto"/>
              <w:left w:val="single" w:sz="4" w:space="0" w:color="auto"/>
              <w:bottom w:val="single" w:sz="4" w:space="0" w:color="auto"/>
              <w:right w:val="single" w:sz="4" w:space="0" w:color="auto"/>
            </w:tcBorders>
            <w:vAlign w:val="center"/>
            <w:hideMark/>
          </w:tcPr>
          <w:p w14:paraId="3CBA631E"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2117</w:t>
            </w:r>
          </w:p>
        </w:tc>
        <w:tc>
          <w:tcPr>
            <w:tcW w:w="693" w:type="dxa"/>
            <w:gridSpan w:val="3"/>
            <w:tcBorders>
              <w:top w:val="single" w:sz="4" w:space="0" w:color="auto"/>
              <w:left w:val="single" w:sz="4" w:space="0" w:color="auto"/>
              <w:bottom w:val="single" w:sz="4" w:space="0" w:color="auto"/>
              <w:right w:val="single" w:sz="4" w:space="0" w:color="auto"/>
            </w:tcBorders>
            <w:vAlign w:val="center"/>
            <w:hideMark/>
          </w:tcPr>
          <w:p w14:paraId="557940F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2150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14:paraId="27BE90D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140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54C634C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169</w:t>
            </w:r>
          </w:p>
        </w:tc>
        <w:tc>
          <w:tcPr>
            <w:tcW w:w="622" w:type="dxa"/>
            <w:tcBorders>
              <w:top w:val="single" w:sz="4" w:space="0" w:color="auto"/>
              <w:left w:val="single" w:sz="4" w:space="0" w:color="auto"/>
              <w:bottom w:val="single" w:sz="4" w:space="0" w:color="auto"/>
              <w:right w:val="single" w:sz="4" w:space="0" w:color="auto"/>
            </w:tcBorders>
            <w:vAlign w:val="center"/>
            <w:hideMark/>
          </w:tcPr>
          <w:p w14:paraId="52E4BA59"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180</w:t>
            </w:r>
          </w:p>
        </w:tc>
      </w:tr>
      <w:tr w:rsidR="00F53B30" w:rsidRPr="00BD5A1C" w14:paraId="4360ABCA" w14:textId="77777777" w:rsidTr="000C39A4">
        <w:trPr>
          <w:cantSplit/>
          <w:trHeight w:val="429"/>
          <w:jc w:val="center"/>
        </w:trPr>
        <w:tc>
          <w:tcPr>
            <w:tcW w:w="647" w:type="dxa"/>
            <w:tcBorders>
              <w:top w:val="single" w:sz="4" w:space="0" w:color="auto"/>
              <w:left w:val="single" w:sz="4" w:space="0" w:color="auto"/>
              <w:bottom w:val="single" w:sz="4" w:space="0" w:color="auto"/>
              <w:right w:val="single" w:sz="4" w:space="0" w:color="auto"/>
            </w:tcBorders>
          </w:tcPr>
          <w:p w14:paraId="0DFE1669"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4</w:t>
            </w:r>
          </w:p>
        </w:tc>
        <w:tc>
          <w:tcPr>
            <w:tcW w:w="723" w:type="dxa"/>
            <w:gridSpan w:val="3"/>
            <w:tcBorders>
              <w:top w:val="single" w:sz="4" w:space="0" w:color="auto"/>
              <w:left w:val="single" w:sz="4" w:space="0" w:color="auto"/>
              <w:bottom w:val="single" w:sz="4" w:space="0" w:color="auto"/>
              <w:right w:val="single" w:sz="4" w:space="0" w:color="auto"/>
            </w:tcBorders>
            <w:vAlign w:val="center"/>
            <w:hideMark/>
          </w:tcPr>
          <w:p w14:paraId="67AE8346"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1:4,1</w:t>
            </w:r>
          </w:p>
        </w:tc>
        <w:tc>
          <w:tcPr>
            <w:tcW w:w="566" w:type="dxa"/>
            <w:tcBorders>
              <w:top w:val="single" w:sz="4" w:space="0" w:color="auto"/>
              <w:left w:val="single" w:sz="4" w:space="0" w:color="auto"/>
              <w:bottom w:val="single" w:sz="4" w:space="0" w:color="auto"/>
              <w:right w:val="single" w:sz="4" w:space="0" w:color="auto"/>
            </w:tcBorders>
            <w:vAlign w:val="center"/>
            <w:hideMark/>
          </w:tcPr>
          <w:p w14:paraId="2CEEF90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0,45</w:t>
            </w:r>
          </w:p>
        </w:tc>
        <w:tc>
          <w:tcPr>
            <w:tcW w:w="700" w:type="dxa"/>
            <w:gridSpan w:val="2"/>
            <w:tcBorders>
              <w:top w:val="single" w:sz="4" w:space="0" w:color="auto"/>
              <w:left w:val="single" w:sz="4" w:space="0" w:color="auto"/>
              <w:bottom w:val="single" w:sz="4" w:space="0" w:color="auto"/>
              <w:right w:val="single" w:sz="4" w:space="0" w:color="auto"/>
            </w:tcBorders>
            <w:vAlign w:val="center"/>
            <w:hideMark/>
          </w:tcPr>
          <w:p w14:paraId="66D58C1D"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400</w:t>
            </w:r>
          </w:p>
        </w:tc>
        <w:tc>
          <w:tcPr>
            <w:tcW w:w="795" w:type="dxa"/>
            <w:gridSpan w:val="2"/>
            <w:tcBorders>
              <w:top w:val="single" w:sz="4" w:space="0" w:color="auto"/>
              <w:left w:val="single" w:sz="4" w:space="0" w:color="auto"/>
              <w:bottom w:val="single" w:sz="4" w:space="0" w:color="auto"/>
              <w:right w:val="single" w:sz="4" w:space="0" w:color="auto"/>
            </w:tcBorders>
            <w:vAlign w:val="center"/>
            <w:hideMark/>
          </w:tcPr>
          <w:p w14:paraId="296D224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1620</w:t>
            </w:r>
          </w:p>
        </w:tc>
        <w:tc>
          <w:tcPr>
            <w:tcW w:w="667" w:type="dxa"/>
            <w:gridSpan w:val="3"/>
            <w:tcBorders>
              <w:top w:val="single" w:sz="4" w:space="0" w:color="auto"/>
              <w:left w:val="single" w:sz="4" w:space="0" w:color="auto"/>
              <w:bottom w:val="single" w:sz="4" w:space="0" w:color="auto"/>
              <w:right w:val="single" w:sz="4" w:space="0" w:color="auto"/>
            </w:tcBorders>
            <w:vAlign w:val="center"/>
            <w:hideMark/>
          </w:tcPr>
          <w:p w14:paraId="5AC9E825"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178</w:t>
            </w:r>
          </w:p>
        </w:tc>
        <w:tc>
          <w:tcPr>
            <w:tcW w:w="651" w:type="dxa"/>
            <w:tcBorders>
              <w:top w:val="single" w:sz="4" w:space="0" w:color="auto"/>
              <w:left w:val="single" w:sz="4" w:space="0" w:color="auto"/>
              <w:bottom w:val="single" w:sz="4" w:space="0" w:color="auto"/>
              <w:right w:val="single" w:sz="4" w:space="0" w:color="auto"/>
            </w:tcBorders>
            <w:vAlign w:val="center"/>
            <w:hideMark/>
          </w:tcPr>
          <w:p w14:paraId="0EDBBD2B"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8,9</w:t>
            </w:r>
          </w:p>
        </w:tc>
        <w:tc>
          <w:tcPr>
            <w:tcW w:w="734" w:type="dxa"/>
            <w:gridSpan w:val="2"/>
            <w:tcBorders>
              <w:top w:val="single" w:sz="4" w:space="0" w:color="auto"/>
              <w:left w:val="single" w:sz="4" w:space="0" w:color="auto"/>
              <w:bottom w:val="single" w:sz="4" w:space="0" w:color="auto"/>
              <w:right w:val="single" w:sz="4" w:space="0" w:color="auto"/>
            </w:tcBorders>
            <w:vAlign w:val="center"/>
            <w:hideMark/>
          </w:tcPr>
          <w:p w14:paraId="1EF4D96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2240</w:t>
            </w:r>
          </w:p>
        </w:tc>
        <w:tc>
          <w:tcPr>
            <w:tcW w:w="647" w:type="dxa"/>
            <w:gridSpan w:val="2"/>
            <w:tcBorders>
              <w:top w:val="single" w:sz="4" w:space="0" w:color="auto"/>
              <w:left w:val="single" w:sz="4" w:space="0" w:color="auto"/>
              <w:bottom w:val="single" w:sz="4" w:space="0" w:color="auto"/>
              <w:right w:val="single" w:sz="4" w:space="0" w:color="auto"/>
            </w:tcBorders>
            <w:vAlign w:val="center"/>
            <w:hideMark/>
          </w:tcPr>
          <w:p w14:paraId="3245733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2140</w:t>
            </w:r>
          </w:p>
        </w:tc>
        <w:tc>
          <w:tcPr>
            <w:tcW w:w="698" w:type="dxa"/>
            <w:gridSpan w:val="2"/>
            <w:tcBorders>
              <w:top w:val="single" w:sz="4" w:space="0" w:color="auto"/>
              <w:left w:val="single" w:sz="4" w:space="0" w:color="auto"/>
              <w:bottom w:val="single" w:sz="4" w:space="0" w:color="auto"/>
              <w:right w:val="single" w:sz="4" w:space="0" w:color="auto"/>
            </w:tcBorders>
            <w:vAlign w:val="center"/>
            <w:hideMark/>
          </w:tcPr>
          <w:p w14:paraId="2D6248F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2097</w:t>
            </w:r>
          </w:p>
        </w:tc>
        <w:tc>
          <w:tcPr>
            <w:tcW w:w="693" w:type="dxa"/>
            <w:gridSpan w:val="3"/>
            <w:tcBorders>
              <w:top w:val="single" w:sz="4" w:space="0" w:color="auto"/>
              <w:left w:val="single" w:sz="4" w:space="0" w:color="auto"/>
              <w:bottom w:val="single" w:sz="4" w:space="0" w:color="auto"/>
              <w:right w:val="single" w:sz="4" w:space="0" w:color="auto"/>
            </w:tcBorders>
            <w:vAlign w:val="center"/>
            <w:hideMark/>
          </w:tcPr>
          <w:p w14:paraId="2E9718B5"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2130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14:paraId="759BA8D3"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200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6FA89505"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210</w:t>
            </w:r>
          </w:p>
        </w:tc>
        <w:tc>
          <w:tcPr>
            <w:tcW w:w="622" w:type="dxa"/>
            <w:tcBorders>
              <w:top w:val="single" w:sz="4" w:space="0" w:color="auto"/>
              <w:left w:val="single" w:sz="4" w:space="0" w:color="auto"/>
              <w:bottom w:val="single" w:sz="4" w:space="0" w:color="auto"/>
              <w:right w:val="single" w:sz="4" w:space="0" w:color="auto"/>
            </w:tcBorders>
            <w:vAlign w:val="center"/>
            <w:hideMark/>
          </w:tcPr>
          <w:p w14:paraId="3169D016"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240</w:t>
            </w:r>
          </w:p>
        </w:tc>
      </w:tr>
      <w:tr w:rsidR="00F53B30" w:rsidRPr="00BD5A1C" w14:paraId="169F5967" w14:textId="77777777" w:rsidTr="000C39A4">
        <w:trPr>
          <w:cantSplit/>
          <w:trHeight w:val="367"/>
          <w:jc w:val="center"/>
        </w:trPr>
        <w:tc>
          <w:tcPr>
            <w:tcW w:w="647" w:type="dxa"/>
            <w:tcBorders>
              <w:top w:val="single" w:sz="4" w:space="0" w:color="auto"/>
              <w:left w:val="single" w:sz="4" w:space="0" w:color="auto"/>
              <w:bottom w:val="single" w:sz="4" w:space="0" w:color="auto"/>
              <w:right w:val="single" w:sz="4" w:space="0" w:color="auto"/>
            </w:tcBorders>
          </w:tcPr>
          <w:p w14:paraId="6EAB4F61"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5</w:t>
            </w:r>
          </w:p>
        </w:tc>
        <w:tc>
          <w:tcPr>
            <w:tcW w:w="723" w:type="dxa"/>
            <w:gridSpan w:val="3"/>
            <w:tcBorders>
              <w:top w:val="single" w:sz="4" w:space="0" w:color="auto"/>
              <w:left w:val="single" w:sz="4" w:space="0" w:color="auto"/>
              <w:bottom w:val="single" w:sz="4" w:space="0" w:color="auto"/>
              <w:right w:val="single" w:sz="4" w:space="0" w:color="auto"/>
            </w:tcBorders>
            <w:vAlign w:val="center"/>
            <w:hideMark/>
          </w:tcPr>
          <w:p w14:paraId="3D1124C4"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1:3,2</w:t>
            </w:r>
          </w:p>
        </w:tc>
        <w:tc>
          <w:tcPr>
            <w:tcW w:w="566" w:type="dxa"/>
            <w:tcBorders>
              <w:top w:val="single" w:sz="4" w:space="0" w:color="auto"/>
              <w:left w:val="single" w:sz="4" w:space="0" w:color="auto"/>
              <w:bottom w:val="single" w:sz="4" w:space="0" w:color="auto"/>
              <w:right w:val="single" w:sz="4" w:space="0" w:color="auto"/>
            </w:tcBorders>
            <w:vAlign w:val="center"/>
            <w:hideMark/>
          </w:tcPr>
          <w:p w14:paraId="55BC35AA"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0,42</w:t>
            </w:r>
          </w:p>
        </w:tc>
        <w:tc>
          <w:tcPr>
            <w:tcW w:w="700" w:type="dxa"/>
            <w:gridSpan w:val="2"/>
            <w:tcBorders>
              <w:top w:val="single" w:sz="4" w:space="0" w:color="auto"/>
              <w:left w:val="single" w:sz="4" w:space="0" w:color="auto"/>
              <w:bottom w:val="single" w:sz="4" w:space="0" w:color="auto"/>
              <w:right w:val="single" w:sz="4" w:space="0" w:color="auto"/>
            </w:tcBorders>
            <w:vAlign w:val="center"/>
            <w:hideMark/>
          </w:tcPr>
          <w:p w14:paraId="30639905"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485</w:t>
            </w:r>
          </w:p>
        </w:tc>
        <w:tc>
          <w:tcPr>
            <w:tcW w:w="795" w:type="dxa"/>
            <w:gridSpan w:val="2"/>
            <w:tcBorders>
              <w:top w:val="single" w:sz="4" w:space="0" w:color="auto"/>
              <w:left w:val="single" w:sz="4" w:space="0" w:color="auto"/>
              <w:bottom w:val="single" w:sz="4" w:space="0" w:color="auto"/>
              <w:right w:val="single" w:sz="4" w:space="0" w:color="auto"/>
            </w:tcBorders>
            <w:vAlign w:val="center"/>
            <w:hideMark/>
          </w:tcPr>
          <w:p w14:paraId="77F21B9F"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1550</w:t>
            </w:r>
          </w:p>
        </w:tc>
        <w:tc>
          <w:tcPr>
            <w:tcW w:w="667" w:type="dxa"/>
            <w:gridSpan w:val="3"/>
            <w:tcBorders>
              <w:top w:val="single" w:sz="4" w:space="0" w:color="auto"/>
              <w:left w:val="single" w:sz="4" w:space="0" w:color="auto"/>
              <w:bottom w:val="single" w:sz="4" w:space="0" w:color="auto"/>
              <w:right w:val="single" w:sz="4" w:space="0" w:color="auto"/>
            </w:tcBorders>
            <w:vAlign w:val="center"/>
            <w:hideMark/>
          </w:tcPr>
          <w:p w14:paraId="1E1A958E"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204</w:t>
            </w:r>
          </w:p>
        </w:tc>
        <w:tc>
          <w:tcPr>
            <w:tcW w:w="651" w:type="dxa"/>
            <w:tcBorders>
              <w:top w:val="single" w:sz="4" w:space="0" w:color="auto"/>
              <w:left w:val="single" w:sz="4" w:space="0" w:color="auto"/>
              <w:bottom w:val="single" w:sz="4" w:space="0" w:color="auto"/>
              <w:right w:val="single" w:sz="4" w:space="0" w:color="auto"/>
            </w:tcBorders>
            <w:vAlign w:val="center"/>
            <w:hideMark/>
          </w:tcPr>
          <w:p w14:paraId="7CE8268C"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10,1</w:t>
            </w:r>
          </w:p>
        </w:tc>
        <w:tc>
          <w:tcPr>
            <w:tcW w:w="734" w:type="dxa"/>
            <w:gridSpan w:val="2"/>
            <w:tcBorders>
              <w:top w:val="single" w:sz="4" w:space="0" w:color="auto"/>
              <w:left w:val="single" w:sz="4" w:space="0" w:color="auto"/>
              <w:bottom w:val="single" w:sz="4" w:space="0" w:color="auto"/>
              <w:right w:val="single" w:sz="4" w:space="0" w:color="auto"/>
            </w:tcBorders>
            <w:vAlign w:val="center"/>
            <w:hideMark/>
          </w:tcPr>
          <w:p w14:paraId="711BD16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2260</w:t>
            </w:r>
          </w:p>
        </w:tc>
        <w:tc>
          <w:tcPr>
            <w:tcW w:w="647" w:type="dxa"/>
            <w:gridSpan w:val="2"/>
            <w:tcBorders>
              <w:top w:val="single" w:sz="4" w:space="0" w:color="auto"/>
              <w:left w:val="single" w:sz="4" w:space="0" w:color="auto"/>
              <w:bottom w:val="single" w:sz="4" w:space="0" w:color="auto"/>
              <w:right w:val="single" w:sz="4" w:space="0" w:color="auto"/>
            </w:tcBorders>
            <w:vAlign w:val="center"/>
            <w:hideMark/>
          </w:tcPr>
          <w:p w14:paraId="533C4E4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2190</w:t>
            </w:r>
          </w:p>
        </w:tc>
        <w:tc>
          <w:tcPr>
            <w:tcW w:w="698" w:type="dxa"/>
            <w:gridSpan w:val="2"/>
            <w:tcBorders>
              <w:top w:val="single" w:sz="4" w:space="0" w:color="auto"/>
              <w:left w:val="single" w:sz="4" w:space="0" w:color="auto"/>
              <w:bottom w:val="single" w:sz="4" w:space="0" w:color="auto"/>
              <w:right w:val="single" w:sz="4" w:space="0" w:color="auto"/>
            </w:tcBorders>
            <w:vAlign w:val="center"/>
            <w:hideMark/>
          </w:tcPr>
          <w:p w14:paraId="4B93E41E"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2154</w:t>
            </w:r>
          </w:p>
        </w:tc>
        <w:tc>
          <w:tcPr>
            <w:tcW w:w="693" w:type="dxa"/>
            <w:gridSpan w:val="3"/>
            <w:tcBorders>
              <w:top w:val="single" w:sz="4" w:space="0" w:color="auto"/>
              <w:left w:val="single" w:sz="4" w:space="0" w:color="auto"/>
              <w:bottom w:val="single" w:sz="4" w:space="0" w:color="auto"/>
              <w:right w:val="single" w:sz="4" w:space="0" w:color="auto"/>
            </w:tcBorders>
            <w:vAlign w:val="center"/>
            <w:hideMark/>
          </w:tcPr>
          <w:p w14:paraId="03A32313"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2180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14:paraId="24855104"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280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2981DA6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300</w:t>
            </w:r>
          </w:p>
        </w:tc>
        <w:tc>
          <w:tcPr>
            <w:tcW w:w="622" w:type="dxa"/>
            <w:tcBorders>
              <w:top w:val="single" w:sz="4" w:space="0" w:color="auto"/>
              <w:left w:val="single" w:sz="4" w:space="0" w:color="auto"/>
              <w:bottom w:val="single" w:sz="4" w:space="0" w:color="auto"/>
              <w:right w:val="single" w:sz="4" w:space="0" w:color="auto"/>
            </w:tcBorders>
            <w:vAlign w:val="center"/>
            <w:hideMark/>
          </w:tcPr>
          <w:p w14:paraId="75A35922"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320</w:t>
            </w:r>
          </w:p>
        </w:tc>
      </w:tr>
      <w:tr w:rsidR="00F53B30" w:rsidRPr="00BD5A1C" w14:paraId="2A9BA98C" w14:textId="77777777" w:rsidTr="000C39A4">
        <w:trPr>
          <w:cantSplit/>
          <w:trHeight w:val="149"/>
          <w:jc w:val="center"/>
        </w:trPr>
        <w:tc>
          <w:tcPr>
            <w:tcW w:w="647" w:type="dxa"/>
            <w:tcBorders>
              <w:top w:val="single" w:sz="4" w:space="0" w:color="auto"/>
              <w:left w:val="single" w:sz="4" w:space="0" w:color="auto"/>
              <w:bottom w:val="single" w:sz="4" w:space="0" w:color="auto"/>
              <w:right w:val="single" w:sz="4" w:space="0" w:color="auto"/>
            </w:tcBorders>
          </w:tcPr>
          <w:p w14:paraId="7A357531"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6</w:t>
            </w:r>
          </w:p>
        </w:tc>
        <w:tc>
          <w:tcPr>
            <w:tcW w:w="723" w:type="dxa"/>
            <w:gridSpan w:val="3"/>
            <w:tcBorders>
              <w:top w:val="single" w:sz="4" w:space="0" w:color="auto"/>
              <w:left w:val="single" w:sz="4" w:space="0" w:color="auto"/>
              <w:bottom w:val="single" w:sz="4" w:space="0" w:color="auto"/>
              <w:right w:val="single" w:sz="4" w:space="0" w:color="auto"/>
            </w:tcBorders>
            <w:vAlign w:val="center"/>
            <w:hideMark/>
          </w:tcPr>
          <w:p w14:paraId="6FDDE284"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1:2,9</w:t>
            </w:r>
          </w:p>
        </w:tc>
        <w:tc>
          <w:tcPr>
            <w:tcW w:w="566" w:type="dxa"/>
            <w:tcBorders>
              <w:top w:val="single" w:sz="4" w:space="0" w:color="auto"/>
              <w:left w:val="single" w:sz="4" w:space="0" w:color="auto"/>
              <w:bottom w:val="single" w:sz="4" w:space="0" w:color="auto"/>
              <w:right w:val="single" w:sz="4" w:space="0" w:color="auto"/>
            </w:tcBorders>
            <w:vAlign w:val="center"/>
            <w:hideMark/>
          </w:tcPr>
          <w:p w14:paraId="2E47DCC3"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0,41</w:t>
            </w:r>
          </w:p>
        </w:tc>
        <w:tc>
          <w:tcPr>
            <w:tcW w:w="700" w:type="dxa"/>
            <w:gridSpan w:val="2"/>
            <w:tcBorders>
              <w:top w:val="single" w:sz="4" w:space="0" w:color="auto"/>
              <w:left w:val="single" w:sz="4" w:space="0" w:color="auto"/>
              <w:bottom w:val="single" w:sz="4" w:space="0" w:color="auto"/>
              <w:right w:val="single" w:sz="4" w:space="0" w:color="auto"/>
            </w:tcBorders>
            <w:vAlign w:val="center"/>
            <w:hideMark/>
          </w:tcPr>
          <w:p w14:paraId="15ECF398"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540</w:t>
            </w:r>
          </w:p>
        </w:tc>
        <w:tc>
          <w:tcPr>
            <w:tcW w:w="795" w:type="dxa"/>
            <w:gridSpan w:val="2"/>
            <w:tcBorders>
              <w:top w:val="single" w:sz="4" w:space="0" w:color="auto"/>
              <w:left w:val="single" w:sz="4" w:space="0" w:color="auto"/>
              <w:bottom w:val="single" w:sz="4" w:space="0" w:color="auto"/>
              <w:right w:val="single" w:sz="4" w:space="0" w:color="auto"/>
            </w:tcBorders>
            <w:vAlign w:val="center"/>
            <w:hideMark/>
          </w:tcPr>
          <w:p w14:paraId="3E49BE06"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1535</w:t>
            </w:r>
          </w:p>
        </w:tc>
        <w:tc>
          <w:tcPr>
            <w:tcW w:w="667" w:type="dxa"/>
            <w:gridSpan w:val="3"/>
            <w:tcBorders>
              <w:top w:val="single" w:sz="4" w:space="0" w:color="auto"/>
              <w:left w:val="single" w:sz="4" w:space="0" w:color="auto"/>
              <w:bottom w:val="single" w:sz="4" w:space="0" w:color="auto"/>
              <w:right w:val="single" w:sz="4" w:space="0" w:color="auto"/>
            </w:tcBorders>
            <w:vAlign w:val="center"/>
            <w:hideMark/>
          </w:tcPr>
          <w:p w14:paraId="2E0BC1AD"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221</w:t>
            </w:r>
          </w:p>
        </w:tc>
        <w:tc>
          <w:tcPr>
            <w:tcW w:w="651" w:type="dxa"/>
            <w:tcBorders>
              <w:top w:val="single" w:sz="4" w:space="0" w:color="auto"/>
              <w:left w:val="single" w:sz="4" w:space="0" w:color="auto"/>
              <w:bottom w:val="single" w:sz="4" w:space="0" w:color="auto"/>
              <w:right w:val="single" w:sz="4" w:space="0" w:color="auto"/>
            </w:tcBorders>
            <w:vAlign w:val="center"/>
            <w:hideMark/>
          </w:tcPr>
          <w:p w14:paraId="1411C6FE"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10,7</w:t>
            </w:r>
          </w:p>
        </w:tc>
        <w:tc>
          <w:tcPr>
            <w:tcW w:w="734" w:type="dxa"/>
            <w:gridSpan w:val="2"/>
            <w:tcBorders>
              <w:top w:val="single" w:sz="4" w:space="0" w:color="auto"/>
              <w:left w:val="single" w:sz="4" w:space="0" w:color="auto"/>
              <w:bottom w:val="single" w:sz="4" w:space="0" w:color="auto"/>
              <w:right w:val="single" w:sz="4" w:space="0" w:color="auto"/>
            </w:tcBorders>
            <w:vAlign w:val="center"/>
            <w:hideMark/>
          </w:tcPr>
          <w:p w14:paraId="090BBA25"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2300</w:t>
            </w:r>
          </w:p>
        </w:tc>
        <w:tc>
          <w:tcPr>
            <w:tcW w:w="647" w:type="dxa"/>
            <w:gridSpan w:val="2"/>
            <w:tcBorders>
              <w:top w:val="single" w:sz="4" w:space="0" w:color="auto"/>
              <w:left w:val="single" w:sz="4" w:space="0" w:color="auto"/>
              <w:bottom w:val="single" w:sz="4" w:space="0" w:color="auto"/>
              <w:right w:val="single" w:sz="4" w:space="0" w:color="auto"/>
            </w:tcBorders>
            <w:vAlign w:val="center"/>
            <w:hideMark/>
          </w:tcPr>
          <w:p w14:paraId="21F0D5F1"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2250</w:t>
            </w:r>
          </w:p>
        </w:tc>
        <w:tc>
          <w:tcPr>
            <w:tcW w:w="698" w:type="dxa"/>
            <w:gridSpan w:val="2"/>
            <w:tcBorders>
              <w:top w:val="single" w:sz="4" w:space="0" w:color="auto"/>
              <w:left w:val="single" w:sz="4" w:space="0" w:color="auto"/>
              <w:bottom w:val="single" w:sz="4" w:space="0" w:color="auto"/>
              <w:right w:val="single" w:sz="4" w:space="0" w:color="auto"/>
            </w:tcBorders>
            <w:vAlign w:val="center"/>
            <w:hideMark/>
          </w:tcPr>
          <w:p w14:paraId="2F4C3061"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2232</w:t>
            </w:r>
          </w:p>
        </w:tc>
        <w:tc>
          <w:tcPr>
            <w:tcW w:w="693" w:type="dxa"/>
            <w:gridSpan w:val="3"/>
            <w:tcBorders>
              <w:top w:val="single" w:sz="4" w:space="0" w:color="auto"/>
              <w:left w:val="single" w:sz="4" w:space="0" w:color="auto"/>
              <w:bottom w:val="single" w:sz="4" w:space="0" w:color="auto"/>
              <w:right w:val="single" w:sz="4" w:space="0" w:color="auto"/>
            </w:tcBorders>
            <w:vAlign w:val="center"/>
            <w:hideMark/>
          </w:tcPr>
          <w:p w14:paraId="18E8CB10"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2240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14:paraId="35C2E5C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300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10F5C947"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360</w:t>
            </w:r>
          </w:p>
        </w:tc>
        <w:tc>
          <w:tcPr>
            <w:tcW w:w="622" w:type="dxa"/>
            <w:tcBorders>
              <w:top w:val="single" w:sz="4" w:space="0" w:color="auto"/>
              <w:left w:val="single" w:sz="4" w:space="0" w:color="auto"/>
              <w:bottom w:val="single" w:sz="4" w:space="0" w:color="auto"/>
              <w:right w:val="single" w:sz="4" w:space="0" w:color="auto"/>
            </w:tcBorders>
            <w:vAlign w:val="center"/>
            <w:hideMark/>
          </w:tcPr>
          <w:p w14:paraId="4037754C" w14:textId="77777777" w:rsidR="00F53B30" w:rsidRPr="00BD5A1C" w:rsidRDefault="00F53B30" w:rsidP="000C39A4">
            <w:pPr>
              <w:spacing w:after="0" w:line="240" w:lineRule="auto"/>
              <w:jc w:val="center"/>
              <w:rPr>
                <w:rFonts w:ascii="Times New Roman" w:eastAsia="Times New Roman" w:hAnsi="Times New Roman" w:cs="Times New Roman"/>
                <w:sz w:val="20"/>
                <w:szCs w:val="20"/>
                <w:lang w:eastAsia="ru-RU"/>
              </w:rPr>
            </w:pPr>
            <w:r w:rsidRPr="00BD5A1C">
              <w:rPr>
                <w:rFonts w:ascii="Times New Roman" w:eastAsia="Times New Roman" w:hAnsi="Times New Roman" w:cs="Times New Roman"/>
                <w:sz w:val="20"/>
                <w:szCs w:val="20"/>
                <w:lang w:eastAsia="ru-RU"/>
              </w:rPr>
              <w:t>389</w:t>
            </w:r>
          </w:p>
        </w:tc>
      </w:tr>
    </w:tbl>
    <w:p w14:paraId="30C41788" w14:textId="77777777" w:rsidR="00F53B30" w:rsidRDefault="00F53B30" w:rsidP="00F53B30">
      <w:pPr>
        <w:spacing w:after="0" w:line="240" w:lineRule="auto"/>
        <w:ind w:firstLine="708"/>
        <w:jc w:val="both"/>
        <w:rPr>
          <w:rFonts w:ascii="Times New Roman" w:eastAsia="Times New Roman" w:hAnsi="Times New Roman" w:cs="Times New Roman"/>
          <w:sz w:val="28"/>
          <w:szCs w:val="28"/>
          <w:lang w:eastAsia="ru-RU"/>
        </w:rPr>
      </w:pPr>
    </w:p>
    <w:p w14:paraId="4A8B73A6" w14:textId="177FD161" w:rsidR="00E908F0" w:rsidRPr="00F53B30" w:rsidRDefault="0072746E" w:rsidP="00AD6F83">
      <w:pPr>
        <w:spacing w:after="0" w:line="240" w:lineRule="auto"/>
        <w:ind w:firstLine="567"/>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 xml:space="preserve">На рисунке 23 предствлен график влияния количества воды на прочностные характеристики и плотность известнякового бетона (заполнитель из ракушечника </w:t>
      </w:r>
      <w:r w:rsidRPr="00F53B30">
        <w:rPr>
          <w:rFonts w:ascii="Times New Roman" w:eastAsia="Times New Roman" w:hAnsi="Times New Roman" w:cs="Times New Roman"/>
          <w:sz w:val="28"/>
          <w:szCs w:val="28"/>
          <w:lang w:val="kk-KZ" w:eastAsia="ru-RU"/>
        </w:rPr>
        <w:t>Жетыбай</w:t>
      </w:r>
      <w:r w:rsidRPr="00F53B30">
        <w:rPr>
          <w:rFonts w:ascii="Times New Roman" w:eastAsia="Times New Roman" w:hAnsi="Times New Roman" w:cs="Times New Roman"/>
          <w:sz w:val="28"/>
          <w:szCs w:val="28"/>
          <w:lang w:eastAsia="ru-RU"/>
        </w:rPr>
        <w:t>ского месторождения)</w:t>
      </w:r>
      <w:r w:rsidRPr="00F53B30">
        <w:rPr>
          <w:rFonts w:ascii="Times New Roman" w:eastAsia="Times New Roman" w:hAnsi="Times New Roman" w:cs="Times New Roman"/>
          <w:sz w:val="28"/>
          <w:szCs w:val="28"/>
          <w:lang w:val="en-US" w:eastAsia="ru-RU"/>
        </w:rPr>
        <w:t xml:space="preserve"> [</w:t>
      </w:r>
      <w:r w:rsidRPr="00F53B30">
        <w:rPr>
          <w:rFonts w:ascii="Times New Roman" w:eastAsia="Times New Roman" w:hAnsi="Times New Roman" w:cs="Times New Roman"/>
          <w:sz w:val="28"/>
          <w:szCs w:val="28"/>
          <w:lang w:eastAsia="ru-RU"/>
        </w:rPr>
        <w:t>103</w:t>
      </w:r>
      <w:r w:rsidRPr="00F53B30">
        <w:rPr>
          <w:rFonts w:ascii="Times New Roman" w:eastAsia="Times New Roman" w:hAnsi="Times New Roman" w:cs="Times New Roman"/>
          <w:sz w:val="28"/>
          <w:szCs w:val="28"/>
          <w:lang w:val="en-US" w:eastAsia="ru-RU"/>
        </w:rPr>
        <w:t>, с. 68]</w:t>
      </w:r>
      <w:r w:rsidRPr="00F53B30">
        <w:rPr>
          <w:rFonts w:ascii="Times New Roman" w:eastAsia="Times New Roman" w:hAnsi="Times New Roman" w:cs="Times New Roman"/>
          <w:sz w:val="28"/>
          <w:szCs w:val="28"/>
          <w:lang w:eastAsia="ru-RU"/>
        </w:rPr>
        <w:t>.</w:t>
      </w:r>
    </w:p>
    <w:p w14:paraId="0BCF1053" w14:textId="77777777" w:rsidR="00753233" w:rsidRDefault="00753233" w:rsidP="004B11D1">
      <w:pPr>
        <w:spacing w:after="0" w:line="240" w:lineRule="auto"/>
        <w:jc w:val="center"/>
        <w:rPr>
          <w:rFonts w:ascii="Times New Roman" w:eastAsia="Times New Roman" w:hAnsi="Times New Roman" w:cs="Times New Roman"/>
          <w:sz w:val="28"/>
          <w:szCs w:val="28"/>
          <w:lang w:eastAsia="ru-RU"/>
        </w:rPr>
      </w:pPr>
    </w:p>
    <w:p w14:paraId="1E64B6AC" w14:textId="775B7CC9" w:rsidR="004C7EF5" w:rsidRPr="00AD0574" w:rsidRDefault="004C7EF5" w:rsidP="004B11D1">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Calibri" w:hAnsi="Times New Roman" w:cs="Times New Roman"/>
          <w:noProof/>
          <w:lang w:eastAsia="ru-RU"/>
        </w:rPr>
        <w:drawing>
          <wp:inline distT="0" distB="0" distL="0" distR="0" wp14:anchorId="57ADB8C5" wp14:editId="349C27A4">
            <wp:extent cx="4879340" cy="3335005"/>
            <wp:effectExtent l="0" t="0" r="0" b="0"/>
            <wp:docPr id="9305678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06134" cy="3353318"/>
                    </a:xfrm>
                    <a:prstGeom prst="rect">
                      <a:avLst/>
                    </a:prstGeom>
                    <a:noFill/>
                    <a:ln>
                      <a:noFill/>
                    </a:ln>
                  </pic:spPr>
                </pic:pic>
              </a:graphicData>
            </a:graphic>
          </wp:inline>
        </w:drawing>
      </w:r>
    </w:p>
    <w:p w14:paraId="18C0AF6A" w14:textId="18F492D8" w:rsidR="004C7EF5" w:rsidRPr="00AD0574" w:rsidRDefault="004C7EF5" w:rsidP="0015509D">
      <w:pPr>
        <w:spacing w:after="0" w:line="240" w:lineRule="auto"/>
        <w:jc w:val="center"/>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 xml:space="preserve">Рисунок </w:t>
      </w:r>
      <w:r w:rsidRPr="00AD0574">
        <w:rPr>
          <w:rFonts w:ascii="Times New Roman" w:eastAsia="Times New Roman" w:hAnsi="Times New Roman" w:cs="Times New Roman"/>
          <w:sz w:val="28"/>
          <w:szCs w:val="28"/>
          <w:lang w:val="kk-KZ" w:eastAsia="ru-RU"/>
        </w:rPr>
        <w:t>2</w:t>
      </w:r>
      <w:r w:rsidR="004C0233">
        <w:rPr>
          <w:rFonts w:ascii="Times New Roman" w:eastAsia="Times New Roman" w:hAnsi="Times New Roman" w:cs="Times New Roman"/>
          <w:sz w:val="28"/>
          <w:szCs w:val="28"/>
          <w:lang w:val="kk-KZ" w:eastAsia="ru-RU"/>
        </w:rPr>
        <w:t>3</w:t>
      </w:r>
      <w:r w:rsidRPr="00AD0574">
        <w:rPr>
          <w:rFonts w:ascii="Times New Roman" w:eastAsia="Times New Roman" w:hAnsi="Times New Roman" w:cs="Times New Roman"/>
          <w:sz w:val="28"/>
          <w:szCs w:val="28"/>
          <w:lang w:eastAsia="ru-RU"/>
        </w:rPr>
        <w:t xml:space="preserve"> </w:t>
      </w:r>
      <w:r w:rsidR="004C0233">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w:t>
      </w:r>
      <w:r w:rsidR="00753233">
        <w:rPr>
          <w:rFonts w:ascii="Times New Roman" w:eastAsia="Times New Roman" w:hAnsi="Times New Roman" w:cs="Times New Roman"/>
          <w:sz w:val="28"/>
          <w:szCs w:val="28"/>
          <w:lang w:eastAsia="ru-RU"/>
        </w:rPr>
        <w:t>График в</w:t>
      </w:r>
      <w:r w:rsidR="00753233" w:rsidRPr="00753233">
        <w:rPr>
          <w:rFonts w:ascii="Times New Roman" w:eastAsia="Times New Roman" w:hAnsi="Times New Roman" w:cs="Times New Roman"/>
          <w:sz w:val="28"/>
          <w:szCs w:val="28"/>
          <w:lang w:eastAsia="ru-RU"/>
        </w:rPr>
        <w:t>лияни</w:t>
      </w:r>
      <w:r w:rsidR="0072746E">
        <w:rPr>
          <w:rFonts w:ascii="Times New Roman" w:eastAsia="Times New Roman" w:hAnsi="Times New Roman" w:cs="Times New Roman"/>
          <w:sz w:val="28"/>
          <w:szCs w:val="28"/>
          <w:lang w:eastAsia="ru-RU"/>
        </w:rPr>
        <w:t>я</w:t>
      </w:r>
      <w:r w:rsidR="00753233" w:rsidRPr="00753233">
        <w:rPr>
          <w:rFonts w:ascii="Times New Roman" w:eastAsia="Times New Roman" w:hAnsi="Times New Roman" w:cs="Times New Roman"/>
          <w:sz w:val="28"/>
          <w:szCs w:val="28"/>
          <w:lang w:eastAsia="ru-RU"/>
        </w:rPr>
        <w:t xml:space="preserve"> количества воды на прочностные характеристики и плотность известнякового бетона </w:t>
      </w:r>
      <w:r w:rsidRPr="00AD0574">
        <w:rPr>
          <w:rFonts w:ascii="Times New Roman" w:eastAsia="Times New Roman" w:hAnsi="Times New Roman" w:cs="Times New Roman"/>
          <w:sz w:val="28"/>
          <w:szCs w:val="28"/>
          <w:lang w:eastAsia="ru-RU"/>
        </w:rPr>
        <w:t xml:space="preserve">(заполнитель из ракушечника </w:t>
      </w:r>
      <w:r w:rsidRPr="00AD0574">
        <w:rPr>
          <w:rFonts w:ascii="Times New Roman" w:eastAsia="Times New Roman" w:hAnsi="Times New Roman" w:cs="Times New Roman"/>
          <w:sz w:val="28"/>
          <w:szCs w:val="28"/>
          <w:lang w:val="kk-KZ" w:eastAsia="ru-RU"/>
        </w:rPr>
        <w:t>Жетыбай</w:t>
      </w:r>
      <w:r w:rsidRPr="00AD0574">
        <w:rPr>
          <w:rFonts w:ascii="Times New Roman" w:eastAsia="Times New Roman" w:hAnsi="Times New Roman" w:cs="Times New Roman"/>
          <w:sz w:val="28"/>
          <w:szCs w:val="28"/>
          <w:lang w:eastAsia="ru-RU"/>
        </w:rPr>
        <w:t>ского месторождения)</w:t>
      </w:r>
    </w:p>
    <w:p w14:paraId="21B209CF" w14:textId="77777777" w:rsidR="00753233" w:rsidRPr="00F53B30" w:rsidRDefault="00753233" w:rsidP="00753233">
      <w:pPr>
        <w:spacing w:after="0" w:line="240" w:lineRule="auto"/>
        <w:ind w:firstLine="708"/>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lastRenderedPageBreak/>
        <w:t>Это вновь подтверждает, что для бетонных смесей с пористым заполнителем возможно использование приближенного правила постоянства водопотребности, в отличие от мелкозернистых бетонов с плотным заполнителем, в диапазоне 0,68-1,1 для расходов цемента до 200 кг/м³ при количестве заполнителя от 612 до 1800 кг/м³</w:t>
      </w:r>
      <w:r w:rsidRPr="00F53B30">
        <w:rPr>
          <w:rFonts w:ascii="Times New Roman" w:eastAsia="Times New Roman" w:hAnsi="Times New Roman" w:cs="Times New Roman"/>
          <w:sz w:val="28"/>
          <w:szCs w:val="28"/>
          <w:vertAlign w:val="superscript"/>
          <w:lang w:eastAsia="ru-RU"/>
        </w:rPr>
        <w:t xml:space="preserve">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40</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 xml:space="preserve">. </w:t>
      </w:r>
    </w:p>
    <w:p w14:paraId="18B872E0" w14:textId="4426DBAC" w:rsidR="004C7EF5" w:rsidRPr="00F53B30" w:rsidRDefault="0072746E" w:rsidP="0072746E">
      <w:pPr>
        <w:spacing w:after="0" w:line="240" w:lineRule="auto"/>
        <w:ind w:firstLine="708"/>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Таким образом, разумно расширить допустимые пределы изменения водосодержания бетонной смеси в практическом использовании</w:t>
      </w:r>
      <w:r w:rsidR="004C7EF5" w:rsidRPr="00F53B30">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eastAsia="ru-RU"/>
        </w:rPr>
        <w:t>Для гарантии запаса прочности бетона целесообразно строить кривую зависимости прочности бетона (Rб) от водоцементного отношения (В/Ц), учитывая не только оптимальные значения, но и возможные колебания расхода воды в практических условиях. Зависимость прочности бетона (Rб) от водоцементного отношения (В/Ц) может изменяться при отклонениях от оптимальных значений расхода воды как в сторону уменьшения, так и увеличения на 10-15 л/м³.</w:t>
      </w:r>
      <w:r w:rsidR="004C7EF5" w:rsidRPr="00F53B30">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eastAsia="ru-RU"/>
        </w:rPr>
        <w:t xml:space="preserve">В результате возможны потери прочности бетона в диапазоне 6-14%, при этом наименьшие потери наблюдаются у составов с низким расходом цемента, а наибольшие у составов с высоким расходом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40</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63563B36" w14:textId="07CC73DE" w:rsidR="002A79C7" w:rsidRPr="00F53B30" w:rsidRDefault="002A79C7" w:rsidP="002A79C7">
      <w:pPr>
        <w:spacing w:after="0" w:line="240" w:lineRule="auto"/>
        <w:ind w:firstLine="709"/>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Таким образом, объем воды, используемой для замешивания бетона на основе известнякового заполнителя, оказывает более значительное влияние на его прочность при сжатии по сравнению с обычным бетоном. В известняковом бетоне наблюдаются негативные последствия как от избытка, так и от недостатка воды. Даже небольшие отклонения от оптимального уровня водопотребления могут привести к снижению плотности, что, в свою очередь, уменьшает прочность материала [</w:t>
      </w:r>
      <w:r w:rsidR="001E7131" w:rsidRPr="00F53B30">
        <w:rPr>
          <w:rFonts w:ascii="Times New Roman" w:eastAsia="Times New Roman" w:hAnsi="Times New Roman" w:cs="Times New Roman"/>
          <w:sz w:val="28"/>
          <w:szCs w:val="28"/>
          <w:lang w:eastAsia="ru-RU"/>
        </w:rPr>
        <w:t>103</w:t>
      </w:r>
      <w:r w:rsidR="00671F26" w:rsidRPr="00F53B30">
        <w:rPr>
          <w:rFonts w:ascii="Times New Roman" w:eastAsia="Times New Roman" w:hAnsi="Times New Roman" w:cs="Times New Roman"/>
          <w:sz w:val="28"/>
          <w:szCs w:val="28"/>
          <w:lang w:eastAsia="ru-RU"/>
        </w:rPr>
        <w:t>, с. 95</w:t>
      </w:r>
      <w:r w:rsidRPr="00F53B30">
        <w:rPr>
          <w:rFonts w:ascii="Times New Roman" w:eastAsia="Times New Roman" w:hAnsi="Times New Roman" w:cs="Times New Roman"/>
          <w:sz w:val="28"/>
          <w:szCs w:val="28"/>
          <w:lang w:eastAsia="ru-RU"/>
        </w:rPr>
        <w:t>].</w:t>
      </w:r>
    </w:p>
    <w:p w14:paraId="7B7FF955" w14:textId="2A168FE8" w:rsidR="004C7EF5" w:rsidRPr="00F53B30" w:rsidRDefault="004E5387" w:rsidP="004C7EF5">
      <w:pPr>
        <w:spacing w:after="0" w:line="240" w:lineRule="auto"/>
        <w:ind w:firstLine="709"/>
        <w:jc w:val="both"/>
        <w:rPr>
          <w:rFonts w:ascii="Times New Roman" w:eastAsia="Times New Roman" w:hAnsi="Times New Roman" w:cs="Times New Roman"/>
          <w:sz w:val="28"/>
          <w:szCs w:val="28"/>
          <w:lang w:eastAsia="ru-RU"/>
        </w:rPr>
      </w:pPr>
      <w:r w:rsidRPr="004E5387">
        <w:rPr>
          <w:rFonts w:ascii="Times New Roman" w:eastAsia="Times New Roman" w:hAnsi="Times New Roman" w:cs="Times New Roman"/>
          <w:sz w:val="28"/>
          <w:szCs w:val="28"/>
          <w:lang w:eastAsia="ru-RU"/>
        </w:rPr>
        <w:t xml:space="preserve">Зависимость прочности известнякового бетона от водоцементного отношения (В/Ц) или расхода воды представлена кривой с четко выраженным максимумом и двумя ветвями. С увеличением количества воды в смеси прочность известнякового бетона сначала возрастает благодаря улучшению удобоукладываемости и снижению пустотности бетонной смеси, достигая максимального значения при оптимальном содержании воды. После этого прочность начинает снижаться из-за уменьшения объема пор в цементном камне. Однако это снижение происходит более плавно по сравнению с обычным бетоном, поскольку пористый заполнитель частично абсорбирует избыточную воду </w:t>
      </w:r>
      <w:r w:rsidRPr="00F53B30">
        <w:rPr>
          <w:rFonts w:ascii="Times New Roman" w:eastAsia="Times New Roman" w:hAnsi="Times New Roman" w:cs="Times New Roman"/>
          <w:sz w:val="28"/>
          <w:szCs w:val="28"/>
          <w:lang w:eastAsia="ru-RU"/>
        </w:rPr>
        <w:t xml:space="preserve">из цементного теста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40</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778D1980" w14:textId="41EBADC6" w:rsidR="004C7EF5" w:rsidRPr="00F53B30" w:rsidRDefault="00331301" w:rsidP="004C7EF5">
      <w:pPr>
        <w:spacing w:after="0" w:line="240" w:lineRule="auto"/>
        <w:ind w:firstLine="709"/>
        <w:jc w:val="both"/>
        <w:rPr>
          <w:rFonts w:ascii="Times New Roman" w:eastAsia="Times New Roman" w:hAnsi="Times New Roman" w:cs="Times New Roman"/>
          <w:sz w:val="28"/>
          <w:szCs w:val="28"/>
          <w:lang w:val="en-US" w:eastAsia="ru-RU"/>
        </w:rPr>
      </w:pPr>
      <w:r w:rsidRPr="00F53B30">
        <w:rPr>
          <w:rFonts w:ascii="Times New Roman" w:eastAsia="Times New Roman" w:hAnsi="Times New Roman" w:cs="Times New Roman"/>
          <w:sz w:val="28"/>
          <w:szCs w:val="28"/>
          <w:lang w:eastAsia="ru-RU"/>
        </w:rPr>
        <w:t>Снижение прочности бетона при уменьшении соотношения воды к цементу (В/Ц) или расхода воды по сравнению с оптимальным значением (левая ветвь кривых) можно объяснить недостаточным уплотнением смеси. Однако в данном случае также следует учитывать плохую однородность перемешивания. При снижении вязкости цементного теста по сравнению с оптимальным уровнем заполнитель не получает полного покрытия цементной матрицей, что в свою очередь приводит к ухудшению прочностных характеристик бетона</w:t>
      </w:r>
      <w:r w:rsidRPr="00F53B30">
        <w:rPr>
          <w:rFonts w:ascii="Times New Roman" w:eastAsia="Times New Roman" w:hAnsi="Times New Roman" w:cs="Times New Roman"/>
          <w:sz w:val="28"/>
          <w:szCs w:val="28"/>
          <w:lang w:val="en-US" w:eastAsia="ru-RU"/>
        </w:rPr>
        <w:t xml:space="preserve"> [</w:t>
      </w:r>
      <w:r w:rsidR="001E7131" w:rsidRPr="00F53B30">
        <w:rPr>
          <w:rFonts w:ascii="Times New Roman" w:eastAsia="Times New Roman" w:hAnsi="Times New Roman" w:cs="Times New Roman"/>
          <w:sz w:val="28"/>
          <w:szCs w:val="28"/>
          <w:lang w:eastAsia="ru-RU"/>
        </w:rPr>
        <w:t>103</w:t>
      </w:r>
      <w:r w:rsidR="00671F26" w:rsidRPr="00F53B30">
        <w:rPr>
          <w:rFonts w:ascii="Times New Roman" w:eastAsia="Times New Roman" w:hAnsi="Times New Roman" w:cs="Times New Roman"/>
          <w:sz w:val="28"/>
          <w:szCs w:val="28"/>
          <w:lang w:val="en-US" w:eastAsia="ru-RU"/>
        </w:rPr>
        <w:t xml:space="preserve">, с. </w:t>
      </w:r>
      <w:r w:rsidR="00671F26" w:rsidRPr="00F53B30">
        <w:rPr>
          <w:rFonts w:ascii="Times New Roman" w:eastAsia="Times New Roman" w:hAnsi="Times New Roman" w:cs="Times New Roman"/>
          <w:sz w:val="28"/>
          <w:szCs w:val="28"/>
          <w:lang w:eastAsia="ru-RU"/>
        </w:rPr>
        <w:t>71</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78961E82" w14:textId="1CD07BBD" w:rsidR="004E5387" w:rsidRPr="00F53B30" w:rsidRDefault="004E5387" w:rsidP="004C7EF5">
      <w:pPr>
        <w:spacing w:after="0" w:line="240" w:lineRule="auto"/>
        <w:ind w:firstLine="709"/>
        <w:jc w:val="both"/>
        <w:rPr>
          <w:rFonts w:ascii="Times New Roman" w:eastAsia="Times New Roman" w:hAnsi="Times New Roman" w:cs="Times New Roman"/>
          <w:sz w:val="28"/>
          <w:szCs w:val="28"/>
          <w:lang w:eastAsia="ru-RU"/>
        </w:rPr>
      </w:pPr>
      <w:r w:rsidRPr="004E5387">
        <w:rPr>
          <w:rFonts w:ascii="Times New Roman" w:eastAsia="Times New Roman" w:hAnsi="Times New Roman" w:cs="Times New Roman"/>
          <w:sz w:val="28"/>
          <w:szCs w:val="28"/>
          <w:lang w:eastAsia="ru-RU"/>
        </w:rPr>
        <w:t xml:space="preserve">Снижение прочности известнякового бетона при увеличении расхода воды выше оптимального уровня (правая ветвь кривой) обусловлено увеличением пористости, что негативно сказывается на прочности цементного камня. Кроме </w:t>
      </w:r>
      <w:r w:rsidRPr="004E5387">
        <w:rPr>
          <w:rFonts w:ascii="Times New Roman" w:eastAsia="Times New Roman" w:hAnsi="Times New Roman" w:cs="Times New Roman"/>
          <w:sz w:val="28"/>
          <w:szCs w:val="28"/>
          <w:lang w:eastAsia="ru-RU"/>
        </w:rPr>
        <w:lastRenderedPageBreak/>
        <w:t>того, уменьшение объемного веса связано с тем, что вода заменяет более тяжелые компоненты бетонной смеси</w:t>
      </w:r>
      <w:r>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40</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6E20942B" w14:textId="62C6D415" w:rsidR="004C7EF5" w:rsidRPr="00F53B30" w:rsidRDefault="00746523" w:rsidP="004C7EF5">
      <w:pPr>
        <w:spacing w:after="0" w:line="240" w:lineRule="auto"/>
        <w:ind w:firstLine="709"/>
        <w:jc w:val="both"/>
        <w:rPr>
          <w:rFonts w:ascii="Times New Roman" w:eastAsia="Times New Roman" w:hAnsi="Times New Roman" w:cs="Times New Roman"/>
          <w:sz w:val="28"/>
          <w:szCs w:val="28"/>
          <w:lang w:eastAsia="ru-RU"/>
        </w:rPr>
      </w:pPr>
      <w:r w:rsidRPr="00746523">
        <w:rPr>
          <w:rFonts w:ascii="Times New Roman" w:eastAsia="Times New Roman" w:hAnsi="Times New Roman" w:cs="Times New Roman"/>
          <w:sz w:val="28"/>
          <w:szCs w:val="28"/>
          <w:lang w:eastAsia="ru-RU"/>
        </w:rPr>
        <w:t>На основе математической обработки большого объема экспериментальных данных с использованием метода наименьших квадратов была получена усредненная степенная зависимость между водосодержанием и жесткостью бетонных смесей, использующих ракушечниковые заполнители</w:t>
      </w:r>
      <w:r>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40</w:t>
      </w:r>
      <w:r w:rsidRPr="00F53B30">
        <w:rPr>
          <w:rFonts w:ascii="Times New Roman" w:eastAsia="Times New Roman" w:hAnsi="Times New Roman" w:cs="Times New Roman"/>
          <w:sz w:val="28"/>
          <w:szCs w:val="28"/>
          <w:lang w:val="en-US" w:eastAsia="ru-RU"/>
        </w:rPr>
        <w:t>]</w:t>
      </w:r>
      <w:r w:rsidR="004C7EF5" w:rsidRPr="00F53B30">
        <w:rPr>
          <w:rFonts w:ascii="Times New Roman" w:eastAsia="Times New Roman" w:hAnsi="Times New Roman" w:cs="Times New Roman"/>
          <w:sz w:val="28"/>
          <w:szCs w:val="28"/>
          <w:lang w:eastAsia="ru-RU"/>
        </w:rPr>
        <w:t>:</w:t>
      </w:r>
    </w:p>
    <w:p w14:paraId="7BFEE1FF" w14:textId="77777777" w:rsidR="00E343AD" w:rsidRPr="00F53B30" w:rsidRDefault="00E343AD" w:rsidP="004C7EF5">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E343AD" w:rsidRPr="00F53B30" w14:paraId="39654EAC" w14:textId="77777777" w:rsidTr="00E343AD">
        <w:tc>
          <w:tcPr>
            <w:tcW w:w="8784" w:type="dxa"/>
          </w:tcPr>
          <w:p w14:paraId="7768AA59" w14:textId="7FF932C1" w:rsidR="00E343AD" w:rsidRPr="00F53B30" w:rsidRDefault="00E343AD" w:rsidP="00E343AD">
            <w:pPr>
              <w:rPr>
                <w:rFonts w:eastAsia="Times New Roman"/>
                <w:i/>
                <w:iCs/>
                <w:lang w:eastAsia="ru-RU"/>
              </w:rPr>
            </w:pPr>
            <w:r w:rsidRPr="00F53B30">
              <w:rPr>
                <w:rFonts w:eastAsia="Times New Roman"/>
                <w:i/>
                <w:iCs/>
                <w:lang w:eastAsia="ru-RU"/>
              </w:rPr>
              <w:t>В=АЖ</w:t>
            </w:r>
            <w:r w:rsidRPr="00F53B30">
              <w:rPr>
                <w:rFonts w:eastAsia="Times New Roman"/>
                <w:i/>
                <w:iCs/>
                <w:vertAlign w:val="superscript"/>
                <w:lang w:eastAsia="ru-RU"/>
              </w:rPr>
              <w:t>в</w:t>
            </w:r>
          </w:p>
        </w:tc>
        <w:tc>
          <w:tcPr>
            <w:tcW w:w="844" w:type="dxa"/>
          </w:tcPr>
          <w:p w14:paraId="055C1A30" w14:textId="266C5101" w:rsidR="00E343AD" w:rsidRPr="00F53B30" w:rsidRDefault="00E343AD" w:rsidP="004C7EF5">
            <w:pPr>
              <w:jc w:val="both"/>
              <w:rPr>
                <w:rFonts w:eastAsia="Times New Roman"/>
                <w:lang w:eastAsia="ru-RU"/>
              </w:rPr>
            </w:pPr>
            <w:r w:rsidRPr="00F53B30">
              <w:rPr>
                <w:rFonts w:eastAsia="Times New Roman"/>
                <w:lang w:eastAsia="ru-RU"/>
              </w:rPr>
              <w:t>(3.1)</w:t>
            </w:r>
          </w:p>
        </w:tc>
      </w:tr>
    </w:tbl>
    <w:p w14:paraId="5051768A" w14:textId="77777777" w:rsidR="004C7EF5" w:rsidRPr="00F53B30" w:rsidRDefault="004C7EF5" w:rsidP="004C7EF5">
      <w:pPr>
        <w:spacing w:after="0" w:line="240" w:lineRule="auto"/>
        <w:ind w:firstLine="709"/>
        <w:jc w:val="both"/>
        <w:rPr>
          <w:rFonts w:ascii="Times New Roman" w:eastAsia="Times New Roman" w:hAnsi="Times New Roman" w:cs="Times New Roman"/>
          <w:sz w:val="28"/>
          <w:szCs w:val="28"/>
          <w:lang w:eastAsia="ru-RU"/>
        </w:rPr>
      </w:pPr>
    </w:p>
    <w:p w14:paraId="603D7DDF" w14:textId="68D2688C" w:rsidR="004C7EF5" w:rsidRPr="00F53B30" w:rsidRDefault="00996772" w:rsidP="004C7EF5">
      <w:pPr>
        <w:spacing w:after="0" w:line="240" w:lineRule="auto"/>
        <w:ind w:firstLine="709"/>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где:</w:t>
      </w:r>
      <w:r w:rsidR="00B93CC7" w:rsidRPr="00F53B30">
        <w:rPr>
          <w:rFonts w:ascii="Times New Roman" w:eastAsia="Times New Roman" w:hAnsi="Times New Roman" w:cs="Times New Roman"/>
          <w:sz w:val="28"/>
          <w:szCs w:val="28"/>
          <w:lang w:eastAsia="ru-RU"/>
        </w:rPr>
        <w:t xml:space="preserve"> </w:t>
      </w:r>
      <w:r w:rsidR="00B93CC7" w:rsidRPr="00F53B30">
        <w:rPr>
          <w:rFonts w:ascii="Times New Roman" w:eastAsia="Times New Roman" w:hAnsi="Times New Roman" w:cs="Times New Roman"/>
          <w:i/>
          <w:iCs/>
          <w:sz w:val="28"/>
          <w:szCs w:val="28"/>
          <w:lang w:eastAsia="ru-RU"/>
        </w:rPr>
        <w:t>В</w:t>
      </w:r>
      <w:r w:rsidR="004C7EF5" w:rsidRPr="00F53B30">
        <w:rPr>
          <w:rFonts w:ascii="Times New Roman" w:eastAsia="Times New Roman" w:hAnsi="Times New Roman" w:cs="Times New Roman"/>
          <w:sz w:val="28"/>
          <w:szCs w:val="28"/>
          <w:lang w:eastAsia="ru-RU"/>
        </w:rPr>
        <w:t xml:space="preserve"> </w:t>
      </w:r>
      <w:r w:rsidR="00B93CC7" w:rsidRPr="00F53B30">
        <w:rPr>
          <w:rFonts w:ascii="Times New Roman" w:eastAsia="Times New Roman" w:hAnsi="Times New Roman" w:cs="Times New Roman"/>
          <w:sz w:val="28"/>
          <w:szCs w:val="28"/>
          <w:lang w:eastAsia="ru-RU"/>
        </w:rPr>
        <w:t>–</w:t>
      </w:r>
      <w:r w:rsidR="004C7EF5" w:rsidRPr="00F53B30">
        <w:rPr>
          <w:rFonts w:ascii="Times New Roman" w:eastAsia="Times New Roman" w:hAnsi="Times New Roman" w:cs="Times New Roman"/>
          <w:sz w:val="28"/>
          <w:szCs w:val="28"/>
          <w:lang w:eastAsia="ru-RU"/>
        </w:rPr>
        <w:t xml:space="preserve"> водосодержание смеси, л/м</w:t>
      </w:r>
      <w:r w:rsidR="004C7EF5" w:rsidRPr="00F53B30">
        <w:rPr>
          <w:rFonts w:ascii="Times New Roman" w:eastAsia="Times New Roman" w:hAnsi="Times New Roman" w:cs="Times New Roman"/>
          <w:sz w:val="28"/>
          <w:szCs w:val="28"/>
          <w:vertAlign w:val="superscript"/>
          <w:lang w:eastAsia="ru-RU"/>
        </w:rPr>
        <w:t>3</w:t>
      </w:r>
      <w:r w:rsidR="004C7EF5" w:rsidRPr="00F53B30">
        <w:rPr>
          <w:rFonts w:ascii="Times New Roman" w:eastAsia="Times New Roman" w:hAnsi="Times New Roman" w:cs="Times New Roman"/>
          <w:sz w:val="28"/>
          <w:szCs w:val="28"/>
          <w:lang w:eastAsia="ru-RU"/>
        </w:rPr>
        <w:t>;</w:t>
      </w:r>
      <w:r w:rsidR="00B93CC7" w:rsidRPr="00F53B30">
        <w:rPr>
          <w:rFonts w:ascii="Times New Roman" w:eastAsia="Times New Roman" w:hAnsi="Times New Roman" w:cs="Times New Roman"/>
          <w:sz w:val="28"/>
          <w:szCs w:val="28"/>
          <w:lang w:eastAsia="ru-RU"/>
        </w:rPr>
        <w:t xml:space="preserve"> </w:t>
      </w:r>
      <w:r w:rsidR="00B93CC7" w:rsidRPr="00F53B30">
        <w:rPr>
          <w:rFonts w:ascii="Times New Roman" w:eastAsia="Times New Roman" w:hAnsi="Times New Roman" w:cs="Times New Roman"/>
          <w:i/>
          <w:iCs/>
          <w:sz w:val="28"/>
          <w:szCs w:val="28"/>
          <w:lang w:eastAsia="ru-RU"/>
        </w:rPr>
        <w:t>Ж</w:t>
      </w:r>
      <w:r w:rsidR="00B93CC7" w:rsidRPr="00F53B30">
        <w:rPr>
          <w:rFonts w:ascii="Times New Roman" w:eastAsia="Times New Roman" w:hAnsi="Times New Roman" w:cs="Times New Roman"/>
          <w:sz w:val="28"/>
          <w:szCs w:val="28"/>
          <w:lang w:eastAsia="ru-RU"/>
        </w:rPr>
        <w:t xml:space="preserve"> –</w:t>
      </w:r>
      <w:r w:rsidR="004C7EF5" w:rsidRPr="00F53B30">
        <w:rPr>
          <w:rFonts w:ascii="Times New Roman" w:eastAsia="Times New Roman" w:hAnsi="Times New Roman" w:cs="Times New Roman"/>
          <w:sz w:val="28"/>
          <w:szCs w:val="28"/>
          <w:lang w:eastAsia="ru-RU"/>
        </w:rPr>
        <w:t xml:space="preserve"> жесткость смеси, сек; </w:t>
      </w:r>
      <w:r w:rsidR="004C7EF5" w:rsidRPr="00F53B30">
        <w:rPr>
          <w:rFonts w:ascii="Times New Roman" w:eastAsia="Times New Roman" w:hAnsi="Times New Roman" w:cs="Times New Roman"/>
          <w:i/>
          <w:iCs/>
          <w:sz w:val="28"/>
          <w:szCs w:val="28"/>
          <w:lang w:eastAsia="ru-RU"/>
        </w:rPr>
        <w:t>в</w:t>
      </w:r>
      <w:r w:rsidR="004C7EF5" w:rsidRPr="00F53B30">
        <w:rPr>
          <w:rFonts w:ascii="Times New Roman" w:eastAsia="Times New Roman" w:hAnsi="Times New Roman" w:cs="Times New Roman"/>
          <w:sz w:val="28"/>
          <w:szCs w:val="28"/>
          <w:lang w:eastAsia="ru-RU"/>
        </w:rPr>
        <w:t xml:space="preserve"> </w:t>
      </w:r>
      <w:r w:rsidR="00B93CC7" w:rsidRPr="00F53B30">
        <w:rPr>
          <w:rFonts w:ascii="Times New Roman" w:eastAsia="Times New Roman" w:hAnsi="Times New Roman" w:cs="Times New Roman"/>
          <w:sz w:val="28"/>
          <w:szCs w:val="28"/>
          <w:lang w:eastAsia="ru-RU"/>
        </w:rPr>
        <w:t>–</w:t>
      </w:r>
      <w:r w:rsidR="004C7EF5" w:rsidRPr="00F53B30">
        <w:rPr>
          <w:rFonts w:ascii="Times New Roman" w:eastAsia="Times New Roman" w:hAnsi="Times New Roman" w:cs="Times New Roman"/>
          <w:sz w:val="28"/>
          <w:szCs w:val="28"/>
          <w:lang w:eastAsia="ru-RU"/>
        </w:rPr>
        <w:t xml:space="preserve"> показатель степени, равный 0</w:t>
      </w:r>
      <w:r w:rsidR="00B93CC7" w:rsidRPr="00F53B30">
        <w:rPr>
          <w:rFonts w:ascii="Times New Roman" w:eastAsia="Times New Roman" w:hAnsi="Times New Roman" w:cs="Times New Roman"/>
          <w:sz w:val="28"/>
          <w:szCs w:val="28"/>
          <w:lang w:eastAsia="ru-RU"/>
        </w:rPr>
        <w:t>,</w:t>
      </w:r>
      <w:r w:rsidR="004C7EF5" w:rsidRPr="00F53B30">
        <w:rPr>
          <w:rFonts w:ascii="Times New Roman" w:eastAsia="Times New Roman" w:hAnsi="Times New Roman" w:cs="Times New Roman"/>
          <w:sz w:val="28"/>
          <w:szCs w:val="28"/>
          <w:lang w:eastAsia="ru-RU"/>
        </w:rPr>
        <w:t>15;</w:t>
      </w:r>
      <w:r w:rsidR="00B93CC7" w:rsidRPr="00F53B30">
        <w:rPr>
          <w:rFonts w:ascii="Times New Roman" w:eastAsia="Times New Roman" w:hAnsi="Times New Roman" w:cs="Times New Roman"/>
          <w:sz w:val="28"/>
          <w:szCs w:val="28"/>
          <w:lang w:eastAsia="ru-RU"/>
        </w:rPr>
        <w:t xml:space="preserve"> </w:t>
      </w:r>
      <w:r w:rsidR="00B93CC7" w:rsidRPr="00F53B30">
        <w:rPr>
          <w:rFonts w:ascii="Times New Roman" w:eastAsia="Times New Roman" w:hAnsi="Times New Roman" w:cs="Times New Roman"/>
          <w:i/>
          <w:iCs/>
          <w:sz w:val="28"/>
          <w:szCs w:val="28"/>
          <w:lang w:eastAsia="ru-RU"/>
        </w:rPr>
        <w:t>А</w:t>
      </w:r>
      <w:r w:rsidR="00B93CC7" w:rsidRPr="00F53B30">
        <w:rPr>
          <w:rFonts w:ascii="Times New Roman" w:eastAsia="Times New Roman" w:hAnsi="Times New Roman" w:cs="Times New Roman"/>
          <w:sz w:val="28"/>
          <w:szCs w:val="28"/>
          <w:lang w:eastAsia="ru-RU"/>
        </w:rPr>
        <w:t xml:space="preserve"> –</w:t>
      </w:r>
      <w:r w:rsidR="004C7EF5" w:rsidRPr="00F53B30">
        <w:rPr>
          <w:rFonts w:ascii="Times New Roman" w:eastAsia="Times New Roman" w:hAnsi="Times New Roman" w:cs="Times New Roman"/>
          <w:sz w:val="28"/>
          <w:szCs w:val="28"/>
          <w:lang w:eastAsia="ru-RU"/>
        </w:rPr>
        <w:t xml:space="preserve"> константа, зависящая от свойств используемых материалов, в основном от водопоглощения заполнителя.</w:t>
      </w:r>
    </w:p>
    <w:p w14:paraId="3212C9E0" w14:textId="1432A4F6" w:rsidR="004C7EF5" w:rsidRPr="00F53B30" w:rsidRDefault="00746523" w:rsidP="004C7EF5">
      <w:pPr>
        <w:spacing w:after="0" w:line="240" w:lineRule="auto"/>
        <w:ind w:firstLine="709"/>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 xml:space="preserve">Выведенная математическая зависимость (3.1) позволяет на основе одного замеса определить необходимое водосодержание смеси и оценить, насколько его следует изменить для достижения требуемой жесткости. Это существенно упрощает процесс подбора состава бетонов, использующих заполнители из отходов известняка-ракушечника с низкой прочностью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41</w:t>
      </w:r>
      <w:r w:rsidRPr="00F53B30">
        <w:rPr>
          <w:rFonts w:ascii="Times New Roman" w:eastAsia="Times New Roman" w:hAnsi="Times New Roman" w:cs="Times New Roman"/>
          <w:sz w:val="28"/>
          <w:szCs w:val="28"/>
          <w:lang w:val="en-US" w:eastAsia="ru-RU"/>
        </w:rPr>
        <w:t>]</w:t>
      </w:r>
      <w:r w:rsidR="004C7EF5" w:rsidRPr="00F53B30">
        <w:rPr>
          <w:rFonts w:ascii="Times New Roman" w:eastAsia="Times New Roman" w:hAnsi="Times New Roman" w:cs="Times New Roman"/>
          <w:sz w:val="28"/>
          <w:szCs w:val="28"/>
          <w:lang w:eastAsia="ru-RU"/>
        </w:rPr>
        <w:t xml:space="preserve">. </w:t>
      </w:r>
    </w:p>
    <w:p w14:paraId="15D76581" w14:textId="1A56B3DA" w:rsidR="004C7EF5" w:rsidRPr="00F53B30"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При неизменном водосодержании бетонной смеси жесткость ее зависит от свойств составляющих материалов: цемента и заполнителя. Влияние свойств цемента на жесткость бетонной смеси освещено в работах [</w:t>
      </w:r>
      <w:r w:rsidR="000E7AE3" w:rsidRPr="00F53B30">
        <w:rPr>
          <w:rFonts w:ascii="Times New Roman" w:eastAsia="Times New Roman" w:hAnsi="Times New Roman" w:cs="Times New Roman"/>
          <w:sz w:val="28"/>
          <w:szCs w:val="28"/>
          <w:lang w:eastAsia="ru-RU"/>
        </w:rPr>
        <w:t>105-107</w:t>
      </w:r>
      <w:r w:rsidRPr="00F53B30">
        <w:rPr>
          <w:rFonts w:ascii="Times New Roman" w:eastAsia="Times New Roman" w:hAnsi="Times New Roman" w:cs="Times New Roman"/>
          <w:sz w:val="28"/>
          <w:szCs w:val="28"/>
          <w:lang w:eastAsia="ru-RU"/>
        </w:rPr>
        <w:t>].</w:t>
      </w:r>
      <w:r w:rsidR="001E7131" w:rsidRPr="00F53B30">
        <w:rPr>
          <w:rFonts w:ascii="Times New Roman" w:eastAsia="Times New Roman" w:hAnsi="Times New Roman" w:cs="Times New Roman"/>
          <w:sz w:val="28"/>
          <w:szCs w:val="28"/>
          <w:lang w:eastAsia="ru-RU"/>
        </w:rPr>
        <w:t xml:space="preserve"> </w:t>
      </w:r>
    </w:p>
    <w:p w14:paraId="539F9AA8" w14:textId="3EC61059" w:rsidR="000E7AE3" w:rsidRPr="00F53B30" w:rsidRDefault="000E7AE3" w:rsidP="004C7EF5">
      <w:pPr>
        <w:spacing w:after="0" w:line="240" w:lineRule="auto"/>
        <w:ind w:firstLine="709"/>
        <w:jc w:val="both"/>
        <w:rPr>
          <w:rFonts w:ascii="Times New Roman" w:eastAsia="Times New Roman" w:hAnsi="Times New Roman" w:cs="Times New Roman"/>
          <w:sz w:val="28"/>
          <w:szCs w:val="28"/>
          <w:lang w:eastAsia="ru-RU"/>
        </w:rPr>
      </w:pPr>
      <w:r w:rsidRPr="00F53B30">
        <w:rPr>
          <w:rFonts w:ascii="Times New Roman" w:eastAsia="Times New Roman" w:hAnsi="Times New Roman" w:cs="Times New Roman"/>
          <w:sz w:val="28"/>
          <w:szCs w:val="28"/>
          <w:lang w:eastAsia="ru-RU"/>
        </w:rPr>
        <w:t xml:space="preserve">В формуле (3.1) значения константы A для заполнителей из исследуемых месторождений указаны в таблице 20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41</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24DCE4EF" w14:textId="77777777" w:rsidR="00445DFE" w:rsidRPr="00AD0574" w:rsidRDefault="00445DFE" w:rsidP="004C7EF5">
      <w:pPr>
        <w:spacing w:after="0" w:line="240" w:lineRule="auto"/>
        <w:ind w:firstLine="709"/>
        <w:jc w:val="both"/>
        <w:rPr>
          <w:rFonts w:ascii="Times New Roman" w:eastAsia="Times New Roman" w:hAnsi="Times New Roman" w:cs="Times New Roman"/>
          <w:sz w:val="28"/>
          <w:szCs w:val="28"/>
          <w:lang w:eastAsia="ru-RU"/>
        </w:rPr>
      </w:pPr>
    </w:p>
    <w:p w14:paraId="3C881CB1" w14:textId="6C0BF72E" w:rsidR="004C7EF5" w:rsidRDefault="004C7EF5" w:rsidP="00445DFE">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Таблица </w:t>
      </w:r>
      <w:r w:rsidR="00445DFE">
        <w:rPr>
          <w:rFonts w:ascii="Times New Roman" w:eastAsia="Times New Roman" w:hAnsi="Times New Roman" w:cs="Times New Roman"/>
          <w:sz w:val="28"/>
          <w:szCs w:val="28"/>
          <w:lang w:val="kk-KZ" w:eastAsia="ru-RU"/>
        </w:rPr>
        <w:t>20</w:t>
      </w:r>
      <w:r w:rsidRPr="00AD0574">
        <w:rPr>
          <w:rFonts w:ascii="Times New Roman" w:eastAsia="Times New Roman" w:hAnsi="Times New Roman" w:cs="Times New Roman"/>
          <w:sz w:val="28"/>
          <w:szCs w:val="28"/>
          <w:lang w:eastAsia="ru-RU"/>
        </w:rPr>
        <w:t xml:space="preserve"> - Значения константы А для </w:t>
      </w:r>
      <w:r w:rsidR="000E7AE3">
        <w:rPr>
          <w:rFonts w:ascii="Times New Roman" w:eastAsia="Times New Roman" w:hAnsi="Times New Roman" w:cs="Times New Roman"/>
          <w:sz w:val="28"/>
          <w:szCs w:val="28"/>
          <w:lang w:eastAsia="ru-RU"/>
        </w:rPr>
        <w:t xml:space="preserve">различных </w:t>
      </w:r>
      <w:r w:rsidRPr="00AD0574">
        <w:rPr>
          <w:rFonts w:ascii="Times New Roman" w:eastAsia="Times New Roman" w:hAnsi="Times New Roman" w:cs="Times New Roman"/>
          <w:sz w:val="28"/>
          <w:szCs w:val="28"/>
          <w:lang w:eastAsia="ru-RU"/>
        </w:rPr>
        <w:t xml:space="preserve">месторождений </w:t>
      </w:r>
    </w:p>
    <w:p w14:paraId="0D6F341B" w14:textId="77777777" w:rsidR="007B3891" w:rsidRPr="004C153B" w:rsidRDefault="007B3891" w:rsidP="00445DFE">
      <w:pPr>
        <w:spacing w:after="0" w:line="240" w:lineRule="auto"/>
        <w:jc w:val="both"/>
        <w:rPr>
          <w:rFonts w:ascii="Times New Roman" w:eastAsia="Times New Roman" w:hAnsi="Times New Roman" w:cs="Times New Roman"/>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5822"/>
        <w:gridCol w:w="3102"/>
      </w:tblGrid>
      <w:tr w:rsidR="00DB2C40" w:rsidRPr="00AD0574" w14:paraId="1779DC4E" w14:textId="77777777" w:rsidTr="00DB2C40">
        <w:tc>
          <w:tcPr>
            <w:tcW w:w="704" w:type="dxa"/>
            <w:tcBorders>
              <w:top w:val="single" w:sz="4" w:space="0" w:color="auto"/>
              <w:left w:val="single" w:sz="4" w:space="0" w:color="auto"/>
              <w:bottom w:val="single" w:sz="4" w:space="0" w:color="auto"/>
              <w:right w:val="single" w:sz="4" w:space="0" w:color="auto"/>
            </w:tcBorders>
          </w:tcPr>
          <w:p w14:paraId="00C9C64A" w14:textId="77777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w:t>
            </w:r>
          </w:p>
          <w:p w14:paraId="5FF30806" w14:textId="37CB049D"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п/п</w:t>
            </w:r>
          </w:p>
        </w:tc>
        <w:tc>
          <w:tcPr>
            <w:tcW w:w="5822" w:type="dxa"/>
            <w:tcBorders>
              <w:top w:val="single" w:sz="4" w:space="0" w:color="auto"/>
              <w:left w:val="single" w:sz="4" w:space="0" w:color="auto"/>
              <w:bottom w:val="single" w:sz="4" w:space="0" w:color="auto"/>
              <w:right w:val="single" w:sz="4" w:space="0" w:color="auto"/>
            </w:tcBorders>
            <w:vAlign w:val="center"/>
          </w:tcPr>
          <w:p w14:paraId="4CC197AE" w14:textId="219DB98C"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Наименование месторождении</w:t>
            </w:r>
          </w:p>
        </w:tc>
        <w:tc>
          <w:tcPr>
            <w:tcW w:w="3102" w:type="dxa"/>
            <w:tcBorders>
              <w:top w:val="single" w:sz="4" w:space="0" w:color="auto"/>
              <w:left w:val="single" w:sz="4" w:space="0" w:color="auto"/>
              <w:bottom w:val="single" w:sz="4" w:space="0" w:color="auto"/>
              <w:right w:val="single" w:sz="4" w:space="0" w:color="auto"/>
            </w:tcBorders>
            <w:vAlign w:val="center"/>
          </w:tcPr>
          <w:p w14:paraId="39E4BED6" w14:textId="00EAED70"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Значения константы А</w:t>
            </w:r>
          </w:p>
        </w:tc>
      </w:tr>
      <w:tr w:rsidR="00DB2C40" w:rsidRPr="00AD0574" w14:paraId="08630A08" w14:textId="77777777" w:rsidTr="00DB2C40">
        <w:tc>
          <w:tcPr>
            <w:tcW w:w="704" w:type="dxa"/>
            <w:tcBorders>
              <w:top w:val="single" w:sz="4" w:space="0" w:color="auto"/>
              <w:left w:val="single" w:sz="4" w:space="0" w:color="auto"/>
              <w:bottom w:val="single" w:sz="4" w:space="0" w:color="auto"/>
              <w:right w:val="single" w:sz="4" w:space="0" w:color="auto"/>
            </w:tcBorders>
          </w:tcPr>
          <w:p w14:paraId="37EBCF75" w14:textId="027CD028"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1</w:t>
            </w:r>
          </w:p>
        </w:tc>
        <w:tc>
          <w:tcPr>
            <w:tcW w:w="5822" w:type="dxa"/>
            <w:tcBorders>
              <w:top w:val="single" w:sz="4" w:space="0" w:color="auto"/>
              <w:left w:val="single" w:sz="4" w:space="0" w:color="auto"/>
              <w:bottom w:val="single" w:sz="4" w:space="0" w:color="auto"/>
              <w:right w:val="single" w:sz="4" w:space="0" w:color="auto"/>
            </w:tcBorders>
          </w:tcPr>
          <w:p w14:paraId="37590B0D" w14:textId="7140CBA2" w:rsidR="00DB2C40" w:rsidRPr="00BC7162" w:rsidRDefault="000E7AE3" w:rsidP="00DB2C4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00DB2C40" w:rsidRPr="00BC7162">
              <w:rPr>
                <w:rFonts w:ascii="Times New Roman" w:eastAsia="Times New Roman" w:hAnsi="Times New Roman" w:cs="Times New Roman"/>
                <w:sz w:val="24"/>
                <w:szCs w:val="24"/>
                <w:lang w:eastAsia="ru-RU"/>
              </w:rPr>
              <w:t>есторождение</w:t>
            </w:r>
            <w:r w:rsidRPr="00BC7162">
              <w:rPr>
                <w:rFonts w:ascii="Times New Roman" w:eastAsia="Times New Roman" w:hAnsi="Times New Roman" w:cs="Times New Roman"/>
                <w:sz w:val="24"/>
                <w:szCs w:val="24"/>
                <w:lang w:eastAsia="ru-RU"/>
              </w:rPr>
              <w:t xml:space="preserve"> Бейнеу</w:t>
            </w:r>
          </w:p>
        </w:tc>
        <w:tc>
          <w:tcPr>
            <w:tcW w:w="3102" w:type="dxa"/>
            <w:tcBorders>
              <w:top w:val="single" w:sz="4" w:space="0" w:color="auto"/>
              <w:left w:val="single" w:sz="4" w:space="0" w:color="auto"/>
              <w:bottom w:val="single" w:sz="4" w:space="0" w:color="auto"/>
              <w:right w:val="single" w:sz="4" w:space="0" w:color="auto"/>
            </w:tcBorders>
          </w:tcPr>
          <w:p w14:paraId="6E09C8A3" w14:textId="645CFE7A"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457</w:t>
            </w:r>
          </w:p>
        </w:tc>
      </w:tr>
      <w:tr w:rsidR="00DB2C40" w:rsidRPr="00AD0574" w14:paraId="017161EE" w14:textId="77777777" w:rsidTr="00DB2C40">
        <w:tc>
          <w:tcPr>
            <w:tcW w:w="704" w:type="dxa"/>
            <w:tcBorders>
              <w:top w:val="single" w:sz="4" w:space="0" w:color="auto"/>
              <w:left w:val="single" w:sz="4" w:space="0" w:color="auto"/>
              <w:bottom w:val="single" w:sz="4" w:space="0" w:color="auto"/>
              <w:right w:val="single" w:sz="4" w:space="0" w:color="auto"/>
            </w:tcBorders>
          </w:tcPr>
          <w:p w14:paraId="69183D98" w14:textId="094A4F33" w:rsidR="00DB2C40" w:rsidRPr="00BC7162" w:rsidRDefault="00DB2C40" w:rsidP="00DB2C40">
            <w:pPr>
              <w:spacing w:after="0" w:line="240" w:lineRule="auto"/>
              <w:jc w:val="center"/>
              <w:rPr>
                <w:rFonts w:ascii="Times New Roman" w:eastAsia="Times New Roman" w:hAnsi="Times New Roman" w:cs="Times New Roman"/>
                <w:sz w:val="24"/>
                <w:szCs w:val="24"/>
                <w:lang w:val="kk-KZ" w:eastAsia="ru-RU"/>
              </w:rPr>
            </w:pPr>
            <w:r w:rsidRPr="00BC7162">
              <w:rPr>
                <w:rFonts w:ascii="Times New Roman" w:eastAsia="Times New Roman" w:hAnsi="Times New Roman" w:cs="Times New Roman"/>
                <w:sz w:val="24"/>
                <w:szCs w:val="24"/>
                <w:lang w:val="kk-KZ" w:eastAsia="ru-RU"/>
              </w:rPr>
              <w:t>2</w:t>
            </w:r>
          </w:p>
        </w:tc>
        <w:tc>
          <w:tcPr>
            <w:tcW w:w="5822" w:type="dxa"/>
            <w:tcBorders>
              <w:top w:val="single" w:sz="4" w:space="0" w:color="auto"/>
              <w:left w:val="single" w:sz="4" w:space="0" w:color="auto"/>
              <w:bottom w:val="single" w:sz="4" w:space="0" w:color="auto"/>
              <w:right w:val="single" w:sz="4" w:space="0" w:color="auto"/>
            </w:tcBorders>
            <w:hideMark/>
          </w:tcPr>
          <w:p w14:paraId="39055788" w14:textId="238363B5" w:rsidR="00DB2C40" w:rsidRPr="00BC7162" w:rsidRDefault="000E7AE3" w:rsidP="00DB2C40">
            <w:pPr>
              <w:spacing w:after="0" w:line="240" w:lineRule="auto"/>
              <w:rPr>
                <w:rFonts w:ascii="Times New Roman" w:eastAsia="Times New Roman" w:hAnsi="Times New Roman" w:cs="Times New Roman"/>
                <w:sz w:val="24"/>
                <w:szCs w:val="24"/>
                <w:lang w:val="kk-KZ" w:eastAsia="ru-RU"/>
              </w:rPr>
            </w:pPr>
            <w:r w:rsidRPr="00BC7162">
              <w:rPr>
                <w:rFonts w:ascii="Times New Roman" w:eastAsia="Times New Roman" w:hAnsi="Times New Roman" w:cs="Times New Roman"/>
                <w:sz w:val="24"/>
                <w:szCs w:val="24"/>
                <w:lang w:val="kk-KZ" w:eastAsia="ru-RU"/>
              </w:rPr>
              <w:t>М</w:t>
            </w:r>
            <w:r w:rsidR="00DB2C40" w:rsidRPr="00BC7162">
              <w:rPr>
                <w:rFonts w:ascii="Times New Roman" w:eastAsia="Times New Roman" w:hAnsi="Times New Roman" w:cs="Times New Roman"/>
                <w:sz w:val="24"/>
                <w:szCs w:val="24"/>
                <w:lang w:val="kk-KZ" w:eastAsia="ru-RU"/>
              </w:rPr>
              <w:t>есторождение</w:t>
            </w:r>
            <w:r>
              <w:rPr>
                <w:rFonts w:ascii="Times New Roman" w:eastAsia="Times New Roman" w:hAnsi="Times New Roman" w:cs="Times New Roman"/>
                <w:sz w:val="24"/>
                <w:szCs w:val="24"/>
                <w:lang w:val="kk-KZ" w:eastAsia="ru-RU"/>
              </w:rPr>
              <w:t xml:space="preserve"> </w:t>
            </w:r>
            <w:r w:rsidRPr="00BC7162">
              <w:rPr>
                <w:rFonts w:ascii="Times New Roman" w:eastAsia="Times New Roman" w:hAnsi="Times New Roman" w:cs="Times New Roman"/>
                <w:sz w:val="24"/>
                <w:szCs w:val="24"/>
                <w:lang w:val="kk-KZ" w:eastAsia="ru-RU"/>
              </w:rPr>
              <w:t>Тасбулат</w:t>
            </w:r>
          </w:p>
        </w:tc>
        <w:tc>
          <w:tcPr>
            <w:tcW w:w="3102" w:type="dxa"/>
            <w:tcBorders>
              <w:top w:val="single" w:sz="4" w:space="0" w:color="auto"/>
              <w:left w:val="single" w:sz="4" w:space="0" w:color="auto"/>
              <w:bottom w:val="single" w:sz="4" w:space="0" w:color="auto"/>
              <w:right w:val="single" w:sz="4" w:space="0" w:color="auto"/>
            </w:tcBorders>
            <w:hideMark/>
          </w:tcPr>
          <w:p w14:paraId="1CFBC2EB" w14:textId="77777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424</w:t>
            </w:r>
          </w:p>
        </w:tc>
      </w:tr>
      <w:tr w:rsidR="00DB2C40" w:rsidRPr="00AD0574" w14:paraId="3E688F78" w14:textId="77777777" w:rsidTr="00DB2C40">
        <w:tc>
          <w:tcPr>
            <w:tcW w:w="704" w:type="dxa"/>
            <w:tcBorders>
              <w:top w:val="single" w:sz="4" w:space="0" w:color="auto"/>
              <w:left w:val="single" w:sz="4" w:space="0" w:color="auto"/>
              <w:bottom w:val="single" w:sz="4" w:space="0" w:color="auto"/>
              <w:right w:val="single" w:sz="4" w:space="0" w:color="auto"/>
            </w:tcBorders>
          </w:tcPr>
          <w:p w14:paraId="3191FE19" w14:textId="02CD01A5"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3</w:t>
            </w:r>
          </w:p>
        </w:tc>
        <w:tc>
          <w:tcPr>
            <w:tcW w:w="5822" w:type="dxa"/>
            <w:tcBorders>
              <w:top w:val="single" w:sz="4" w:space="0" w:color="auto"/>
              <w:left w:val="single" w:sz="4" w:space="0" w:color="auto"/>
              <w:bottom w:val="single" w:sz="4" w:space="0" w:color="auto"/>
              <w:right w:val="single" w:sz="4" w:space="0" w:color="auto"/>
            </w:tcBorders>
            <w:hideMark/>
          </w:tcPr>
          <w:p w14:paraId="75C68F8B" w14:textId="2D263D83" w:rsidR="00DB2C40" w:rsidRPr="00BC7162" w:rsidRDefault="000E7AE3" w:rsidP="00DB2C4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00DB2C40" w:rsidRPr="00BC7162">
              <w:rPr>
                <w:rFonts w:ascii="Times New Roman" w:eastAsia="Times New Roman" w:hAnsi="Times New Roman" w:cs="Times New Roman"/>
                <w:sz w:val="24"/>
                <w:szCs w:val="24"/>
                <w:lang w:eastAsia="ru-RU"/>
              </w:rPr>
              <w:t>есторождение</w:t>
            </w:r>
            <w:r w:rsidRPr="00BC7162">
              <w:rPr>
                <w:rFonts w:ascii="Times New Roman" w:eastAsia="Times New Roman" w:hAnsi="Times New Roman" w:cs="Times New Roman"/>
                <w:sz w:val="24"/>
                <w:szCs w:val="24"/>
                <w:lang w:eastAsia="ru-RU"/>
              </w:rPr>
              <w:t xml:space="preserve"> Жетыбай</w:t>
            </w:r>
          </w:p>
        </w:tc>
        <w:tc>
          <w:tcPr>
            <w:tcW w:w="3102" w:type="dxa"/>
            <w:tcBorders>
              <w:top w:val="single" w:sz="4" w:space="0" w:color="auto"/>
              <w:left w:val="single" w:sz="4" w:space="0" w:color="auto"/>
              <w:bottom w:val="single" w:sz="4" w:space="0" w:color="auto"/>
              <w:right w:val="single" w:sz="4" w:space="0" w:color="auto"/>
            </w:tcBorders>
            <w:hideMark/>
          </w:tcPr>
          <w:p w14:paraId="5D7DCE84" w14:textId="77777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398</w:t>
            </w:r>
          </w:p>
        </w:tc>
      </w:tr>
      <w:tr w:rsidR="00DB2C40" w:rsidRPr="00AD0574" w14:paraId="7E522AA3" w14:textId="77777777" w:rsidTr="00DB2C40">
        <w:tc>
          <w:tcPr>
            <w:tcW w:w="704" w:type="dxa"/>
            <w:tcBorders>
              <w:top w:val="single" w:sz="4" w:space="0" w:color="auto"/>
              <w:left w:val="single" w:sz="4" w:space="0" w:color="auto"/>
              <w:bottom w:val="single" w:sz="4" w:space="0" w:color="auto"/>
              <w:right w:val="single" w:sz="4" w:space="0" w:color="auto"/>
            </w:tcBorders>
          </w:tcPr>
          <w:p w14:paraId="1C9D5908" w14:textId="0DC4BE33"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4</w:t>
            </w:r>
          </w:p>
        </w:tc>
        <w:tc>
          <w:tcPr>
            <w:tcW w:w="5822" w:type="dxa"/>
            <w:tcBorders>
              <w:top w:val="single" w:sz="4" w:space="0" w:color="auto"/>
              <w:left w:val="single" w:sz="4" w:space="0" w:color="auto"/>
              <w:bottom w:val="single" w:sz="4" w:space="0" w:color="auto"/>
              <w:right w:val="single" w:sz="4" w:space="0" w:color="auto"/>
            </w:tcBorders>
            <w:hideMark/>
          </w:tcPr>
          <w:p w14:paraId="4C54CF8D" w14:textId="19E22AF4" w:rsidR="00DB2C40" w:rsidRPr="00BC7162" w:rsidRDefault="000E7AE3" w:rsidP="00DB2C40">
            <w:pPr>
              <w:spacing w:after="0" w:line="240" w:lineRule="auto"/>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М</w:t>
            </w:r>
            <w:r w:rsidR="00DB2C40" w:rsidRPr="00BC7162">
              <w:rPr>
                <w:rFonts w:ascii="Times New Roman" w:eastAsia="Times New Roman" w:hAnsi="Times New Roman" w:cs="Times New Roman"/>
                <w:sz w:val="24"/>
                <w:szCs w:val="24"/>
                <w:lang w:eastAsia="ru-RU"/>
              </w:rPr>
              <w:t>есторождение</w:t>
            </w:r>
            <w:r>
              <w:rPr>
                <w:rFonts w:ascii="Times New Roman" w:eastAsia="Times New Roman" w:hAnsi="Times New Roman" w:cs="Times New Roman"/>
                <w:sz w:val="24"/>
                <w:szCs w:val="24"/>
                <w:lang w:eastAsia="ru-RU"/>
              </w:rPr>
              <w:t xml:space="preserve"> </w:t>
            </w:r>
            <w:r w:rsidRPr="00BC7162">
              <w:rPr>
                <w:rFonts w:ascii="Times New Roman" w:eastAsia="Times New Roman" w:hAnsi="Times New Roman" w:cs="Times New Roman"/>
                <w:sz w:val="24"/>
                <w:szCs w:val="24"/>
                <w:lang w:eastAsia="ru-RU"/>
              </w:rPr>
              <w:t>Узен</w:t>
            </w:r>
            <w:r>
              <w:rPr>
                <w:rFonts w:ascii="Times New Roman" w:eastAsia="Times New Roman" w:hAnsi="Times New Roman" w:cs="Times New Roman"/>
                <w:sz w:val="24"/>
                <w:szCs w:val="24"/>
                <w:lang w:eastAsia="ru-RU"/>
              </w:rPr>
              <w:t>ь</w:t>
            </w:r>
          </w:p>
        </w:tc>
        <w:tc>
          <w:tcPr>
            <w:tcW w:w="3102" w:type="dxa"/>
            <w:tcBorders>
              <w:top w:val="single" w:sz="4" w:space="0" w:color="auto"/>
              <w:left w:val="single" w:sz="4" w:space="0" w:color="auto"/>
              <w:bottom w:val="single" w:sz="4" w:space="0" w:color="auto"/>
              <w:right w:val="single" w:sz="4" w:space="0" w:color="auto"/>
            </w:tcBorders>
            <w:hideMark/>
          </w:tcPr>
          <w:p w14:paraId="6CAB2FB5" w14:textId="77777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383</w:t>
            </w:r>
          </w:p>
        </w:tc>
      </w:tr>
      <w:tr w:rsidR="00DB2C40" w:rsidRPr="00AD0574" w14:paraId="1372BBC0" w14:textId="77777777" w:rsidTr="00DB2C40">
        <w:tc>
          <w:tcPr>
            <w:tcW w:w="704" w:type="dxa"/>
            <w:tcBorders>
              <w:top w:val="single" w:sz="4" w:space="0" w:color="auto"/>
              <w:left w:val="single" w:sz="4" w:space="0" w:color="auto"/>
              <w:bottom w:val="single" w:sz="4" w:space="0" w:color="auto"/>
              <w:right w:val="single" w:sz="4" w:space="0" w:color="auto"/>
            </w:tcBorders>
          </w:tcPr>
          <w:p w14:paraId="08863089" w14:textId="4FC155A4"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5</w:t>
            </w:r>
          </w:p>
        </w:tc>
        <w:tc>
          <w:tcPr>
            <w:tcW w:w="5822" w:type="dxa"/>
            <w:tcBorders>
              <w:top w:val="single" w:sz="4" w:space="0" w:color="auto"/>
              <w:left w:val="single" w:sz="4" w:space="0" w:color="auto"/>
              <w:bottom w:val="single" w:sz="4" w:space="0" w:color="auto"/>
              <w:right w:val="single" w:sz="4" w:space="0" w:color="auto"/>
            </w:tcBorders>
            <w:hideMark/>
          </w:tcPr>
          <w:p w14:paraId="313AA108" w14:textId="3E0E27DB" w:rsidR="00DB2C40" w:rsidRPr="00BC7162" w:rsidRDefault="007274B5" w:rsidP="00DB2C40">
            <w:pPr>
              <w:spacing w:after="0" w:line="240" w:lineRule="auto"/>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 xml:space="preserve">Месторождение </w:t>
            </w:r>
            <w:r w:rsidR="00DB2C40" w:rsidRPr="00BC7162">
              <w:rPr>
                <w:rFonts w:ascii="Times New Roman" w:eastAsia="Times New Roman" w:hAnsi="Times New Roman" w:cs="Times New Roman"/>
                <w:sz w:val="24"/>
                <w:szCs w:val="24"/>
                <w:lang w:eastAsia="ru-RU"/>
              </w:rPr>
              <w:t xml:space="preserve">Шетпе </w:t>
            </w:r>
          </w:p>
        </w:tc>
        <w:tc>
          <w:tcPr>
            <w:tcW w:w="3102" w:type="dxa"/>
            <w:tcBorders>
              <w:top w:val="single" w:sz="4" w:space="0" w:color="auto"/>
              <w:left w:val="single" w:sz="4" w:space="0" w:color="auto"/>
              <w:bottom w:val="single" w:sz="4" w:space="0" w:color="auto"/>
              <w:right w:val="single" w:sz="4" w:space="0" w:color="auto"/>
            </w:tcBorders>
            <w:hideMark/>
          </w:tcPr>
          <w:p w14:paraId="31408673" w14:textId="77777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349</w:t>
            </w:r>
          </w:p>
        </w:tc>
      </w:tr>
      <w:tr w:rsidR="00DB2C40" w:rsidRPr="00AD0574" w14:paraId="292B9866" w14:textId="77777777" w:rsidTr="00DB2C40">
        <w:tc>
          <w:tcPr>
            <w:tcW w:w="704" w:type="dxa"/>
            <w:tcBorders>
              <w:top w:val="single" w:sz="4" w:space="0" w:color="auto"/>
              <w:left w:val="single" w:sz="4" w:space="0" w:color="auto"/>
              <w:bottom w:val="single" w:sz="4" w:space="0" w:color="auto"/>
              <w:right w:val="single" w:sz="4" w:space="0" w:color="auto"/>
            </w:tcBorders>
          </w:tcPr>
          <w:p w14:paraId="78E1541B" w14:textId="46FF5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6</w:t>
            </w:r>
          </w:p>
        </w:tc>
        <w:tc>
          <w:tcPr>
            <w:tcW w:w="5822" w:type="dxa"/>
            <w:tcBorders>
              <w:top w:val="single" w:sz="4" w:space="0" w:color="auto"/>
              <w:left w:val="single" w:sz="4" w:space="0" w:color="auto"/>
              <w:bottom w:val="single" w:sz="4" w:space="0" w:color="auto"/>
              <w:right w:val="single" w:sz="4" w:space="0" w:color="auto"/>
            </w:tcBorders>
            <w:hideMark/>
          </w:tcPr>
          <w:p w14:paraId="339983A7" w14:textId="6FE81434" w:rsidR="00DB2C40" w:rsidRPr="00BC7162" w:rsidRDefault="000E7AE3" w:rsidP="00DB2C40">
            <w:pPr>
              <w:spacing w:after="0" w:line="240" w:lineRule="auto"/>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М</w:t>
            </w:r>
            <w:r w:rsidR="007274B5" w:rsidRPr="00BC7162">
              <w:rPr>
                <w:rFonts w:ascii="Times New Roman" w:eastAsia="Times New Roman" w:hAnsi="Times New Roman" w:cs="Times New Roman"/>
                <w:sz w:val="24"/>
                <w:szCs w:val="24"/>
                <w:lang w:eastAsia="ru-RU"/>
              </w:rPr>
              <w:t>есторождение</w:t>
            </w:r>
            <w:r>
              <w:rPr>
                <w:rFonts w:ascii="Times New Roman" w:eastAsia="Times New Roman" w:hAnsi="Times New Roman" w:cs="Times New Roman"/>
                <w:sz w:val="24"/>
                <w:szCs w:val="24"/>
                <w:lang w:eastAsia="ru-RU"/>
              </w:rPr>
              <w:t xml:space="preserve"> </w:t>
            </w:r>
            <w:r w:rsidRPr="00BC7162">
              <w:rPr>
                <w:rFonts w:ascii="Times New Roman" w:eastAsia="Times New Roman" w:hAnsi="Times New Roman" w:cs="Times New Roman"/>
                <w:sz w:val="24"/>
                <w:szCs w:val="24"/>
                <w:lang w:eastAsia="ru-RU"/>
              </w:rPr>
              <w:t>Ерал</w:t>
            </w:r>
            <w:r>
              <w:rPr>
                <w:rFonts w:ascii="Times New Roman" w:eastAsia="Times New Roman" w:hAnsi="Times New Roman" w:cs="Times New Roman"/>
                <w:sz w:val="24"/>
                <w:szCs w:val="24"/>
                <w:lang w:eastAsia="ru-RU"/>
              </w:rPr>
              <w:t>ы</w:t>
            </w:r>
          </w:p>
        </w:tc>
        <w:tc>
          <w:tcPr>
            <w:tcW w:w="3102" w:type="dxa"/>
            <w:tcBorders>
              <w:top w:val="single" w:sz="4" w:space="0" w:color="auto"/>
              <w:left w:val="single" w:sz="4" w:space="0" w:color="auto"/>
              <w:bottom w:val="single" w:sz="4" w:space="0" w:color="auto"/>
              <w:right w:val="single" w:sz="4" w:space="0" w:color="auto"/>
            </w:tcBorders>
            <w:hideMark/>
          </w:tcPr>
          <w:p w14:paraId="235C5B69" w14:textId="77777777" w:rsidR="00DB2C40" w:rsidRPr="00BC7162" w:rsidRDefault="00DB2C40" w:rsidP="00DB2C40">
            <w:pPr>
              <w:spacing w:after="0" w:line="240" w:lineRule="auto"/>
              <w:jc w:val="center"/>
              <w:rPr>
                <w:rFonts w:ascii="Times New Roman" w:eastAsia="Times New Roman" w:hAnsi="Times New Roman" w:cs="Times New Roman"/>
                <w:sz w:val="24"/>
                <w:szCs w:val="24"/>
                <w:lang w:eastAsia="ru-RU"/>
              </w:rPr>
            </w:pPr>
            <w:r w:rsidRPr="00BC7162">
              <w:rPr>
                <w:rFonts w:ascii="Times New Roman" w:eastAsia="Times New Roman" w:hAnsi="Times New Roman" w:cs="Times New Roman"/>
                <w:sz w:val="24"/>
                <w:szCs w:val="24"/>
                <w:lang w:eastAsia="ru-RU"/>
              </w:rPr>
              <w:t>316</w:t>
            </w:r>
          </w:p>
        </w:tc>
      </w:tr>
    </w:tbl>
    <w:p w14:paraId="7089B31F" w14:textId="77777777" w:rsidR="00AB6412" w:rsidRDefault="00AB6412" w:rsidP="004C7EF5">
      <w:pPr>
        <w:spacing w:after="0" w:line="240" w:lineRule="auto"/>
        <w:ind w:firstLine="709"/>
        <w:jc w:val="both"/>
        <w:rPr>
          <w:rFonts w:ascii="Times New Roman" w:eastAsia="Times New Roman" w:hAnsi="Times New Roman" w:cs="Times New Roman"/>
          <w:b/>
          <w:bCs/>
          <w:sz w:val="28"/>
          <w:szCs w:val="28"/>
          <w:lang w:eastAsia="ru-RU"/>
        </w:rPr>
      </w:pPr>
    </w:p>
    <w:p w14:paraId="5E8BB275" w14:textId="1D6A6FAC" w:rsidR="004C7EF5" w:rsidRPr="00AD0574" w:rsidRDefault="004C7EF5" w:rsidP="004C7EF5">
      <w:pPr>
        <w:spacing w:after="0" w:line="240" w:lineRule="auto"/>
        <w:ind w:firstLine="709"/>
        <w:jc w:val="both"/>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bCs/>
          <w:sz w:val="28"/>
          <w:szCs w:val="28"/>
          <w:lang w:eastAsia="ru-RU"/>
        </w:rPr>
        <w:t>3.</w:t>
      </w:r>
      <w:r w:rsidR="00AB6412">
        <w:rPr>
          <w:rFonts w:ascii="Times New Roman" w:eastAsia="Times New Roman" w:hAnsi="Times New Roman" w:cs="Times New Roman"/>
          <w:b/>
          <w:bCs/>
          <w:sz w:val="28"/>
          <w:szCs w:val="28"/>
          <w:lang w:eastAsia="ru-RU"/>
        </w:rPr>
        <w:t>2</w:t>
      </w:r>
      <w:r w:rsidRPr="00AD0574">
        <w:rPr>
          <w:rFonts w:ascii="Times New Roman" w:eastAsia="Times New Roman" w:hAnsi="Times New Roman" w:cs="Times New Roman"/>
          <w:b/>
          <w:bCs/>
          <w:sz w:val="28"/>
          <w:szCs w:val="28"/>
          <w:lang w:eastAsia="ru-RU"/>
        </w:rPr>
        <w:t xml:space="preserve"> Влияние свойств цемента и заполнителя на подвижность </w:t>
      </w:r>
      <w:r w:rsidRPr="00367277">
        <w:rPr>
          <w:rFonts w:ascii="Times New Roman" w:eastAsia="Times New Roman" w:hAnsi="Times New Roman" w:cs="Times New Roman"/>
          <w:b/>
          <w:bCs/>
          <w:sz w:val="28"/>
          <w:szCs w:val="28"/>
          <w:lang w:eastAsia="ru-RU"/>
        </w:rPr>
        <w:t>бетонной</w:t>
      </w:r>
      <w:r w:rsidRPr="00AD0574">
        <w:rPr>
          <w:rFonts w:ascii="Times New Roman" w:eastAsia="Times New Roman" w:hAnsi="Times New Roman" w:cs="Times New Roman"/>
          <w:b/>
          <w:bCs/>
          <w:sz w:val="28"/>
          <w:szCs w:val="28"/>
          <w:lang w:eastAsia="ru-RU"/>
        </w:rPr>
        <w:t xml:space="preserve"> смеси</w:t>
      </w:r>
    </w:p>
    <w:p w14:paraId="26B586B5" w14:textId="731DBA87" w:rsidR="00F00C67" w:rsidRPr="00F53B30" w:rsidRDefault="00F00C67" w:rsidP="000E7AE3">
      <w:pPr>
        <w:spacing w:after="0" w:line="240" w:lineRule="auto"/>
        <w:ind w:firstLine="709"/>
        <w:jc w:val="both"/>
        <w:rPr>
          <w:rFonts w:ascii="Times New Roman" w:eastAsia="Times New Roman" w:hAnsi="Times New Roman" w:cs="Times New Roman"/>
          <w:sz w:val="28"/>
          <w:szCs w:val="28"/>
          <w:lang w:eastAsia="ru-RU"/>
        </w:rPr>
      </w:pPr>
      <w:r w:rsidRPr="00F00C67">
        <w:rPr>
          <w:rFonts w:ascii="Times New Roman" w:eastAsia="Times New Roman" w:hAnsi="Times New Roman" w:cs="Times New Roman"/>
          <w:sz w:val="28"/>
          <w:szCs w:val="28"/>
          <w:lang w:eastAsia="ru-RU"/>
        </w:rPr>
        <w:t>В проведенных исследованиях тип цемента оставался неизменным. Сравнивались бетоны с различными ракушечниковыми заполнителями, отличающимися степенью водопоглощения пористого материала</w:t>
      </w:r>
      <w:r>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41</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2418DA06" w14:textId="67E533CE" w:rsidR="004C7EF5" w:rsidRPr="00F53B30" w:rsidRDefault="00F00C67" w:rsidP="004C7EF5">
      <w:pPr>
        <w:spacing w:after="0" w:line="240" w:lineRule="auto"/>
        <w:ind w:firstLine="709"/>
        <w:jc w:val="both"/>
        <w:rPr>
          <w:rFonts w:ascii="Times New Roman" w:eastAsia="Times New Roman" w:hAnsi="Times New Roman" w:cs="Times New Roman"/>
          <w:sz w:val="28"/>
          <w:szCs w:val="28"/>
          <w:lang w:val="kk-KZ" w:eastAsia="ru-RU"/>
        </w:rPr>
      </w:pPr>
      <w:r w:rsidRPr="00F53B30">
        <w:rPr>
          <w:rFonts w:ascii="Times New Roman" w:eastAsia="Times New Roman" w:hAnsi="Times New Roman" w:cs="Times New Roman"/>
          <w:sz w:val="28"/>
          <w:szCs w:val="28"/>
          <w:lang w:eastAsia="ru-RU"/>
        </w:rPr>
        <w:t xml:space="preserve">На основе полученных экспериментальных данных, представленных на рисунке 24 и в таблице 21, можно сделать вывод о влиянии низкопрочного заполнителя из исследуемых месторождений на водопотребность бетонной смеси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41</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598DD547" w14:textId="77777777" w:rsidR="007B3891" w:rsidRPr="00C076A4" w:rsidRDefault="007B3891" w:rsidP="004C7EF5">
      <w:pPr>
        <w:spacing w:after="0" w:line="240" w:lineRule="auto"/>
        <w:ind w:firstLine="709"/>
        <w:jc w:val="both"/>
        <w:rPr>
          <w:rFonts w:ascii="Times New Roman" w:eastAsia="Times New Roman" w:hAnsi="Times New Roman" w:cs="Times New Roman"/>
          <w:sz w:val="28"/>
          <w:szCs w:val="28"/>
          <w:lang w:eastAsia="ru-RU"/>
        </w:rPr>
      </w:pPr>
    </w:p>
    <w:p w14:paraId="7A979F19" w14:textId="0C6518DB" w:rsidR="004C7EF5" w:rsidRDefault="00655FD2" w:rsidP="002A31CC">
      <w:pPr>
        <w:spacing w:after="0" w:line="240" w:lineRule="auto"/>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1D7746A1" wp14:editId="633DCE04">
            <wp:extent cx="5387340" cy="3394364"/>
            <wp:effectExtent l="0" t="0" r="3810" b="15875"/>
            <wp:docPr id="395793474" name="Диаграмма 1">
              <a:extLst xmlns:a="http://schemas.openxmlformats.org/drawingml/2006/main">
                <a:ext uri="{FF2B5EF4-FFF2-40B4-BE49-F238E27FC236}">
                  <a16:creationId xmlns:a16="http://schemas.microsoft.com/office/drawing/2014/main" id="{B6ED9ADE-586D-8576-E21E-A1899C5BB0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C8155BB" w14:textId="77777777" w:rsidR="00F00C67" w:rsidRDefault="00F00C67" w:rsidP="00BC7EB3">
      <w:pPr>
        <w:spacing w:after="0" w:line="240" w:lineRule="auto"/>
        <w:jc w:val="center"/>
        <w:rPr>
          <w:rFonts w:ascii="Times New Roman" w:eastAsia="Times New Roman" w:hAnsi="Times New Roman" w:cs="Times New Roman"/>
          <w:sz w:val="28"/>
          <w:szCs w:val="28"/>
          <w:lang w:eastAsia="ru-RU"/>
        </w:rPr>
      </w:pPr>
    </w:p>
    <w:p w14:paraId="2466B113" w14:textId="1F88A01B" w:rsidR="004C7EF5" w:rsidRDefault="004C7EF5" w:rsidP="00BC7EB3">
      <w:pPr>
        <w:spacing w:after="0" w:line="240" w:lineRule="auto"/>
        <w:jc w:val="center"/>
        <w:rPr>
          <w:rFonts w:ascii="Times New Roman" w:eastAsia="Times New Roman" w:hAnsi="Times New Roman" w:cs="Times New Roman"/>
          <w:sz w:val="28"/>
          <w:szCs w:val="28"/>
          <w:lang w:val="kk-KZ" w:eastAsia="ru-RU"/>
        </w:rPr>
      </w:pPr>
      <w:r w:rsidRPr="0064291A">
        <w:rPr>
          <w:rFonts w:ascii="Times New Roman" w:eastAsia="Times New Roman" w:hAnsi="Times New Roman" w:cs="Times New Roman"/>
          <w:sz w:val="28"/>
          <w:szCs w:val="28"/>
          <w:lang w:eastAsia="ru-RU"/>
        </w:rPr>
        <w:t xml:space="preserve">Рисунок </w:t>
      </w:r>
      <w:r w:rsidR="00445DFE" w:rsidRPr="0064291A">
        <w:rPr>
          <w:rFonts w:ascii="Times New Roman" w:eastAsia="Times New Roman" w:hAnsi="Times New Roman" w:cs="Times New Roman"/>
          <w:sz w:val="28"/>
          <w:szCs w:val="28"/>
          <w:lang w:val="kk-KZ" w:eastAsia="ru-RU"/>
        </w:rPr>
        <w:t>24</w:t>
      </w:r>
      <w:r w:rsidRPr="0064291A">
        <w:rPr>
          <w:rFonts w:ascii="Times New Roman" w:eastAsia="Times New Roman" w:hAnsi="Times New Roman" w:cs="Times New Roman"/>
          <w:sz w:val="28"/>
          <w:szCs w:val="28"/>
          <w:lang w:eastAsia="ru-RU"/>
        </w:rPr>
        <w:t xml:space="preserve"> </w:t>
      </w:r>
      <w:r w:rsidR="005D2F7A">
        <w:rPr>
          <w:rFonts w:ascii="Times New Roman" w:eastAsia="Times New Roman" w:hAnsi="Times New Roman" w:cs="Times New Roman"/>
          <w:sz w:val="28"/>
          <w:szCs w:val="28"/>
          <w:lang w:eastAsia="ru-RU"/>
        </w:rPr>
        <w:t>–</w:t>
      </w:r>
      <w:r w:rsidRPr="0064291A">
        <w:rPr>
          <w:rFonts w:ascii="Times New Roman" w:eastAsia="Times New Roman" w:hAnsi="Times New Roman" w:cs="Times New Roman"/>
          <w:sz w:val="28"/>
          <w:szCs w:val="28"/>
          <w:lang w:eastAsia="ru-RU"/>
        </w:rPr>
        <w:t xml:space="preserve"> </w:t>
      </w:r>
      <w:r w:rsidR="00F00C67">
        <w:rPr>
          <w:rFonts w:ascii="Times New Roman" w:eastAsia="Times New Roman" w:hAnsi="Times New Roman" w:cs="Times New Roman"/>
          <w:sz w:val="28"/>
          <w:szCs w:val="28"/>
          <w:lang w:eastAsia="ru-RU"/>
        </w:rPr>
        <w:t>График з</w:t>
      </w:r>
      <w:r w:rsidRPr="00AD0574">
        <w:rPr>
          <w:rFonts w:ascii="Times New Roman" w:eastAsia="Times New Roman" w:hAnsi="Times New Roman" w:cs="Times New Roman"/>
          <w:sz w:val="28"/>
          <w:szCs w:val="28"/>
          <w:lang w:eastAsia="ru-RU"/>
        </w:rPr>
        <w:t>ависимост</w:t>
      </w:r>
      <w:r w:rsidR="00F00C67">
        <w:rPr>
          <w:rFonts w:ascii="Times New Roman" w:eastAsia="Times New Roman" w:hAnsi="Times New Roman" w:cs="Times New Roman"/>
          <w:sz w:val="28"/>
          <w:szCs w:val="28"/>
          <w:lang w:eastAsia="ru-RU"/>
        </w:rPr>
        <w:t>и</w:t>
      </w:r>
      <w:r w:rsidRPr="00AD0574">
        <w:rPr>
          <w:rFonts w:ascii="Times New Roman" w:eastAsia="Times New Roman" w:hAnsi="Times New Roman" w:cs="Times New Roman"/>
          <w:sz w:val="28"/>
          <w:szCs w:val="28"/>
          <w:lang w:eastAsia="ru-RU"/>
        </w:rPr>
        <w:t xml:space="preserve"> между водопоглощением известнякового заполнителя </w:t>
      </w:r>
      <w:r w:rsidR="00F00C67" w:rsidRPr="00F00C67">
        <w:rPr>
          <w:rFonts w:ascii="Times New Roman" w:eastAsia="Times New Roman" w:hAnsi="Times New Roman" w:cs="Times New Roman"/>
          <w:sz w:val="28"/>
          <w:szCs w:val="28"/>
          <w:lang w:eastAsia="ru-RU"/>
        </w:rPr>
        <w:t>от водопотребности бетонной смеси.</w:t>
      </w:r>
    </w:p>
    <w:p w14:paraId="6ED03EA5" w14:textId="77777777" w:rsidR="00355D9F" w:rsidRPr="00355D9F" w:rsidRDefault="00355D9F" w:rsidP="00655FD2">
      <w:pPr>
        <w:spacing w:after="0" w:line="240" w:lineRule="auto"/>
        <w:ind w:firstLine="709"/>
        <w:jc w:val="center"/>
        <w:rPr>
          <w:rFonts w:ascii="Times New Roman" w:eastAsia="Times New Roman" w:hAnsi="Times New Roman" w:cs="Times New Roman"/>
          <w:sz w:val="28"/>
          <w:szCs w:val="28"/>
          <w:lang w:val="kk-KZ" w:eastAsia="ru-RU"/>
        </w:rPr>
      </w:pPr>
    </w:p>
    <w:p w14:paraId="2E74B40A" w14:textId="281E7A00" w:rsidR="00F00C67" w:rsidRPr="00F53B30" w:rsidRDefault="00F00C67" w:rsidP="00F00C67">
      <w:pPr>
        <w:spacing w:after="0" w:line="240" w:lineRule="auto"/>
        <w:ind w:firstLine="709"/>
        <w:jc w:val="both"/>
        <w:rPr>
          <w:rFonts w:ascii="Times New Roman" w:eastAsia="Times New Roman" w:hAnsi="Times New Roman" w:cs="Times New Roman"/>
          <w:sz w:val="28"/>
          <w:szCs w:val="28"/>
          <w:lang w:val="kk-KZ" w:eastAsia="ru-RU"/>
        </w:rPr>
      </w:pPr>
      <w:r w:rsidRPr="00F00C67">
        <w:rPr>
          <w:rFonts w:ascii="Times New Roman" w:eastAsia="Times New Roman" w:hAnsi="Times New Roman" w:cs="Times New Roman"/>
          <w:sz w:val="28"/>
          <w:szCs w:val="28"/>
          <w:lang w:eastAsia="ru-RU"/>
        </w:rPr>
        <w:t xml:space="preserve">Следует подчеркнуть, что водопотребность бетонной смеси на основе известнякового заполнителя значительно превышает таковую в обычных тяжелых бетонах. Влияние низкопрочного известнякового заполнителя из различных месторождений на водопотребность бетонной смеси в основном обусловлено его водопоглощением: чем выше </w:t>
      </w:r>
      <w:r w:rsidRPr="00F53B30">
        <w:rPr>
          <w:rFonts w:ascii="Times New Roman" w:eastAsia="Times New Roman" w:hAnsi="Times New Roman" w:cs="Times New Roman"/>
          <w:sz w:val="28"/>
          <w:szCs w:val="28"/>
          <w:lang w:eastAsia="ru-RU"/>
        </w:rPr>
        <w:t xml:space="preserve">водопоглощение известнякового заполнителя, тем больше водопотребность бетонной смеси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41</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0E99BE1E" w14:textId="41C5433F" w:rsidR="00F00C67" w:rsidRPr="00F53B30" w:rsidRDefault="00F00C67" w:rsidP="00F00C67">
      <w:pPr>
        <w:spacing w:after="0" w:line="240" w:lineRule="auto"/>
        <w:ind w:firstLine="709"/>
        <w:jc w:val="both"/>
        <w:rPr>
          <w:rFonts w:ascii="Times New Roman" w:eastAsia="Times New Roman" w:hAnsi="Times New Roman" w:cs="Times New Roman"/>
          <w:sz w:val="28"/>
          <w:szCs w:val="28"/>
          <w:lang w:val="kk-KZ" w:eastAsia="ru-RU"/>
        </w:rPr>
      </w:pPr>
      <w:r w:rsidRPr="00F53B30">
        <w:rPr>
          <w:rFonts w:ascii="Times New Roman" w:eastAsia="Times New Roman" w:hAnsi="Times New Roman" w:cs="Times New Roman"/>
          <w:sz w:val="28"/>
          <w:szCs w:val="28"/>
          <w:lang w:eastAsia="ru-RU"/>
        </w:rPr>
        <w:t xml:space="preserve">На рисунке 24 представлено влияние водопоглощения известнякового заполнителя на водопотребность бетонной смеси при оптимальной жесткости в диапазоне 30-40 секунд. Водопоглощение известняковых песков из исследуемых месторождений варьировалось от 4,13% до 7,15%. Песок из ракушечника Жетыбайского месторождения демонстрирует наименьшее водопоглощение, в то время как песок из Бейнеуского месторождения имеет наибольшее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41</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 xml:space="preserve">. </w:t>
      </w:r>
    </w:p>
    <w:p w14:paraId="71E6C477" w14:textId="05E55BBE" w:rsidR="00F00C67" w:rsidRPr="00F53B30" w:rsidRDefault="00F00C67" w:rsidP="00F00C67">
      <w:pPr>
        <w:spacing w:after="0" w:line="240" w:lineRule="auto"/>
        <w:ind w:firstLine="709"/>
        <w:jc w:val="both"/>
        <w:rPr>
          <w:rFonts w:ascii="Times New Roman" w:eastAsia="Times New Roman" w:hAnsi="Times New Roman" w:cs="Times New Roman"/>
          <w:sz w:val="28"/>
          <w:szCs w:val="28"/>
          <w:lang w:val="kk-KZ" w:eastAsia="ru-RU"/>
        </w:rPr>
      </w:pPr>
      <w:r w:rsidRPr="00F53B30">
        <w:rPr>
          <w:rFonts w:ascii="Times New Roman" w:eastAsia="Times New Roman" w:hAnsi="Times New Roman" w:cs="Times New Roman"/>
          <w:sz w:val="28"/>
          <w:szCs w:val="28"/>
          <w:lang w:eastAsia="ru-RU"/>
        </w:rPr>
        <w:t xml:space="preserve">Водопотребность бетонной смеси на песке-заполнителе с минимальным водопоглощением составляет 190 л/м³, тогда как при увеличении водопоглощения известнякового заполнителя до 7,15% водопотребность смеси возрастает до 275 л/м³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42</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35A60322" w14:textId="78D14EE2" w:rsidR="00F00C67" w:rsidRPr="00F53B30" w:rsidRDefault="00F00C67" w:rsidP="00F00C67">
      <w:pPr>
        <w:spacing w:after="0" w:line="240" w:lineRule="auto"/>
        <w:ind w:firstLine="709"/>
        <w:jc w:val="both"/>
        <w:rPr>
          <w:rFonts w:ascii="Times New Roman" w:eastAsia="Times New Roman" w:hAnsi="Times New Roman" w:cs="Times New Roman"/>
          <w:sz w:val="28"/>
          <w:szCs w:val="28"/>
          <w:lang w:val="kk-KZ" w:eastAsia="ru-RU"/>
        </w:rPr>
      </w:pPr>
      <w:r w:rsidRPr="00F53B30">
        <w:rPr>
          <w:rFonts w:ascii="Times New Roman" w:eastAsia="Times New Roman" w:hAnsi="Times New Roman" w:cs="Times New Roman"/>
          <w:sz w:val="28"/>
          <w:szCs w:val="28"/>
          <w:lang w:eastAsia="ru-RU"/>
        </w:rPr>
        <w:t>С использованием математической обработки экспериментальных данных была выведена расчетная зависимость водопотребности бетонной смеси</w:t>
      </w:r>
      <w:r w:rsidR="00BD5A1C" w:rsidRPr="00F53B30">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eastAsia="ru-RU"/>
        </w:rPr>
        <w:t xml:space="preserve">Зная водопоглощение ракушечникового заполнителя из низкопрочного известняка, можно определить оптимальную водопотребность бетонной смеси при жесткости 30-40 сек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42</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597896D5" w14:textId="71A67801" w:rsidR="00BD5A1C" w:rsidRPr="00AD0574" w:rsidRDefault="00BD5A1C" w:rsidP="00F00C67">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При установлении зависимости прочности бетона на ракушечниковом заполнителе от расхода цемента, прежде всего, необходимо было выяснить, </w:t>
      </w:r>
      <w:r w:rsidRPr="00AD0574">
        <w:rPr>
          <w:rFonts w:ascii="Times New Roman" w:eastAsia="Times New Roman" w:hAnsi="Times New Roman" w:cs="Times New Roman"/>
          <w:sz w:val="28"/>
          <w:szCs w:val="28"/>
          <w:lang w:eastAsia="ru-RU"/>
        </w:rPr>
        <w:lastRenderedPageBreak/>
        <w:t>подчиняется ли этот бетон известному положению, подтвержденному опытами многих исследований [</w:t>
      </w:r>
      <w:r w:rsidR="00F00C67">
        <w:rPr>
          <w:rFonts w:ascii="Times New Roman" w:eastAsia="Times New Roman" w:hAnsi="Times New Roman" w:cs="Times New Roman"/>
          <w:sz w:val="28"/>
          <w:szCs w:val="28"/>
          <w:lang w:eastAsia="ru-RU"/>
        </w:rPr>
        <w:t>108</w:t>
      </w:r>
      <w:r w:rsidRPr="00AD0574">
        <w:rPr>
          <w:rFonts w:ascii="Times New Roman" w:eastAsia="Times New Roman" w:hAnsi="Times New Roman" w:cs="Times New Roman"/>
          <w:sz w:val="28"/>
          <w:szCs w:val="28"/>
          <w:lang w:eastAsia="ru-RU"/>
        </w:rPr>
        <w:t>].</w:t>
      </w:r>
    </w:p>
    <w:p w14:paraId="023F5B59" w14:textId="5103EA1B" w:rsidR="00BD5A1C" w:rsidRPr="005716AD" w:rsidRDefault="005716AD" w:rsidP="005716AD">
      <w:pPr>
        <w:spacing w:after="0" w:line="240" w:lineRule="auto"/>
        <w:ind w:firstLine="709"/>
        <w:jc w:val="both"/>
        <w:rPr>
          <w:rFonts w:ascii="Times New Roman" w:eastAsia="Times New Roman" w:hAnsi="Times New Roman" w:cs="Times New Roman"/>
          <w:sz w:val="28"/>
          <w:szCs w:val="28"/>
          <w:lang w:val="kk-KZ" w:eastAsia="ru-RU"/>
        </w:rPr>
      </w:pPr>
      <w:r w:rsidRPr="005716AD">
        <w:rPr>
          <w:rFonts w:ascii="Times New Roman" w:eastAsia="Times New Roman" w:hAnsi="Times New Roman" w:cs="Times New Roman"/>
          <w:sz w:val="28"/>
          <w:szCs w:val="28"/>
          <w:lang w:eastAsia="ru-RU"/>
        </w:rPr>
        <w:t>При фиксированном водосодержании бетонной смеси (т.е. количестве воды на 1 м³ бетона) изменение расхода цемента при использовании одних и тех же заполнителей не влияет на консистенцию или удобоукладываемость (жесткость) бетонной смеси (Sl; Ж=const), которая остается постоянной.</w:t>
      </w:r>
      <w:r>
        <w:rPr>
          <w:rFonts w:ascii="Times New Roman" w:eastAsia="Times New Roman" w:hAnsi="Times New Roman" w:cs="Times New Roman"/>
          <w:sz w:val="28"/>
          <w:szCs w:val="28"/>
          <w:lang w:eastAsia="ru-RU"/>
        </w:rPr>
        <w:t xml:space="preserve"> </w:t>
      </w:r>
      <w:r w:rsidRPr="005716AD">
        <w:rPr>
          <w:rFonts w:ascii="Times New Roman" w:eastAsia="Times New Roman" w:hAnsi="Times New Roman" w:cs="Times New Roman"/>
          <w:sz w:val="28"/>
          <w:szCs w:val="28"/>
          <w:lang w:eastAsia="ru-RU"/>
        </w:rPr>
        <w:t>Это утверждение, известное как правило постоянства водосодержания бетонной смеси, верно как для малоподвижных, так и для жестких бетонных смесей, использующих плотные и прочные заполнители. Исследования показывают, что количество воды, необходимое для достижения заданной консистенции бетона, не зависит от расхода цемента</w:t>
      </w:r>
      <w:r>
        <w:rPr>
          <w:rFonts w:ascii="Times New Roman" w:eastAsia="Times New Roman" w:hAnsi="Times New Roman" w:cs="Times New Roman"/>
          <w:sz w:val="28"/>
          <w:szCs w:val="28"/>
          <w:lang w:eastAsia="ru-RU"/>
        </w:rPr>
        <w:t xml:space="preserve"> </w:t>
      </w:r>
      <w:r w:rsidR="00BD5A1C" w:rsidRPr="00255578">
        <w:rPr>
          <w:rFonts w:ascii="Times New Roman" w:eastAsia="Times New Roman" w:hAnsi="Times New Roman" w:cs="Times New Roman"/>
          <w:sz w:val="28"/>
          <w:szCs w:val="28"/>
          <w:lang w:eastAsia="ru-RU"/>
        </w:rPr>
        <w:t xml:space="preserve">(Приложение </w:t>
      </w:r>
      <w:r w:rsidR="00D04CCF" w:rsidRPr="00255578">
        <w:rPr>
          <w:rFonts w:ascii="Times New Roman" w:eastAsia="Times New Roman" w:hAnsi="Times New Roman" w:cs="Times New Roman"/>
          <w:sz w:val="28"/>
          <w:szCs w:val="28"/>
          <w:lang w:val="kk-KZ" w:eastAsia="ru-RU"/>
        </w:rPr>
        <w:t>Е</w:t>
      </w:r>
      <w:r w:rsidR="00BD5A1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В таблице 21 приведен о</w:t>
      </w:r>
      <w:r w:rsidRPr="005716AD">
        <w:rPr>
          <w:rFonts w:ascii="Times New Roman" w:eastAsia="Times New Roman" w:hAnsi="Times New Roman" w:cs="Times New Roman"/>
          <w:sz w:val="28"/>
          <w:szCs w:val="28"/>
          <w:lang w:eastAsia="ru-RU"/>
        </w:rPr>
        <w:t>бъем воды, требуемый для достижения нужной консистенции бетона, в зависимости от количества используемого цемента</w:t>
      </w:r>
      <w:r w:rsidR="00F00C67">
        <w:rPr>
          <w:rFonts w:ascii="Times New Roman" w:eastAsia="Times New Roman" w:hAnsi="Times New Roman" w:cs="Times New Roman"/>
          <w:sz w:val="28"/>
          <w:szCs w:val="28"/>
          <w:lang w:eastAsia="ru-RU"/>
        </w:rPr>
        <w:t xml:space="preserve">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42</w:t>
      </w:r>
      <w:r w:rsidRPr="00F53B30">
        <w:rPr>
          <w:rFonts w:ascii="Times New Roman" w:eastAsia="Times New Roman" w:hAnsi="Times New Roman" w:cs="Times New Roman"/>
          <w:sz w:val="28"/>
          <w:szCs w:val="28"/>
          <w:lang w:val="en-US" w:eastAsia="ru-RU"/>
        </w:rPr>
        <w:t>]</w:t>
      </w:r>
      <w:r w:rsidR="00BD5A1C" w:rsidRPr="00F53B30">
        <w:rPr>
          <w:rFonts w:ascii="Times New Roman" w:eastAsia="Times New Roman" w:hAnsi="Times New Roman" w:cs="Times New Roman"/>
          <w:sz w:val="28"/>
          <w:szCs w:val="28"/>
          <w:lang w:eastAsia="ru-RU"/>
        </w:rPr>
        <w:t>.</w:t>
      </w:r>
    </w:p>
    <w:p w14:paraId="004E7806" w14:textId="77777777" w:rsidR="000046F5" w:rsidRDefault="000046F5" w:rsidP="004C7EF5">
      <w:pPr>
        <w:spacing w:after="0" w:line="240" w:lineRule="auto"/>
        <w:ind w:firstLine="709"/>
        <w:jc w:val="both"/>
        <w:rPr>
          <w:rFonts w:ascii="Times New Roman" w:eastAsia="Times New Roman" w:hAnsi="Times New Roman" w:cs="Times New Roman"/>
          <w:b/>
          <w:bCs/>
          <w:sz w:val="28"/>
          <w:szCs w:val="28"/>
          <w:lang w:val="kk-KZ" w:eastAsia="ru-RU"/>
        </w:rPr>
      </w:pPr>
    </w:p>
    <w:p w14:paraId="371A2D64" w14:textId="6B2A216A" w:rsidR="005716AD" w:rsidRDefault="000046F5" w:rsidP="000046F5">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val="kk-KZ" w:eastAsia="ru-RU"/>
        </w:rPr>
        <w:t>21</w:t>
      </w:r>
      <w:r w:rsidRPr="00AD057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w:t>
      </w:r>
      <w:r w:rsidR="005716AD" w:rsidRPr="005716AD">
        <w:rPr>
          <w:rFonts w:ascii="Times New Roman" w:eastAsia="Times New Roman" w:hAnsi="Times New Roman" w:cs="Times New Roman"/>
          <w:sz w:val="28"/>
          <w:szCs w:val="28"/>
          <w:lang w:eastAsia="ru-RU"/>
        </w:rPr>
        <w:t xml:space="preserve">Объем воды, требуемый для достижения нужной консистенции бетона, в зависимости от количества используемого цемента. </w:t>
      </w:r>
    </w:p>
    <w:p w14:paraId="1DC93304" w14:textId="77777777" w:rsidR="000046F5" w:rsidRPr="00AD0574" w:rsidRDefault="000046F5" w:rsidP="000046F5">
      <w:pPr>
        <w:spacing w:after="0" w:line="240" w:lineRule="auto"/>
        <w:jc w:val="both"/>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2"/>
        <w:gridCol w:w="1499"/>
        <w:gridCol w:w="1820"/>
        <w:gridCol w:w="1486"/>
        <w:gridCol w:w="1575"/>
        <w:gridCol w:w="1576"/>
      </w:tblGrid>
      <w:tr w:rsidR="000046F5" w:rsidRPr="00445DFE" w14:paraId="41037D8E" w14:textId="77777777" w:rsidTr="00BC7EB3">
        <w:trPr>
          <w:jc w:val="center"/>
        </w:trPr>
        <w:tc>
          <w:tcPr>
            <w:tcW w:w="1672" w:type="dxa"/>
            <w:hideMark/>
          </w:tcPr>
          <w:p w14:paraId="4AB6DB46" w14:textId="77777777" w:rsidR="000046F5" w:rsidRPr="00445DFE" w:rsidRDefault="000046F5" w:rsidP="00BC7EB3">
            <w:pPr>
              <w:spacing w:after="0" w:line="240" w:lineRule="auto"/>
              <w:jc w:val="center"/>
              <w:rPr>
                <w:rFonts w:ascii="Times New Roman" w:eastAsia="Times New Roman" w:hAnsi="Times New Roman" w:cs="Times New Roman"/>
                <w:sz w:val="24"/>
                <w:szCs w:val="24"/>
                <w:lang w:eastAsia="ru-RU"/>
              </w:rPr>
            </w:pPr>
            <w:bookmarkStart w:id="37" w:name="_Hlk175572616"/>
            <w:r w:rsidRPr="00445DFE">
              <w:rPr>
                <w:rFonts w:ascii="Times New Roman" w:eastAsia="Times New Roman" w:hAnsi="Times New Roman" w:cs="Times New Roman"/>
                <w:sz w:val="24"/>
                <w:szCs w:val="24"/>
                <w:lang w:eastAsia="ru-RU"/>
              </w:rPr>
              <w:t>Номинальный состав по объему</w:t>
            </w:r>
          </w:p>
        </w:tc>
        <w:tc>
          <w:tcPr>
            <w:tcW w:w="1499" w:type="dxa"/>
            <w:hideMark/>
          </w:tcPr>
          <w:p w14:paraId="6406D675" w14:textId="77777777" w:rsidR="000046F5" w:rsidRPr="00445DFE" w:rsidRDefault="000046F5"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 xml:space="preserve">Расход цемента в бетоне, </w:t>
            </w:r>
            <w:r w:rsidRPr="00445DFE">
              <w:rPr>
                <w:rFonts w:ascii="Times New Roman" w:eastAsia="Times New Roman" w:hAnsi="Times New Roman" w:cs="Times New Roman"/>
                <w:i/>
                <w:sz w:val="24"/>
                <w:szCs w:val="24"/>
                <w:lang w:eastAsia="ru-RU"/>
              </w:rPr>
              <w:t>кг/м</w:t>
            </w:r>
            <w:r w:rsidRPr="00445DFE">
              <w:rPr>
                <w:rFonts w:ascii="Times New Roman" w:eastAsia="Times New Roman" w:hAnsi="Times New Roman" w:cs="Times New Roman"/>
                <w:i/>
                <w:sz w:val="24"/>
                <w:szCs w:val="24"/>
                <w:vertAlign w:val="superscript"/>
                <w:lang w:eastAsia="ru-RU"/>
              </w:rPr>
              <w:t>3</w:t>
            </w:r>
          </w:p>
        </w:tc>
        <w:tc>
          <w:tcPr>
            <w:tcW w:w="1820" w:type="dxa"/>
            <w:hideMark/>
          </w:tcPr>
          <w:p w14:paraId="755E3206" w14:textId="77777777" w:rsidR="000046F5" w:rsidRPr="00445DFE" w:rsidRDefault="000046F5"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 xml:space="preserve">Водоцементное отношение по весу, </w:t>
            </w:r>
            <w:r w:rsidRPr="00445DFE">
              <w:rPr>
                <w:rFonts w:ascii="Times New Roman" w:eastAsia="Times New Roman" w:hAnsi="Times New Roman" w:cs="Times New Roman"/>
                <w:i/>
                <w:sz w:val="24"/>
                <w:szCs w:val="24"/>
                <w:lang w:eastAsia="ru-RU"/>
              </w:rPr>
              <w:t>В/Ц</w:t>
            </w:r>
          </w:p>
        </w:tc>
        <w:tc>
          <w:tcPr>
            <w:tcW w:w="1486" w:type="dxa"/>
            <w:hideMark/>
          </w:tcPr>
          <w:p w14:paraId="39B2031F" w14:textId="77777777" w:rsidR="000046F5" w:rsidRPr="00445DFE" w:rsidRDefault="000046F5"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 xml:space="preserve">Осадка конуса, </w:t>
            </w:r>
            <w:r w:rsidRPr="00445DFE">
              <w:rPr>
                <w:rFonts w:ascii="Times New Roman" w:eastAsia="Times New Roman" w:hAnsi="Times New Roman" w:cs="Times New Roman"/>
                <w:i/>
                <w:sz w:val="24"/>
                <w:szCs w:val="24"/>
                <w:lang w:eastAsia="ru-RU"/>
              </w:rPr>
              <w:t>см</w:t>
            </w:r>
          </w:p>
        </w:tc>
        <w:tc>
          <w:tcPr>
            <w:tcW w:w="1575" w:type="dxa"/>
            <w:hideMark/>
          </w:tcPr>
          <w:p w14:paraId="7D2E884F" w14:textId="77777777" w:rsidR="000046F5" w:rsidRPr="00445DFE" w:rsidRDefault="000046F5"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Содержание песка в смеси инертных, %</w:t>
            </w:r>
          </w:p>
        </w:tc>
        <w:tc>
          <w:tcPr>
            <w:tcW w:w="1576" w:type="dxa"/>
            <w:hideMark/>
          </w:tcPr>
          <w:p w14:paraId="7D304CE9" w14:textId="77777777" w:rsidR="000046F5" w:rsidRPr="00445DFE" w:rsidRDefault="000046F5"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 xml:space="preserve">Содержание воды в бетоне, </w:t>
            </w:r>
            <w:r w:rsidRPr="00445DFE">
              <w:rPr>
                <w:rFonts w:ascii="Times New Roman" w:eastAsia="Times New Roman" w:hAnsi="Times New Roman" w:cs="Times New Roman"/>
                <w:i/>
                <w:sz w:val="24"/>
                <w:szCs w:val="24"/>
                <w:lang w:eastAsia="ru-RU"/>
              </w:rPr>
              <w:t>л/м</w:t>
            </w:r>
            <w:r w:rsidRPr="00445DFE">
              <w:rPr>
                <w:rFonts w:ascii="Times New Roman" w:eastAsia="Times New Roman" w:hAnsi="Times New Roman" w:cs="Times New Roman"/>
                <w:i/>
                <w:sz w:val="24"/>
                <w:szCs w:val="24"/>
                <w:vertAlign w:val="superscript"/>
                <w:lang w:eastAsia="ru-RU"/>
              </w:rPr>
              <w:t>3</w:t>
            </w:r>
          </w:p>
        </w:tc>
      </w:tr>
      <w:tr w:rsidR="00BC7EB3" w:rsidRPr="00445DFE" w14:paraId="56F059CC" w14:textId="77777777" w:rsidTr="00BC7EB3">
        <w:trPr>
          <w:jc w:val="center"/>
        </w:trPr>
        <w:tc>
          <w:tcPr>
            <w:tcW w:w="1672" w:type="dxa"/>
          </w:tcPr>
          <w:p w14:paraId="44B15A2C" w14:textId="5C5E04C4"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 : 2,5 : 4,0</w:t>
            </w:r>
          </w:p>
        </w:tc>
        <w:tc>
          <w:tcPr>
            <w:tcW w:w="1499" w:type="dxa"/>
          </w:tcPr>
          <w:p w14:paraId="62DD11D7" w14:textId="0602735A"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265</w:t>
            </w:r>
          </w:p>
        </w:tc>
        <w:tc>
          <w:tcPr>
            <w:tcW w:w="1820" w:type="dxa"/>
          </w:tcPr>
          <w:p w14:paraId="5602465D" w14:textId="270FEACF"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0,60</w:t>
            </w:r>
          </w:p>
        </w:tc>
        <w:tc>
          <w:tcPr>
            <w:tcW w:w="1486" w:type="dxa"/>
          </w:tcPr>
          <w:p w14:paraId="30522EC9" w14:textId="28AFD9FF"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0,5</w:t>
            </w:r>
          </w:p>
        </w:tc>
        <w:tc>
          <w:tcPr>
            <w:tcW w:w="1575" w:type="dxa"/>
          </w:tcPr>
          <w:p w14:paraId="5BD9960E" w14:textId="7D4ADA75"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0,385</w:t>
            </w:r>
          </w:p>
        </w:tc>
        <w:tc>
          <w:tcPr>
            <w:tcW w:w="1576" w:type="dxa"/>
          </w:tcPr>
          <w:p w14:paraId="455E8A67" w14:textId="3BABBE01"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159</w:t>
            </w:r>
          </w:p>
        </w:tc>
      </w:tr>
      <w:tr w:rsidR="00BC7EB3" w:rsidRPr="00445DFE" w14:paraId="16E2920F" w14:textId="77777777" w:rsidTr="00BC7EB3">
        <w:trPr>
          <w:jc w:val="center"/>
        </w:trPr>
        <w:tc>
          <w:tcPr>
            <w:tcW w:w="1672" w:type="dxa"/>
          </w:tcPr>
          <w:p w14:paraId="06E83BDD" w14:textId="42A9D90C"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 : 3,6 : 4,5</w:t>
            </w:r>
          </w:p>
        </w:tc>
        <w:tc>
          <w:tcPr>
            <w:tcW w:w="1499" w:type="dxa"/>
          </w:tcPr>
          <w:p w14:paraId="164D34ED" w14:textId="3B60657C"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211</w:t>
            </w:r>
          </w:p>
        </w:tc>
        <w:tc>
          <w:tcPr>
            <w:tcW w:w="1820" w:type="dxa"/>
          </w:tcPr>
          <w:p w14:paraId="2AF41EF2" w14:textId="7C221B3D"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0,75</w:t>
            </w:r>
          </w:p>
        </w:tc>
        <w:tc>
          <w:tcPr>
            <w:tcW w:w="1486" w:type="dxa"/>
          </w:tcPr>
          <w:p w14:paraId="72540240" w14:textId="437BE128"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0,5</w:t>
            </w:r>
          </w:p>
        </w:tc>
        <w:tc>
          <w:tcPr>
            <w:tcW w:w="1575" w:type="dxa"/>
          </w:tcPr>
          <w:p w14:paraId="1BE75760" w14:textId="027987E3"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0,445</w:t>
            </w:r>
          </w:p>
        </w:tc>
        <w:tc>
          <w:tcPr>
            <w:tcW w:w="1576" w:type="dxa"/>
          </w:tcPr>
          <w:p w14:paraId="150FB6C0" w14:textId="46A4FDCF"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158</w:t>
            </w:r>
          </w:p>
        </w:tc>
      </w:tr>
      <w:tr w:rsidR="00BC7EB3" w:rsidRPr="00445DFE" w14:paraId="6D9C8A8F" w14:textId="77777777" w:rsidTr="00BC7EB3">
        <w:trPr>
          <w:jc w:val="center"/>
        </w:trPr>
        <w:tc>
          <w:tcPr>
            <w:tcW w:w="1672" w:type="dxa"/>
          </w:tcPr>
          <w:p w14:paraId="0E7DF4BD" w14:textId="7773C6D1"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 : 2,5 : 4,0</w:t>
            </w:r>
          </w:p>
        </w:tc>
        <w:tc>
          <w:tcPr>
            <w:tcW w:w="1499" w:type="dxa"/>
          </w:tcPr>
          <w:p w14:paraId="1122C20B" w14:textId="647F01C5"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262</w:t>
            </w:r>
          </w:p>
        </w:tc>
        <w:tc>
          <w:tcPr>
            <w:tcW w:w="1820" w:type="dxa"/>
          </w:tcPr>
          <w:p w14:paraId="7D7AC921" w14:textId="29881449"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0,72</w:t>
            </w:r>
          </w:p>
        </w:tc>
        <w:tc>
          <w:tcPr>
            <w:tcW w:w="1486" w:type="dxa"/>
          </w:tcPr>
          <w:p w14:paraId="6A82EC79" w14:textId="76EAD205"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6,7</w:t>
            </w:r>
          </w:p>
        </w:tc>
        <w:tc>
          <w:tcPr>
            <w:tcW w:w="1575" w:type="dxa"/>
          </w:tcPr>
          <w:p w14:paraId="3BB6D6F8" w14:textId="334B9DA0"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0,385</w:t>
            </w:r>
          </w:p>
        </w:tc>
        <w:tc>
          <w:tcPr>
            <w:tcW w:w="1576" w:type="dxa"/>
          </w:tcPr>
          <w:p w14:paraId="7061A8FB" w14:textId="08F87BF4"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189</w:t>
            </w:r>
          </w:p>
        </w:tc>
      </w:tr>
      <w:tr w:rsidR="00BC7EB3" w:rsidRPr="00445DFE" w14:paraId="5E589F35" w14:textId="77777777" w:rsidTr="00BC7EB3">
        <w:trPr>
          <w:jc w:val="center"/>
        </w:trPr>
        <w:tc>
          <w:tcPr>
            <w:tcW w:w="1672" w:type="dxa"/>
          </w:tcPr>
          <w:p w14:paraId="5F14B0B5" w14:textId="2E6B2820"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 : 3,6 : 4,5</w:t>
            </w:r>
          </w:p>
        </w:tc>
        <w:tc>
          <w:tcPr>
            <w:tcW w:w="1499" w:type="dxa"/>
          </w:tcPr>
          <w:p w14:paraId="37CBF06A" w14:textId="5FEF120A"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209</w:t>
            </w:r>
          </w:p>
        </w:tc>
        <w:tc>
          <w:tcPr>
            <w:tcW w:w="1820" w:type="dxa"/>
          </w:tcPr>
          <w:p w14:paraId="25D2D220" w14:textId="1EE410F4"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0,90</w:t>
            </w:r>
          </w:p>
        </w:tc>
        <w:tc>
          <w:tcPr>
            <w:tcW w:w="1486" w:type="dxa"/>
          </w:tcPr>
          <w:p w14:paraId="23D3D145" w14:textId="4DF08325"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6,2</w:t>
            </w:r>
          </w:p>
        </w:tc>
        <w:tc>
          <w:tcPr>
            <w:tcW w:w="1575" w:type="dxa"/>
          </w:tcPr>
          <w:p w14:paraId="10100E06" w14:textId="0B5EC677"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0,445</w:t>
            </w:r>
          </w:p>
        </w:tc>
        <w:tc>
          <w:tcPr>
            <w:tcW w:w="1576" w:type="dxa"/>
          </w:tcPr>
          <w:p w14:paraId="52F6BA5F" w14:textId="3FB7E3E8"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189</w:t>
            </w:r>
          </w:p>
        </w:tc>
      </w:tr>
      <w:tr w:rsidR="00BC7EB3" w:rsidRPr="00445DFE" w14:paraId="54F23E00" w14:textId="77777777" w:rsidTr="00BC7EB3">
        <w:trPr>
          <w:jc w:val="center"/>
        </w:trPr>
        <w:tc>
          <w:tcPr>
            <w:tcW w:w="1672" w:type="dxa"/>
          </w:tcPr>
          <w:p w14:paraId="0F299462" w14:textId="7193EF3C"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 : 1,7 : 3,2</w:t>
            </w:r>
          </w:p>
        </w:tc>
        <w:tc>
          <w:tcPr>
            <w:tcW w:w="1499" w:type="dxa"/>
          </w:tcPr>
          <w:p w14:paraId="492E2B7F" w14:textId="534DB653"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328</w:t>
            </w:r>
          </w:p>
        </w:tc>
        <w:tc>
          <w:tcPr>
            <w:tcW w:w="1820" w:type="dxa"/>
          </w:tcPr>
          <w:p w14:paraId="256397A1" w14:textId="77777777"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0,65</w:t>
            </w:r>
          </w:p>
          <w:p w14:paraId="0B479450" w14:textId="440F85A0"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0,85</w:t>
            </w:r>
          </w:p>
        </w:tc>
        <w:tc>
          <w:tcPr>
            <w:tcW w:w="1486" w:type="dxa"/>
          </w:tcPr>
          <w:p w14:paraId="122FC5F6" w14:textId="77777777"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15,0</w:t>
            </w:r>
          </w:p>
          <w:p w14:paraId="54116720" w14:textId="77777777"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p>
        </w:tc>
        <w:tc>
          <w:tcPr>
            <w:tcW w:w="1575" w:type="dxa"/>
          </w:tcPr>
          <w:p w14:paraId="2DC7B77E" w14:textId="77777777"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0,35</w:t>
            </w:r>
          </w:p>
          <w:p w14:paraId="3AAE1AF4" w14:textId="77777777"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p>
        </w:tc>
        <w:tc>
          <w:tcPr>
            <w:tcW w:w="1576" w:type="dxa"/>
          </w:tcPr>
          <w:p w14:paraId="444CE4CC" w14:textId="0CAF11D4" w:rsidR="00BC7EB3" w:rsidRPr="00445DFE" w:rsidRDefault="00BC7EB3" w:rsidP="00D16F4E">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213</w:t>
            </w:r>
          </w:p>
        </w:tc>
      </w:tr>
      <w:tr w:rsidR="00BC7EB3" w:rsidRPr="00445DFE" w14:paraId="33E6C146" w14:textId="77777777" w:rsidTr="00BC7EB3">
        <w:trPr>
          <w:jc w:val="center"/>
        </w:trPr>
        <w:tc>
          <w:tcPr>
            <w:tcW w:w="1672" w:type="dxa"/>
          </w:tcPr>
          <w:p w14:paraId="1521799E" w14:textId="47DFDC75" w:rsidR="00BC7EB3" w:rsidRPr="00445DFE" w:rsidRDefault="00BC7EB3"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 : 3,2 : 3,3</w:t>
            </w:r>
          </w:p>
        </w:tc>
        <w:tc>
          <w:tcPr>
            <w:tcW w:w="1499" w:type="dxa"/>
          </w:tcPr>
          <w:p w14:paraId="40436F80" w14:textId="5FCD8A83" w:rsidR="00BC7EB3" w:rsidRPr="00445DFE" w:rsidRDefault="00BC7EB3"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254</w:t>
            </w:r>
          </w:p>
        </w:tc>
        <w:tc>
          <w:tcPr>
            <w:tcW w:w="1820" w:type="dxa"/>
          </w:tcPr>
          <w:p w14:paraId="761957D0" w14:textId="77777777" w:rsidR="00BC7EB3" w:rsidRPr="00445DFE" w:rsidRDefault="00BC7EB3" w:rsidP="00BC7EB3">
            <w:pPr>
              <w:spacing w:after="0" w:line="240" w:lineRule="auto"/>
              <w:jc w:val="center"/>
              <w:rPr>
                <w:rFonts w:ascii="Times New Roman" w:eastAsia="Times New Roman" w:hAnsi="Times New Roman" w:cs="Times New Roman"/>
                <w:sz w:val="24"/>
                <w:szCs w:val="24"/>
                <w:lang w:eastAsia="ru-RU"/>
              </w:rPr>
            </w:pPr>
          </w:p>
        </w:tc>
        <w:tc>
          <w:tcPr>
            <w:tcW w:w="1486" w:type="dxa"/>
          </w:tcPr>
          <w:p w14:paraId="454AD05B" w14:textId="1715FA2D" w:rsidR="00BC7EB3" w:rsidRPr="00445DFE" w:rsidRDefault="00BC7EB3"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15,1</w:t>
            </w:r>
          </w:p>
        </w:tc>
        <w:tc>
          <w:tcPr>
            <w:tcW w:w="1575" w:type="dxa"/>
          </w:tcPr>
          <w:p w14:paraId="62280E65" w14:textId="18881E28" w:rsidR="00BC7EB3" w:rsidRPr="00445DFE" w:rsidRDefault="00BC7EB3"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0,49</w:t>
            </w:r>
          </w:p>
        </w:tc>
        <w:tc>
          <w:tcPr>
            <w:tcW w:w="1576" w:type="dxa"/>
          </w:tcPr>
          <w:p w14:paraId="35BD22A4" w14:textId="34A1F51E" w:rsidR="00BC7EB3" w:rsidRPr="00445DFE" w:rsidRDefault="00BC7EB3" w:rsidP="00BC7EB3">
            <w:pPr>
              <w:spacing w:after="0" w:line="240" w:lineRule="auto"/>
              <w:jc w:val="center"/>
              <w:rPr>
                <w:rFonts w:ascii="Times New Roman" w:eastAsia="Times New Roman" w:hAnsi="Times New Roman" w:cs="Times New Roman"/>
                <w:sz w:val="24"/>
                <w:szCs w:val="24"/>
                <w:lang w:eastAsia="ru-RU"/>
              </w:rPr>
            </w:pPr>
            <w:r w:rsidRPr="00445DFE">
              <w:rPr>
                <w:rFonts w:ascii="Times New Roman" w:eastAsia="Times New Roman" w:hAnsi="Times New Roman" w:cs="Times New Roman"/>
                <w:sz w:val="24"/>
                <w:szCs w:val="24"/>
                <w:lang w:eastAsia="ru-RU"/>
              </w:rPr>
              <w:t>216</w:t>
            </w:r>
          </w:p>
        </w:tc>
      </w:tr>
      <w:bookmarkEnd w:id="37"/>
    </w:tbl>
    <w:p w14:paraId="3ABB9865" w14:textId="77777777" w:rsidR="000046F5" w:rsidRPr="00AD0574" w:rsidRDefault="000046F5" w:rsidP="004C7EF5">
      <w:pPr>
        <w:spacing w:after="0" w:line="240" w:lineRule="auto"/>
        <w:ind w:firstLine="709"/>
        <w:jc w:val="both"/>
        <w:rPr>
          <w:rFonts w:ascii="Times New Roman" w:eastAsia="Times New Roman" w:hAnsi="Times New Roman" w:cs="Times New Roman"/>
          <w:b/>
          <w:bCs/>
          <w:sz w:val="28"/>
          <w:szCs w:val="28"/>
          <w:lang w:val="kk-KZ" w:eastAsia="ru-RU"/>
        </w:rPr>
      </w:pPr>
    </w:p>
    <w:p w14:paraId="5DCD0558" w14:textId="4B0A0215" w:rsidR="005716AD" w:rsidRPr="005716AD" w:rsidRDefault="005716AD" w:rsidP="005716AD">
      <w:pPr>
        <w:spacing w:after="0" w:line="240" w:lineRule="auto"/>
        <w:ind w:firstLine="709"/>
        <w:jc w:val="both"/>
        <w:rPr>
          <w:rFonts w:ascii="Times New Roman" w:eastAsia="Times New Roman" w:hAnsi="Times New Roman" w:cs="Times New Roman"/>
          <w:sz w:val="28"/>
          <w:szCs w:val="28"/>
          <w:lang w:val="kk-KZ" w:eastAsia="ru-RU"/>
        </w:rPr>
      </w:pPr>
      <w:r w:rsidRPr="005716AD">
        <w:rPr>
          <w:rFonts w:ascii="Times New Roman" w:eastAsia="Times New Roman" w:hAnsi="Times New Roman" w:cs="Times New Roman"/>
          <w:sz w:val="28"/>
          <w:szCs w:val="28"/>
          <w:lang w:eastAsia="ru-RU"/>
        </w:rPr>
        <w:t>Для проверки применимости правила постоянства водосоде</w:t>
      </w:r>
      <w:r>
        <w:rPr>
          <w:rFonts w:ascii="Times New Roman" w:eastAsia="Times New Roman" w:hAnsi="Times New Roman" w:cs="Times New Roman"/>
          <w:sz w:val="28"/>
          <w:szCs w:val="28"/>
          <w:lang w:eastAsia="ru-RU"/>
        </w:rPr>
        <w:t>р</w:t>
      </w:r>
      <w:r w:rsidRPr="005716AD">
        <w:rPr>
          <w:rFonts w:ascii="Times New Roman" w:eastAsia="Times New Roman" w:hAnsi="Times New Roman" w:cs="Times New Roman"/>
          <w:sz w:val="28"/>
          <w:szCs w:val="28"/>
          <w:lang w:eastAsia="ru-RU"/>
        </w:rPr>
        <w:t>жания к мелкозернистым бетонным смесям на известняковом заполнителе были изготовлены образцы бетона с различными составами, отличающимися расходом цемента, но с использованием одного и того же заполнителя. В каждой серии составов бетона было изменено водосодержание, что позволило рассмотреть смеси от жестких до подвижных. На рисунке 25 представлен</w:t>
      </w:r>
      <w:r w:rsidR="00692F5C">
        <w:rPr>
          <w:rFonts w:ascii="Times New Roman" w:eastAsia="Times New Roman" w:hAnsi="Times New Roman" w:cs="Times New Roman"/>
          <w:sz w:val="28"/>
          <w:szCs w:val="28"/>
          <w:lang w:eastAsia="ru-RU"/>
        </w:rPr>
        <w:t xml:space="preserve"> график</w:t>
      </w:r>
      <w:r w:rsidRPr="005716AD">
        <w:rPr>
          <w:rFonts w:ascii="Times New Roman" w:eastAsia="Times New Roman" w:hAnsi="Times New Roman" w:cs="Times New Roman"/>
          <w:sz w:val="28"/>
          <w:szCs w:val="28"/>
          <w:lang w:eastAsia="ru-RU"/>
        </w:rPr>
        <w:t xml:space="preserve"> зависимости между расходом цемента и водосодержанием бетонной смеси, а также для сравнения показана аналогичная зависимость для песчаного бетона, изготовленного на основе обычного кварцевого </w:t>
      </w:r>
      <w:r w:rsidRPr="00F53B30">
        <w:rPr>
          <w:rFonts w:ascii="Times New Roman" w:eastAsia="Times New Roman" w:hAnsi="Times New Roman" w:cs="Times New Roman"/>
          <w:sz w:val="28"/>
          <w:szCs w:val="28"/>
          <w:lang w:eastAsia="ru-RU"/>
        </w:rPr>
        <w:t xml:space="preserve">песка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43</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60E8D580" w14:textId="1D52E6F3" w:rsidR="00F00C67" w:rsidRDefault="005716AD" w:rsidP="00F00C67">
      <w:pPr>
        <w:spacing w:after="0" w:line="240" w:lineRule="auto"/>
        <w:ind w:firstLine="709"/>
        <w:jc w:val="both"/>
        <w:rPr>
          <w:rFonts w:ascii="Times New Roman" w:eastAsia="Times New Roman" w:hAnsi="Times New Roman" w:cs="Times New Roman"/>
          <w:sz w:val="28"/>
          <w:szCs w:val="28"/>
          <w:lang w:eastAsia="ru-RU"/>
        </w:rPr>
      </w:pPr>
      <w:r w:rsidRPr="005716AD">
        <w:rPr>
          <w:rFonts w:ascii="Times New Roman" w:eastAsia="Times New Roman" w:hAnsi="Times New Roman" w:cs="Times New Roman"/>
          <w:sz w:val="28"/>
          <w:szCs w:val="28"/>
          <w:lang w:eastAsia="ru-RU"/>
        </w:rPr>
        <w:t>.</w:t>
      </w:r>
    </w:p>
    <w:p w14:paraId="71B97EE5" w14:textId="2344F6A3" w:rsidR="00F00C67" w:rsidRPr="00AD0574" w:rsidRDefault="00F00C67" w:rsidP="00E80713">
      <w:pPr>
        <w:spacing w:after="0" w:line="240" w:lineRule="auto"/>
        <w:ind w:firstLine="709"/>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6C1A4584" wp14:editId="668F51E0">
            <wp:extent cx="4763770" cy="5153025"/>
            <wp:effectExtent l="0" t="0" r="17780" b="9525"/>
            <wp:docPr id="1190918260" name="Диаграмма 1">
              <a:extLst xmlns:a="http://schemas.openxmlformats.org/drawingml/2006/main">
                <a:ext uri="{FF2B5EF4-FFF2-40B4-BE49-F238E27FC236}">
                  <a16:creationId xmlns:a16="http://schemas.microsoft.com/office/drawing/2014/main" id="{591D89B6-01DC-4352-B825-48BCFC2D6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44610B9" w14:textId="77777777" w:rsidR="00F00C67" w:rsidRPr="00E80713" w:rsidRDefault="00F00C67" w:rsidP="00F00C67">
      <w:pPr>
        <w:spacing w:after="0" w:line="240" w:lineRule="auto"/>
        <w:ind w:firstLine="709"/>
        <w:jc w:val="center"/>
        <w:rPr>
          <w:rFonts w:ascii="Times New Roman" w:eastAsia="Times New Roman" w:hAnsi="Times New Roman" w:cs="Times New Roman"/>
          <w:sz w:val="14"/>
          <w:szCs w:val="14"/>
          <w:lang w:eastAsia="ru-RU"/>
        </w:rPr>
      </w:pPr>
    </w:p>
    <w:p w14:paraId="3EFC7B06" w14:textId="77777777" w:rsidR="00F00C67" w:rsidRPr="00AD0574" w:rsidRDefault="00F00C67" w:rsidP="00F00C67">
      <w:pPr>
        <w:spacing w:after="0" w:line="240" w:lineRule="auto"/>
        <w:ind w:firstLine="709"/>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- 1 : 9,7; ∆ - 1 : 7,25; + - 1 : 5,8; ● – 1 : 4,15; ▲- 1:3,21</w:t>
      </w:r>
      <w:r>
        <w:rPr>
          <w:rFonts w:ascii="Times New Roman" w:eastAsia="Times New Roman" w:hAnsi="Times New Roman" w:cs="Times New Roman"/>
          <w:sz w:val="28"/>
          <w:szCs w:val="28"/>
          <w:lang w:eastAsia="ru-RU"/>
        </w:rPr>
        <w:t>.</w:t>
      </w:r>
    </w:p>
    <w:p w14:paraId="77086BB8" w14:textId="77777777" w:rsidR="00F00C67" w:rsidRPr="00AD0574" w:rsidRDefault="00F00C67" w:rsidP="00F00C67">
      <w:pPr>
        <w:spacing w:after="0" w:line="240" w:lineRule="auto"/>
        <w:ind w:firstLine="709"/>
        <w:jc w:val="both"/>
        <w:rPr>
          <w:rFonts w:ascii="Times New Roman" w:eastAsia="Times New Roman" w:hAnsi="Times New Roman" w:cs="Times New Roman"/>
          <w:sz w:val="28"/>
          <w:szCs w:val="28"/>
          <w:lang w:eastAsia="ru-RU"/>
        </w:rPr>
      </w:pPr>
    </w:p>
    <w:p w14:paraId="7C04B2C9" w14:textId="5B075D11" w:rsidR="00692F5C" w:rsidRDefault="00F00C67" w:rsidP="00692F5C">
      <w:pPr>
        <w:spacing w:after="0" w:line="240" w:lineRule="auto"/>
        <w:jc w:val="center"/>
        <w:rPr>
          <w:rFonts w:ascii="Times New Roman" w:eastAsia="Times New Roman" w:hAnsi="Times New Roman" w:cs="Times New Roman"/>
          <w:sz w:val="28"/>
          <w:szCs w:val="28"/>
          <w:lang w:eastAsia="ru-RU"/>
        </w:rPr>
      </w:pPr>
      <w:r w:rsidRPr="000046F5">
        <w:rPr>
          <w:rFonts w:ascii="Times New Roman" w:eastAsia="Times New Roman" w:hAnsi="Times New Roman" w:cs="Times New Roman"/>
          <w:sz w:val="28"/>
          <w:szCs w:val="28"/>
          <w:lang w:eastAsia="ru-RU"/>
        </w:rPr>
        <w:t xml:space="preserve">Рисунок </w:t>
      </w:r>
      <w:r w:rsidRPr="000046F5">
        <w:rPr>
          <w:rFonts w:ascii="Times New Roman" w:eastAsia="Times New Roman" w:hAnsi="Times New Roman" w:cs="Times New Roman"/>
          <w:sz w:val="28"/>
          <w:szCs w:val="28"/>
          <w:lang w:val="kk-KZ" w:eastAsia="ru-RU"/>
        </w:rPr>
        <w:t>25</w:t>
      </w:r>
      <w:r w:rsidRPr="000046F5">
        <w:rPr>
          <w:rFonts w:ascii="Times New Roman" w:eastAsia="Times New Roman" w:hAnsi="Times New Roman" w:cs="Times New Roman"/>
          <w:sz w:val="28"/>
          <w:szCs w:val="28"/>
          <w:lang w:eastAsia="ru-RU"/>
        </w:rPr>
        <w:t xml:space="preserve"> </w:t>
      </w:r>
      <w:r w:rsidR="00692F5C">
        <w:rPr>
          <w:rFonts w:ascii="Times New Roman" w:eastAsia="Times New Roman" w:hAnsi="Times New Roman" w:cs="Times New Roman"/>
          <w:sz w:val="28"/>
          <w:szCs w:val="28"/>
          <w:lang w:eastAsia="ru-RU"/>
        </w:rPr>
        <w:t xml:space="preserve">– </w:t>
      </w:r>
      <w:r w:rsidR="00692F5C" w:rsidRPr="00692F5C">
        <w:rPr>
          <w:rFonts w:ascii="Times New Roman" w:eastAsia="Times New Roman" w:hAnsi="Times New Roman" w:cs="Times New Roman"/>
          <w:sz w:val="28"/>
          <w:szCs w:val="28"/>
          <w:lang w:eastAsia="ru-RU"/>
        </w:rPr>
        <w:t>График зависимости между расходом цемента, водосодержанием бетонной смеси и ее жесткостью: состав бетона (цемент и известняковый заполнитель).</w:t>
      </w:r>
    </w:p>
    <w:p w14:paraId="05A92550" w14:textId="7F0B35C2" w:rsidR="00BC7162" w:rsidRPr="00AD0574" w:rsidRDefault="00BC7162" w:rsidP="00BC7162">
      <w:pPr>
        <w:spacing w:after="0" w:line="240" w:lineRule="auto"/>
        <w:ind w:firstLine="709"/>
        <w:jc w:val="both"/>
        <w:rPr>
          <w:rFonts w:ascii="Times New Roman" w:eastAsia="Times New Roman" w:hAnsi="Times New Roman" w:cs="Times New Roman"/>
          <w:sz w:val="28"/>
          <w:szCs w:val="28"/>
          <w:lang w:val="kk-KZ" w:eastAsia="ru-RU"/>
        </w:rPr>
      </w:pPr>
    </w:p>
    <w:p w14:paraId="3132D1D8" w14:textId="77777777" w:rsidR="00BC7162" w:rsidRDefault="00BC7162" w:rsidP="004C7EF5">
      <w:pPr>
        <w:spacing w:after="0" w:line="240" w:lineRule="auto"/>
        <w:ind w:firstLine="709"/>
        <w:jc w:val="both"/>
        <w:rPr>
          <w:rFonts w:ascii="Times New Roman" w:eastAsia="Calibri" w:hAnsi="Times New Roman" w:cs="Times New Roman"/>
          <w:b/>
          <w:sz w:val="28"/>
          <w:szCs w:val="28"/>
          <w:lang w:val="kk-KZ"/>
        </w:rPr>
      </w:pPr>
    </w:p>
    <w:p w14:paraId="65C7A4DC" w14:textId="22D71960" w:rsidR="004C7EF5" w:rsidRPr="00AD0574" w:rsidRDefault="004C7EF5" w:rsidP="004C7EF5">
      <w:pPr>
        <w:spacing w:after="0" w:line="240" w:lineRule="auto"/>
        <w:ind w:firstLine="709"/>
        <w:jc w:val="both"/>
        <w:rPr>
          <w:rFonts w:ascii="Times New Roman" w:eastAsia="Calibri" w:hAnsi="Times New Roman" w:cs="Times New Roman"/>
          <w:b/>
          <w:sz w:val="28"/>
          <w:szCs w:val="28"/>
          <w:lang w:val="kk-KZ"/>
        </w:rPr>
      </w:pPr>
      <w:r w:rsidRPr="00AD0574">
        <w:rPr>
          <w:rFonts w:ascii="Times New Roman" w:eastAsia="Calibri" w:hAnsi="Times New Roman" w:cs="Times New Roman"/>
          <w:b/>
          <w:sz w:val="28"/>
          <w:szCs w:val="28"/>
          <w:lang w:val="kk-KZ"/>
        </w:rPr>
        <w:t>3.</w:t>
      </w:r>
      <w:r w:rsidR="00AB6412">
        <w:rPr>
          <w:rFonts w:ascii="Times New Roman" w:eastAsia="Calibri" w:hAnsi="Times New Roman" w:cs="Times New Roman"/>
          <w:b/>
          <w:sz w:val="28"/>
          <w:szCs w:val="28"/>
          <w:lang w:val="kk-KZ"/>
        </w:rPr>
        <w:t>3</w:t>
      </w:r>
      <w:r w:rsidRPr="00AD0574">
        <w:rPr>
          <w:rFonts w:ascii="Times New Roman" w:eastAsia="Calibri" w:hAnsi="Times New Roman" w:cs="Times New Roman"/>
          <w:b/>
          <w:sz w:val="28"/>
          <w:szCs w:val="28"/>
          <w:lang w:val="kk-KZ"/>
        </w:rPr>
        <w:t xml:space="preserve"> </w:t>
      </w:r>
      <w:r w:rsidRPr="00AD0574">
        <w:rPr>
          <w:rFonts w:ascii="Times New Roman" w:eastAsia="Calibri" w:hAnsi="Times New Roman" w:cs="Times New Roman"/>
          <w:b/>
          <w:sz w:val="28"/>
          <w:szCs w:val="28"/>
        </w:rPr>
        <w:t>Влияние тепловлажностной обработки на прочность полимерцеме</w:t>
      </w:r>
      <w:r w:rsidR="00891B31">
        <w:rPr>
          <w:rFonts w:ascii="Times New Roman" w:eastAsia="Calibri" w:hAnsi="Times New Roman" w:cs="Times New Roman"/>
          <w:b/>
          <w:sz w:val="28"/>
          <w:szCs w:val="28"/>
        </w:rPr>
        <w:t>н</w:t>
      </w:r>
      <w:r w:rsidRPr="00AD0574">
        <w:rPr>
          <w:rFonts w:ascii="Times New Roman" w:eastAsia="Calibri" w:hAnsi="Times New Roman" w:cs="Times New Roman"/>
          <w:b/>
          <w:sz w:val="28"/>
          <w:szCs w:val="28"/>
        </w:rPr>
        <w:t>тной композиции из известнякового наполнителя</w:t>
      </w:r>
    </w:p>
    <w:p w14:paraId="24F4C502" w14:textId="4EB2099F" w:rsidR="000046F5" w:rsidRPr="000046F5" w:rsidRDefault="004936AA" w:rsidP="000046F5">
      <w:pPr>
        <w:spacing w:after="0" w:line="240" w:lineRule="auto"/>
        <w:ind w:firstLine="709"/>
        <w:jc w:val="both"/>
        <w:rPr>
          <w:rFonts w:ascii="Times New Roman" w:eastAsia="Times New Roman" w:hAnsi="Times New Roman" w:cs="Times New Roman"/>
          <w:sz w:val="28"/>
          <w:szCs w:val="28"/>
          <w:lang w:eastAsia="ru-RU"/>
        </w:rPr>
      </w:pPr>
      <w:r w:rsidRPr="004936AA">
        <w:rPr>
          <w:rFonts w:ascii="Times New Roman" w:eastAsia="Times New Roman" w:hAnsi="Times New Roman" w:cs="Times New Roman"/>
          <w:sz w:val="28"/>
          <w:szCs w:val="28"/>
          <w:lang w:eastAsia="ru-RU"/>
        </w:rPr>
        <w:t xml:space="preserve">В процессе схватывания и твердения бетонных смесей происходят сложные объемные изменения в структуре цементного геля. Эти изменения возникают из-за того, что при гидратации цементных зерен вода постепенно поглощается цементом, а излишки испаряются из материала. В результате гелевая структура цемента, насыщенная водой, начинает уплотняться, поскольку оставшаяся в порах геля вода создает внутреннее натяжение, притягивая частицы геля ближе друг к другу. Этот процесс приводит к усадке бетона постепенному уменьшению его объема. Усадка наиболее выражена на ранних стадиях твердения, однако ее скорость со временем уменьшается. В некоторых случаях усадочные процессы могут продолжаться на протяжении нескольких лет, </w:t>
      </w:r>
      <w:r w:rsidRPr="004936AA">
        <w:rPr>
          <w:rFonts w:ascii="Times New Roman" w:eastAsia="Times New Roman" w:hAnsi="Times New Roman" w:cs="Times New Roman"/>
          <w:sz w:val="28"/>
          <w:szCs w:val="28"/>
          <w:lang w:eastAsia="ru-RU"/>
        </w:rPr>
        <w:lastRenderedPageBreak/>
        <w:t xml:space="preserve">вызывая постепенные изменения в структуре и объеме бетона, что следует учитывать при проектировании и эксплуатации бетонных конструкций </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104</w:t>
      </w:r>
      <w:r w:rsidRPr="00F53B30">
        <w:rPr>
          <w:rFonts w:ascii="Times New Roman" w:eastAsia="Times New Roman" w:hAnsi="Times New Roman" w:cs="Times New Roman"/>
          <w:sz w:val="28"/>
          <w:szCs w:val="28"/>
          <w:lang w:val="en-US" w:eastAsia="ru-RU"/>
        </w:rPr>
        <w:t xml:space="preserve">, с. </w:t>
      </w:r>
      <w:r w:rsidRPr="00F53B30">
        <w:rPr>
          <w:rFonts w:ascii="Times New Roman" w:eastAsia="Times New Roman" w:hAnsi="Times New Roman" w:cs="Times New Roman"/>
          <w:sz w:val="28"/>
          <w:szCs w:val="28"/>
          <w:lang w:eastAsia="ru-RU"/>
        </w:rPr>
        <w:t>49</w:t>
      </w:r>
      <w:r w:rsidRPr="00F53B30">
        <w:rPr>
          <w:rFonts w:ascii="Times New Roman" w:eastAsia="Times New Roman" w:hAnsi="Times New Roman" w:cs="Times New Roman"/>
          <w:sz w:val="28"/>
          <w:szCs w:val="28"/>
          <w:lang w:val="en-US" w:eastAsia="ru-RU"/>
        </w:rPr>
        <w:t>]</w:t>
      </w:r>
      <w:r w:rsidRPr="00F53B30">
        <w:rPr>
          <w:rFonts w:ascii="Times New Roman" w:eastAsia="Times New Roman" w:hAnsi="Times New Roman" w:cs="Times New Roman"/>
          <w:sz w:val="28"/>
          <w:szCs w:val="28"/>
          <w:lang w:eastAsia="ru-RU"/>
        </w:rPr>
        <w:t>.</w:t>
      </w:r>
    </w:p>
    <w:p w14:paraId="2BB6B811" w14:textId="77777777" w:rsidR="00467EFD" w:rsidRPr="00E80713" w:rsidRDefault="00467EFD" w:rsidP="00467EFD">
      <w:pPr>
        <w:spacing w:after="0" w:line="240" w:lineRule="auto"/>
        <w:ind w:firstLine="709"/>
        <w:jc w:val="both"/>
        <w:rPr>
          <w:rFonts w:ascii="Times New Roman" w:eastAsia="Times New Roman" w:hAnsi="Times New Roman" w:cs="Times New Roman"/>
          <w:sz w:val="28"/>
          <w:szCs w:val="28"/>
          <w:lang w:eastAsia="ru-RU"/>
        </w:rPr>
      </w:pPr>
      <w:r w:rsidRPr="00467EFD">
        <w:rPr>
          <w:rFonts w:ascii="Times New Roman" w:eastAsia="Times New Roman" w:hAnsi="Times New Roman" w:cs="Times New Roman"/>
          <w:sz w:val="28"/>
          <w:szCs w:val="28"/>
          <w:lang w:eastAsia="ru-RU"/>
        </w:rPr>
        <w:t xml:space="preserve">Исследования усадки бетонита проводились на двух основных стадиях его твердения. Первая стадия заключалась в изучении образцов при постоянной влажности, которые были защищены от высыхания с помощью гелиопокрытия. Вторая стадия включала испытания на открытом воздухе, где образцы высыхали естественным образом. В течение первых семи суток после изготовления образцов основное внимание уделялось той части усадки, которая связана с изменениями в гелевой структуре цемента, то есть внутренними процессами, не зависящими от внешних условий. Этот период является критическим, так как именно в это время формируются начальные характеристики прочности и устойчивости бетонного </w:t>
      </w:r>
      <w:r w:rsidRPr="00E80713">
        <w:rPr>
          <w:rFonts w:ascii="Times New Roman" w:eastAsia="Times New Roman" w:hAnsi="Times New Roman" w:cs="Times New Roman"/>
          <w:sz w:val="28"/>
          <w:szCs w:val="28"/>
          <w:lang w:eastAsia="ru-RU"/>
        </w:rPr>
        <w:t xml:space="preserve">материала </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104</w:t>
      </w:r>
      <w:r w:rsidRPr="00E80713">
        <w:rPr>
          <w:rFonts w:ascii="Times New Roman" w:eastAsia="Times New Roman" w:hAnsi="Times New Roman" w:cs="Times New Roman"/>
          <w:sz w:val="28"/>
          <w:szCs w:val="28"/>
          <w:lang w:val="en-US" w:eastAsia="ru-RU"/>
        </w:rPr>
        <w:t xml:space="preserve">, с. </w:t>
      </w:r>
      <w:r w:rsidRPr="00E80713">
        <w:rPr>
          <w:rFonts w:ascii="Times New Roman" w:eastAsia="Times New Roman" w:hAnsi="Times New Roman" w:cs="Times New Roman"/>
          <w:sz w:val="28"/>
          <w:szCs w:val="28"/>
          <w:lang w:eastAsia="ru-RU"/>
        </w:rPr>
        <w:t>49</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w:t>
      </w:r>
    </w:p>
    <w:p w14:paraId="04205DD5" w14:textId="1394FDB1" w:rsidR="00975628" w:rsidRPr="00E80713" w:rsidRDefault="00467EFD" w:rsidP="007B3891">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Для исключения влияния внешнего высыхания на результаты измерения усадки в ранние стадии твердения были созданы специальные герметичные формы для образцов. Эти формы имели вид усеченного конуса, расположенного меньшим основанием вверх. Чтобы обеспечить герметичность, боковые стенки конуса и его дно были изготовлены из тонкой оцинкованной стали. Все швы конструкции были тщательно пропаяны, что предотвращало попадание влаги извне. Внутренние поверхности формы обкладывались несколькими слоями пергаментной бумаги, пропитанной солидолом, что минимизировало трение между стенками формы и бетонным образцом. Это позволяло образцу свободно оседать при усадке, что обеспечивало получение точных данных об изменениях его объема без искажений, вызванных внешними факторами </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104</w:t>
      </w:r>
      <w:r w:rsidRPr="00E80713">
        <w:rPr>
          <w:rFonts w:ascii="Times New Roman" w:eastAsia="Times New Roman" w:hAnsi="Times New Roman" w:cs="Times New Roman"/>
          <w:sz w:val="28"/>
          <w:szCs w:val="28"/>
          <w:lang w:val="en-US" w:eastAsia="ru-RU"/>
        </w:rPr>
        <w:t xml:space="preserve">, с. </w:t>
      </w:r>
      <w:r w:rsidRPr="00E80713">
        <w:rPr>
          <w:rFonts w:ascii="Times New Roman" w:eastAsia="Times New Roman" w:hAnsi="Times New Roman" w:cs="Times New Roman"/>
          <w:sz w:val="28"/>
          <w:szCs w:val="28"/>
          <w:lang w:eastAsia="ru-RU"/>
        </w:rPr>
        <w:t>49</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w:t>
      </w:r>
    </w:p>
    <w:p w14:paraId="32035FA9" w14:textId="5013678B" w:rsidR="000F1A40" w:rsidRDefault="000F1A40" w:rsidP="00BC7162">
      <w:pPr>
        <w:spacing w:after="0" w:line="240" w:lineRule="auto"/>
        <w:ind w:firstLine="709"/>
        <w:jc w:val="both"/>
        <w:rPr>
          <w:rFonts w:ascii="Times New Roman" w:eastAsia="Times New Roman" w:hAnsi="Times New Roman" w:cs="Times New Roman"/>
          <w:sz w:val="28"/>
          <w:szCs w:val="28"/>
          <w:lang w:eastAsia="ru-RU"/>
        </w:rPr>
      </w:pPr>
      <w:r w:rsidRPr="000F1A40">
        <w:rPr>
          <w:rFonts w:ascii="Times New Roman" w:eastAsia="Times New Roman" w:hAnsi="Times New Roman" w:cs="Times New Roman"/>
          <w:sz w:val="28"/>
          <w:szCs w:val="28"/>
          <w:lang w:eastAsia="ru-RU"/>
        </w:rPr>
        <w:t>Результаты измерения усадки бетонита в герметично закрытой форме отображены на графике (</w:t>
      </w:r>
      <w:r>
        <w:rPr>
          <w:rFonts w:ascii="Times New Roman" w:eastAsia="Times New Roman" w:hAnsi="Times New Roman" w:cs="Times New Roman"/>
          <w:sz w:val="28"/>
          <w:szCs w:val="28"/>
          <w:lang w:eastAsia="ru-RU"/>
        </w:rPr>
        <w:t xml:space="preserve">см. </w:t>
      </w:r>
      <w:r w:rsidRPr="000F1A40">
        <w:rPr>
          <w:rFonts w:ascii="Times New Roman" w:eastAsia="Times New Roman" w:hAnsi="Times New Roman" w:cs="Times New Roman"/>
          <w:sz w:val="28"/>
          <w:szCs w:val="28"/>
          <w:lang w:eastAsia="ru-RU"/>
        </w:rPr>
        <w:t>рисунок 26)</w:t>
      </w:r>
      <w:r w:rsidRPr="000F1A40">
        <w:t xml:space="preserve"> </w:t>
      </w:r>
      <w:r w:rsidRPr="000F1A40">
        <w:rPr>
          <w:rFonts w:ascii="Times New Roman" w:eastAsia="Times New Roman" w:hAnsi="Times New Roman" w:cs="Times New Roman"/>
          <w:sz w:val="28"/>
          <w:szCs w:val="28"/>
          <w:lang w:eastAsia="ru-RU"/>
        </w:rPr>
        <w:t xml:space="preserve">[104, с. </w:t>
      </w:r>
      <w:r>
        <w:rPr>
          <w:rFonts w:ascii="Times New Roman" w:eastAsia="Times New Roman" w:hAnsi="Times New Roman" w:cs="Times New Roman"/>
          <w:sz w:val="28"/>
          <w:szCs w:val="28"/>
          <w:lang w:eastAsia="ru-RU"/>
        </w:rPr>
        <w:t>50</w:t>
      </w:r>
      <w:r w:rsidRPr="000F1A40">
        <w:rPr>
          <w:rFonts w:ascii="Times New Roman" w:eastAsia="Times New Roman" w:hAnsi="Times New Roman" w:cs="Times New Roman"/>
          <w:sz w:val="28"/>
          <w:szCs w:val="28"/>
          <w:lang w:eastAsia="ru-RU"/>
        </w:rPr>
        <w:t>].</w:t>
      </w:r>
    </w:p>
    <w:p w14:paraId="51DECBA4" w14:textId="77777777" w:rsidR="00F53B30" w:rsidRDefault="00F53B30" w:rsidP="00BC7162">
      <w:pPr>
        <w:spacing w:after="0" w:line="240" w:lineRule="auto"/>
        <w:ind w:firstLine="709"/>
        <w:jc w:val="both"/>
        <w:rPr>
          <w:rFonts w:ascii="Times New Roman" w:eastAsia="Times New Roman" w:hAnsi="Times New Roman" w:cs="Times New Roman"/>
          <w:sz w:val="28"/>
          <w:szCs w:val="28"/>
          <w:lang w:eastAsia="ru-RU"/>
        </w:rPr>
      </w:pPr>
    </w:p>
    <w:p w14:paraId="1C96244C" w14:textId="77777777" w:rsidR="00F53B30" w:rsidRDefault="00F53B30" w:rsidP="00F53B30">
      <w:pPr>
        <w:spacing w:after="0" w:line="240" w:lineRule="auto"/>
        <w:ind w:firstLine="709"/>
        <w:jc w:val="center"/>
        <w:rPr>
          <w:rFonts w:ascii="Times New Roman" w:eastAsia="Times New Roman" w:hAnsi="Times New Roman" w:cs="Times New Roman"/>
          <w:sz w:val="28"/>
          <w:szCs w:val="28"/>
          <w:lang w:eastAsia="ru-RU"/>
        </w:rPr>
      </w:pPr>
      <w:r>
        <w:rPr>
          <w:noProof/>
          <w:lang w:eastAsia="ru-RU"/>
        </w:rPr>
        <w:drawing>
          <wp:inline distT="0" distB="0" distL="0" distR="0" wp14:anchorId="12A70D9E" wp14:editId="1FD73284">
            <wp:extent cx="5608320" cy="3057525"/>
            <wp:effectExtent l="0" t="0" r="11430" b="9525"/>
            <wp:docPr id="520542329" name="Диаграмма 1">
              <a:extLst xmlns:a="http://schemas.openxmlformats.org/drawingml/2006/main">
                <a:ext uri="{FF2B5EF4-FFF2-40B4-BE49-F238E27FC236}">
                  <a16:creationId xmlns:a16="http://schemas.microsoft.com/office/drawing/2014/main" id="{AF434515-B29A-D54F-B092-77B7E2D941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5E40071" w14:textId="77777777" w:rsidR="00E80713" w:rsidRPr="00E80713" w:rsidRDefault="00E80713" w:rsidP="00F53B30">
      <w:pPr>
        <w:spacing w:after="0" w:line="240" w:lineRule="auto"/>
        <w:ind w:firstLine="709"/>
        <w:jc w:val="center"/>
        <w:rPr>
          <w:rFonts w:ascii="Times New Roman" w:eastAsia="Times New Roman" w:hAnsi="Times New Roman" w:cs="Times New Roman"/>
          <w:lang w:eastAsia="ru-RU"/>
        </w:rPr>
      </w:pPr>
    </w:p>
    <w:p w14:paraId="0ED404EE" w14:textId="46F1DBC6" w:rsidR="00F53B30" w:rsidRDefault="00F53B30" w:rsidP="00E80713">
      <w:pPr>
        <w:spacing w:after="0" w:line="240" w:lineRule="auto"/>
        <w:ind w:firstLine="709"/>
        <w:jc w:val="center"/>
        <w:rPr>
          <w:rFonts w:ascii="Times New Roman" w:eastAsia="Times New Roman" w:hAnsi="Times New Roman" w:cs="Times New Roman"/>
          <w:sz w:val="28"/>
          <w:szCs w:val="28"/>
          <w:lang w:eastAsia="ru-RU"/>
        </w:rPr>
      </w:pPr>
      <w:r w:rsidRPr="00022391">
        <w:rPr>
          <w:rFonts w:ascii="Times New Roman" w:eastAsia="Times New Roman" w:hAnsi="Times New Roman" w:cs="Times New Roman"/>
          <w:sz w:val="28"/>
          <w:szCs w:val="28"/>
          <w:lang w:eastAsia="ru-RU"/>
        </w:rPr>
        <w:t xml:space="preserve">Рисунок </w:t>
      </w:r>
      <w:r w:rsidRPr="00022391">
        <w:rPr>
          <w:rFonts w:ascii="Times New Roman" w:eastAsia="Times New Roman" w:hAnsi="Times New Roman" w:cs="Times New Roman"/>
          <w:sz w:val="28"/>
          <w:szCs w:val="28"/>
          <w:lang w:val="kk-KZ" w:eastAsia="ru-RU"/>
        </w:rPr>
        <w:t>26</w:t>
      </w:r>
      <w:r w:rsidRPr="0002239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График</w:t>
      </w:r>
      <w:r>
        <w:rPr>
          <w:rFonts w:ascii="Times New Roman" w:eastAsia="Times New Roman" w:hAnsi="Times New Roman" w:cs="Times New Roman"/>
          <w:sz w:val="28"/>
          <w:szCs w:val="28"/>
          <w:lang w:eastAsia="ru-RU"/>
        </w:rPr>
        <w:t xml:space="preserve"> зависимрсти</w:t>
      </w:r>
      <w:r w:rsidRPr="00AD0574">
        <w:rPr>
          <w:rFonts w:ascii="Times New Roman" w:eastAsia="Times New Roman" w:hAnsi="Times New Roman" w:cs="Times New Roman"/>
          <w:sz w:val="28"/>
          <w:szCs w:val="28"/>
          <w:lang w:eastAsia="ru-RU"/>
        </w:rPr>
        <w:t xml:space="preserve"> усадки бетонита при </w:t>
      </w:r>
      <w:r w:rsidRPr="00F53B30">
        <w:rPr>
          <w:rFonts w:ascii="Times New Roman" w:eastAsia="Times New Roman" w:hAnsi="Times New Roman" w:cs="Times New Roman"/>
          <w:sz w:val="28"/>
          <w:szCs w:val="28"/>
          <w:lang w:eastAsia="ru-RU"/>
        </w:rPr>
        <w:t>стабильной</w:t>
      </w:r>
      <w:r w:rsidRPr="00AD0574">
        <w:rPr>
          <w:rFonts w:ascii="Times New Roman" w:eastAsia="Times New Roman" w:hAnsi="Times New Roman" w:cs="Times New Roman"/>
          <w:sz w:val="28"/>
          <w:szCs w:val="28"/>
          <w:lang w:eastAsia="ru-RU"/>
        </w:rPr>
        <w:t xml:space="preserve"> влажности</w:t>
      </w:r>
    </w:p>
    <w:p w14:paraId="0B3478D9" w14:textId="0B38ED66" w:rsidR="00BC7162" w:rsidRDefault="00BC7162" w:rsidP="00BC7162">
      <w:pPr>
        <w:spacing w:after="0" w:line="240" w:lineRule="auto"/>
        <w:ind w:firstLine="709"/>
        <w:jc w:val="both"/>
        <w:rPr>
          <w:rFonts w:ascii="Times New Roman" w:eastAsia="Times New Roman" w:hAnsi="Times New Roman" w:cs="Times New Roman"/>
          <w:sz w:val="28"/>
          <w:szCs w:val="28"/>
          <w:lang w:eastAsia="ru-RU"/>
        </w:rPr>
      </w:pPr>
      <w:r w:rsidRPr="000046F5">
        <w:rPr>
          <w:rFonts w:ascii="Times New Roman" w:eastAsia="Times New Roman" w:hAnsi="Times New Roman" w:cs="Times New Roman"/>
          <w:sz w:val="28"/>
          <w:szCs w:val="28"/>
          <w:lang w:eastAsia="ru-RU"/>
        </w:rPr>
        <w:lastRenderedPageBreak/>
        <w:t>Таким образом, исследование усадки бетонных материалов на ранних стадиях твердения играет ключевую роль для понимания долговременной стабильности бетонных конструкций</w:t>
      </w:r>
      <w:r w:rsidR="00486088">
        <w:rPr>
          <w:rFonts w:ascii="Times New Roman" w:eastAsia="Times New Roman" w:hAnsi="Times New Roman" w:cs="Times New Roman"/>
          <w:sz w:val="28"/>
          <w:szCs w:val="28"/>
          <w:lang w:eastAsia="ru-RU"/>
        </w:rPr>
        <w:t xml:space="preserve"> </w:t>
      </w:r>
      <w:r w:rsidR="00486088" w:rsidRPr="00E80713">
        <w:rPr>
          <w:rFonts w:ascii="Times New Roman" w:eastAsia="Times New Roman" w:hAnsi="Times New Roman" w:cs="Times New Roman"/>
          <w:sz w:val="28"/>
          <w:szCs w:val="28"/>
          <w:lang w:val="en-US" w:eastAsia="ru-RU"/>
        </w:rPr>
        <w:t>[</w:t>
      </w:r>
      <w:r w:rsidR="00486088" w:rsidRPr="00E80713">
        <w:rPr>
          <w:rFonts w:ascii="Times New Roman" w:eastAsia="Times New Roman" w:hAnsi="Times New Roman" w:cs="Times New Roman"/>
          <w:sz w:val="28"/>
          <w:szCs w:val="28"/>
          <w:lang w:eastAsia="ru-RU"/>
        </w:rPr>
        <w:t>103, с. 81</w:t>
      </w:r>
      <w:r w:rsidR="00486088" w:rsidRPr="00E80713">
        <w:rPr>
          <w:rFonts w:ascii="Times New Roman" w:eastAsia="Times New Roman" w:hAnsi="Times New Roman" w:cs="Times New Roman"/>
          <w:sz w:val="28"/>
          <w:szCs w:val="28"/>
          <w:lang w:val="en-US" w:eastAsia="ru-RU"/>
        </w:rPr>
        <w:t>]</w:t>
      </w:r>
      <w:r w:rsidRPr="000046F5">
        <w:rPr>
          <w:rFonts w:ascii="Times New Roman" w:eastAsia="Times New Roman" w:hAnsi="Times New Roman" w:cs="Times New Roman"/>
          <w:sz w:val="28"/>
          <w:szCs w:val="28"/>
          <w:lang w:eastAsia="ru-RU"/>
        </w:rPr>
        <w:t>.</w:t>
      </w:r>
    </w:p>
    <w:p w14:paraId="23C7AFE2" w14:textId="6E3543FE" w:rsidR="00016AE7" w:rsidRPr="00E80713" w:rsidRDefault="00BC7162" w:rsidP="00016AE7">
      <w:pPr>
        <w:spacing w:after="0" w:line="240" w:lineRule="auto"/>
        <w:ind w:firstLine="709"/>
        <w:jc w:val="both"/>
        <w:rPr>
          <w:rFonts w:ascii="Times New Roman" w:eastAsia="Times New Roman" w:hAnsi="Times New Roman" w:cs="Times New Roman"/>
          <w:sz w:val="28"/>
          <w:szCs w:val="28"/>
          <w:lang w:eastAsia="ru-RU"/>
        </w:rPr>
      </w:pPr>
      <w:r w:rsidRPr="00B0424E">
        <w:rPr>
          <w:rFonts w:ascii="Times New Roman" w:eastAsia="Times New Roman" w:hAnsi="Times New Roman" w:cs="Times New Roman"/>
          <w:sz w:val="28"/>
          <w:szCs w:val="28"/>
          <w:lang w:eastAsia="ru-RU"/>
        </w:rPr>
        <w:t>После забивки формы жесткой бетонной смесью, поверхность образца укрывалась дюралюминиевым диском и пергаментной бумагой.</w:t>
      </w:r>
      <w:r w:rsidRPr="00D16F4E">
        <w:rPr>
          <w:rFonts w:ascii="Times New Roman" w:eastAsia="Times New Roman" w:hAnsi="Times New Roman" w:cs="Times New Roman"/>
          <w:sz w:val="28"/>
          <w:szCs w:val="28"/>
          <w:lang w:eastAsia="ru-RU"/>
        </w:rPr>
        <w:t xml:space="preserve"> </w:t>
      </w:r>
      <w:r w:rsidR="00016AE7" w:rsidRPr="00E80713">
        <w:rPr>
          <w:rFonts w:ascii="Times New Roman" w:eastAsia="Times New Roman" w:hAnsi="Times New Roman" w:cs="Times New Roman"/>
          <w:sz w:val="28"/>
          <w:szCs w:val="28"/>
          <w:lang w:eastAsia="ru-RU"/>
        </w:rPr>
        <w:t>Для обеспечения герметичности верхняя часть образца покрывалась битумом. Размеры образцов составляют: диаметр верхней части – 80 мм, нижней – 90 мм, высота – 28 мм. Спустя час образец помещался в термостатическую установку с биметаллическим датчиком для фиксации индикатора</w:t>
      </w:r>
      <w:r w:rsidR="00D16F4E" w:rsidRPr="00E80713">
        <w:rPr>
          <w:rFonts w:ascii="Times New Roman" w:eastAsia="Times New Roman" w:hAnsi="Times New Roman" w:cs="Times New Roman"/>
          <w:sz w:val="28"/>
          <w:szCs w:val="28"/>
          <w:lang w:eastAsia="ru-RU"/>
        </w:rPr>
        <w:t xml:space="preserve"> </w:t>
      </w:r>
      <w:r w:rsidR="00D16F4E" w:rsidRPr="00E80713">
        <w:rPr>
          <w:rFonts w:ascii="Times New Roman" w:eastAsia="Times New Roman" w:hAnsi="Times New Roman" w:cs="Times New Roman"/>
          <w:sz w:val="28"/>
          <w:szCs w:val="28"/>
          <w:lang w:val="en-US" w:eastAsia="ru-RU"/>
        </w:rPr>
        <w:t>[</w:t>
      </w:r>
      <w:r w:rsidR="00D16F4E" w:rsidRPr="00E80713">
        <w:rPr>
          <w:rFonts w:ascii="Times New Roman" w:eastAsia="Times New Roman" w:hAnsi="Times New Roman" w:cs="Times New Roman"/>
          <w:sz w:val="28"/>
          <w:szCs w:val="28"/>
          <w:lang w:eastAsia="ru-RU"/>
        </w:rPr>
        <w:t>103, с. 81</w:t>
      </w:r>
      <w:r w:rsidR="00D16F4E" w:rsidRPr="00E80713">
        <w:rPr>
          <w:rFonts w:ascii="Times New Roman" w:eastAsia="Times New Roman" w:hAnsi="Times New Roman" w:cs="Times New Roman"/>
          <w:sz w:val="28"/>
          <w:szCs w:val="28"/>
          <w:lang w:val="en-US" w:eastAsia="ru-RU"/>
        </w:rPr>
        <w:t>]</w:t>
      </w:r>
      <w:r w:rsidR="00016AE7" w:rsidRPr="00E80713">
        <w:rPr>
          <w:rFonts w:ascii="Times New Roman" w:eastAsia="Times New Roman" w:hAnsi="Times New Roman" w:cs="Times New Roman"/>
          <w:sz w:val="28"/>
          <w:szCs w:val="28"/>
          <w:lang w:eastAsia="ru-RU"/>
        </w:rPr>
        <w:t>.</w:t>
      </w:r>
    </w:p>
    <w:p w14:paraId="7D8213D3" w14:textId="57C2F81C" w:rsidR="00016AE7" w:rsidRPr="00E80713" w:rsidRDefault="00016AE7" w:rsidP="00016AE7">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Из графика видно, что через сутки усадка бетонита практически завершается, так как в течение следующих 5 суток прирост составляет менее 0,5% </w:t>
      </w:r>
      <w:r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671F26" w:rsidRPr="00E80713">
        <w:rPr>
          <w:rFonts w:ascii="Times New Roman" w:eastAsia="Times New Roman" w:hAnsi="Times New Roman" w:cs="Times New Roman"/>
          <w:sz w:val="28"/>
          <w:szCs w:val="28"/>
          <w:lang w:eastAsia="ru-RU"/>
        </w:rPr>
        <w:t>, с. 81</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w:t>
      </w:r>
    </w:p>
    <w:p w14:paraId="0B3FBA5F" w14:textId="0C7E6994" w:rsidR="00975628" w:rsidRPr="00E80713" w:rsidRDefault="0012629E" w:rsidP="00975628">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Через 7 дней после изготовления образец вынимался из формы, которая затем распаивалась, и бетонитовый цилиндр снова помещался в прибор для измерения усадки, связанной с естественным высыханием. </w:t>
      </w:r>
      <w:r w:rsidR="00072FD5" w:rsidRPr="00E80713">
        <w:rPr>
          <w:rFonts w:ascii="Times New Roman" w:eastAsia="Times New Roman" w:hAnsi="Times New Roman" w:cs="Times New Roman"/>
          <w:sz w:val="28"/>
          <w:szCs w:val="28"/>
          <w:lang w:eastAsia="ru-RU"/>
        </w:rPr>
        <w:t xml:space="preserve">В помещении поддерживалась температура в пределах 19°C-25°C при среднем уровне влажности 50%. </w:t>
      </w:r>
      <w:r w:rsidR="009C381B" w:rsidRPr="00E80713">
        <w:rPr>
          <w:rFonts w:ascii="Times New Roman" w:eastAsia="Times New Roman" w:hAnsi="Times New Roman" w:cs="Times New Roman"/>
          <w:sz w:val="28"/>
          <w:szCs w:val="28"/>
          <w:lang w:eastAsia="ru-RU"/>
        </w:rPr>
        <w:t xml:space="preserve">На рисунке 27 представлен график усадки бетонита в указанных условиях, где данные абсолютных деформаций усадки были получены в процессе испытаний. </w:t>
      </w:r>
      <w:r w:rsidR="00072FD5" w:rsidRPr="00E80713">
        <w:rPr>
          <w:rFonts w:ascii="Times New Roman" w:eastAsia="Times New Roman" w:hAnsi="Times New Roman" w:cs="Times New Roman"/>
          <w:sz w:val="28"/>
          <w:szCs w:val="28"/>
          <w:lang w:eastAsia="ru-RU"/>
        </w:rPr>
        <w:t>Значения скорректированы с учетом коэффициента линейного расширения для стабильной температуры 25°C, что обеспечивает точность оценки изменений размеров образцов в заданных условиях</w:t>
      </w:r>
      <w:r w:rsidRPr="00E80713">
        <w:rPr>
          <w:rFonts w:ascii="Times New Roman" w:eastAsia="Times New Roman" w:hAnsi="Times New Roman" w:cs="Times New Roman"/>
          <w:sz w:val="28"/>
          <w:szCs w:val="28"/>
          <w:lang w:eastAsia="ru-RU"/>
        </w:rPr>
        <w:t xml:space="preserve"> </w:t>
      </w:r>
      <w:r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671F26" w:rsidRPr="00E80713">
        <w:rPr>
          <w:rFonts w:ascii="Times New Roman" w:eastAsia="Times New Roman" w:hAnsi="Times New Roman" w:cs="Times New Roman"/>
          <w:sz w:val="28"/>
          <w:szCs w:val="28"/>
          <w:lang w:val="en-US" w:eastAsia="ru-RU"/>
        </w:rPr>
        <w:t>, с. 81</w:t>
      </w:r>
      <w:r w:rsidR="00671F26" w:rsidRPr="00E80713">
        <w:rPr>
          <w:rFonts w:ascii="Times New Roman" w:eastAsia="Times New Roman" w:hAnsi="Times New Roman" w:cs="Times New Roman"/>
          <w:sz w:val="28"/>
          <w:szCs w:val="28"/>
          <w:lang w:eastAsia="ru-RU"/>
        </w:rPr>
        <w:t>-82</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w:t>
      </w:r>
    </w:p>
    <w:p w14:paraId="246DD97C" w14:textId="77777777" w:rsidR="00F53B30" w:rsidRDefault="00F53B30" w:rsidP="00F53B30">
      <w:pPr>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3043AFF3" wp14:editId="2FC1C1C3">
            <wp:extent cx="4511040" cy="4099560"/>
            <wp:effectExtent l="0" t="0" r="3810" b="15240"/>
            <wp:docPr id="1280425728" name="Диаграмма 1">
              <a:extLst xmlns:a="http://schemas.openxmlformats.org/drawingml/2006/main">
                <a:ext uri="{FF2B5EF4-FFF2-40B4-BE49-F238E27FC236}">
                  <a16:creationId xmlns:a16="http://schemas.microsoft.com/office/drawing/2014/main" id="{FB350445-8117-6718-2702-004CC0E89D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53D41F1" w14:textId="77777777" w:rsidR="00F53B30" w:rsidRPr="00E80713" w:rsidRDefault="00F53B30" w:rsidP="00F53B30">
      <w:pPr>
        <w:spacing w:after="0" w:line="240" w:lineRule="auto"/>
        <w:jc w:val="center"/>
        <w:rPr>
          <w:rFonts w:ascii="Times New Roman" w:eastAsia="Times New Roman" w:hAnsi="Times New Roman" w:cs="Times New Roman"/>
          <w:sz w:val="20"/>
          <w:szCs w:val="20"/>
          <w:lang w:eastAsia="ru-RU"/>
        </w:rPr>
      </w:pPr>
    </w:p>
    <w:p w14:paraId="79057E3A" w14:textId="04B07EB4" w:rsidR="00F53B30" w:rsidRPr="00E80713" w:rsidRDefault="00F53B30" w:rsidP="00E80713">
      <w:pPr>
        <w:spacing w:after="0" w:line="240" w:lineRule="auto"/>
        <w:jc w:val="center"/>
        <w:rPr>
          <w:rFonts w:ascii="Times New Roman" w:eastAsia="Times New Roman" w:hAnsi="Times New Roman" w:cs="Times New Roman"/>
          <w:sz w:val="28"/>
          <w:szCs w:val="28"/>
          <w:lang w:val="kk-KZ" w:eastAsia="ru-RU"/>
        </w:rPr>
      </w:pPr>
      <w:r w:rsidRPr="00022391">
        <w:rPr>
          <w:rFonts w:ascii="Times New Roman" w:eastAsia="Times New Roman" w:hAnsi="Times New Roman" w:cs="Times New Roman"/>
          <w:sz w:val="28"/>
          <w:szCs w:val="28"/>
          <w:lang w:eastAsia="ru-RU"/>
        </w:rPr>
        <w:t xml:space="preserve">Рисунок  </w:t>
      </w:r>
      <w:r w:rsidRPr="00022391">
        <w:rPr>
          <w:rFonts w:ascii="Times New Roman" w:eastAsia="Times New Roman" w:hAnsi="Times New Roman" w:cs="Times New Roman"/>
          <w:sz w:val="28"/>
          <w:szCs w:val="28"/>
          <w:lang w:val="kk-KZ" w:eastAsia="ru-RU"/>
        </w:rPr>
        <w:t>27</w:t>
      </w:r>
      <w:r w:rsidRPr="00022391">
        <w:rPr>
          <w:rFonts w:ascii="Times New Roman" w:eastAsia="Times New Roman" w:hAnsi="Times New Roman" w:cs="Times New Roman"/>
          <w:sz w:val="28"/>
          <w:szCs w:val="28"/>
          <w:lang w:eastAsia="ru-RU"/>
        </w:rPr>
        <w:t xml:space="preserve"> - </w:t>
      </w:r>
      <w:r w:rsidRPr="00467EFD">
        <w:rPr>
          <w:rFonts w:ascii="Times New Roman" w:eastAsia="Times New Roman" w:hAnsi="Times New Roman" w:cs="Times New Roman"/>
          <w:sz w:val="28"/>
          <w:szCs w:val="28"/>
          <w:lang w:eastAsia="ru-RU"/>
        </w:rPr>
        <w:t xml:space="preserve">График </w:t>
      </w:r>
      <w:r w:rsidR="00E80713">
        <w:rPr>
          <w:rFonts w:ascii="Times New Roman" w:eastAsia="Times New Roman" w:hAnsi="Times New Roman" w:cs="Times New Roman"/>
          <w:sz w:val="28"/>
          <w:szCs w:val="28"/>
          <w:lang w:eastAsia="ru-RU"/>
        </w:rPr>
        <w:t xml:space="preserve">зависимости </w:t>
      </w:r>
      <w:r w:rsidRPr="00467EFD">
        <w:rPr>
          <w:rFonts w:ascii="Times New Roman" w:eastAsia="Times New Roman" w:hAnsi="Times New Roman" w:cs="Times New Roman"/>
          <w:sz w:val="28"/>
          <w:szCs w:val="28"/>
          <w:lang w:eastAsia="ru-RU"/>
        </w:rPr>
        <w:t>изменения усадки бетонита во время высыхания</w:t>
      </w:r>
    </w:p>
    <w:p w14:paraId="5D3E16F3" w14:textId="2855A772" w:rsidR="00880403" w:rsidRPr="00E80713" w:rsidRDefault="0099218B" w:rsidP="004C7EF5">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lastRenderedPageBreak/>
        <w:t>Форма кривой усадки цементного раствора на воздухе аналогична процессу высыхания образца. В течение первых 3-4 дней происходит испарение влаги с поверхности, в то время как внутренняя часть сохраняет влагу, что замедляет усадочные деформации (пологий участок кривой). В течение следующих 16-18 дней начинается высыхание внутренней части раствора, что приводит к ускорению деформаций усадки (более крутой участок кривой)</w:t>
      </w:r>
      <w:r w:rsidRPr="00E80713">
        <w:rPr>
          <w:rFonts w:ascii="Times New Roman" w:eastAsia="Times New Roman" w:hAnsi="Times New Roman" w:cs="Times New Roman"/>
          <w:sz w:val="28"/>
          <w:szCs w:val="28"/>
          <w:lang w:val="en-US" w:eastAsia="ru-RU"/>
        </w:rPr>
        <w:t>[xx]</w:t>
      </w:r>
      <w:r w:rsidRPr="00E80713">
        <w:rPr>
          <w:rFonts w:ascii="Times New Roman" w:eastAsia="Times New Roman" w:hAnsi="Times New Roman" w:cs="Times New Roman"/>
          <w:sz w:val="28"/>
          <w:szCs w:val="28"/>
          <w:lang w:eastAsia="ru-RU"/>
        </w:rPr>
        <w:t xml:space="preserve">. </w:t>
      </w:r>
      <w:r w:rsidR="00880403" w:rsidRPr="00E80713">
        <w:rPr>
          <w:rFonts w:ascii="Times New Roman" w:eastAsia="Times New Roman" w:hAnsi="Times New Roman" w:cs="Times New Roman"/>
          <w:sz w:val="28"/>
          <w:szCs w:val="28"/>
          <w:lang w:eastAsia="ru-RU"/>
        </w:rPr>
        <w:t>На данном сегменте графика примерно линейная связь между уровадки и количеством утраченной влаги.</w:t>
      </w:r>
      <w:r w:rsidR="004C7EF5" w:rsidRPr="00E80713">
        <w:rPr>
          <w:rFonts w:ascii="Times New Roman" w:eastAsia="Times New Roman" w:hAnsi="Times New Roman" w:cs="Times New Roman"/>
          <w:sz w:val="28"/>
          <w:szCs w:val="28"/>
          <w:lang w:eastAsia="ru-RU"/>
        </w:rPr>
        <w:t xml:space="preserve"> </w:t>
      </w:r>
      <w:r w:rsidR="008A4C06" w:rsidRPr="00E80713">
        <w:rPr>
          <w:rFonts w:ascii="Times New Roman" w:eastAsia="Times New Roman" w:hAnsi="Times New Roman" w:cs="Times New Roman"/>
          <w:sz w:val="28"/>
          <w:szCs w:val="28"/>
          <w:lang w:eastAsia="ru-RU"/>
        </w:rPr>
        <w:t>В последние три дня деформации усадки практически не изменяются, что указывает на период равномерного высыхания всего объема образца до состояния воздушно-сухого</w:t>
      </w:r>
      <w:r w:rsidR="00880403" w:rsidRPr="00E80713">
        <w:rPr>
          <w:rFonts w:ascii="Times New Roman" w:eastAsia="Times New Roman" w:hAnsi="Times New Roman" w:cs="Times New Roman"/>
          <w:sz w:val="28"/>
          <w:szCs w:val="28"/>
          <w:lang w:eastAsia="ru-RU"/>
        </w:rPr>
        <w:t xml:space="preserve"> </w:t>
      </w:r>
      <w:r w:rsidR="00880403"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val="en-US" w:eastAsia="ru-RU"/>
        </w:rPr>
        <w:t xml:space="preserve">, с. </w:t>
      </w:r>
      <w:r w:rsidR="00880403" w:rsidRPr="00E80713">
        <w:rPr>
          <w:rFonts w:ascii="Times New Roman" w:eastAsia="Times New Roman" w:hAnsi="Times New Roman" w:cs="Times New Roman"/>
          <w:sz w:val="28"/>
          <w:szCs w:val="28"/>
          <w:lang w:eastAsia="ru-RU"/>
        </w:rPr>
        <w:t>82</w:t>
      </w:r>
      <w:r w:rsidR="00880403" w:rsidRPr="00E80713">
        <w:rPr>
          <w:rFonts w:ascii="Times New Roman" w:eastAsia="Times New Roman" w:hAnsi="Times New Roman" w:cs="Times New Roman"/>
          <w:sz w:val="28"/>
          <w:szCs w:val="28"/>
          <w:lang w:val="en-US" w:eastAsia="ru-RU"/>
        </w:rPr>
        <w:t>]</w:t>
      </w:r>
      <w:r w:rsidR="008A4C06" w:rsidRPr="00E80713">
        <w:rPr>
          <w:rFonts w:ascii="Times New Roman" w:eastAsia="Times New Roman" w:hAnsi="Times New Roman" w:cs="Times New Roman"/>
          <w:sz w:val="28"/>
          <w:szCs w:val="28"/>
          <w:lang w:eastAsia="ru-RU"/>
        </w:rPr>
        <w:t xml:space="preserve">. </w:t>
      </w:r>
    </w:p>
    <w:p w14:paraId="031670A4" w14:textId="7D0489AE" w:rsidR="00880403" w:rsidRPr="00E80713" w:rsidRDefault="008A4C06" w:rsidP="004C7EF5">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Изучение кривых усадки бетонита показывает, что в отличие от тяжелого бетона, усадка бетонита происходит с большей скоростью и быстрее достигает своего предела. </w:t>
      </w:r>
      <w:r w:rsidR="00880403" w:rsidRPr="00E80713">
        <w:rPr>
          <w:rFonts w:ascii="Times New Roman" w:eastAsia="Times New Roman" w:hAnsi="Times New Roman" w:cs="Times New Roman"/>
          <w:sz w:val="28"/>
          <w:szCs w:val="28"/>
          <w:lang w:eastAsia="ru-RU"/>
        </w:rPr>
        <w:t>На развитие усадки бетонита и скорость этого процесса значительное влияние оказывает известняковый заполнитель, который, в зависимости от уровня водонасыщения, способен проявлять как разбухание, так и усадку [</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eastAsia="ru-RU"/>
        </w:rPr>
        <w:t>, с. 82].</w:t>
      </w:r>
    </w:p>
    <w:p w14:paraId="75F8D494" w14:textId="1E43778C" w:rsidR="00880403" w:rsidRPr="00E80713" w:rsidRDefault="002A79C7" w:rsidP="00880403">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Активная усадка бетонита в первые сутки после его производства может быть проанализирована следующим образом: пористый известняковый песок в процессе смешивания с водой сухой рабочей смеси активно поглощает влагу, что приводит к его разбуханию.</w:t>
      </w:r>
      <w:r w:rsidR="004C7EF5" w:rsidRPr="00E80713">
        <w:rPr>
          <w:rFonts w:ascii="Times New Roman" w:eastAsia="Times New Roman" w:hAnsi="Times New Roman" w:cs="Times New Roman"/>
          <w:sz w:val="28"/>
          <w:szCs w:val="28"/>
          <w:lang w:eastAsia="ru-RU"/>
        </w:rPr>
        <w:t xml:space="preserve"> Поглощение воды цементными частицами происходит значительно медленнее, и поэтому через некоторое время начинается миграция влаги от заполнителя к частицам цемента, вызывающая усадку самого заполнителя. </w:t>
      </w:r>
      <w:r w:rsidR="003A54CF" w:rsidRPr="00E80713">
        <w:rPr>
          <w:rFonts w:ascii="Times New Roman" w:eastAsia="Times New Roman" w:hAnsi="Times New Roman" w:cs="Times New Roman"/>
          <w:sz w:val="28"/>
          <w:szCs w:val="28"/>
          <w:lang w:eastAsia="ru-RU"/>
        </w:rPr>
        <w:t>Сочетание усадки цементного теста и усадки заполнителя в начальной фазе затвердевания бетонита приводит к значительному увеличению объемных деформаций образцов</w:t>
      </w:r>
      <w:r w:rsidR="00880403" w:rsidRPr="00E80713">
        <w:rPr>
          <w:rFonts w:ascii="Times New Roman" w:eastAsia="Times New Roman" w:hAnsi="Times New Roman" w:cs="Times New Roman"/>
          <w:sz w:val="28"/>
          <w:szCs w:val="28"/>
          <w:lang w:eastAsia="ru-RU"/>
        </w:rPr>
        <w:t xml:space="preserve"> </w:t>
      </w:r>
      <w:r w:rsidR="00880403" w:rsidRPr="000F62FA">
        <w:rPr>
          <w:rFonts w:ascii="Times New Roman" w:eastAsia="Times New Roman" w:hAnsi="Times New Roman" w:cs="Times New Roman"/>
          <w:sz w:val="28"/>
          <w:szCs w:val="28"/>
          <w:lang w:eastAsia="ru-RU"/>
        </w:rPr>
        <w:t>[</w:t>
      </w:r>
      <w:r w:rsidR="001E7131" w:rsidRPr="000F62FA">
        <w:rPr>
          <w:rFonts w:ascii="Times New Roman" w:eastAsia="Times New Roman" w:hAnsi="Times New Roman" w:cs="Times New Roman"/>
          <w:sz w:val="28"/>
          <w:szCs w:val="28"/>
          <w:lang w:eastAsia="ru-RU"/>
        </w:rPr>
        <w:t>103</w:t>
      </w:r>
      <w:r w:rsidR="00880403" w:rsidRPr="000F62FA">
        <w:rPr>
          <w:rFonts w:ascii="Times New Roman" w:eastAsia="Times New Roman" w:hAnsi="Times New Roman" w:cs="Times New Roman"/>
          <w:sz w:val="28"/>
          <w:szCs w:val="28"/>
          <w:lang w:eastAsia="ru-RU"/>
        </w:rPr>
        <w:t>, с. 83].</w:t>
      </w:r>
    </w:p>
    <w:p w14:paraId="4BD234C1" w14:textId="757DEC48" w:rsidR="00C7436D" w:rsidRPr="00E80713" w:rsidRDefault="003A54CF" w:rsidP="00C7436D">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Кроме того, известняковый микронаполнитель, как уже упоминалось, может вступать в химическую реакцию с алюмосодержащими компонентами портландцементного клинкера, такими как C</w:t>
      </w:r>
      <w:r w:rsidRPr="00E80713">
        <w:rPr>
          <w:rFonts w:ascii="Times New Roman" w:eastAsia="Times New Roman" w:hAnsi="Times New Roman" w:cs="Times New Roman"/>
          <w:sz w:val="28"/>
          <w:szCs w:val="28"/>
          <w:vertAlign w:val="subscript"/>
          <w:lang w:eastAsia="ru-RU"/>
        </w:rPr>
        <w:t>3</w:t>
      </w:r>
      <w:r w:rsidRPr="00E80713">
        <w:rPr>
          <w:rFonts w:ascii="Times New Roman" w:eastAsia="Times New Roman" w:hAnsi="Times New Roman" w:cs="Times New Roman"/>
          <w:sz w:val="28"/>
          <w:szCs w:val="28"/>
          <w:lang w:eastAsia="ru-RU"/>
        </w:rPr>
        <w:t>A и C</w:t>
      </w:r>
      <w:r w:rsidRPr="00E80713">
        <w:rPr>
          <w:rFonts w:ascii="Times New Roman" w:eastAsia="Times New Roman" w:hAnsi="Times New Roman" w:cs="Times New Roman"/>
          <w:sz w:val="28"/>
          <w:szCs w:val="28"/>
          <w:vertAlign w:val="subscript"/>
          <w:lang w:eastAsia="ru-RU"/>
        </w:rPr>
        <w:t>4</w:t>
      </w:r>
      <w:r w:rsidRPr="00E80713">
        <w:rPr>
          <w:rFonts w:ascii="Times New Roman" w:eastAsia="Times New Roman" w:hAnsi="Times New Roman" w:cs="Times New Roman"/>
          <w:sz w:val="28"/>
          <w:szCs w:val="28"/>
          <w:lang w:eastAsia="ru-RU"/>
        </w:rPr>
        <w:t>AF, что приводит к образованию карбоалюмината кальция. Этот продукт имеет свойства, которые значительно отличаются от</w:t>
      </w:r>
      <w:r w:rsidRPr="00E80713">
        <w:t xml:space="preserve"> </w:t>
      </w:r>
      <w:r w:rsidRPr="00E80713">
        <w:rPr>
          <w:rFonts w:ascii="Times New Roman" w:eastAsia="Times New Roman" w:hAnsi="Times New Roman" w:cs="Times New Roman"/>
          <w:sz w:val="28"/>
          <w:szCs w:val="28"/>
          <w:lang w:eastAsia="ru-RU"/>
        </w:rPr>
        <w:t>свойств первоначальных компонентов.</w:t>
      </w:r>
      <w:r w:rsidR="00880403" w:rsidRPr="00E80713">
        <w:rPr>
          <w:rFonts w:ascii="Times New Roman" w:eastAsia="Times New Roman" w:hAnsi="Times New Roman" w:cs="Times New Roman"/>
          <w:sz w:val="28"/>
          <w:szCs w:val="28"/>
          <w:lang w:eastAsia="ru-RU"/>
        </w:rPr>
        <w:t xml:space="preserve"> </w:t>
      </w:r>
      <w:r w:rsidR="00C7436D" w:rsidRPr="00E80713">
        <w:rPr>
          <w:rFonts w:ascii="Times New Roman" w:eastAsia="Times New Roman" w:hAnsi="Times New Roman" w:cs="Times New Roman"/>
          <w:sz w:val="28"/>
          <w:szCs w:val="28"/>
          <w:lang w:eastAsia="ru-RU"/>
        </w:rPr>
        <w:t>Минерал четырехкальциевого алюминия и железа (C</w:t>
      </w:r>
      <w:r w:rsidR="00C7436D" w:rsidRPr="00E80713">
        <w:rPr>
          <w:rFonts w:ascii="Times New Roman" w:eastAsia="Times New Roman" w:hAnsi="Times New Roman" w:cs="Times New Roman"/>
          <w:sz w:val="28"/>
          <w:szCs w:val="28"/>
          <w:vertAlign w:val="subscript"/>
          <w:lang w:eastAsia="ru-RU"/>
        </w:rPr>
        <w:t>4</w:t>
      </w:r>
      <w:r w:rsidR="00C7436D" w:rsidRPr="00E80713">
        <w:rPr>
          <w:rFonts w:ascii="Times New Roman" w:eastAsia="Times New Roman" w:hAnsi="Times New Roman" w:cs="Times New Roman"/>
          <w:sz w:val="28"/>
          <w:szCs w:val="28"/>
          <w:lang w:eastAsia="ru-RU"/>
        </w:rPr>
        <w:t>AF) является гелеобразующим компонентом. При гидратации в обычных условиях он преобразуется в новообразования: 3CaO • Al</w:t>
      </w:r>
      <w:r w:rsidR="00C7436D" w:rsidRPr="00E80713">
        <w:rPr>
          <w:rFonts w:ascii="Times New Roman" w:eastAsia="Times New Roman" w:hAnsi="Times New Roman" w:cs="Times New Roman"/>
          <w:sz w:val="28"/>
          <w:szCs w:val="28"/>
          <w:vertAlign w:val="subscript"/>
          <w:lang w:eastAsia="ru-RU"/>
        </w:rPr>
        <w:t>2</w:t>
      </w:r>
      <w:r w:rsidR="00C7436D" w:rsidRPr="00E80713">
        <w:rPr>
          <w:rFonts w:ascii="Times New Roman" w:eastAsia="Times New Roman" w:hAnsi="Times New Roman" w:cs="Times New Roman"/>
          <w:sz w:val="28"/>
          <w:szCs w:val="28"/>
          <w:lang w:eastAsia="ru-RU"/>
        </w:rPr>
        <w:t>O</w:t>
      </w:r>
      <w:r w:rsidR="00C7436D" w:rsidRPr="00E80713">
        <w:rPr>
          <w:rFonts w:ascii="Times New Roman" w:eastAsia="Times New Roman" w:hAnsi="Times New Roman" w:cs="Times New Roman"/>
          <w:sz w:val="28"/>
          <w:szCs w:val="28"/>
          <w:vertAlign w:val="subscript"/>
          <w:lang w:eastAsia="ru-RU"/>
        </w:rPr>
        <w:t>3</w:t>
      </w:r>
      <w:r w:rsidR="00C7436D" w:rsidRPr="00E80713">
        <w:rPr>
          <w:rFonts w:ascii="Times New Roman" w:eastAsia="Times New Roman" w:hAnsi="Times New Roman" w:cs="Times New Roman"/>
          <w:sz w:val="28"/>
          <w:szCs w:val="28"/>
          <w:lang w:eastAsia="ru-RU"/>
        </w:rPr>
        <w:t xml:space="preserve"> • 6H</w:t>
      </w:r>
      <w:r w:rsidR="00C7436D" w:rsidRPr="00E80713">
        <w:rPr>
          <w:rFonts w:ascii="Times New Roman" w:eastAsia="Times New Roman" w:hAnsi="Times New Roman" w:cs="Times New Roman"/>
          <w:sz w:val="28"/>
          <w:szCs w:val="28"/>
          <w:vertAlign w:val="subscript"/>
          <w:lang w:eastAsia="ru-RU"/>
        </w:rPr>
        <w:t>2</w:t>
      </w:r>
      <w:r w:rsidR="00C7436D" w:rsidRPr="00E80713">
        <w:rPr>
          <w:rFonts w:ascii="Times New Roman" w:eastAsia="Times New Roman" w:hAnsi="Times New Roman" w:cs="Times New Roman"/>
          <w:sz w:val="28"/>
          <w:szCs w:val="28"/>
          <w:lang w:eastAsia="ru-RU"/>
        </w:rPr>
        <w:t>O (кристаллический сросток) и CaC ∙ Fe</w:t>
      </w:r>
      <w:r w:rsidR="00C7436D" w:rsidRPr="00E80713">
        <w:rPr>
          <w:rFonts w:ascii="Times New Roman" w:eastAsia="Times New Roman" w:hAnsi="Times New Roman" w:cs="Times New Roman"/>
          <w:sz w:val="28"/>
          <w:szCs w:val="28"/>
          <w:vertAlign w:val="subscript"/>
          <w:lang w:eastAsia="ru-RU"/>
        </w:rPr>
        <w:t>2</w:t>
      </w:r>
      <w:r w:rsidR="00C7436D" w:rsidRPr="00E80713">
        <w:rPr>
          <w:rFonts w:ascii="Times New Roman" w:eastAsia="Times New Roman" w:hAnsi="Times New Roman" w:cs="Times New Roman"/>
          <w:sz w:val="28"/>
          <w:szCs w:val="28"/>
          <w:lang w:eastAsia="ru-RU"/>
        </w:rPr>
        <w:t>O</w:t>
      </w:r>
      <w:r w:rsidR="00C7436D" w:rsidRPr="00E80713">
        <w:rPr>
          <w:rFonts w:ascii="Times New Roman" w:eastAsia="Times New Roman" w:hAnsi="Times New Roman" w:cs="Times New Roman"/>
          <w:sz w:val="28"/>
          <w:szCs w:val="28"/>
          <w:vertAlign w:val="subscript"/>
          <w:lang w:eastAsia="ru-RU"/>
        </w:rPr>
        <w:t>3</w:t>
      </w:r>
      <w:r w:rsidR="00C7436D" w:rsidRPr="00E80713">
        <w:rPr>
          <w:rFonts w:ascii="Times New Roman" w:eastAsia="Times New Roman" w:hAnsi="Times New Roman" w:cs="Times New Roman"/>
          <w:sz w:val="28"/>
          <w:szCs w:val="28"/>
          <w:lang w:eastAsia="ru-RU"/>
        </w:rPr>
        <w:t xml:space="preserve"> nH</w:t>
      </w:r>
      <w:r w:rsidR="00C7436D" w:rsidRPr="00E80713">
        <w:rPr>
          <w:rFonts w:ascii="Times New Roman" w:eastAsia="Times New Roman" w:hAnsi="Times New Roman" w:cs="Times New Roman"/>
          <w:sz w:val="28"/>
          <w:szCs w:val="28"/>
          <w:vertAlign w:val="subscript"/>
          <w:lang w:eastAsia="ru-RU"/>
        </w:rPr>
        <w:t>2</w:t>
      </w:r>
      <w:r w:rsidR="00C7436D" w:rsidRPr="00E80713">
        <w:rPr>
          <w:rFonts w:ascii="Times New Roman" w:eastAsia="Times New Roman" w:hAnsi="Times New Roman" w:cs="Times New Roman"/>
          <w:sz w:val="28"/>
          <w:szCs w:val="28"/>
          <w:lang w:eastAsia="ru-RU"/>
        </w:rPr>
        <w:t>O (гель), что является одной из причин усадки и ползучести бетона. Вероятно, связывание C</w:t>
      </w:r>
      <w:r w:rsidR="00C7436D" w:rsidRPr="00E80713">
        <w:rPr>
          <w:rFonts w:ascii="Times New Roman" w:eastAsia="Times New Roman" w:hAnsi="Times New Roman" w:cs="Times New Roman"/>
          <w:sz w:val="28"/>
          <w:szCs w:val="28"/>
          <w:vertAlign w:val="subscript"/>
          <w:lang w:eastAsia="ru-RU"/>
        </w:rPr>
        <w:t>4</w:t>
      </w:r>
      <w:r w:rsidR="00C7436D" w:rsidRPr="00E80713">
        <w:rPr>
          <w:rFonts w:ascii="Times New Roman" w:eastAsia="Times New Roman" w:hAnsi="Times New Roman" w:cs="Times New Roman"/>
          <w:sz w:val="28"/>
          <w:szCs w:val="28"/>
          <w:lang w:eastAsia="ru-RU"/>
        </w:rPr>
        <w:t xml:space="preserve">AF карбонатным микронаполнителем снижает общее количество геля в цементном камне и, как следствие, приводит к уменьшению усадки цемента в бетоните </w:t>
      </w:r>
      <w:r w:rsidR="00880403" w:rsidRPr="00E80713">
        <w:rPr>
          <w:rFonts w:ascii="Times New Roman" w:eastAsia="Times New Roman" w:hAnsi="Times New Roman" w:cs="Times New Roman"/>
          <w:sz w:val="28"/>
          <w:szCs w:val="28"/>
          <w:lang w:eastAsia="ru-RU"/>
        </w:rPr>
        <w:t>[</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eastAsia="ru-RU"/>
        </w:rPr>
        <w:t>, с. 83].</w:t>
      </w:r>
    </w:p>
    <w:p w14:paraId="3D844D5C" w14:textId="1D4DF567" w:rsidR="00880403" w:rsidRPr="00E80713" w:rsidRDefault="00344519" w:rsidP="00344519">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Исследования других авторов на небольших образцах обычного бетона показали, что его усадка варьируется в пределах 0,2</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0,4 мм/м, в некоторых случаях достигает 0,7 мм/м (для бетонов, возраст которых на момент начала измерений составлял несколько дней)</w:t>
      </w:r>
      <w:r w:rsidR="00880403" w:rsidRPr="00E80713">
        <w:rPr>
          <w:rFonts w:ascii="Times New Roman" w:eastAsia="Times New Roman" w:hAnsi="Times New Roman" w:cs="Times New Roman"/>
          <w:sz w:val="28"/>
          <w:szCs w:val="28"/>
          <w:lang w:eastAsia="ru-RU"/>
        </w:rPr>
        <w:t xml:space="preserve"> [</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eastAsia="ru-RU"/>
        </w:rPr>
        <w:t>, с. 83].</w:t>
      </w:r>
      <w:r w:rsidRPr="00E80713">
        <w:rPr>
          <w:rFonts w:ascii="Times New Roman" w:eastAsia="Times New Roman" w:hAnsi="Times New Roman" w:cs="Times New Roman"/>
          <w:sz w:val="28"/>
          <w:szCs w:val="28"/>
          <w:lang w:eastAsia="ru-RU"/>
        </w:rPr>
        <w:t xml:space="preserve"> </w:t>
      </w:r>
    </w:p>
    <w:p w14:paraId="09232A37" w14:textId="1D9153EB" w:rsidR="00344519" w:rsidRPr="00E80713" w:rsidRDefault="00344519" w:rsidP="004C153B">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В отличие от тяжелых бетонов, бетонит обладает более выраженной усадкой, которая для образцов, хранившихся при воздушно-сухих условиях, составляет 0,75 мм/м. Однако эта величина укладывается в диапазон усадки, </w:t>
      </w:r>
      <w:r w:rsidRPr="00E80713">
        <w:rPr>
          <w:rFonts w:ascii="Times New Roman" w:eastAsia="Times New Roman" w:hAnsi="Times New Roman" w:cs="Times New Roman"/>
          <w:sz w:val="28"/>
          <w:szCs w:val="28"/>
          <w:lang w:eastAsia="ru-RU"/>
        </w:rPr>
        <w:lastRenderedPageBreak/>
        <w:t>характерный для мелкозернистых тяжелых и легких бетонов, который составляет 0,4-1,2 мм/м</w:t>
      </w:r>
      <w:r w:rsidRPr="00E80713">
        <w:rPr>
          <w:rFonts w:ascii="Times New Roman" w:eastAsia="Times New Roman" w:hAnsi="Times New Roman" w:cs="Times New Roman"/>
          <w:sz w:val="28"/>
          <w:szCs w:val="28"/>
          <w:lang w:val="en-US" w:eastAsia="ru-RU"/>
        </w:rPr>
        <w:t xml:space="preserve"> </w:t>
      </w:r>
      <w:bookmarkStart w:id="38" w:name="_Hlk184551497"/>
      <w:r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eastAsia="ru-RU"/>
        </w:rPr>
        <w:t>, с. 83].</w:t>
      </w:r>
      <w:bookmarkEnd w:id="38"/>
    </w:p>
    <w:p w14:paraId="549F93A0" w14:textId="7CC9C2BC" w:rsidR="004C7EF5" w:rsidRPr="00AD0574" w:rsidRDefault="004C7EF5" w:rsidP="004C7EF5">
      <w:pPr>
        <w:spacing w:after="0" w:line="240" w:lineRule="auto"/>
        <w:ind w:firstLine="709"/>
        <w:jc w:val="both"/>
        <w:rPr>
          <w:rFonts w:ascii="Times New Roman" w:eastAsia="Times New Roman" w:hAnsi="Times New Roman" w:cs="Times New Roman"/>
          <w:sz w:val="28"/>
          <w:szCs w:val="28"/>
          <w:lang w:val="kk-KZ" w:eastAsia="ru-RU"/>
        </w:rPr>
      </w:pPr>
    </w:p>
    <w:p w14:paraId="08EF3619" w14:textId="78EF38D0" w:rsidR="004C7EF5" w:rsidRDefault="004C153B" w:rsidP="00651158">
      <w:pPr>
        <w:spacing w:after="0" w:line="240" w:lineRule="auto"/>
        <w:ind w:firstLine="709"/>
        <w:jc w:val="center"/>
        <w:rPr>
          <w:rFonts w:ascii="Times New Roman" w:eastAsia="Times New Roman" w:hAnsi="Times New Roman" w:cs="Times New Roman"/>
          <w:sz w:val="28"/>
          <w:szCs w:val="28"/>
          <w:lang w:val="kk-KZ" w:eastAsia="ru-RU"/>
        </w:rPr>
      </w:pPr>
      <w:r w:rsidRPr="00AD0574">
        <w:rPr>
          <w:rFonts w:ascii="Times New Roman" w:eastAsia="Calibri" w:hAnsi="Times New Roman" w:cs="Times New Roman"/>
          <w:noProof/>
          <w:lang w:eastAsia="ru-RU"/>
        </w:rPr>
        <w:drawing>
          <wp:anchor distT="0" distB="0" distL="114300" distR="114300" simplePos="0" relativeHeight="251694080" behindDoc="0" locked="0" layoutInCell="1" allowOverlap="1" wp14:anchorId="3208CD84" wp14:editId="246245A1">
            <wp:simplePos x="0" y="0"/>
            <wp:positionH relativeFrom="column">
              <wp:posOffset>3874135</wp:posOffset>
            </wp:positionH>
            <wp:positionV relativeFrom="paragraph">
              <wp:posOffset>17145</wp:posOffset>
            </wp:positionV>
            <wp:extent cx="1383665" cy="1515110"/>
            <wp:effectExtent l="19050" t="19050" r="26035" b="27940"/>
            <wp:wrapNone/>
            <wp:docPr id="18223637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83665" cy="1515110"/>
                    </a:xfrm>
                    <a:prstGeom prst="rect">
                      <a:avLst/>
                    </a:prstGeom>
                    <a:noFill/>
                    <a:ln w="12700">
                      <a:solidFill>
                        <a:schemeClr val="bg1"/>
                      </a:solidFill>
                    </a:ln>
                  </pic:spPr>
                </pic:pic>
              </a:graphicData>
            </a:graphic>
            <wp14:sizeRelH relativeFrom="page">
              <wp14:pctWidth>0</wp14:pctWidth>
            </wp14:sizeRelH>
            <wp14:sizeRelV relativeFrom="page">
              <wp14:pctHeight>0</wp14:pctHeight>
            </wp14:sizeRelV>
          </wp:anchor>
        </w:drawing>
      </w:r>
      <w:r w:rsidR="00255578">
        <w:rPr>
          <w:rFonts w:ascii="Times New Roman" w:eastAsia="Calibri" w:hAnsi="Times New Roman" w:cs="Times New Roman"/>
          <w:noProof/>
          <w:lang w:eastAsia="ru-RU"/>
        </w:rPr>
        <mc:AlternateContent>
          <mc:Choice Requires="wps">
            <w:drawing>
              <wp:anchor distT="0" distB="0" distL="114300" distR="114300" simplePos="0" relativeHeight="251695104" behindDoc="0" locked="0" layoutInCell="1" allowOverlap="1" wp14:anchorId="71788FF0" wp14:editId="0CD0A738">
                <wp:simplePos x="0" y="0"/>
                <wp:positionH relativeFrom="column">
                  <wp:posOffset>1269365</wp:posOffset>
                </wp:positionH>
                <wp:positionV relativeFrom="paragraph">
                  <wp:posOffset>51435</wp:posOffset>
                </wp:positionV>
                <wp:extent cx="457200" cy="457200"/>
                <wp:effectExtent l="0" t="0" r="19050" b="19050"/>
                <wp:wrapNone/>
                <wp:docPr id="2012907246" name="Овал 2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6DCB601" w14:textId="6011390C" w:rsidR="0015509D" w:rsidRPr="00655FD2" w:rsidRDefault="0015509D" w:rsidP="00445DFE">
                            <w:pPr>
                              <w:spacing w:after="0"/>
                              <w:jc w:val="center"/>
                              <w:rPr>
                                <w:rFonts w:ascii="Times New Roman" w:hAnsi="Times New Roman" w:cs="Times New Roman"/>
                                <w:i/>
                                <w:iCs/>
                                <w:color w:val="000000" w:themeColor="text1"/>
                                <w:sz w:val="32"/>
                                <w:szCs w:val="32"/>
                              </w:rPr>
                            </w:pPr>
                            <w:r w:rsidRPr="00655FD2">
                              <w:rPr>
                                <w:rFonts w:ascii="Times New Roman" w:hAnsi="Times New Roman" w:cs="Times New Roman"/>
                                <w:i/>
                                <w:iCs/>
                                <w:color w:val="000000" w:themeColor="text1"/>
                                <w:sz w:val="32"/>
                                <w:szCs w:val="32"/>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88FF0" id="Овал 26" o:spid="_x0000_s1030" style="position:absolute;left:0;text-align:left;margin-left:99.95pt;margin-top:4.05pt;width:36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" fillcolor="white [3212]" strokecolor="#09101d [484]" strokeweight="1pt">
                <v:stroke joinstyle="miter"/>
                <v:textbox>
                  <w:txbxContent>
                    <w:p w14:paraId="66DCB601" w14:textId="6011390C" w:rsidR="0015509D" w:rsidRPr="00655FD2" w:rsidRDefault="0015509D" w:rsidP="00445DFE">
                      <w:pPr>
                        <w:spacing w:after="0"/>
                        <w:jc w:val="center"/>
                        <w:rPr>
                          <w:rFonts w:ascii="Times New Roman" w:hAnsi="Times New Roman" w:cs="Times New Roman"/>
                          <w:i/>
                          <w:iCs/>
                          <w:color w:val="000000" w:themeColor="text1"/>
                          <w:sz w:val="32"/>
                          <w:szCs w:val="32"/>
                        </w:rPr>
                      </w:pPr>
                      <w:r w:rsidRPr="00655FD2">
                        <w:rPr>
                          <w:rFonts w:ascii="Times New Roman" w:hAnsi="Times New Roman" w:cs="Times New Roman"/>
                          <w:i/>
                          <w:iCs/>
                          <w:color w:val="000000" w:themeColor="text1"/>
                          <w:sz w:val="32"/>
                          <w:szCs w:val="32"/>
                        </w:rPr>
                        <w:t>а</w:t>
                      </w:r>
                    </w:p>
                  </w:txbxContent>
                </v:textbox>
              </v:oval>
            </w:pict>
          </mc:Fallback>
        </mc:AlternateContent>
      </w:r>
      <w:r w:rsidR="00655FD2">
        <w:rPr>
          <w:rFonts w:ascii="Times New Roman" w:eastAsia="Calibri" w:hAnsi="Times New Roman" w:cs="Times New Roman"/>
          <w:noProof/>
          <w:lang w:eastAsia="ru-RU"/>
        </w:rPr>
        <mc:AlternateContent>
          <mc:Choice Requires="wps">
            <w:drawing>
              <wp:anchor distT="0" distB="0" distL="114300" distR="114300" simplePos="0" relativeHeight="251697152" behindDoc="0" locked="0" layoutInCell="1" allowOverlap="1" wp14:anchorId="588A915A" wp14:editId="175F3603">
                <wp:simplePos x="0" y="0"/>
                <wp:positionH relativeFrom="column">
                  <wp:posOffset>4108450</wp:posOffset>
                </wp:positionH>
                <wp:positionV relativeFrom="paragraph">
                  <wp:posOffset>75565</wp:posOffset>
                </wp:positionV>
                <wp:extent cx="426720" cy="449580"/>
                <wp:effectExtent l="0" t="0" r="11430" b="26670"/>
                <wp:wrapNone/>
                <wp:docPr id="1596075995" name="Овал 26"/>
                <wp:cNvGraphicFramePr/>
                <a:graphic xmlns:a="http://schemas.openxmlformats.org/drawingml/2006/main">
                  <a:graphicData uri="http://schemas.microsoft.com/office/word/2010/wordprocessingShape">
                    <wps:wsp>
                      <wps:cNvSpPr/>
                      <wps:spPr>
                        <a:xfrm>
                          <a:off x="0" y="0"/>
                          <a:ext cx="426720" cy="449580"/>
                        </a:xfrm>
                        <a:prstGeom prst="ellipse">
                          <a:avLst/>
                        </a:prstGeom>
                        <a:solidFill>
                          <a:sysClr val="window" lastClr="FFFFFF"/>
                        </a:solidFill>
                        <a:ln w="12700" cap="flat" cmpd="sng" algn="ctr">
                          <a:solidFill>
                            <a:srgbClr val="4472C4">
                              <a:shade val="15000"/>
                            </a:srgbClr>
                          </a:solidFill>
                          <a:prstDash val="solid"/>
                          <a:miter lim="800000"/>
                        </a:ln>
                        <a:effectLst/>
                      </wps:spPr>
                      <wps:txbx>
                        <w:txbxContent>
                          <w:p w14:paraId="3A64ECEA" w14:textId="77E9A2AC" w:rsidR="0015509D" w:rsidRPr="00655FD2" w:rsidRDefault="0015509D" w:rsidP="00445DFE">
                            <w:pPr>
                              <w:spacing w:after="0"/>
                              <w:jc w:val="center"/>
                              <w:rPr>
                                <w:rFonts w:ascii="Times New Roman" w:hAnsi="Times New Roman" w:cs="Times New Roman"/>
                                <w:i/>
                                <w:iCs/>
                                <w:color w:val="000000" w:themeColor="text1"/>
                                <w:sz w:val="32"/>
                                <w:szCs w:val="32"/>
                              </w:rPr>
                            </w:pPr>
                            <w:r w:rsidRPr="00655FD2">
                              <w:rPr>
                                <w:rFonts w:ascii="Times New Roman" w:hAnsi="Times New Roman" w:cs="Times New Roman"/>
                                <w:i/>
                                <w:iCs/>
                                <w:color w:val="000000" w:themeColor="text1"/>
                                <w:sz w:val="32"/>
                                <w:szCs w:val="32"/>
                              </w:rPr>
                              <w:t>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88A915A" id="_x0000_s1031" style="position:absolute;left:0;text-align:left;margin-left:323.5pt;margin-top:5.95pt;width:33.6pt;height:35.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" fillcolor="window" strokecolor="#172c51" strokeweight="1pt">
                <v:stroke joinstyle="miter"/>
                <v:textbox>
                  <w:txbxContent>
                    <w:p w14:paraId="3A64ECEA" w14:textId="77E9A2AC" w:rsidR="0015509D" w:rsidRPr="00655FD2" w:rsidRDefault="0015509D" w:rsidP="00445DFE">
                      <w:pPr>
                        <w:spacing w:after="0"/>
                        <w:jc w:val="center"/>
                        <w:rPr>
                          <w:rFonts w:ascii="Times New Roman" w:hAnsi="Times New Roman" w:cs="Times New Roman"/>
                          <w:i/>
                          <w:iCs/>
                          <w:color w:val="000000" w:themeColor="text1"/>
                          <w:sz w:val="32"/>
                          <w:szCs w:val="32"/>
                        </w:rPr>
                      </w:pPr>
                      <w:r w:rsidRPr="00655FD2">
                        <w:rPr>
                          <w:rFonts w:ascii="Times New Roman" w:hAnsi="Times New Roman" w:cs="Times New Roman"/>
                          <w:i/>
                          <w:iCs/>
                          <w:color w:val="000000" w:themeColor="text1"/>
                          <w:sz w:val="32"/>
                          <w:szCs w:val="32"/>
                        </w:rPr>
                        <w:t>в</w:t>
                      </w:r>
                    </w:p>
                  </w:txbxContent>
                </v:textbox>
              </v:oval>
            </w:pict>
          </mc:Fallback>
        </mc:AlternateContent>
      </w:r>
      <w:r w:rsidR="004C7EF5" w:rsidRPr="00AD0574">
        <w:rPr>
          <w:rFonts w:ascii="Times New Roman" w:eastAsia="Times New Roman" w:hAnsi="Times New Roman" w:cs="Times New Roman"/>
          <w:noProof/>
          <w:sz w:val="28"/>
          <w:szCs w:val="28"/>
          <w:lang w:eastAsia="ru-RU"/>
        </w:rPr>
        <w:drawing>
          <wp:inline distT="0" distB="0" distL="0" distR="0" wp14:anchorId="07CC1F54" wp14:editId="3A9BECB2">
            <wp:extent cx="4074795" cy="2811697"/>
            <wp:effectExtent l="0" t="0" r="1905" b="8255"/>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11317" cy="2836898"/>
                    </a:xfrm>
                    <a:prstGeom prst="rect">
                      <a:avLst/>
                    </a:prstGeom>
                    <a:noFill/>
                    <a:ln>
                      <a:noFill/>
                    </a:ln>
                  </pic:spPr>
                </pic:pic>
              </a:graphicData>
            </a:graphic>
          </wp:inline>
        </w:drawing>
      </w:r>
    </w:p>
    <w:p w14:paraId="557BA70A" w14:textId="77777777" w:rsidR="004C153B" w:rsidRDefault="004C153B" w:rsidP="004C7EF5">
      <w:pPr>
        <w:spacing w:after="0" w:line="240" w:lineRule="auto"/>
        <w:ind w:firstLine="709"/>
        <w:jc w:val="center"/>
        <w:rPr>
          <w:rFonts w:ascii="Times New Roman" w:eastAsia="Times New Roman" w:hAnsi="Times New Roman" w:cs="Times New Roman"/>
          <w:sz w:val="28"/>
          <w:szCs w:val="28"/>
          <w:lang w:eastAsia="ru-RU"/>
        </w:rPr>
      </w:pPr>
    </w:p>
    <w:p w14:paraId="499A50EA" w14:textId="1A6FFE4E" w:rsidR="004C7EF5" w:rsidRDefault="004C7EF5" w:rsidP="004C7EF5">
      <w:pPr>
        <w:spacing w:after="0" w:line="240" w:lineRule="auto"/>
        <w:ind w:firstLine="709"/>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Рисунок </w:t>
      </w:r>
      <w:r w:rsidRPr="00AD0574">
        <w:rPr>
          <w:rFonts w:ascii="Times New Roman" w:eastAsia="Times New Roman" w:hAnsi="Times New Roman" w:cs="Times New Roman"/>
          <w:sz w:val="28"/>
          <w:szCs w:val="28"/>
          <w:lang w:val="kk-KZ" w:eastAsia="ru-RU"/>
        </w:rPr>
        <w:t>2</w:t>
      </w:r>
      <w:r w:rsidR="00445DFE">
        <w:rPr>
          <w:rFonts w:ascii="Times New Roman" w:eastAsia="Times New Roman" w:hAnsi="Times New Roman" w:cs="Times New Roman"/>
          <w:sz w:val="28"/>
          <w:szCs w:val="28"/>
          <w:lang w:val="kk-KZ" w:eastAsia="ru-RU"/>
        </w:rPr>
        <w:t>8</w:t>
      </w:r>
      <w:r w:rsidRPr="00AD0574">
        <w:rPr>
          <w:rFonts w:ascii="Times New Roman" w:eastAsia="Times New Roman" w:hAnsi="Times New Roman" w:cs="Times New Roman"/>
          <w:sz w:val="28"/>
          <w:szCs w:val="28"/>
          <w:lang w:eastAsia="ru-RU"/>
        </w:rPr>
        <w:t xml:space="preserve"> - Микроструктура </w:t>
      </w:r>
      <w:r w:rsidR="00445DFE">
        <w:rPr>
          <w:rFonts w:ascii="Times New Roman" w:eastAsia="Times New Roman" w:hAnsi="Times New Roman" w:cs="Times New Roman"/>
          <w:sz w:val="28"/>
          <w:szCs w:val="28"/>
          <w:lang w:eastAsia="ru-RU"/>
        </w:rPr>
        <w:t>(</w:t>
      </w:r>
      <w:r w:rsidR="00445DFE" w:rsidRPr="0087592E">
        <w:rPr>
          <w:rFonts w:ascii="Times New Roman" w:eastAsia="Times New Roman" w:hAnsi="Times New Roman" w:cs="Times New Roman"/>
          <w:i/>
          <w:iCs/>
          <w:sz w:val="28"/>
          <w:szCs w:val="28"/>
          <w:lang w:eastAsia="ru-RU"/>
        </w:rPr>
        <w:t>а</w:t>
      </w:r>
      <w:r w:rsidR="00445DFE">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val="kk-KZ" w:eastAsia="ru-RU"/>
        </w:rPr>
        <w:t>и к</w:t>
      </w:r>
      <w:r w:rsidRPr="00AD0574">
        <w:rPr>
          <w:rFonts w:ascii="Times New Roman" w:eastAsia="Times New Roman" w:hAnsi="Times New Roman" w:cs="Times New Roman"/>
          <w:sz w:val="28"/>
          <w:szCs w:val="28"/>
          <w:lang w:eastAsia="ru-RU"/>
        </w:rPr>
        <w:t>онтактная зона «известняковый заполнитель – цементный камень»</w:t>
      </w:r>
      <w:r w:rsidR="00445DFE">
        <w:rPr>
          <w:rFonts w:ascii="Times New Roman" w:eastAsia="Times New Roman" w:hAnsi="Times New Roman" w:cs="Times New Roman"/>
          <w:sz w:val="28"/>
          <w:szCs w:val="28"/>
          <w:lang w:eastAsia="ru-RU"/>
        </w:rPr>
        <w:t xml:space="preserve"> (</w:t>
      </w:r>
      <w:r w:rsidR="00445DFE" w:rsidRPr="0087592E">
        <w:rPr>
          <w:rFonts w:ascii="Times New Roman" w:eastAsia="Times New Roman" w:hAnsi="Times New Roman" w:cs="Times New Roman"/>
          <w:i/>
          <w:iCs/>
          <w:sz w:val="28"/>
          <w:szCs w:val="28"/>
          <w:lang w:eastAsia="ru-RU"/>
        </w:rPr>
        <w:t>в</w:t>
      </w:r>
      <w:r w:rsidR="002F352B">
        <w:rPr>
          <w:rFonts w:ascii="Times New Roman" w:eastAsia="Times New Roman" w:hAnsi="Times New Roman" w:cs="Times New Roman"/>
          <w:i/>
          <w:iCs/>
          <w:sz w:val="28"/>
          <w:szCs w:val="28"/>
          <w:lang w:eastAsia="ru-RU"/>
        </w:rPr>
        <w:t>),</w:t>
      </w:r>
      <w:r w:rsidR="002F352B" w:rsidRPr="002F352B">
        <w:t xml:space="preserve"> </w:t>
      </w:r>
      <w:r w:rsidR="002F352B" w:rsidRPr="002F352B">
        <w:rPr>
          <w:rFonts w:ascii="Times New Roman" w:eastAsia="Times New Roman" w:hAnsi="Times New Roman" w:cs="Times New Roman"/>
          <w:sz w:val="28"/>
          <w:szCs w:val="28"/>
          <w:lang w:eastAsia="ru-RU"/>
        </w:rPr>
        <w:t>выполненные с помощью микроскопа Phenom ProX</w:t>
      </w:r>
    </w:p>
    <w:p w14:paraId="393445CA" w14:textId="77777777" w:rsidR="002A79C7" w:rsidRDefault="002A79C7" w:rsidP="00BC7162">
      <w:pPr>
        <w:spacing w:after="0" w:line="240" w:lineRule="auto"/>
        <w:ind w:firstLine="709"/>
        <w:jc w:val="both"/>
        <w:rPr>
          <w:rFonts w:ascii="Times New Roman" w:eastAsia="Times New Roman" w:hAnsi="Times New Roman" w:cs="Times New Roman"/>
          <w:sz w:val="28"/>
          <w:szCs w:val="28"/>
          <w:highlight w:val="red"/>
          <w:lang w:eastAsia="ru-RU"/>
        </w:rPr>
      </w:pPr>
    </w:p>
    <w:p w14:paraId="17360668" w14:textId="19F6E8C8" w:rsidR="00880403" w:rsidRPr="00E80713" w:rsidRDefault="002A79C7" w:rsidP="00BC7162">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Сила бетона определяется его внутренним строением, которое подвержено изменениям. Эти изменения происходят как из-за физико-химических реакций, связанных с процессом затвердевания цементного камня, так и под воздействием внешних факторов</w:t>
      </w:r>
      <w:r w:rsidR="00880403" w:rsidRPr="00E80713">
        <w:rPr>
          <w:rFonts w:ascii="Times New Roman" w:eastAsia="Times New Roman" w:hAnsi="Times New Roman" w:cs="Times New Roman"/>
          <w:sz w:val="28"/>
          <w:szCs w:val="28"/>
          <w:lang w:eastAsia="ru-RU"/>
        </w:rPr>
        <w:t xml:space="preserve"> </w:t>
      </w:r>
      <w:r w:rsidR="00880403"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eastAsia="ru-RU"/>
        </w:rPr>
        <w:t>, с. 96].</w:t>
      </w:r>
    </w:p>
    <w:p w14:paraId="2161BFF5" w14:textId="1FEA900F" w:rsidR="00BC7162" w:rsidRPr="00E80713" w:rsidRDefault="002A79C7" w:rsidP="00BC7162">
      <w:pPr>
        <w:spacing w:after="0" w:line="240" w:lineRule="auto"/>
        <w:ind w:firstLine="709"/>
        <w:jc w:val="both"/>
        <w:rPr>
          <w:rFonts w:ascii="Times New Roman" w:eastAsia="Times New Roman" w:hAnsi="Times New Roman" w:cs="Times New Roman"/>
          <w:sz w:val="28"/>
          <w:szCs w:val="28"/>
          <w:lang w:val="kk-KZ" w:eastAsia="ru-RU"/>
        </w:rPr>
      </w:pPr>
      <w:r w:rsidRPr="00E80713">
        <w:rPr>
          <w:rFonts w:ascii="Times New Roman" w:eastAsia="Times New Roman" w:hAnsi="Times New Roman" w:cs="Times New Roman"/>
          <w:sz w:val="28"/>
          <w:szCs w:val="28"/>
          <w:lang w:eastAsia="ru-RU"/>
        </w:rPr>
        <w:t>На рисунке 28, а представлены светлые частицы заполнителя в бетонной смеси, которые связаны с основной гидратированной массой цементного компонента [</w:t>
      </w:r>
      <w:r w:rsidR="001E7131" w:rsidRPr="00E80713">
        <w:rPr>
          <w:rFonts w:ascii="Times New Roman" w:eastAsia="Times New Roman" w:hAnsi="Times New Roman" w:cs="Times New Roman"/>
          <w:sz w:val="28"/>
          <w:szCs w:val="28"/>
          <w:lang w:eastAsia="ru-RU"/>
        </w:rPr>
        <w:t>103</w:t>
      </w:r>
      <w:r w:rsidR="00880403" w:rsidRPr="00E80713">
        <w:rPr>
          <w:rFonts w:ascii="Times New Roman" w:eastAsia="Times New Roman" w:hAnsi="Times New Roman" w:cs="Times New Roman"/>
          <w:sz w:val="28"/>
          <w:szCs w:val="28"/>
          <w:lang w:eastAsia="ru-RU"/>
        </w:rPr>
        <w:t>, с. 83</w:t>
      </w:r>
      <w:r w:rsidRPr="00E80713">
        <w:rPr>
          <w:rFonts w:ascii="Times New Roman" w:eastAsia="Times New Roman" w:hAnsi="Times New Roman" w:cs="Times New Roman"/>
          <w:sz w:val="28"/>
          <w:szCs w:val="28"/>
          <w:lang w:eastAsia="ru-RU"/>
        </w:rPr>
        <w:t xml:space="preserve">]. </w:t>
      </w:r>
      <w:r w:rsidR="00085D18" w:rsidRPr="00E80713">
        <w:rPr>
          <w:rFonts w:ascii="Times New Roman" w:eastAsia="Times New Roman" w:hAnsi="Times New Roman" w:cs="Times New Roman"/>
          <w:sz w:val="28"/>
          <w:szCs w:val="28"/>
          <w:lang w:eastAsia="ru-RU"/>
        </w:rPr>
        <w:t>Контактная область между «цементным камнем и известняковым заполнителем» четко отображена на рисунке 28, в где можно наблюдать фрагменты крупного заполнителя, а также мелкие зерна известняка.</w:t>
      </w:r>
      <w:r w:rsidR="00BC7162" w:rsidRPr="00E80713">
        <w:rPr>
          <w:rFonts w:ascii="Times New Roman" w:eastAsia="Times New Roman" w:hAnsi="Times New Roman" w:cs="Times New Roman"/>
          <w:sz w:val="28"/>
          <w:szCs w:val="28"/>
          <w:lang w:eastAsia="ru-RU"/>
        </w:rPr>
        <w:t xml:space="preserve"> </w:t>
      </w:r>
      <w:r w:rsidR="00A23692" w:rsidRPr="00E80713">
        <w:rPr>
          <w:rFonts w:ascii="Times New Roman" w:eastAsia="Times New Roman" w:hAnsi="Times New Roman" w:cs="Times New Roman"/>
          <w:sz w:val="28"/>
          <w:szCs w:val="28"/>
          <w:lang w:eastAsia="ru-RU"/>
        </w:rPr>
        <w:t>Крупные и мелкие частицы соединены гидратированной матрицей цементного раствора. В условиях нормального схватывания структура цементного раствора формируется в стабильной обстановке, поскольку основные компоненты бетона не подвергаются значительным объемным изменениям из-за влияния наружных температур</w:t>
      </w:r>
      <w:r w:rsidR="006B0E18" w:rsidRPr="00E80713">
        <w:rPr>
          <w:rFonts w:ascii="Times New Roman" w:eastAsia="Times New Roman" w:hAnsi="Times New Roman" w:cs="Times New Roman"/>
          <w:sz w:val="28"/>
          <w:szCs w:val="28"/>
          <w:lang w:eastAsia="ru-RU"/>
        </w:rPr>
        <w:t>.</w:t>
      </w:r>
      <w:r w:rsidR="00085D18" w:rsidRPr="00E80713">
        <w:rPr>
          <w:rFonts w:ascii="Times New Roman" w:eastAsia="Times New Roman" w:hAnsi="Times New Roman" w:cs="Times New Roman"/>
          <w:sz w:val="28"/>
          <w:szCs w:val="28"/>
          <w:lang w:eastAsia="ru-RU"/>
        </w:rPr>
        <w:t xml:space="preserve"> При данных обстоятельствах температурные градиенты формируются исключительно вследствие саморазогрева бетона, возникающего в результате экзотермических реакций гидратации цемента, однако их величина остается достаточно небольшой [</w:t>
      </w:r>
      <w:r w:rsidR="001E7131" w:rsidRPr="00E80713">
        <w:rPr>
          <w:rFonts w:ascii="Times New Roman" w:eastAsia="Times New Roman" w:hAnsi="Times New Roman" w:cs="Times New Roman"/>
          <w:sz w:val="28"/>
          <w:szCs w:val="28"/>
          <w:lang w:eastAsia="ru-RU"/>
        </w:rPr>
        <w:t>103</w:t>
      </w:r>
      <w:r w:rsidR="00085D18" w:rsidRPr="00E80713">
        <w:rPr>
          <w:rFonts w:ascii="Times New Roman" w:eastAsia="Times New Roman" w:hAnsi="Times New Roman" w:cs="Times New Roman"/>
          <w:sz w:val="28"/>
          <w:szCs w:val="28"/>
          <w:lang w:eastAsia="ru-RU"/>
        </w:rPr>
        <w:t>, с. 83]</w:t>
      </w:r>
      <w:r w:rsidR="00BC7162" w:rsidRPr="00E80713">
        <w:rPr>
          <w:rFonts w:ascii="Times New Roman" w:eastAsia="Times New Roman" w:hAnsi="Times New Roman" w:cs="Times New Roman"/>
          <w:sz w:val="28"/>
          <w:szCs w:val="28"/>
          <w:lang w:eastAsia="ru-RU"/>
        </w:rPr>
        <w:t>.</w:t>
      </w:r>
    </w:p>
    <w:p w14:paraId="10C8C320" w14:textId="0F924DCF" w:rsidR="00085D18" w:rsidRPr="00E80713" w:rsidRDefault="00085D18" w:rsidP="00085D18">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В процессе формирования структуры бетона во время тепловлажностной обработки необходимо учитывать негативное влияние воздуха, который присутствует в значительных количествах в бетонной смеси с пористыми известняковыми заполнителями, по сравнению с традиционными бетонами.</w:t>
      </w:r>
      <w:r w:rsidR="004C7EF5" w:rsidRPr="00E80713">
        <w:rPr>
          <w:rFonts w:ascii="Times New Roman" w:eastAsia="Times New Roman" w:hAnsi="Times New Roman" w:cs="Times New Roman"/>
          <w:sz w:val="28"/>
          <w:szCs w:val="28"/>
          <w:lang w:eastAsia="ru-RU"/>
        </w:rPr>
        <w:t xml:space="preserve"> </w:t>
      </w:r>
      <w:r w:rsidR="00E225BA" w:rsidRPr="00E80713">
        <w:rPr>
          <w:rFonts w:ascii="Times New Roman" w:eastAsia="Times New Roman" w:hAnsi="Times New Roman" w:cs="Times New Roman"/>
          <w:sz w:val="28"/>
          <w:szCs w:val="28"/>
          <w:lang w:eastAsia="ru-RU"/>
        </w:rPr>
        <w:t xml:space="preserve">При увеличении температуры во время пропаривания бетона воздух, находящийся в </w:t>
      </w:r>
      <w:r w:rsidR="00E225BA" w:rsidRPr="00E80713">
        <w:rPr>
          <w:rFonts w:ascii="Times New Roman" w:eastAsia="Times New Roman" w:hAnsi="Times New Roman" w:cs="Times New Roman"/>
          <w:sz w:val="28"/>
          <w:szCs w:val="28"/>
          <w:lang w:eastAsia="ru-RU"/>
        </w:rPr>
        <w:lastRenderedPageBreak/>
        <w:t>порах, будет стремиться расширяться, что приведет к раздвижению частиц бетона и увеличению занимаемого объема</w:t>
      </w:r>
      <w:r w:rsidRPr="00E80713">
        <w:rPr>
          <w:rFonts w:ascii="Times New Roman" w:eastAsia="Times New Roman" w:hAnsi="Times New Roman" w:cs="Times New Roman"/>
          <w:sz w:val="28"/>
          <w:szCs w:val="28"/>
          <w:lang w:eastAsia="ru-RU"/>
        </w:rPr>
        <w:t xml:space="preserve"> [</w:t>
      </w:r>
      <w:r w:rsidR="001E7131" w:rsidRPr="00E80713">
        <w:rPr>
          <w:rFonts w:ascii="Times New Roman" w:eastAsia="Times New Roman" w:hAnsi="Times New Roman" w:cs="Times New Roman"/>
          <w:sz w:val="28"/>
          <w:szCs w:val="28"/>
          <w:lang w:eastAsia="ru-RU"/>
        </w:rPr>
        <w:t>103</w:t>
      </w:r>
      <w:r w:rsidRPr="00E80713">
        <w:rPr>
          <w:rFonts w:ascii="Times New Roman" w:eastAsia="Times New Roman" w:hAnsi="Times New Roman" w:cs="Times New Roman"/>
          <w:sz w:val="28"/>
          <w:szCs w:val="28"/>
          <w:lang w:eastAsia="ru-RU"/>
        </w:rPr>
        <w:t>, с. 83].</w:t>
      </w:r>
    </w:p>
    <w:p w14:paraId="4B766273" w14:textId="71EAFD4D" w:rsidR="00E34645" w:rsidRPr="00E80713" w:rsidRDefault="00E225BA" w:rsidP="00085D18">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Это расширение воздуха способствует увеличению общей пористости и формированию ориентированных каналов</w:t>
      </w:r>
      <w:r w:rsidR="00085D18" w:rsidRPr="00E80713">
        <w:rPr>
          <w:rFonts w:ascii="Times New Roman" w:eastAsia="Times New Roman" w:hAnsi="Times New Roman" w:cs="Times New Roman"/>
          <w:sz w:val="28"/>
          <w:szCs w:val="28"/>
          <w:lang w:eastAsia="ru-RU"/>
        </w:rPr>
        <w:t xml:space="preserve">. </w:t>
      </w:r>
      <w:r w:rsidR="004C153B" w:rsidRPr="00E80713">
        <w:rPr>
          <w:rFonts w:ascii="Times New Roman" w:eastAsia="Times New Roman" w:hAnsi="Times New Roman" w:cs="Times New Roman"/>
          <w:sz w:val="28"/>
          <w:szCs w:val="28"/>
          <w:lang w:eastAsia="ru-RU"/>
        </w:rPr>
        <w:t>Под воздействием нагрева воздух в бетоне начинает двигаться к открытой поверхности изделия, что вызывает высушивание и расслаивание верхних слоев; тепловлажностная обработка ускоряет гидратацию, но снижает уровень гидратаента, что приводит к понижению прочности 28-дневных пропаренных образцов бетона по сравнению с образцами, прошедшими нормальное твердение</w:t>
      </w:r>
      <w:r w:rsidR="004C7EF5" w:rsidRPr="00E80713">
        <w:rPr>
          <w:rFonts w:ascii="Times New Roman" w:eastAsia="Times New Roman" w:hAnsi="Times New Roman" w:cs="Times New Roman"/>
          <w:sz w:val="28"/>
          <w:szCs w:val="28"/>
          <w:lang w:eastAsia="ru-RU"/>
        </w:rPr>
        <w:t xml:space="preserve">. </w:t>
      </w:r>
      <w:r w:rsidR="00C7436D" w:rsidRPr="00E80713">
        <w:rPr>
          <w:rFonts w:ascii="Times New Roman" w:eastAsia="Times New Roman" w:hAnsi="Times New Roman" w:cs="Times New Roman"/>
          <w:sz w:val="28"/>
          <w:szCs w:val="28"/>
          <w:lang w:eastAsia="ru-RU"/>
        </w:rPr>
        <w:t xml:space="preserve">Количество цемента не имеет значительного воздействия на прочность пропаренного известнякового цементного раствора, хранящегося в нормальных условиях. Однако было замечено, что отклонение от оптимального расхода воды, как в сторону уменьшения, так и увеличения, оказывает некое отрицательное влияние </w:t>
      </w:r>
      <w:r w:rsidR="00C7436D"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E34645" w:rsidRPr="00E80713">
        <w:rPr>
          <w:rFonts w:ascii="Times New Roman" w:eastAsia="Times New Roman" w:hAnsi="Times New Roman" w:cs="Times New Roman"/>
          <w:sz w:val="28"/>
          <w:szCs w:val="28"/>
          <w:lang w:val="en-US" w:eastAsia="ru-RU"/>
        </w:rPr>
        <w:t>, с. 85</w:t>
      </w:r>
      <w:r w:rsidR="00C7436D" w:rsidRPr="00E80713">
        <w:rPr>
          <w:rFonts w:ascii="Times New Roman" w:eastAsia="Times New Roman" w:hAnsi="Times New Roman" w:cs="Times New Roman"/>
          <w:sz w:val="28"/>
          <w:szCs w:val="28"/>
          <w:lang w:val="en-US" w:eastAsia="ru-RU"/>
        </w:rPr>
        <w:t>]</w:t>
      </w:r>
      <w:r w:rsidR="00C7436D" w:rsidRPr="00E80713">
        <w:rPr>
          <w:rFonts w:ascii="Times New Roman" w:eastAsia="Times New Roman" w:hAnsi="Times New Roman" w:cs="Times New Roman"/>
          <w:sz w:val="28"/>
          <w:szCs w:val="28"/>
          <w:lang w:eastAsia="ru-RU"/>
        </w:rPr>
        <w:t xml:space="preserve">. </w:t>
      </w:r>
    </w:p>
    <w:p w14:paraId="1B743A36" w14:textId="27EA81B1" w:rsidR="00E34645" w:rsidRPr="00E80713" w:rsidRDefault="00A23692" w:rsidP="004C7EF5">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Данное явление можно связать с увеличением объема воздуха, возникающим при изменении оптимального соотношения воды. Спустя сутки после термической обработки известняковый бетон достигает в среднем примерно 80% от прочности, которую он должен иметь через 28 суток в условиях пропаривания </w:t>
      </w:r>
      <w:r w:rsidRPr="00E80713">
        <w:rPr>
          <w:rFonts w:ascii="Times New Roman" w:eastAsia="Times New Roman" w:hAnsi="Times New Roman" w:cs="Times New Roman"/>
          <w:sz w:val="28"/>
          <w:szCs w:val="28"/>
          <w:lang w:val="en-US" w:eastAsia="ru-RU"/>
        </w:rPr>
        <w:t>[</w:t>
      </w:r>
      <w:r w:rsidR="001E7131" w:rsidRPr="00E80713">
        <w:rPr>
          <w:rFonts w:ascii="Times New Roman" w:eastAsia="Times New Roman" w:hAnsi="Times New Roman" w:cs="Times New Roman"/>
          <w:sz w:val="28"/>
          <w:szCs w:val="28"/>
          <w:lang w:eastAsia="ru-RU"/>
        </w:rPr>
        <w:t>103</w:t>
      </w:r>
      <w:r w:rsidR="00E34645" w:rsidRPr="00E80713">
        <w:rPr>
          <w:rFonts w:ascii="Times New Roman" w:eastAsia="Times New Roman" w:hAnsi="Times New Roman" w:cs="Times New Roman"/>
          <w:sz w:val="28"/>
          <w:szCs w:val="28"/>
          <w:lang w:val="en-US" w:eastAsia="ru-RU"/>
        </w:rPr>
        <w:t>, с. 85</w:t>
      </w:r>
      <w:r w:rsidRPr="00E80713">
        <w:rPr>
          <w:rFonts w:ascii="Times New Roman" w:eastAsia="Times New Roman" w:hAnsi="Times New Roman" w:cs="Times New Roman"/>
          <w:sz w:val="28"/>
          <w:szCs w:val="28"/>
          <w:lang w:val="en-US" w:eastAsia="ru-RU"/>
        </w:rPr>
        <w:t>]</w:t>
      </w:r>
      <w:r w:rsidRPr="00E80713">
        <w:rPr>
          <w:rFonts w:ascii="Times New Roman" w:eastAsia="Times New Roman" w:hAnsi="Times New Roman" w:cs="Times New Roman"/>
          <w:sz w:val="28"/>
          <w:szCs w:val="28"/>
          <w:lang w:eastAsia="ru-RU"/>
        </w:rPr>
        <w:t xml:space="preserve">. </w:t>
      </w:r>
    </w:p>
    <w:p w14:paraId="2B5445E3" w14:textId="6A7E368B" w:rsidR="002A79C7" w:rsidRPr="00E80713" w:rsidRDefault="00085D18" w:rsidP="004C7EF5">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Исследования продемонстрировали, что характеристики заполнителей, такие как прочность, впитываемость воды и зерновой состав, не имеют значительного влияния на изменения вышеуказанных закономерностей.</w:t>
      </w:r>
      <w:r w:rsidR="004C7EF5" w:rsidRPr="00E80713">
        <w:rPr>
          <w:rFonts w:ascii="Times New Roman" w:eastAsia="Times New Roman" w:hAnsi="Times New Roman" w:cs="Times New Roman"/>
          <w:sz w:val="28"/>
          <w:szCs w:val="28"/>
          <w:lang w:eastAsia="ru-RU"/>
        </w:rPr>
        <w:t xml:space="preserve"> </w:t>
      </w:r>
      <w:r w:rsidR="002A79C7" w:rsidRPr="00E80713">
        <w:rPr>
          <w:rFonts w:ascii="Times New Roman" w:eastAsia="Times New Roman" w:hAnsi="Times New Roman" w:cs="Times New Roman"/>
          <w:sz w:val="28"/>
          <w:szCs w:val="28"/>
          <w:lang w:eastAsia="ru-RU"/>
        </w:rPr>
        <w:t xml:space="preserve">При разработке рецептур различных видов бетона основное внимание уделяется достижению оптимального соотношения компонентов с минимальным расходом цемента. Такой сбалансированный состав не только обеспечивает максимальную прочность и легкость укладки бетонной смеси, но и способствует улучшению других ключевых характеристик бетона, таких как прочность на изгиб, устойчивость к морозу, уровень усадки, ползучесть и другие важные параметр </w:t>
      </w:r>
      <w:r w:rsidR="00E34645" w:rsidRPr="00E80713">
        <w:rPr>
          <w:rFonts w:ascii="Times New Roman" w:eastAsia="Times New Roman" w:hAnsi="Times New Roman" w:cs="Times New Roman"/>
          <w:sz w:val="28"/>
          <w:szCs w:val="28"/>
          <w:lang w:eastAsia="ru-RU"/>
        </w:rPr>
        <w:t>[</w:t>
      </w:r>
      <w:r w:rsidR="001E7131" w:rsidRPr="00E80713">
        <w:rPr>
          <w:rFonts w:ascii="Times New Roman" w:eastAsia="Times New Roman" w:hAnsi="Times New Roman" w:cs="Times New Roman"/>
          <w:sz w:val="28"/>
          <w:szCs w:val="28"/>
          <w:lang w:eastAsia="ru-RU"/>
        </w:rPr>
        <w:t>103</w:t>
      </w:r>
      <w:r w:rsidR="00E34645" w:rsidRPr="00E80713">
        <w:rPr>
          <w:rFonts w:ascii="Times New Roman" w:eastAsia="Times New Roman" w:hAnsi="Times New Roman" w:cs="Times New Roman"/>
          <w:sz w:val="28"/>
          <w:szCs w:val="28"/>
          <w:lang w:eastAsia="ru-RU"/>
        </w:rPr>
        <w:t>, с. 85].</w:t>
      </w:r>
    </w:p>
    <w:p w14:paraId="0BC7DA08" w14:textId="77777777" w:rsidR="00E34645" w:rsidRPr="00AD0574" w:rsidRDefault="00E34645" w:rsidP="004C7EF5">
      <w:pPr>
        <w:spacing w:after="0" w:line="240" w:lineRule="auto"/>
        <w:ind w:firstLine="709"/>
        <w:jc w:val="both"/>
        <w:rPr>
          <w:rFonts w:ascii="Times New Roman" w:eastAsia="Times New Roman" w:hAnsi="Times New Roman" w:cs="Times New Roman"/>
          <w:sz w:val="28"/>
          <w:szCs w:val="28"/>
          <w:lang w:eastAsia="ru-RU"/>
        </w:rPr>
      </w:pPr>
    </w:p>
    <w:p w14:paraId="35A19B56" w14:textId="30F54E6B" w:rsidR="004C7EF5" w:rsidRPr="00AD0574" w:rsidRDefault="004C7EF5" w:rsidP="004C7EF5">
      <w:pPr>
        <w:spacing w:after="0" w:line="240" w:lineRule="auto"/>
        <w:ind w:firstLine="709"/>
        <w:jc w:val="both"/>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bCs/>
          <w:sz w:val="28"/>
          <w:szCs w:val="28"/>
          <w:lang w:val="kk-KZ" w:eastAsia="ru-RU"/>
        </w:rPr>
        <w:t>3.</w:t>
      </w:r>
      <w:r w:rsidR="00AB6412">
        <w:rPr>
          <w:rFonts w:ascii="Times New Roman" w:eastAsia="Times New Roman" w:hAnsi="Times New Roman" w:cs="Times New Roman"/>
          <w:b/>
          <w:bCs/>
          <w:sz w:val="28"/>
          <w:szCs w:val="28"/>
          <w:lang w:val="kk-KZ" w:eastAsia="ru-RU"/>
        </w:rPr>
        <w:t>4</w:t>
      </w:r>
      <w:r w:rsidRPr="00AD0574">
        <w:rPr>
          <w:rFonts w:ascii="Times New Roman" w:eastAsia="Times New Roman" w:hAnsi="Times New Roman" w:cs="Times New Roman"/>
          <w:b/>
          <w:bCs/>
          <w:sz w:val="28"/>
          <w:szCs w:val="28"/>
          <w:lang w:val="kk-KZ" w:eastAsia="ru-RU"/>
        </w:rPr>
        <w:t xml:space="preserve"> </w:t>
      </w:r>
      <w:r w:rsidRPr="00AD0574">
        <w:rPr>
          <w:rFonts w:ascii="Times New Roman" w:eastAsia="Times New Roman" w:hAnsi="Times New Roman" w:cs="Times New Roman"/>
          <w:b/>
          <w:bCs/>
          <w:sz w:val="28"/>
          <w:szCs w:val="28"/>
          <w:lang w:eastAsia="ru-RU"/>
        </w:rPr>
        <w:t>Проектирование состава бетонных смесей на основе основных параметров прочности, жесткости и режимов затвердения</w:t>
      </w:r>
    </w:p>
    <w:p w14:paraId="5D6573B0" w14:textId="53C4940D" w:rsidR="00E34645" w:rsidRPr="00E80713" w:rsidRDefault="004C7EF5" w:rsidP="00E34645">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При проектировании состава бетона исходят из основных параметров: жесткости бетонной смеси, назначаемой в соответствия с характеристиками формующего изделие из бетонной смеси механизма и достижения требуемой прочности бетона с режимом твердения</w:t>
      </w:r>
      <w:r w:rsidR="00E34645" w:rsidRPr="00E80713">
        <w:rPr>
          <w:rFonts w:ascii="Times New Roman" w:eastAsia="Times New Roman" w:hAnsi="Times New Roman" w:cs="Times New Roman"/>
          <w:sz w:val="28"/>
          <w:szCs w:val="28"/>
          <w:lang w:eastAsia="ru-RU"/>
        </w:rPr>
        <w:t xml:space="preserve"> [</w:t>
      </w:r>
      <w:r w:rsidR="001E7131" w:rsidRPr="00E80713">
        <w:rPr>
          <w:rFonts w:ascii="Times New Roman" w:eastAsia="Times New Roman" w:hAnsi="Times New Roman" w:cs="Times New Roman"/>
          <w:sz w:val="28"/>
          <w:szCs w:val="28"/>
          <w:lang w:eastAsia="ru-RU"/>
        </w:rPr>
        <w:t>103</w:t>
      </w:r>
      <w:r w:rsidR="00E34645" w:rsidRPr="00E80713">
        <w:rPr>
          <w:rFonts w:ascii="Times New Roman" w:eastAsia="Times New Roman" w:hAnsi="Times New Roman" w:cs="Times New Roman"/>
          <w:sz w:val="28"/>
          <w:szCs w:val="28"/>
          <w:lang w:eastAsia="ru-RU"/>
        </w:rPr>
        <w:t>, с. 85].</w:t>
      </w:r>
    </w:p>
    <w:p w14:paraId="2765DB0A" w14:textId="7984E533" w:rsidR="004C153B" w:rsidRPr="00E80713" w:rsidRDefault="004C153B" w:rsidP="004C153B">
      <w:pPr>
        <w:spacing w:after="0" w:line="240" w:lineRule="auto"/>
        <w:ind w:firstLine="709"/>
        <w:jc w:val="both"/>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На основании проведенных экспериментов для оптимальных составов бетона с жесткостью Ж=35 сек на заполнителях из месторождений известняка даны рекомендуемые расходы цемента и водоцементные отношения В/Ц для марок 300 и 400, а также составлены графики, позволяющие определить расход цемента (кг/м³) и водоцементное отношение в зависимости от заданной жесткости бетонной смеси и прочности известнякового бетона, используя отходы камнепиления Жетыбайского месторождения </w:t>
      </w:r>
      <w:r w:rsidR="004C7EF5" w:rsidRPr="00E80713">
        <w:rPr>
          <w:rFonts w:ascii="Times New Roman" w:eastAsia="Times New Roman" w:hAnsi="Times New Roman" w:cs="Times New Roman"/>
          <w:sz w:val="28"/>
          <w:szCs w:val="28"/>
          <w:lang w:eastAsia="ru-RU"/>
        </w:rPr>
        <w:t xml:space="preserve">(рисунки </w:t>
      </w:r>
      <w:r w:rsidR="004C7EF5" w:rsidRPr="00E80713">
        <w:rPr>
          <w:rFonts w:ascii="Times New Roman" w:eastAsia="Times New Roman" w:hAnsi="Times New Roman" w:cs="Times New Roman"/>
          <w:sz w:val="28"/>
          <w:szCs w:val="28"/>
          <w:lang w:val="kk-KZ" w:eastAsia="ru-RU"/>
        </w:rPr>
        <w:t>2</w:t>
      </w:r>
      <w:r w:rsidR="004B11D1" w:rsidRPr="00E80713">
        <w:rPr>
          <w:rFonts w:ascii="Times New Roman" w:eastAsia="Times New Roman" w:hAnsi="Times New Roman" w:cs="Times New Roman"/>
          <w:sz w:val="28"/>
          <w:szCs w:val="28"/>
          <w:lang w:val="kk-KZ" w:eastAsia="ru-RU"/>
        </w:rPr>
        <w:t>9</w:t>
      </w:r>
      <w:r w:rsidR="004C7EF5" w:rsidRPr="00E80713">
        <w:rPr>
          <w:rFonts w:ascii="Times New Roman" w:eastAsia="Times New Roman" w:hAnsi="Times New Roman" w:cs="Times New Roman"/>
          <w:sz w:val="28"/>
          <w:szCs w:val="28"/>
          <w:lang w:eastAsia="ru-RU"/>
        </w:rPr>
        <w:t xml:space="preserve">, </w:t>
      </w:r>
      <w:r w:rsidR="004B11D1" w:rsidRPr="00E80713">
        <w:rPr>
          <w:rFonts w:ascii="Times New Roman" w:eastAsia="Times New Roman" w:hAnsi="Times New Roman" w:cs="Times New Roman"/>
          <w:sz w:val="28"/>
          <w:szCs w:val="28"/>
          <w:lang w:val="kk-KZ" w:eastAsia="ru-RU"/>
        </w:rPr>
        <w:t>30</w:t>
      </w:r>
      <w:r w:rsidR="004C7EF5" w:rsidRPr="00E80713">
        <w:rPr>
          <w:rFonts w:ascii="Times New Roman" w:eastAsia="Times New Roman" w:hAnsi="Times New Roman" w:cs="Times New Roman"/>
          <w:sz w:val="28"/>
          <w:szCs w:val="28"/>
          <w:lang w:eastAsia="ru-RU"/>
        </w:rPr>
        <w:t>)</w:t>
      </w:r>
      <w:r w:rsidR="00E34645" w:rsidRPr="00E80713">
        <w:rPr>
          <w:rFonts w:ascii="Times New Roman" w:eastAsia="Times New Roman" w:hAnsi="Times New Roman" w:cs="Times New Roman"/>
          <w:sz w:val="28"/>
          <w:szCs w:val="28"/>
          <w:lang w:eastAsia="ru-RU"/>
        </w:rPr>
        <w:t xml:space="preserve"> [</w:t>
      </w:r>
      <w:r w:rsidR="001E7131" w:rsidRPr="00E80713">
        <w:rPr>
          <w:rFonts w:ascii="Times New Roman" w:eastAsia="Times New Roman" w:hAnsi="Times New Roman" w:cs="Times New Roman"/>
          <w:sz w:val="28"/>
          <w:szCs w:val="28"/>
          <w:lang w:eastAsia="ru-RU"/>
        </w:rPr>
        <w:t>103</w:t>
      </w:r>
      <w:r w:rsidR="00E34645" w:rsidRPr="00E80713">
        <w:rPr>
          <w:rFonts w:ascii="Times New Roman" w:eastAsia="Times New Roman" w:hAnsi="Times New Roman" w:cs="Times New Roman"/>
          <w:sz w:val="28"/>
          <w:szCs w:val="28"/>
          <w:lang w:eastAsia="ru-RU"/>
        </w:rPr>
        <w:t>, с. 85-86].</w:t>
      </w:r>
    </w:p>
    <w:p w14:paraId="7AFB8584" w14:textId="0B3518F8" w:rsidR="004C7EF5" w:rsidRDefault="004C7EF5" w:rsidP="00AE423D">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noProof/>
          <w:sz w:val="24"/>
          <w:szCs w:val="24"/>
          <w:lang w:eastAsia="ru-RU"/>
        </w:rPr>
        <w:lastRenderedPageBreak/>
        <w:drawing>
          <wp:inline distT="0" distB="0" distL="0" distR="0" wp14:anchorId="2887D0A0" wp14:editId="358770A5">
            <wp:extent cx="3549161" cy="2253095"/>
            <wp:effectExtent l="19050" t="19050" r="13335" b="13970"/>
            <wp:docPr id="8151979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6193" cy="2321041"/>
                    </a:xfrm>
                    <a:prstGeom prst="rect">
                      <a:avLst/>
                    </a:prstGeom>
                    <a:noFill/>
                    <a:ln w="9525" cmpd="sng">
                      <a:solidFill>
                        <a:srgbClr val="000000"/>
                      </a:solidFill>
                      <a:miter lim="800000"/>
                      <a:headEnd/>
                      <a:tailEnd/>
                    </a:ln>
                    <a:effectLst/>
                  </pic:spPr>
                </pic:pic>
              </a:graphicData>
            </a:graphic>
          </wp:inline>
        </w:drawing>
      </w:r>
    </w:p>
    <w:p w14:paraId="10603760" w14:textId="77777777" w:rsidR="004C153B" w:rsidRPr="00E80713" w:rsidRDefault="004C153B" w:rsidP="00B11359">
      <w:pPr>
        <w:spacing w:after="0" w:line="240" w:lineRule="auto"/>
        <w:ind w:firstLine="709"/>
        <w:jc w:val="both"/>
        <w:rPr>
          <w:rFonts w:ascii="Times New Roman" w:eastAsia="Times New Roman" w:hAnsi="Times New Roman" w:cs="Times New Roman"/>
          <w:sz w:val="28"/>
          <w:szCs w:val="28"/>
          <w:lang w:val="kk-KZ" w:eastAsia="ru-RU"/>
        </w:rPr>
      </w:pPr>
    </w:p>
    <w:p w14:paraId="35E6CA87" w14:textId="6B289EC7" w:rsidR="00E225BA" w:rsidRPr="00E80713" w:rsidRDefault="00E225BA" w:rsidP="000F1A40">
      <w:pPr>
        <w:spacing w:after="0" w:line="240" w:lineRule="auto"/>
        <w:ind w:firstLine="709"/>
        <w:jc w:val="center"/>
        <w:rPr>
          <w:rFonts w:ascii="Times New Roman" w:eastAsia="Times New Roman" w:hAnsi="Times New Roman" w:cs="Times New Roman"/>
          <w:sz w:val="28"/>
          <w:szCs w:val="28"/>
          <w:lang w:val="kk-KZ" w:eastAsia="ru-RU"/>
        </w:rPr>
      </w:pPr>
      <w:r w:rsidRPr="00E80713">
        <w:rPr>
          <w:rFonts w:ascii="Times New Roman" w:eastAsia="Times New Roman" w:hAnsi="Times New Roman" w:cs="Times New Roman"/>
          <w:sz w:val="28"/>
          <w:szCs w:val="28"/>
          <w:lang w:val="kk-KZ" w:eastAsia="ru-RU"/>
        </w:rPr>
        <w:t>1 - время жесткости 30-40 секунд; 2 - время жесткости 6 секунд; 3 - время жесткости 20-10 секунд; 4 - осадка стандартного конуса составляет 6-8 сантиметров.</w:t>
      </w:r>
    </w:p>
    <w:p w14:paraId="595C60EA" w14:textId="77777777" w:rsidR="00AE423D" w:rsidRPr="00E80713" w:rsidRDefault="00AE423D" w:rsidP="00651158">
      <w:pPr>
        <w:spacing w:after="0" w:line="240" w:lineRule="auto"/>
        <w:ind w:firstLine="709"/>
        <w:jc w:val="center"/>
        <w:rPr>
          <w:rFonts w:ascii="Times New Roman" w:eastAsia="Times New Roman" w:hAnsi="Times New Roman" w:cs="Times New Roman"/>
          <w:sz w:val="28"/>
          <w:szCs w:val="28"/>
          <w:lang w:val="kk-KZ" w:eastAsia="ru-RU"/>
        </w:rPr>
      </w:pPr>
    </w:p>
    <w:p w14:paraId="1B51B0D4" w14:textId="495EBAE7" w:rsidR="005D2F7A" w:rsidRPr="00E80713" w:rsidRDefault="00E225BA" w:rsidP="00E80713">
      <w:pPr>
        <w:spacing w:after="0" w:line="240" w:lineRule="auto"/>
        <w:jc w:val="center"/>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Рисунок 29 - </w:t>
      </w:r>
      <w:r w:rsidR="00E80713" w:rsidRPr="00E80713">
        <w:rPr>
          <w:rFonts w:ascii="Times New Roman" w:eastAsia="Times New Roman" w:hAnsi="Times New Roman" w:cs="Times New Roman"/>
          <w:sz w:val="28"/>
          <w:szCs w:val="28"/>
          <w:lang w:eastAsia="ru-RU"/>
        </w:rPr>
        <w:t>График зависимости составов известнякового бетона на основе заполнителя из известняка месторождения Жетыбай.</w:t>
      </w:r>
    </w:p>
    <w:p w14:paraId="1BE3B50E" w14:textId="77777777" w:rsidR="00E80713" w:rsidRPr="00E80713" w:rsidRDefault="00E80713" w:rsidP="00E80713">
      <w:pPr>
        <w:spacing w:after="0" w:line="240" w:lineRule="auto"/>
        <w:jc w:val="center"/>
        <w:rPr>
          <w:rFonts w:ascii="Times New Roman" w:eastAsia="Times New Roman" w:hAnsi="Times New Roman" w:cs="Times New Roman"/>
          <w:sz w:val="28"/>
          <w:szCs w:val="28"/>
          <w:lang w:val="kk-KZ" w:eastAsia="ru-RU"/>
        </w:rPr>
      </w:pPr>
    </w:p>
    <w:p w14:paraId="60513777" w14:textId="77777777" w:rsidR="004C7EF5" w:rsidRPr="00E80713" w:rsidRDefault="004C7EF5" w:rsidP="00AE423D">
      <w:pPr>
        <w:spacing w:after="0" w:line="240" w:lineRule="auto"/>
        <w:jc w:val="center"/>
        <w:rPr>
          <w:rFonts w:ascii="Times New Roman" w:eastAsia="Times New Roman" w:hAnsi="Times New Roman" w:cs="Times New Roman"/>
          <w:sz w:val="28"/>
          <w:szCs w:val="28"/>
          <w:lang w:val="kk-KZ" w:eastAsia="ru-RU"/>
        </w:rPr>
      </w:pPr>
      <w:r w:rsidRPr="00E80713">
        <w:rPr>
          <w:rFonts w:ascii="Times New Roman" w:eastAsia="Times New Roman" w:hAnsi="Times New Roman" w:cs="Times New Roman"/>
          <w:noProof/>
          <w:lang w:eastAsia="ru-RU"/>
        </w:rPr>
        <w:drawing>
          <wp:inline distT="0" distB="0" distL="0" distR="0" wp14:anchorId="35A6B172" wp14:editId="051D1F02">
            <wp:extent cx="3622522" cy="2121477"/>
            <wp:effectExtent l="19050" t="19050" r="16510" b="12700"/>
            <wp:docPr id="17479553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9" cstate="print">
                      <a:extLst>
                        <a:ext uri="{28A0092B-C50C-407E-A947-70E740481C1C}">
                          <a14:useLocalDpi xmlns:a14="http://schemas.microsoft.com/office/drawing/2010/main" val="0"/>
                        </a:ext>
                      </a:extLst>
                    </a:blip>
                    <a:srcRect l="21249" t="15492" r="19092" b="22523"/>
                    <a:stretch>
                      <a:fillRect/>
                    </a:stretch>
                  </pic:blipFill>
                  <pic:spPr bwMode="auto">
                    <a:xfrm>
                      <a:off x="0" y="0"/>
                      <a:ext cx="3654202" cy="2140030"/>
                    </a:xfrm>
                    <a:prstGeom prst="rect">
                      <a:avLst/>
                    </a:prstGeom>
                    <a:noFill/>
                    <a:ln w="9525" cmpd="sng">
                      <a:solidFill>
                        <a:srgbClr val="000000"/>
                      </a:solidFill>
                      <a:miter lim="800000"/>
                      <a:headEnd/>
                      <a:tailEnd/>
                    </a:ln>
                    <a:effectLst/>
                  </pic:spPr>
                </pic:pic>
              </a:graphicData>
            </a:graphic>
          </wp:inline>
        </w:drawing>
      </w:r>
    </w:p>
    <w:p w14:paraId="55E56FC5" w14:textId="77777777" w:rsidR="004C153B" w:rsidRPr="00E80713" w:rsidRDefault="004C153B" w:rsidP="00E225BA">
      <w:pPr>
        <w:spacing w:after="0" w:line="240" w:lineRule="auto"/>
        <w:jc w:val="both"/>
        <w:rPr>
          <w:rFonts w:ascii="Times New Roman" w:eastAsia="Times New Roman" w:hAnsi="Times New Roman" w:cs="Times New Roman"/>
          <w:sz w:val="28"/>
          <w:szCs w:val="28"/>
          <w:lang w:eastAsia="ru-RU"/>
        </w:rPr>
      </w:pPr>
    </w:p>
    <w:p w14:paraId="14BE8CB1" w14:textId="11D93C27" w:rsidR="00E225BA" w:rsidRPr="00E80713" w:rsidRDefault="00E225BA" w:rsidP="00E80713">
      <w:pPr>
        <w:spacing w:after="0" w:line="240" w:lineRule="auto"/>
        <w:jc w:val="center"/>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1 - время достижения жесткости 30-40 секунд; 2 - время достижения жесткости 60-80 секунд; 3 - время достижения жесткости 20-10 секунд; 4 - осадка стандартного конуса составляет 0-8 см.</w:t>
      </w:r>
    </w:p>
    <w:p w14:paraId="50CFC23B" w14:textId="77777777" w:rsidR="004C153B" w:rsidRPr="00E80713" w:rsidRDefault="004C153B" w:rsidP="00651158">
      <w:pPr>
        <w:spacing w:after="0" w:line="240" w:lineRule="auto"/>
        <w:ind w:firstLine="709"/>
        <w:jc w:val="center"/>
        <w:rPr>
          <w:rFonts w:ascii="Times New Roman" w:eastAsia="Times New Roman" w:hAnsi="Times New Roman" w:cs="Times New Roman"/>
          <w:sz w:val="28"/>
          <w:szCs w:val="28"/>
          <w:lang w:eastAsia="ru-RU"/>
        </w:rPr>
      </w:pPr>
    </w:p>
    <w:p w14:paraId="34833D85" w14:textId="689E7775" w:rsidR="00C530F1" w:rsidRPr="00E80713" w:rsidRDefault="00E225BA" w:rsidP="00651158">
      <w:pPr>
        <w:spacing w:after="0" w:line="240" w:lineRule="auto"/>
        <w:ind w:firstLine="709"/>
        <w:jc w:val="center"/>
        <w:rPr>
          <w:rFonts w:ascii="Times New Roman" w:eastAsia="Times New Roman" w:hAnsi="Times New Roman" w:cs="Times New Roman"/>
          <w:sz w:val="28"/>
          <w:szCs w:val="28"/>
          <w:lang w:eastAsia="ru-RU"/>
        </w:rPr>
      </w:pPr>
      <w:r w:rsidRPr="00E80713">
        <w:rPr>
          <w:rFonts w:ascii="Times New Roman" w:eastAsia="Times New Roman" w:hAnsi="Times New Roman" w:cs="Times New Roman"/>
          <w:sz w:val="28"/>
          <w:szCs w:val="28"/>
          <w:lang w:eastAsia="ru-RU"/>
        </w:rPr>
        <w:t xml:space="preserve">Рисунок 30 - </w:t>
      </w:r>
      <w:r w:rsidR="00E80713" w:rsidRPr="00E80713">
        <w:rPr>
          <w:rFonts w:ascii="Times New Roman" w:eastAsia="Times New Roman" w:hAnsi="Times New Roman" w:cs="Times New Roman"/>
          <w:sz w:val="28"/>
          <w:szCs w:val="28"/>
          <w:lang w:eastAsia="ru-RU"/>
        </w:rPr>
        <w:t>График зависимости выбора составов известнякового бетона с использованием заполнителя из месторождения Бейнеу.</w:t>
      </w:r>
    </w:p>
    <w:p w14:paraId="3567AFF4" w14:textId="77777777" w:rsidR="00E80713" w:rsidRDefault="00E80713" w:rsidP="00BD5A1C">
      <w:pPr>
        <w:spacing w:after="0" w:line="240" w:lineRule="auto"/>
        <w:ind w:firstLine="709"/>
        <w:jc w:val="both"/>
        <w:rPr>
          <w:rFonts w:ascii="Times New Roman" w:eastAsia="Times New Roman" w:hAnsi="Times New Roman" w:cs="Times New Roman"/>
          <w:sz w:val="28"/>
          <w:szCs w:val="28"/>
          <w:lang w:eastAsia="ru-RU"/>
        </w:rPr>
      </w:pPr>
    </w:p>
    <w:p w14:paraId="62D33335" w14:textId="5B1450AC" w:rsidR="00BD5A1C" w:rsidRDefault="00BD5A1C" w:rsidP="00BD5A1C">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Способ пользования графиком заключается в следующем. Например, необходимо подобрать состав известнякового бетона марки 200 с жесткостью бетонной смеси 30-40</w:t>
      </w:r>
      <w:r w:rsidR="00E34645">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eastAsia="ru-RU"/>
        </w:rPr>
        <w:t>сек</w:t>
      </w:r>
      <w:r w:rsidR="00E34645">
        <w:rPr>
          <w:rFonts w:ascii="Times New Roman" w:eastAsia="Times New Roman" w:hAnsi="Times New Roman" w:cs="Times New Roman"/>
          <w:sz w:val="28"/>
          <w:szCs w:val="28"/>
          <w:lang w:eastAsia="ru-RU"/>
        </w:rPr>
        <w:t xml:space="preserve"> </w:t>
      </w:r>
      <w:r w:rsidR="00E34645" w:rsidRPr="00E34645">
        <w:rPr>
          <w:rFonts w:ascii="Times New Roman" w:eastAsia="Times New Roman" w:hAnsi="Times New Roman" w:cs="Times New Roman"/>
          <w:sz w:val="28"/>
          <w:szCs w:val="28"/>
          <w:lang w:eastAsia="ru-RU"/>
        </w:rPr>
        <w:t>[</w:t>
      </w:r>
      <w:r w:rsidR="001E7131">
        <w:rPr>
          <w:rFonts w:ascii="Times New Roman" w:eastAsia="Times New Roman" w:hAnsi="Times New Roman" w:cs="Times New Roman"/>
          <w:sz w:val="28"/>
          <w:szCs w:val="28"/>
          <w:lang w:eastAsia="ru-RU"/>
        </w:rPr>
        <w:t>103</w:t>
      </w:r>
      <w:r w:rsidR="00E34645" w:rsidRPr="00E34645">
        <w:rPr>
          <w:rFonts w:ascii="Times New Roman" w:eastAsia="Times New Roman" w:hAnsi="Times New Roman" w:cs="Times New Roman"/>
          <w:sz w:val="28"/>
          <w:szCs w:val="28"/>
          <w:lang w:eastAsia="ru-RU"/>
        </w:rPr>
        <w:t>, с. 85].</w:t>
      </w:r>
    </w:p>
    <w:p w14:paraId="4EB94817" w14:textId="27633585" w:rsidR="004C7EF5" w:rsidRPr="00AD057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По графику рисунке </w:t>
      </w:r>
      <w:r w:rsidR="00F9716F">
        <w:rPr>
          <w:rFonts w:ascii="Times New Roman" w:eastAsia="Times New Roman" w:hAnsi="Times New Roman" w:cs="Times New Roman"/>
          <w:sz w:val="28"/>
          <w:szCs w:val="28"/>
          <w:lang w:val="kk-KZ" w:eastAsia="ru-RU"/>
        </w:rPr>
        <w:t>29</w:t>
      </w:r>
      <w:r w:rsidRPr="00AD0574">
        <w:rPr>
          <w:rFonts w:ascii="Times New Roman" w:eastAsia="Times New Roman" w:hAnsi="Times New Roman" w:cs="Times New Roman"/>
          <w:sz w:val="28"/>
          <w:szCs w:val="28"/>
          <w:lang w:eastAsia="ru-RU"/>
        </w:rPr>
        <w:t xml:space="preserve"> определяется точка пересечения вертикали, соответствующая прочности 200 кг/см</w:t>
      </w:r>
      <w:r w:rsidRPr="00AD0574">
        <w:rPr>
          <w:rFonts w:ascii="Times New Roman" w:eastAsia="Times New Roman" w:hAnsi="Times New Roman" w:cs="Times New Roman"/>
          <w:sz w:val="28"/>
          <w:szCs w:val="28"/>
          <w:vertAlign w:val="superscript"/>
          <w:lang w:eastAsia="ru-RU"/>
        </w:rPr>
        <w:t xml:space="preserve">2 </w:t>
      </w:r>
      <w:r w:rsidRPr="00AD0574">
        <w:rPr>
          <w:rFonts w:ascii="Times New Roman" w:eastAsia="Times New Roman" w:hAnsi="Times New Roman" w:cs="Times New Roman"/>
          <w:sz w:val="28"/>
          <w:szCs w:val="28"/>
          <w:lang w:eastAsia="ru-RU"/>
        </w:rPr>
        <w:t xml:space="preserve">в графе «предел прочности», с кривой заданной жесткости. Затем по горизонтали, проходящей через найденную точку, отмечается весовой состав, равный в данном случае 1:5:1, водоцементное </w:t>
      </w:r>
      <w:r w:rsidRPr="00AD0574">
        <w:rPr>
          <w:rFonts w:ascii="Times New Roman" w:eastAsia="Times New Roman" w:hAnsi="Times New Roman" w:cs="Times New Roman"/>
          <w:sz w:val="28"/>
          <w:szCs w:val="28"/>
          <w:lang w:eastAsia="ru-RU"/>
        </w:rPr>
        <w:lastRenderedPageBreak/>
        <w:t>отношение 0,7 и расход цемента на 1 м</w:t>
      </w:r>
      <w:r w:rsidRPr="00AD0574">
        <w:rPr>
          <w:rFonts w:ascii="Times New Roman" w:eastAsia="Times New Roman" w:hAnsi="Times New Roman" w:cs="Times New Roman"/>
          <w:sz w:val="28"/>
          <w:szCs w:val="28"/>
          <w:vertAlign w:val="superscript"/>
          <w:lang w:eastAsia="ru-RU"/>
        </w:rPr>
        <w:t>3</w:t>
      </w:r>
      <w:r w:rsidRPr="00AD0574">
        <w:rPr>
          <w:rFonts w:ascii="Times New Roman" w:eastAsia="Times New Roman" w:hAnsi="Times New Roman" w:cs="Times New Roman"/>
          <w:sz w:val="28"/>
          <w:szCs w:val="28"/>
          <w:lang w:eastAsia="ru-RU"/>
        </w:rPr>
        <w:t xml:space="preserve"> бетона, равный 325 кг. Следовательно, оптимальный состав для известнякового бетона марки 200 требует на 1 м</w:t>
      </w:r>
      <w:r w:rsidRPr="00AD0574">
        <w:rPr>
          <w:rFonts w:ascii="Times New Roman" w:eastAsia="Times New Roman" w:hAnsi="Times New Roman" w:cs="Times New Roman"/>
          <w:sz w:val="28"/>
          <w:szCs w:val="28"/>
          <w:vertAlign w:val="superscript"/>
          <w:lang w:eastAsia="ru-RU"/>
        </w:rPr>
        <w:t>3</w:t>
      </w:r>
      <w:r w:rsidRPr="00AD0574">
        <w:rPr>
          <w:rFonts w:ascii="Times New Roman" w:eastAsia="Times New Roman" w:hAnsi="Times New Roman" w:cs="Times New Roman"/>
          <w:sz w:val="28"/>
          <w:szCs w:val="28"/>
          <w:lang w:eastAsia="ru-RU"/>
        </w:rPr>
        <w:t xml:space="preserve"> бетона 325 кг цемента, 1655 кг известнякового заполнителя и 228 литров воды при перемешивании бетонной смеси в обычной горизонтальной растворомешалке и уплотнении с пригрузом 40 г/см</w:t>
      </w:r>
      <w:r w:rsidRPr="00AD0574">
        <w:rPr>
          <w:rFonts w:ascii="Times New Roman" w:eastAsia="Times New Roman" w:hAnsi="Times New Roman" w:cs="Times New Roman"/>
          <w:sz w:val="28"/>
          <w:szCs w:val="28"/>
          <w:vertAlign w:val="superscript"/>
          <w:lang w:eastAsia="ru-RU"/>
        </w:rPr>
        <w:t>3</w:t>
      </w:r>
      <w:r w:rsidR="00E34645">
        <w:rPr>
          <w:rFonts w:ascii="Times New Roman" w:eastAsia="Times New Roman" w:hAnsi="Times New Roman" w:cs="Times New Roman"/>
          <w:sz w:val="28"/>
          <w:szCs w:val="28"/>
          <w:lang w:eastAsia="ru-RU"/>
        </w:rPr>
        <w:t xml:space="preserve"> </w:t>
      </w:r>
      <w:r w:rsidR="00E34645" w:rsidRPr="00E34645">
        <w:rPr>
          <w:rFonts w:ascii="Times New Roman" w:eastAsia="Times New Roman" w:hAnsi="Times New Roman" w:cs="Times New Roman"/>
          <w:sz w:val="28"/>
          <w:szCs w:val="28"/>
          <w:lang w:eastAsia="ru-RU"/>
        </w:rPr>
        <w:t>[</w:t>
      </w:r>
      <w:r w:rsidR="001E7131">
        <w:rPr>
          <w:rFonts w:ascii="Times New Roman" w:eastAsia="Times New Roman" w:hAnsi="Times New Roman" w:cs="Times New Roman"/>
          <w:sz w:val="28"/>
          <w:szCs w:val="28"/>
          <w:lang w:eastAsia="ru-RU"/>
        </w:rPr>
        <w:t>103</w:t>
      </w:r>
      <w:r w:rsidR="00E34645" w:rsidRPr="00E34645">
        <w:rPr>
          <w:rFonts w:ascii="Times New Roman" w:eastAsia="Times New Roman" w:hAnsi="Times New Roman" w:cs="Times New Roman"/>
          <w:sz w:val="28"/>
          <w:szCs w:val="28"/>
          <w:lang w:eastAsia="ru-RU"/>
        </w:rPr>
        <w:t>, с. 8</w:t>
      </w:r>
      <w:r w:rsidR="00E34645">
        <w:rPr>
          <w:rFonts w:ascii="Times New Roman" w:eastAsia="Times New Roman" w:hAnsi="Times New Roman" w:cs="Times New Roman"/>
          <w:sz w:val="28"/>
          <w:szCs w:val="28"/>
          <w:lang w:eastAsia="ru-RU"/>
        </w:rPr>
        <w:t>8</w:t>
      </w:r>
      <w:r w:rsidR="00E34645" w:rsidRPr="00E34645">
        <w:rPr>
          <w:rFonts w:ascii="Times New Roman" w:eastAsia="Times New Roman" w:hAnsi="Times New Roman" w:cs="Times New Roman"/>
          <w:sz w:val="28"/>
          <w:szCs w:val="28"/>
          <w:lang w:eastAsia="ru-RU"/>
        </w:rPr>
        <w:t>].</w:t>
      </w:r>
    </w:p>
    <w:p w14:paraId="68DC5BBB" w14:textId="53B72FC2" w:rsidR="00E34645" w:rsidRPr="00AD0574" w:rsidRDefault="004C7EF5" w:rsidP="00E34645">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Составление аналогичных графиков после предварительных подборов составов известнякового бетона значительно облегчит производственный подбор составов бетона</w:t>
      </w:r>
      <w:r w:rsidR="00E34645">
        <w:rPr>
          <w:rFonts w:ascii="Times New Roman" w:eastAsia="Times New Roman" w:hAnsi="Times New Roman" w:cs="Times New Roman"/>
          <w:sz w:val="28"/>
          <w:szCs w:val="28"/>
          <w:lang w:eastAsia="ru-RU"/>
        </w:rPr>
        <w:t xml:space="preserve"> </w:t>
      </w:r>
      <w:r w:rsidR="00E34645" w:rsidRPr="00E34645">
        <w:rPr>
          <w:rFonts w:ascii="Times New Roman" w:eastAsia="Times New Roman" w:hAnsi="Times New Roman" w:cs="Times New Roman"/>
          <w:sz w:val="28"/>
          <w:szCs w:val="28"/>
          <w:lang w:eastAsia="ru-RU"/>
        </w:rPr>
        <w:t>[</w:t>
      </w:r>
      <w:r w:rsidR="001E7131">
        <w:rPr>
          <w:rFonts w:ascii="Times New Roman" w:eastAsia="Times New Roman" w:hAnsi="Times New Roman" w:cs="Times New Roman"/>
          <w:sz w:val="28"/>
          <w:szCs w:val="28"/>
          <w:lang w:eastAsia="ru-RU"/>
        </w:rPr>
        <w:t>103</w:t>
      </w:r>
      <w:r w:rsidR="00E34645" w:rsidRPr="00E34645">
        <w:rPr>
          <w:rFonts w:ascii="Times New Roman" w:eastAsia="Times New Roman" w:hAnsi="Times New Roman" w:cs="Times New Roman"/>
          <w:sz w:val="28"/>
          <w:szCs w:val="28"/>
          <w:lang w:eastAsia="ru-RU"/>
        </w:rPr>
        <w:t>, с. 8</w:t>
      </w:r>
      <w:r w:rsidR="00E34645">
        <w:rPr>
          <w:rFonts w:ascii="Times New Roman" w:eastAsia="Times New Roman" w:hAnsi="Times New Roman" w:cs="Times New Roman"/>
          <w:sz w:val="28"/>
          <w:szCs w:val="28"/>
          <w:lang w:eastAsia="ru-RU"/>
        </w:rPr>
        <w:t>8</w:t>
      </w:r>
      <w:r w:rsidR="00E34645" w:rsidRPr="00E34645">
        <w:rPr>
          <w:rFonts w:ascii="Times New Roman" w:eastAsia="Times New Roman" w:hAnsi="Times New Roman" w:cs="Times New Roman"/>
          <w:sz w:val="28"/>
          <w:szCs w:val="28"/>
          <w:lang w:eastAsia="ru-RU"/>
        </w:rPr>
        <w:t>].</w:t>
      </w:r>
    </w:p>
    <w:p w14:paraId="77B2713F" w14:textId="7B70B5AC" w:rsidR="00E34645" w:rsidRPr="00AD0574" w:rsidRDefault="004C7EF5" w:rsidP="00E34645">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При проектировании составов известняковых бетонов в составлении графиков необходимо учитывать основные свойства и особенности бетонной смеси и бетона на известняковом заполнителе (зависимость между жесткостью и водосодержанием бетонной смеси, правило постоянства водосодержания, зависимость между прочностью заполнителя и прочностью бетона)</w:t>
      </w:r>
      <w:r w:rsidR="00E34645">
        <w:rPr>
          <w:rFonts w:ascii="Times New Roman" w:eastAsia="Times New Roman" w:hAnsi="Times New Roman" w:cs="Times New Roman"/>
          <w:sz w:val="28"/>
          <w:szCs w:val="28"/>
          <w:lang w:eastAsia="ru-RU"/>
        </w:rPr>
        <w:t xml:space="preserve"> </w:t>
      </w:r>
      <w:r w:rsidR="00E34645" w:rsidRPr="00E34645">
        <w:rPr>
          <w:rFonts w:ascii="Times New Roman" w:eastAsia="Times New Roman" w:hAnsi="Times New Roman" w:cs="Times New Roman"/>
          <w:sz w:val="28"/>
          <w:szCs w:val="28"/>
          <w:lang w:eastAsia="ru-RU"/>
        </w:rPr>
        <w:t>[</w:t>
      </w:r>
      <w:r w:rsidR="001E7131">
        <w:rPr>
          <w:rFonts w:ascii="Times New Roman" w:eastAsia="Times New Roman" w:hAnsi="Times New Roman" w:cs="Times New Roman"/>
          <w:sz w:val="28"/>
          <w:szCs w:val="28"/>
          <w:lang w:eastAsia="ru-RU"/>
        </w:rPr>
        <w:t>103</w:t>
      </w:r>
      <w:r w:rsidR="00E34645" w:rsidRPr="00E34645">
        <w:rPr>
          <w:rFonts w:ascii="Times New Roman" w:eastAsia="Times New Roman" w:hAnsi="Times New Roman" w:cs="Times New Roman"/>
          <w:sz w:val="28"/>
          <w:szCs w:val="28"/>
          <w:lang w:eastAsia="ru-RU"/>
        </w:rPr>
        <w:t>, с. 8</w:t>
      </w:r>
      <w:r w:rsidR="00E34645">
        <w:rPr>
          <w:rFonts w:ascii="Times New Roman" w:eastAsia="Times New Roman" w:hAnsi="Times New Roman" w:cs="Times New Roman"/>
          <w:sz w:val="28"/>
          <w:szCs w:val="28"/>
          <w:lang w:eastAsia="ru-RU"/>
        </w:rPr>
        <w:t>8</w:t>
      </w:r>
      <w:r w:rsidR="00E34645" w:rsidRPr="00E34645">
        <w:rPr>
          <w:rFonts w:ascii="Times New Roman" w:eastAsia="Times New Roman" w:hAnsi="Times New Roman" w:cs="Times New Roman"/>
          <w:sz w:val="28"/>
          <w:szCs w:val="28"/>
          <w:lang w:eastAsia="ru-RU"/>
        </w:rPr>
        <w:t>].</w:t>
      </w:r>
    </w:p>
    <w:p w14:paraId="145B547D" w14:textId="356E21CA" w:rsidR="00E34645" w:rsidRPr="00AD0574" w:rsidRDefault="004C7EF5" w:rsidP="00E34645">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Расчетный метод назначения состава бетона не дает полной гарантии получения всех требуемых показателей бетона. На окончательную прочность бетона могут влиять много различных факторов, зависящих как от характеристик примененного для приготовления бетона заполнителя и цемента, так и технологических параметров</w:t>
      </w:r>
      <w:r w:rsidR="00E34645">
        <w:rPr>
          <w:rFonts w:ascii="Times New Roman" w:eastAsia="Times New Roman" w:hAnsi="Times New Roman" w:cs="Times New Roman"/>
          <w:sz w:val="28"/>
          <w:szCs w:val="28"/>
          <w:lang w:eastAsia="ru-RU"/>
        </w:rPr>
        <w:t xml:space="preserve"> </w:t>
      </w:r>
      <w:r w:rsidR="00E34645" w:rsidRPr="00E34645">
        <w:rPr>
          <w:rFonts w:ascii="Times New Roman" w:eastAsia="Times New Roman" w:hAnsi="Times New Roman" w:cs="Times New Roman"/>
          <w:sz w:val="28"/>
          <w:szCs w:val="28"/>
          <w:lang w:eastAsia="ru-RU"/>
        </w:rPr>
        <w:t>[</w:t>
      </w:r>
      <w:r w:rsidR="001E7131">
        <w:rPr>
          <w:rFonts w:ascii="Times New Roman" w:eastAsia="Times New Roman" w:hAnsi="Times New Roman" w:cs="Times New Roman"/>
          <w:sz w:val="28"/>
          <w:szCs w:val="28"/>
          <w:lang w:eastAsia="ru-RU"/>
        </w:rPr>
        <w:t>103</w:t>
      </w:r>
      <w:r w:rsidR="00E34645" w:rsidRPr="00E34645">
        <w:rPr>
          <w:rFonts w:ascii="Times New Roman" w:eastAsia="Times New Roman" w:hAnsi="Times New Roman" w:cs="Times New Roman"/>
          <w:sz w:val="28"/>
          <w:szCs w:val="28"/>
          <w:lang w:eastAsia="ru-RU"/>
        </w:rPr>
        <w:t>, с. 8</w:t>
      </w:r>
      <w:r w:rsidR="00E34645">
        <w:rPr>
          <w:rFonts w:ascii="Times New Roman" w:eastAsia="Times New Roman" w:hAnsi="Times New Roman" w:cs="Times New Roman"/>
          <w:sz w:val="28"/>
          <w:szCs w:val="28"/>
          <w:lang w:eastAsia="ru-RU"/>
        </w:rPr>
        <w:t>8</w:t>
      </w:r>
      <w:r w:rsidR="00E34645" w:rsidRPr="00E34645">
        <w:rPr>
          <w:rFonts w:ascii="Times New Roman" w:eastAsia="Times New Roman" w:hAnsi="Times New Roman" w:cs="Times New Roman"/>
          <w:sz w:val="28"/>
          <w:szCs w:val="28"/>
          <w:lang w:eastAsia="ru-RU"/>
        </w:rPr>
        <w:t>].</w:t>
      </w:r>
    </w:p>
    <w:p w14:paraId="5E9F1571" w14:textId="47C87E6A" w:rsidR="004C7EF5" w:rsidRPr="00AD0574" w:rsidRDefault="004C7EF5" w:rsidP="00ED551E">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Поэтому согласно указаниям </w:t>
      </w:r>
      <w:r w:rsidR="00ED551E" w:rsidRPr="00ED551E">
        <w:rPr>
          <w:rFonts w:ascii="Times New Roman" w:eastAsia="Times New Roman" w:hAnsi="Times New Roman" w:cs="Times New Roman"/>
          <w:sz w:val="28"/>
          <w:szCs w:val="28"/>
          <w:lang w:eastAsia="ru-RU"/>
        </w:rPr>
        <w:t xml:space="preserve">ЭСН РК 8.05-01-2022 </w:t>
      </w:r>
      <w:r w:rsidRPr="00AD0574">
        <w:rPr>
          <w:rFonts w:ascii="Times New Roman" w:eastAsia="Times New Roman" w:hAnsi="Times New Roman" w:cs="Times New Roman"/>
          <w:sz w:val="28"/>
          <w:szCs w:val="28"/>
          <w:lang w:eastAsia="ru-RU"/>
        </w:rPr>
        <w:t>запрещается назначать состав бетона или водоцементное отношение только по таблицам и графикам или расчетно-теоретическим путем. Необходимо обязательно производить опытную проверку принятого состава бетона путем испытания его непосредственно в бетоне</w:t>
      </w:r>
      <w:r w:rsidR="00ED551E">
        <w:rPr>
          <w:rFonts w:ascii="Times New Roman" w:eastAsia="Times New Roman" w:hAnsi="Times New Roman" w:cs="Times New Roman"/>
          <w:sz w:val="28"/>
          <w:szCs w:val="28"/>
          <w:lang w:eastAsia="ru-RU"/>
        </w:rPr>
        <w:t xml:space="preserve"> </w:t>
      </w:r>
      <w:r w:rsidR="00ED551E" w:rsidRPr="00C076A4">
        <w:rPr>
          <w:rFonts w:ascii="Times New Roman" w:eastAsia="Times New Roman" w:hAnsi="Times New Roman" w:cs="Times New Roman"/>
          <w:sz w:val="28"/>
          <w:szCs w:val="28"/>
          <w:lang w:eastAsia="ru-RU"/>
        </w:rPr>
        <w:t>[</w:t>
      </w:r>
      <w:r w:rsidR="003176CE">
        <w:rPr>
          <w:rFonts w:ascii="Times New Roman" w:eastAsia="Times New Roman" w:hAnsi="Times New Roman" w:cs="Times New Roman"/>
          <w:sz w:val="28"/>
          <w:szCs w:val="28"/>
          <w:lang w:eastAsia="ru-RU"/>
        </w:rPr>
        <w:t>109</w:t>
      </w:r>
      <w:r w:rsidR="00ED551E" w:rsidRPr="00C076A4">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w:t>
      </w:r>
    </w:p>
    <w:p w14:paraId="18067A60" w14:textId="3F4329B6" w:rsidR="004C7EF5" w:rsidRDefault="003176CE" w:rsidP="004C7EF5">
      <w:pPr>
        <w:spacing w:after="0" w:line="240" w:lineRule="auto"/>
        <w:ind w:firstLine="709"/>
        <w:jc w:val="both"/>
        <w:rPr>
          <w:rFonts w:ascii="Times New Roman" w:eastAsia="Times New Roman" w:hAnsi="Times New Roman" w:cs="Times New Roman"/>
          <w:sz w:val="28"/>
          <w:szCs w:val="28"/>
          <w:lang w:eastAsia="ru-RU"/>
        </w:rPr>
      </w:pPr>
      <w:r w:rsidRPr="003176CE">
        <w:rPr>
          <w:rFonts w:ascii="Times New Roman" w:eastAsia="Times New Roman" w:hAnsi="Times New Roman" w:cs="Times New Roman"/>
          <w:sz w:val="28"/>
          <w:szCs w:val="28"/>
          <w:lang w:eastAsia="ru-RU"/>
        </w:rPr>
        <w:t>При двустороннем прогреве верхние и нижние слои в течение суток получают примерно такое же количество тепла, как и центральные зоны</w:t>
      </w:r>
      <w:r>
        <w:rPr>
          <w:rFonts w:ascii="Times New Roman" w:eastAsia="Times New Roman" w:hAnsi="Times New Roman" w:cs="Times New Roman"/>
          <w:sz w:val="28"/>
          <w:szCs w:val="28"/>
          <w:lang w:eastAsia="ru-RU"/>
        </w:rPr>
        <w:t xml:space="preserve">. </w:t>
      </w:r>
      <w:r w:rsidR="008A4C06" w:rsidRPr="00E80713">
        <w:rPr>
          <w:rFonts w:ascii="Times New Roman" w:eastAsia="Times New Roman" w:hAnsi="Times New Roman" w:cs="Times New Roman"/>
          <w:sz w:val="28"/>
          <w:szCs w:val="28"/>
          <w:lang w:eastAsia="ru-RU"/>
        </w:rPr>
        <w:t>Максимальная температура, различающаяся по толщине образца во время его прогрева, достигает 25</w:t>
      </w:r>
      <w:r w:rsidR="008A4C06" w:rsidRPr="00E80713">
        <w:rPr>
          <w:rFonts w:ascii="Times New Roman" w:eastAsia="Times New Roman" w:hAnsi="Times New Roman" w:cs="Times New Roman"/>
          <w:sz w:val="28"/>
          <w:szCs w:val="28"/>
          <w:vertAlign w:val="superscript"/>
          <w:lang w:eastAsia="ru-RU"/>
        </w:rPr>
        <w:t>0</w:t>
      </w:r>
      <w:r w:rsidR="008A4C06" w:rsidRPr="00E80713">
        <w:rPr>
          <w:rFonts w:ascii="Times New Roman" w:eastAsia="Times New Roman" w:hAnsi="Times New Roman" w:cs="Times New Roman"/>
          <w:sz w:val="28"/>
          <w:szCs w:val="28"/>
          <w:lang w:eastAsia="ru-RU"/>
        </w:rPr>
        <w:t>C. Температура в верхних слоях может повышаться со скоростью 13</w:t>
      </w:r>
      <w:r w:rsidR="008A4C06" w:rsidRPr="00E80713">
        <w:rPr>
          <w:rFonts w:ascii="Times New Roman" w:eastAsia="Times New Roman" w:hAnsi="Times New Roman" w:cs="Times New Roman"/>
          <w:sz w:val="28"/>
          <w:szCs w:val="28"/>
          <w:vertAlign w:val="superscript"/>
          <w:lang w:eastAsia="ru-RU"/>
        </w:rPr>
        <w:t>0</w:t>
      </w:r>
      <w:r w:rsidR="008A4C06" w:rsidRPr="00E80713">
        <w:rPr>
          <w:rFonts w:ascii="Times New Roman" w:eastAsia="Times New Roman" w:hAnsi="Times New Roman" w:cs="Times New Roman"/>
          <w:sz w:val="28"/>
          <w:szCs w:val="28"/>
          <w:lang w:eastAsia="ru-RU"/>
        </w:rPr>
        <w:t>C в час, тогда как в нижних слоях эта скорость составляет 7</w:t>
      </w:r>
      <w:r w:rsidR="008A4C06" w:rsidRPr="00E80713">
        <w:rPr>
          <w:rFonts w:ascii="Times New Roman" w:eastAsia="Times New Roman" w:hAnsi="Times New Roman" w:cs="Times New Roman"/>
          <w:sz w:val="28"/>
          <w:szCs w:val="28"/>
          <w:vertAlign w:val="superscript"/>
          <w:lang w:eastAsia="ru-RU"/>
        </w:rPr>
        <w:t>0</w:t>
      </w:r>
      <w:r w:rsidR="008A4C06" w:rsidRPr="00E80713">
        <w:rPr>
          <w:rFonts w:ascii="Times New Roman" w:eastAsia="Times New Roman" w:hAnsi="Times New Roman" w:cs="Times New Roman"/>
          <w:sz w:val="28"/>
          <w:szCs w:val="28"/>
          <w:lang w:eastAsia="ru-RU"/>
        </w:rPr>
        <w:t>C в час. Таким образом, использование гелиотехнической схемы обеспечивает значительное повышение температуры бетона и разницу температур по толщине образца, что не должно негативно сказываться на основных физико-механических характеристиках и долговечности полимербетона, созданного</w:t>
      </w:r>
      <w:r w:rsidR="008A4C06" w:rsidRPr="00E80713">
        <w:t xml:space="preserve"> </w:t>
      </w:r>
      <w:r w:rsidR="008A4C06" w:rsidRPr="00E80713">
        <w:rPr>
          <w:rFonts w:ascii="Times New Roman" w:eastAsia="Times New Roman" w:hAnsi="Times New Roman" w:cs="Times New Roman"/>
          <w:sz w:val="28"/>
          <w:szCs w:val="28"/>
          <w:lang w:eastAsia="ru-RU"/>
        </w:rPr>
        <w:t xml:space="preserve">из переработанных материалов известнякового ракушечника </w:t>
      </w:r>
      <w:r w:rsidR="00E34645" w:rsidRPr="00E80713">
        <w:rPr>
          <w:rFonts w:ascii="Times New Roman" w:eastAsia="Times New Roman" w:hAnsi="Times New Roman" w:cs="Times New Roman"/>
          <w:sz w:val="28"/>
          <w:szCs w:val="28"/>
          <w:lang w:eastAsia="ru-RU"/>
        </w:rPr>
        <w:t>[</w:t>
      </w:r>
      <w:r w:rsidR="001E7131" w:rsidRPr="00E80713">
        <w:rPr>
          <w:rFonts w:ascii="Times New Roman" w:eastAsia="Times New Roman" w:hAnsi="Times New Roman" w:cs="Times New Roman"/>
          <w:sz w:val="28"/>
          <w:szCs w:val="28"/>
          <w:lang w:eastAsia="ru-RU"/>
        </w:rPr>
        <w:t>103</w:t>
      </w:r>
      <w:r w:rsidR="00E34645" w:rsidRPr="00E80713">
        <w:rPr>
          <w:rFonts w:ascii="Times New Roman" w:eastAsia="Times New Roman" w:hAnsi="Times New Roman" w:cs="Times New Roman"/>
          <w:sz w:val="28"/>
          <w:szCs w:val="28"/>
          <w:lang w:eastAsia="ru-RU"/>
        </w:rPr>
        <w:t>, с. 88].</w:t>
      </w:r>
    </w:p>
    <w:p w14:paraId="7BF02BAD" w14:textId="77777777" w:rsidR="00A13389" w:rsidRPr="00AD0574" w:rsidRDefault="00A13389" w:rsidP="00E80713">
      <w:pPr>
        <w:spacing w:after="0" w:line="240" w:lineRule="auto"/>
        <w:jc w:val="both"/>
        <w:rPr>
          <w:rFonts w:ascii="Times New Roman" w:eastAsia="Times New Roman" w:hAnsi="Times New Roman" w:cs="Times New Roman"/>
          <w:sz w:val="28"/>
          <w:szCs w:val="28"/>
          <w:lang w:val="kk-KZ" w:eastAsia="ru-RU"/>
        </w:rPr>
      </w:pPr>
    </w:p>
    <w:p w14:paraId="549FB81E" w14:textId="4F860341" w:rsidR="00AA3BEB" w:rsidRPr="00AD0574" w:rsidRDefault="00AA3BEB" w:rsidP="00AA3BEB">
      <w:pPr>
        <w:spacing w:after="0" w:line="240" w:lineRule="auto"/>
        <w:ind w:firstLine="709"/>
        <w:jc w:val="both"/>
        <w:rPr>
          <w:rFonts w:ascii="Times New Roman" w:eastAsia="Times New Roman" w:hAnsi="Times New Roman" w:cs="Times New Roman"/>
          <w:b/>
          <w:bCs/>
          <w:sz w:val="28"/>
          <w:szCs w:val="28"/>
          <w:lang w:eastAsia="ru-RU"/>
        </w:rPr>
      </w:pPr>
      <w:r w:rsidRPr="00AA3BEB">
        <w:rPr>
          <w:rFonts w:ascii="Times New Roman" w:eastAsia="Times New Roman" w:hAnsi="Times New Roman" w:cs="Times New Roman"/>
          <w:b/>
          <w:bCs/>
          <w:sz w:val="28"/>
          <w:szCs w:val="28"/>
          <w:lang w:eastAsia="ru-RU"/>
        </w:rPr>
        <w:t>3.5</w:t>
      </w:r>
      <w:r w:rsidRPr="00AD0574">
        <w:rPr>
          <w:rFonts w:ascii="Times New Roman" w:eastAsia="Times New Roman" w:hAnsi="Times New Roman" w:cs="Times New Roman"/>
          <w:b/>
          <w:bCs/>
          <w:sz w:val="28"/>
          <w:szCs w:val="28"/>
          <w:lang w:eastAsia="ru-RU"/>
        </w:rPr>
        <w:t xml:space="preserve"> </w:t>
      </w:r>
      <w:r w:rsidRPr="00AC4A55">
        <w:rPr>
          <w:rFonts w:ascii="Times New Roman" w:eastAsia="Times New Roman" w:hAnsi="Times New Roman" w:cs="Times New Roman"/>
          <w:b/>
          <w:bCs/>
          <w:sz w:val="28"/>
          <w:szCs w:val="28"/>
          <w:lang w:eastAsia="ru-RU"/>
        </w:rPr>
        <w:t>Разработка нового материала на основе полимерцементной композиции</w:t>
      </w:r>
    </w:p>
    <w:p w14:paraId="2818F095" w14:textId="1154D548"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Изобретение относится к промышленности строительных материалов содержащих дополнительные добавки и может быть использовано для </w:t>
      </w:r>
      <w:bookmarkStart w:id="39" w:name="_Hlk175567266"/>
      <w:r w:rsidRPr="00AD0574">
        <w:rPr>
          <w:rFonts w:ascii="Times New Roman" w:eastAsia="Times New Roman" w:hAnsi="Times New Roman" w:cs="Times New Roman"/>
          <w:sz w:val="28"/>
          <w:szCs w:val="28"/>
          <w:lang w:eastAsia="ru-RU"/>
        </w:rPr>
        <w:t>производства полимерцементных плиток различного назначения и стеновых материалов</w:t>
      </w:r>
      <w:r w:rsidR="00486088">
        <w:rPr>
          <w:rFonts w:ascii="Times New Roman" w:eastAsia="Times New Roman" w:hAnsi="Times New Roman" w:cs="Times New Roman"/>
          <w:sz w:val="28"/>
          <w:szCs w:val="28"/>
          <w:lang w:eastAsia="ru-RU"/>
        </w:rPr>
        <w:t xml:space="preserve"> </w:t>
      </w:r>
      <w:r w:rsidR="00486088" w:rsidRPr="00C076A4">
        <w:rPr>
          <w:rFonts w:ascii="Times New Roman" w:eastAsia="Times New Roman" w:hAnsi="Times New Roman" w:cs="Times New Roman"/>
          <w:sz w:val="28"/>
          <w:szCs w:val="28"/>
          <w:lang w:eastAsia="ru-RU"/>
        </w:rPr>
        <w:t>[</w:t>
      </w:r>
      <w:r w:rsidR="00486088">
        <w:rPr>
          <w:rFonts w:ascii="Times New Roman" w:eastAsia="Times New Roman" w:hAnsi="Times New Roman" w:cs="Times New Roman"/>
          <w:sz w:val="28"/>
          <w:szCs w:val="28"/>
          <w:lang w:eastAsia="ru-RU"/>
        </w:rPr>
        <w:t>110</w:t>
      </w:r>
      <w:r w:rsidR="00486088" w:rsidRPr="00C076A4">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w:t>
      </w:r>
    </w:p>
    <w:bookmarkEnd w:id="39"/>
    <w:p w14:paraId="23B0ED2C" w14:textId="1A1FA595"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Известна керамическая масса для изготовления облицовочных плит, содержащая следующее соотношений компонентов, мас.%: глина 45-55, доломит 8-12, кварцевый песок 12-15, нефелин – сиенит 18-25, бой плиток 2,9-6,4 и дополнительно полиакриламид, с целью повышения сырцовой</w:t>
      </w:r>
      <w:r>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eastAsia="ru-RU"/>
        </w:rPr>
        <w:t xml:space="preserve">прочности плиток </w:t>
      </w:r>
      <w:r w:rsidRPr="00AD0574">
        <w:rPr>
          <w:rFonts w:ascii="Times New Roman" w:eastAsia="Times New Roman" w:hAnsi="Times New Roman" w:cs="Times New Roman"/>
          <w:sz w:val="28"/>
          <w:szCs w:val="28"/>
          <w:lang w:eastAsia="ru-RU"/>
        </w:rPr>
        <w:lastRenderedPageBreak/>
        <w:t>и снижения водопоглощения 1</w:t>
      </w:r>
      <w:r w:rsidR="003176CE">
        <w:rPr>
          <w:rFonts w:ascii="Times New Roman" w:eastAsia="Times New Roman" w:hAnsi="Times New Roman" w:cs="Times New Roman"/>
          <w:sz w:val="28"/>
          <w:szCs w:val="28"/>
          <w:lang w:eastAsia="ru-RU"/>
        </w:rPr>
        <w:t>.</w:t>
      </w:r>
      <w:r w:rsidRPr="00C076A4">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eastAsia="ru-RU"/>
        </w:rPr>
        <w:t>Однако, известная керамическая масса обладает низкой прочностью изделий из-за отсутствием в нем цемента, причем очень дорогая технология изготовления изделий, требующие сушку, обжигания, прессования, глазуривание затем повторном обжигания</w:t>
      </w:r>
      <w:r w:rsidR="003176CE" w:rsidRPr="003176CE">
        <w:rPr>
          <w:rFonts w:ascii="Times New Roman" w:eastAsia="Times New Roman" w:hAnsi="Times New Roman" w:cs="Times New Roman"/>
          <w:sz w:val="28"/>
          <w:szCs w:val="28"/>
          <w:lang w:eastAsia="ru-RU"/>
        </w:rPr>
        <w:t xml:space="preserve"> </w:t>
      </w:r>
      <w:r w:rsidR="003176CE" w:rsidRPr="00C076A4">
        <w:rPr>
          <w:rFonts w:ascii="Times New Roman" w:eastAsia="Times New Roman" w:hAnsi="Times New Roman" w:cs="Times New Roman"/>
          <w:sz w:val="28"/>
          <w:szCs w:val="28"/>
          <w:lang w:eastAsia="ru-RU"/>
        </w:rPr>
        <w:t>[</w:t>
      </w:r>
      <w:r w:rsidR="003176CE">
        <w:rPr>
          <w:rFonts w:ascii="Times New Roman" w:eastAsia="Times New Roman" w:hAnsi="Times New Roman" w:cs="Times New Roman"/>
          <w:sz w:val="28"/>
          <w:szCs w:val="28"/>
          <w:lang w:eastAsia="ru-RU"/>
        </w:rPr>
        <w:t>110</w:t>
      </w:r>
      <w:r w:rsidR="00486088">
        <w:rPr>
          <w:rFonts w:ascii="Times New Roman" w:eastAsia="Times New Roman" w:hAnsi="Times New Roman" w:cs="Times New Roman"/>
          <w:sz w:val="28"/>
          <w:szCs w:val="28"/>
          <w:lang w:eastAsia="ru-RU"/>
        </w:rPr>
        <w:t>, с. 2</w:t>
      </w:r>
      <w:r w:rsidR="003176CE" w:rsidRPr="00C076A4">
        <w:rPr>
          <w:rFonts w:ascii="Times New Roman" w:eastAsia="Times New Roman" w:hAnsi="Times New Roman" w:cs="Times New Roman"/>
          <w:sz w:val="28"/>
          <w:szCs w:val="28"/>
          <w:lang w:eastAsia="ru-RU"/>
        </w:rPr>
        <w:t>]</w:t>
      </w:r>
      <w:r w:rsidR="003176CE" w:rsidRPr="00AD0574">
        <w:rPr>
          <w:rFonts w:ascii="Times New Roman" w:eastAsia="Times New Roman" w:hAnsi="Times New Roman" w:cs="Times New Roman"/>
          <w:sz w:val="28"/>
          <w:szCs w:val="28"/>
          <w:lang w:eastAsia="ru-RU"/>
        </w:rPr>
        <w:t>.</w:t>
      </w:r>
    </w:p>
    <w:p w14:paraId="558789B3" w14:textId="11101646"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Наиболее близкой к изобретению по технической сущности и достигаемому результату является полимерцементная композиция, включающая следующий состав в мас.%: цемент белый 17-20, кварцевый песок молотый 10-12, бутадиенстирольный латекс 5,5-6,0, пиритные огарки 1,7-2,0 кирпич глиняный молотый 54-61 и воду 2</w:t>
      </w:r>
      <w:r w:rsidRPr="00C076A4">
        <w:rPr>
          <w:rFonts w:ascii="Times New Roman" w:eastAsia="Times New Roman" w:hAnsi="Times New Roman" w:cs="Times New Roman"/>
          <w:sz w:val="28"/>
          <w:szCs w:val="28"/>
          <w:lang w:eastAsia="ru-RU"/>
        </w:rPr>
        <w:t xml:space="preserve"> [</w:t>
      </w:r>
      <w:r w:rsidR="003176CE">
        <w:rPr>
          <w:rFonts w:ascii="Times New Roman" w:eastAsia="Times New Roman" w:hAnsi="Times New Roman" w:cs="Times New Roman"/>
          <w:sz w:val="28"/>
          <w:szCs w:val="28"/>
          <w:lang w:eastAsia="ru-RU"/>
        </w:rPr>
        <w:t>111</w:t>
      </w:r>
      <w:r w:rsidRPr="00C076A4">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w:t>
      </w:r>
    </w:p>
    <w:p w14:paraId="4BBA7444" w14:textId="77777777"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Основным недостатком этой композиции является низкая прочность готовых изделий при значительным расходе цемента и полимера.</w:t>
      </w:r>
    </w:p>
    <w:p w14:paraId="4B0B1F2E" w14:textId="05791465"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Целью настоящего изобретения является снижение расхода цемента и повышение качества и физико-механических свойств изделия</w:t>
      </w:r>
      <w:r>
        <w:rPr>
          <w:rFonts w:ascii="Times New Roman" w:eastAsia="Times New Roman" w:hAnsi="Times New Roman" w:cs="Times New Roman"/>
          <w:sz w:val="28"/>
          <w:szCs w:val="28"/>
          <w:lang w:eastAsia="ru-RU"/>
        </w:rPr>
        <w:t xml:space="preserve"> </w:t>
      </w:r>
      <w:r w:rsidRPr="00C076A4">
        <w:rPr>
          <w:rFonts w:ascii="Times New Roman" w:eastAsia="Times New Roman" w:hAnsi="Times New Roman" w:cs="Times New Roman"/>
          <w:sz w:val="28"/>
          <w:szCs w:val="28"/>
          <w:lang w:eastAsia="ru-RU"/>
        </w:rPr>
        <w:t>[</w:t>
      </w:r>
      <w:r w:rsidR="003176CE">
        <w:rPr>
          <w:rFonts w:ascii="Times New Roman" w:eastAsia="Times New Roman" w:hAnsi="Times New Roman" w:cs="Times New Roman"/>
          <w:sz w:val="28"/>
          <w:szCs w:val="28"/>
          <w:lang w:eastAsia="ru-RU"/>
        </w:rPr>
        <w:t>112</w:t>
      </w:r>
      <w:r w:rsidRPr="00C076A4">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w:t>
      </w:r>
    </w:p>
    <w:p w14:paraId="04B816AF" w14:textId="4CED0FBE" w:rsidR="00AA3BEB" w:rsidRDefault="00782203" w:rsidP="00AA3BEB">
      <w:pPr>
        <w:spacing w:after="0" w:line="240" w:lineRule="auto"/>
        <w:ind w:firstLine="709"/>
        <w:jc w:val="both"/>
        <w:rPr>
          <w:rFonts w:ascii="Times New Roman" w:eastAsia="Times New Roman" w:hAnsi="Times New Roman" w:cs="Times New Roman"/>
          <w:sz w:val="28"/>
          <w:szCs w:val="28"/>
          <w:lang w:eastAsia="ru-RU"/>
        </w:rPr>
      </w:pPr>
      <w:r w:rsidRPr="00782203">
        <w:rPr>
          <w:rFonts w:ascii="Times New Roman" w:eastAsia="Times New Roman" w:hAnsi="Times New Roman" w:cs="Times New Roman"/>
          <w:sz w:val="28"/>
          <w:szCs w:val="28"/>
          <w:lang w:eastAsia="ru-RU"/>
        </w:rPr>
        <w:t xml:space="preserve">Достижение поставленной цели осуществляется за счет использования полимерцементной композиции, которая включает белый цемент, заполнитель и водный раствор полимера, а также дополнительно содержит уайт-спирит и ускоритель твердения </w:t>
      </w:r>
      <w:r>
        <w:rPr>
          <w:rFonts w:ascii="Times New Roman" w:eastAsia="Times New Roman" w:hAnsi="Times New Roman" w:cs="Times New Roman"/>
          <w:sz w:val="28"/>
          <w:szCs w:val="28"/>
          <w:lang w:eastAsia="ru-RU"/>
        </w:rPr>
        <w:t>–</w:t>
      </w:r>
      <w:r w:rsidRPr="00782203">
        <w:rPr>
          <w:rFonts w:ascii="Times New Roman" w:eastAsia="Times New Roman" w:hAnsi="Times New Roman" w:cs="Times New Roman"/>
          <w:sz w:val="28"/>
          <w:szCs w:val="28"/>
          <w:lang w:eastAsia="ru-RU"/>
        </w:rPr>
        <w:t xml:space="preserve"> раствор дюралюмина в соляной кислоте в пропорции 1:10, разбавленный до 1% концентрации. В качестве заполнителя применяется молотый известняковый отсев ракушечника, а для водного раствора полимера используется 0,15%-ный раствор полиакриламида с указанным соотношением компонентов в мас. %. </w:t>
      </w:r>
      <w:r w:rsidR="00AA3BEB">
        <w:rPr>
          <w:rFonts w:ascii="Times New Roman" w:eastAsia="Times New Roman" w:hAnsi="Times New Roman" w:cs="Times New Roman"/>
          <w:sz w:val="28"/>
          <w:szCs w:val="28"/>
          <w:lang w:eastAsia="ru-RU"/>
        </w:rPr>
        <w:t>(см. таблицу 23)</w:t>
      </w:r>
      <w:r w:rsidR="004C153B">
        <w:rPr>
          <w:rFonts w:ascii="Times New Roman" w:eastAsia="Times New Roman" w:hAnsi="Times New Roman" w:cs="Times New Roman"/>
          <w:sz w:val="28"/>
          <w:szCs w:val="28"/>
          <w:lang w:eastAsia="ru-RU"/>
        </w:rPr>
        <w:t xml:space="preserve"> </w:t>
      </w:r>
      <w:r w:rsidR="004C153B">
        <w:rPr>
          <w:rFonts w:ascii="Times New Roman" w:eastAsia="Times New Roman" w:hAnsi="Times New Roman" w:cs="Times New Roman"/>
          <w:sz w:val="28"/>
          <w:szCs w:val="28"/>
          <w:lang w:val="en-US" w:eastAsia="ru-RU"/>
        </w:rPr>
        <w:t>[11</w:t>
      </w:r>
      <w:r w:rsidR="003176CE">
        <w:rPr>
          <w:rFonts w:ascii="Times New Roman" w:eastAsia="Times New Roman" w:hAnsi="Times New Roman" w:cs="Times New Roman"/>
          <w:sz w:val="28"/>
          <w:szCs w:val="28"/>
          <w:lang w:eastAsia="ru-RU"/>
        </w:rPr>
        <w:t>2</w:t>
      </w:r>
      <w:r w:rsidR="004C153B">
        <w:rPr>
          <w:rFonts w:ascii="Times New Roman" w:eastAsia="Times New Roman" w:hAnsi="Times New Roman" w:cs="Times New Roman"/>
          <w:sz w:val="28"/>
          <w:szCs w:val="28"/>
          <w:lang w:val="en-US" w:eastAsia="ru-RU"/>
        </w:rPr>
        <w:t xml:space="preserve">, </w:t>
      </w:r>
      <w:r w:rsidR="004C153B">
        <w:rPr>
          <w:rFonts w:ascii="Times New Roman" w:eastAsia="Times New Roman" w:hAnsi="Times New Roman" w:cs="Times New Roman"/>
          <w:sz w:val="28"/>
          <w:szCs w:val="28"/>
          <w:lang w:eastAsia="ru-RU"/>
        </w:rPr>
        <w:t>с.</w:t>
      </w:r>
      <w:r w:rsidR="006106E2">
        <w:rPr>
          <w:rFonts w:ascii="Times New Roman" w:eastAsia="Times New Roman" w:hAnsi="Times New Roman" w:cs="Times New Roman"/>
          <w:sz w:val="28"/>
          <w:szCs w:val="28"/>
          <w:lang w:eastAsia="ru-RU"/>
        </w:rPr>
        <w:t xml:space="preserve"> </w:t>
      </w:r>
      <w:r w:rsidR="004C153B">
        <w:rPr>
          <w:rFonts w:ascii="Times New Roman" w:eastAsia="Times New Roman" w:hAnsi="Times New Roman" w:cs="Times New Roman"/>
          <w:sz w:val="28"/>
          <w:szCs w:val="28"/>
          <w:lang w:eastAsia="ru-RU"/>
        </w:rPr>
        <w:t>1</w:t>
      </w:r>
      <w:r w:rsidR="004C153B">
        <w:rPr>
          <w:rFonts w:ascii="Times New Roman" w:eastAsia="Times New Roman" w:hAnsi="Times New Roman" w:cs="Times New Roman"/>
          <w:sz w:val="28"/>
          <w:szCs w:val="28"/>
          <w:lang w:val="en-US" w:eastAsia="ru-RU"/>
        </w:rPr>
        <w:t>]</w:t>
      </w:r>
      <w:r w:rsidR="00AA3BEB" w:rsidRPr="00AD057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254AEB6D" w14:textId="77777777" w:rsidR="00AA3BEB"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463682BF" w14:textId="77777777" w:rsidR="00AA3BEB" w:rsidRDefault="00AA3BEB" w:rsidP="00AA3BE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23 - </w:t>
      </w:r>
      <w:r w:rsidRPr="00983D19">
        <w:rPr>
          <w:rFonts w:ascii="Times New Roman" w:eastAsia="Times New Roman" w:hAnsi="Times New Roman" w:cs="Times New Roman"/>
          <w:sz w:val="28"/>
          <w:szCs w:val="28"/>
          <w:lang w:eastAsia="ru-RU"/>
        </w:rPr>
        <w:t>Компоненты и их массовое соотношение в составе смеси</w:t>
      </w:r>
    </w:p>
    <w:p w14:paraId="3442C489" w14:textId="77777777" w:rsidR="00AA3BEB" w:rsidRPr="00983D19" w:rsidRDefault="00AA3BEB" w:rsidP="00AA3BEB">
      <w:pPr>
        <w:spacing w:after="0" w:line="240" w:lineRule="auto"/>
        <w:jc w:val="both"/>
        <w:rPr>
          <w:rFonts w:ascii="Times New Roman" w:eastAsia="Times New Roman" w:hAnsi="Times New Roman" w:cs="Times New Roman"/>
          <w:sz w:val="28"/>
          <w:szCs w:val="28"/>
          <w:lang w:eastAsia="ru-RU"/>
        </w:rPr>
      </w:pPr>
    </w:p>
    <w:tbl>
      <w:tblPr>
        <w:tblStyle w:val="a3"/>
        <w:tblW w:w="0" w:type="auto"/>
        <w:tblLook w:val="04A0" w:firstRow="1" w:lastRow="0" w:firstColumn="1" w:lastColumn="0" w:noHBand="0" w:noVBand="1"/>
      </w:tblPr>
      <w:tblGrid>
        <w:gridCol w:w="704"/>
        <w:gridCol w:w="5714"/>
        <w:gridCol w:w="3210"/>
      </w:tblGrid>
      <w:tr w:rsidR="00AA3BEB" w14:paraId="1C2A650B" w14:textId="77777777" w:rsidTr="00AA3BEB">
        <w:tc>
          <w:tcPr>
            <w:tcW w:w="704" w:type="dxa"/>
            <w:vAlign w:val="center"/>
          </w:tcPr>
          <w:p w14:paraId="007A8BDF" w14:textId="77777777" w:rsidR="00AA3BEB" w:rsidRDefault="00AA3BEB" w:rsidP="00AA3BEB">
            <w:pPr>
              <w:rPr>
                <w:rFonts w:eastAsia="Times New Roman"/>
                <w:lang w:val="kk-KZ" w:eastAsia="ru-RU"/>
              </w:rPr>
            </w:pPr>
            <w:r>
              <w:rPr>
                <w:rFonts w:eastAsia="Times New Roman"/>
                <w:lang w:val="kk-KZ" w:eastAsia="ru-RU"/>
              </w:rPr>
              <w:t>№</w:t>
            </w:r>
          </w:p>
          <w:p w14:paraId="7854A427" w14:textId="77777777" w:rsidR="00AA3BEB" w:rsidRPr="00183F11" w:rsidRDefault="00AA3BEB" w:rsidP="00AA3BEB">
            <w:pPr>
              <w:rPr>
                <w:rFonts w:eastAsia="Times New Roman"/>
                <w:lang w:val="kk-KZ" w:eastAsia="ru-RU"/>
              </w:rPr>
            </w:pPr>
            <w:r>
              <w:rPr>
                <w:rFonts w:eastAsia="Times New Roman"/>
                <w:lang w:val="kk-KZ" w:eastAsia="ru-RU"/>
              </w:rPr>
              <w:t>п/п</w:t>
            </w:r>
          </w:p>
        </w:tc>
        <w:tc>
          <w:tcPr>
            <w:tcW w:w="5714" w:type="dxa"/>
            <w:vAlign w:val="center"/>
          </w:tcPr>
          <w:p w14:paraId="622A6A92" w14:textId="77777777" w:rsidR="00AA3BEB" w:rsidRPr="00983D19" w:rsidRDefault="00AA3BEB" w:rsidP="00AA3BEB">
            <w:pPr>
              <w:rPr>
                <w:rFonts w:eastAsia="Times New Roman"/>
                <w:lang w:eastAsia="ru-RU"/>
              </w:rPr>
            </w:pPr>
            <w:r>
              <w:rPr>
                <w:rFonts w:eastAsia="Times New Roman"/>
                <w:lang w:eastAsia="ru-RU"/>
              </w:rPr>
              <w:t>Наименование компонентов</w:t>
            </w:r>
          </w:p>
        </w:tc>
        <w:tc>
          <w:tcPr>
            <w:tcW w:w="3210" w:type="dxa"/>
            <w:vAlign w:val="center"/>
          </w:tcPr>
          <w:p w14:paraId="104758E8" w14:textId="77777777" w:rsidR="00AA3BEB" w:rsidRPr="00983D19" w:rsidRDefault="00AA3BEB" w:rsidP="00AA3BEB">
            <w:pPr>
              <w:rPr>
                <w:rFonts w:eastAsia="Times New Roman"/>
                <w:lang w:eastAsia="ru-RU"/>
              </w:rPr>
            </w:pPr>
            <w:r>
              <w:rPr>
                <w:rFonts w:eastAsia="Times New Roman"/>
                <w:lang w:eastAsia="ru-RU"/>
              </w:rPr>
              <w:t>Соотношение масс, %</w:t>
            </w:r>
          </w:p>
        </w:tc>
      </w:tr>
      <w:tr w:rsidR="00AA3BEB" w14:paraId="07584C51" w14:textId="77777777" w:rsidTr="00AA3BEB">
        <w:tc>
          <w:tcPr>
            <w:tcW w:w="704" w:type="dxa"/>
          </w:tcPr>
          <w:p w14:paraId="217329A5" w14:textId="77777777" w:rsidR="00AA3BEB" w:rsidRPr="00183F11" w:rsidRDefault="00AA3BEB" w:rsidP="00AA3BEB">
            <w:pPr>
              <w:pStyle w:val="a4"/>
              <w:numPr>
                <w:ilvl w:val="0"/>
                <w:numId w:val="20"/>
              </w:numPr>
              <w:ind w:left="459"/>
              <w:jc w:val="both"/>
              <w:rPr>
                <w:rFonts w:eastAsia="Times New Roman"/>
                <w:lang w:val="en-US" w:eastAsia="ru-RU"/>
              </w:rPr>
            </w:pPr>
          </w:p>
        </w:tc>
        <w:tc>
          <w:tcPr>
            <w:tcW w:w="5714" w:type="dxa"/>
          </w:tcPr>
          <w:p w14:paraId="5A115FD4" w14:textId="77777777" w:rsidR="00AA3BEB" w:rsidRPr="00183F11" w:rsidRDefault="00AA3BEB" w:rsidP="00AA3BEB">
            <w:pPr>
              <w:jc w:val="both"/>
              <w:rPr>
                <w:rFonts w:eastAsia="Times New Roman"/>
                <w:lang w:eastAsia="ru-RU"/>
              </w:rPr>
            </w:pPr>
            <w:r>
              <w:rPr>
                <w:rFonts w:eastAsia="Times New Roman"/>
                <w:lang w:eastAsia="ru-RU"/>
              </w:rPr>
              <w:t>Цемент (белый)</w:t>
            </w:r>
          </w:p>
        </w:tc>
        <w:tc>
          <w:tcPr>
            <w:tcW w:w="3210" w:type="dxa"/>
          </w:tcPr>
          <w:p w14:paraId="67962D64" w14:textId="77777777" w:rsidR="00AA3BEB" w:rsidRDefault="00AA3BEB" w:rsidP="00AA3BEB">
            <w:pPr>
              <w:rPr>
                <w:rFonts w:eastAsia="Times New Roman"/>
                <w:lang w:val="en-US" w:eastAsia="ru-RU"/>
              </w:rPr>
            </w:pPr>
            <w:r w:rsidRPr="00AD0574">
              <w:rPr>
                <w:rFonts w:eastAsia="Times New Roman"/>
                <w:lang w:eastAsia="ru-RU"/>
              </w:rPr>
              <w:t>7-8</w:t>
            </w:r>
          </w:p>
        </w:tc>
      </w:tr>
      <w:tr w:rsidR="00AA3BEB" w14:paraId="2F946058" w14:textId="77777777" w:rsidTr="00AA3BEB">
        <w:tc>
          <w:tcPr>
            <w:tcW w:w="704" w:type="dxa"/>
          </w:tcPr>
          <w:p w14:paraId="617483FC" w14:textId="77777777" w:rsidR="00AA3BEB" w:rsidRPr="00183F11" w:rsidRDefault="00AA3BEB" w:rsidP="00AA3BEB">
            <w:pPr>
              <w:pStyle w:val="a4"/>
              <w:numPr>
                <w:ilvl w:val="0"/>
                <w:numId w:val="20"/>
              </w:numPr>
              <w:ind w:left="459"/>
              <w:jc w:val="both"/>
              <w:rPr>
                <w:rFonts w:eastAsia="Times New Roman"/>
                <w:lang w:val="en-US" w:eastAsia="ru-RU"/>
              </w:rPr>
            </w:pPr>
          </w:p>
        </w:tc>
        <w:tc>
          <w:tcPr>
            <w:tcW w:w="5714" w:type="dxa"/>
          </w:tcPr>
          <w:p w14:paraId="4DF83C1A" w14:textId="77777777" w:rsidR="00AA3BEB" w:rsidRDefault="00AA3BEB" w:rsidP="00AA3BEB">
            <w:pPr>
              <w:jc w:val="both"/>
              <w:rPr>
                <w:rFonts w:eastAsia="Times New Roman"/>
                <w:lang w:val="en-US" w:eastAsia="ru-RU"/>
              </w:rPr>
            </w:pPr>
            <w:r>
              <w:rPr>
                <w:rFonts w:eastAsia="Times New Roman"/>
                <w:lang w:eastAsia="ru-RU"/>
              </w:rPr>
              <w:t>У</w:t>
            </w:r>
            <w:r w:rsidRPr="00AD0574">
              <w:rPr>
                <w:rFonts w:eastAsia="Times New Roman"/>
                <w:lang w:eastAsia="ru-RU"/>
              </w:rPr>
              <w:t>казанный наполнитель</w:t>
            </w:r>
          </w:p>
        </w:tc>
        <w:tc>
          <w:tcPr>
            <w:tcW w:w="3210" w:type="dxa"/>
          </w:tcPr>
          <w:p w14:paraId="47269E51" w14:textId="77777777" w:rsidR="00AA3BEB" w:rsidRDefault="00AA3BEB" w:rsidP="00AA3BEB">
            <w:pPr>
              <w:rPr>
                <w:rFonts w:eastAsia="Times New Roman"/>
                <w:lang w:val="en-US" w:eastAsia="ru-RU"/>
              </w:rPr>
            </w:pPr>
            <w:r w:rsidRPr="00AD0574">
              <w:rPr>
                <w:rFonts w:eastAsia="Times New Roman"/>
                <w:lang w:eastAsia="ru-RU"/>
              </w:rPr>
              <w:t>68-73</w:t>
            </w:r>
          </w:p>
        </w:tc>
      </w:tr>
      <w:tr w:rsidR="00AA3BEB" w14:paraId="1468E5D3" w14:textId="77777777" w:rsidTr="00AA3BEB">
        <w:tc>
          <w:tcPr>
            <w:tcW w:w="704" w:type="dxa"/>
          </w:tcPr>
          <w:p w14:paraId="6A40DE6B" w14:textId="77777777" w:rsidR="00AA3BEB" w:rsidRPr="00183F11" w:rsidRDefault="00AA3BEB" w:rsidP="00AA3BEB">
            <w:pPr>
              <w:pStyle w:val="a4"/>
              <w:numPr>
                <w:ilvl w:val="0"/>
                <w:numId w:val="20"/>
              </w:numPr>
              <w:ind w:left="459"/>
              <w:jc w:val="both"/>
              <w:rPr>
                <w:rFonts w:eastAsia="Times New Roman"/>
                <w:lang w:val="en-US" w:eastAsia="ru-RU"/>
              </w:rPr>
            </w:pPr>
          </w:p>
        </w:tc>
        <w:tc>
          <w:tcPr>
            <w:tcW w:w="5714" w:type="dxa"/>
          </w:tcPr>
          <w:p w14:paraId="55A18F87" w14:textId="77777777" w:rsidR="00AA3BEB" w:rsidRDefault="00AA3BEB" w:rsidP="00AA3BEB">
            <w:pPr>
              <w:jc w:val="both"/>
              <w:rPr>
                <w:rFonts w:eastAsia="Times New Roman"/>
                <w:lang w:val="en-US" w:eastAsia="ru-RU"/>
              </w:rPr>
            </w:pPr>
            <w:r>
              <w:rPr>
                <w:rFonts w:eastAsia="Times New Roman"/>
                <w:lang w:eastAsia="ru-RU"/>
              </w:rPr>
              <w:t>У</w:t>
            </w:r>
            <w:r w:rsidRPr="00AD0574">
              <w:rPr>
                <w:rFonts w:eastAsia="Times New Roman"/>
                <w:lang w:eastAsia="ru-RU"/>
              </w:rPr>
              <w:t xml:space="preserve">казанный водный раствор полимера  </w:t>
            </w:r>
          </w:p>
        </w:tc>
        <w:tc>
          <w:tcPr>
            <w:tcW w:w="3210" w:type="dxa"/>
          </w:tcPr>
          <w:p w14:paraId="320C1406" w14:textId="77777777" w:rsidR="00AA3BEB" w:rsidRDefault="00AA3BEB" w:rsidP="00AA3BEB">
            <w:pPr>
              <w:rPr>
                <w:rFonts w:eastAsia="Times New Roman"/>
                <w:lang w:val="en-US" w:eastAsia="ru-RU"/>
              </w:rPr>
            </w:pPr>
            <w:r w:rsidRPr="00AD0574">
              <w:rPr>
                <w:rFonts w:eastAsia="Times New Roman"/>
                <w:lang w:eastAsia="ru-RU"/>
              </w:rPr>
              <w:t>15-18</w:t>
            </w:r>
          </w:p>
        </w:tc>
      </w:tr>
      <w:tr w:rsidR="00AA3BEB" w14:paraId="169B9014" w14:textId="77777777" w:rsidTr="00AA3BEB">
        <w:tc>
          <w:tcPr>
            <w:tcW w:w="704" w:type="dxa"/>
          </w:tcPr>
          <w:p w14:paraId="1745999C" w14:textId="77777777" w:rsidR="00AA3BEB" w:rsidRPr="00183F11" w:rsidRDefault="00AA3BEB" w:rsidP="00AA3BEB">
            <w:pPr>
              <w:pStyle w:val="a4"/>
              <w:numPr>
                <w:ilvl w:val="0"/>
                <w:numId w:val="20"/>
              </w:numPr>
              <w:ind w:left="459"/>
              <w:jc w:val="both"/>
              <w:rPr>
                <w:rFonts w:eastAsia="Times New Roman"/>
                <w:lang w:val="en-US" w:eastAsia="ru-RU"/>
              </w:rPr>
            </w:pPr>
          </w:p>
        </w:tc>
        <w:tc>
          <w:tcPr>
            <w:tcW w:w="5714" w:type="dxa"/>
          </w:tcPr>
          <w:p w14:paraId="6422B3DC" w14:textId="77777777" w:rsidR="00AA3BEB" w:rsidRDefault="00AA3BEB" w:rsidP="00AA3BEB">
            <w:pPr>
              <w:jc w:val="both"/>
              <w:rPr>
                <w:rFonts w:eastAsia="Times New Roman"/>
                <w:lang w:val="en-US" w:eastAsia="ru-RU"/>
              </w:rPr>
            </w:pPr>
            <w:r>
              <w:rPr>
                <w:rFonts w:eastAsia="Times New Roman"/>
                <w:lang w:eastAsia="ru-RU"/>
              </w:rPr>
              <w:t>У</w:t>
            </w:r>
            <w:r w:rsidRPr="00AD0574">
              <w:rPr>
                <w:rFonts w:eastAsia="Times New Roman"/>
                <w:lang w:eastAsia="ru-RU"/>
              </w:rPr>
              <w:t xml:space="preserve">айт-спирит                                                    </w:t>
            </w:r>
          </w:p>
        </w:tc>
        <w:tc>
          <w:tcPr>
            <w:tcW w:w="3210" w:type="dxa"/>
          </w:tcPr>
          <w:p w14:paraId="225AF5FC" w14:textId="77777777" w:rsidR="00AA3BEB" w:rsidRDefault="00AA3BEB" w:rsidP="00AA3BEB">
            <w:pPr>
              <w:rPr>
                <w:rFonts w:eastAsia="Times New Roman"/>
                <w:lang w:val="en-US" w:eastAsia="ru-RU"/>
              </w:rPr>
            </w:pPr>
            <w:r w:rsidRPr="00AD0574">
              <w:rPr>
                <w:rFonts w:eastAsia="Times New Roman"/>
                <w:lang w:eastAsia="ru-RU"/>
              </w:rPr>
              <w:t>0,5-1,0</w:t>
            </w:r>
          </w:p>
        </w:tc>
      </w:tr>
      <w:tr w:rsidR="00AA3BEB" w14:paraId="05F9C30C" w14:textId="77777777" w:rsidTr="00AA3BEB">
        <w:tc>
          <w:tcPr>
            <w:tcW w:w="704" w:type="dxa"/>
          </w:tcPr>
          <w:p w14:paraId="68F30656" w14:textId="77777777" w:rsidR="00AA3BEB" w:rsidRPr="00183F11" w:rsidRDefault="00AA3BEB" w:rsidP="00AA3BEB">
            <w:pPr>
              <w:pStyle w:val="a4"/>
              <w:numPr>
                <w:ilvl w:val="0"/>
                <w:numId w:val="20"/>
              </w:numPr>
              <w:ind w:left="459"/>
              <w:jc w:val="both"/>
              <w:rPr>
                <w:rFonts w:eastAsia="Times New Roman"/>
                <w:lang w:val="en-US" w:eastAsia="ru-RU"/>
              </w:rPr>
            </w:pPr>
          </w:p>
        </w:tc>
        <w:tc>
          <w:tcPr>
            <w:tcW w:w="5714" w:type="dxa"/>
          </w:tcPr>
          <w:p w14:paraId="4E46FE7D" w14:textId="77777777" w:rsidR="00AA3BEB" w:rsidRDefault="00AA3BEB" w:rsidP="00AA3BEB">
            <w:pPr>
              <w:jc w:val="both"/>
              <w:rPr>
                <w:rFonts w:eastAsia="Times New Roman"/>
                <w:lang w:val="en-US" w:eastAsia="ru-RU"/>
              </w:rPr>
            </w:pPr>
            <w:r>
              <w:rPr>
                <w:rFonts w:eastAsia="Times New Roman"/>
                <w:lang w:eastAsia="ru-RU"/>
              </w:rPr>
              <w:t>У</w:t>
            </w:r>
            <w:r w:rsidRPr="00AD0574">
              <w:rPr>
                <w:rFonts w:eastAsia="Times New Roman"/>
                <w:lang w:eastAsia="ru-RU"/>
              </w:rPr>
              <w:t>казанный ускоритель твердения</w:t>
            </w:r>
          </w:p>
        </w:tc>
        <w:tc>
          <w:tcPr>
            <w:tcW w:w="3210" w:type="dxa"/>
          </w:tcPr>
          <w:p w14:paraId="149DD4CF" w14:textId="77777777" w:rsidR="00AA3BEB" w:rsidRDefault="00AA3BEB" w:rsidP="00AA3BEB">
            <w:pPr>
              <w:rPr>
                <w:rFonts w:eastAsia="Times New Roman"/>
                <w:lang w:val="en-US" w:eastAsia="ru-RU"/>
              </w:rPr>
            </w:pPr>
            <w:r w:rsidRPr="00AD0574">
              <w:rPr>
                <w:rFonts w:eastAsia="Times New Roman"/>
                <w:lang w:eastAsia="ru-RU"/>
              </w:rPr>
              <w:t>0,7-1,2</w:t>
            </w:r>
          </w:p>
        </w:tc>
      </w:tr>
    </w:tbl>
    <w:p w14:paraId="59BC5F87" w14:textId="77777777" w:rsidR="00AA3BEB" w:rsidRPr="00183F11" w:rsidRDefault="00AA3BEB" w:rsidP="00AA3BEB">
      <w:pPr>
        <w:spacing w:after="0" w:line="240" w:lineRule="auto"/>
        <w:ind w:firstLine="709"/>
        <w:jc w:val="both"/>
        <w:rPr>
          <w:rFonts w:ascii="Times New Roman" w:eastAsia="Times New Roman" w:hAnsi="Times New Roman" w:cs="Times New Roman"/>
          <w:sz w:val="28"/>
          <w:szCs w:val="28"/>
          <w:lang w:val="en-US" w:eastAsia="ru-RU"/>
        </w:rPr>
      </w:pPr>
    </w:p>
    <w:p w14:paraId="4662B437" w14:textId="374E386C" w:rsidR="00AA3BEB" w:rsidRDefault="00AA3BEB" w:rsidP="006106E2">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Получение строительных изделий на основе предлагаемой полимерцементной композиции достигают следующим образом. Для приготовления полимерсвязующей композиции применяют 0,15%-ной л водный раствор полиакриламида. Приготовление раствора позволят непосредственно перед вводом в наполнитель с цементом. В приготовленный объем водного раствора полиакриламида добавляют водный раствор солей хлористого алюминия, а также уайт-спирит в вышеуказанных соотношениях и активно смешивают путем взбалтывания в промежуточной емкости</w:t>
      </w:r>
      <w:r w:rsidR="00343091">
        <w:rPr>
          <w:rFonts w:ascii="Times New Roman" w:eastAsia="Times New Roman" w:hAnsi="Times New Roman" w:cs="Times New Roman"/>
          <w:sz w:val="28"/>
          <w:szCs w:val="28"/>
          <w:lang w:val="kk-KZ" w:eastAsia="ru-RU"/>
        </w:rPr>
        <w:t xml:space="preserve"> (рисунок 31)</w:t>
      </w:r>
      <w:r w:rsidR="001E7131">
        <w:rPr>
          <w:rFonts w:ascii="Times New Roman" w:eastAsia="Times New Roman" w:hAnsi="Times New Roman" w:cs="Times New Roman"/>
          <w:sz w:val="28"/>
          <w:szCs w:val="28"/>
          <w:lang w:val="kk-KZ" w:eastAsia="ru-RU"/>
        </w:rPr>
        <w:t xml:space="preserve"> </w:t>
      </w:r>
      <w:r w:rsidR="006106E2">
        <w:rPr>
          <w:rFonts w:ascii="Times New Roman" w:eastAsia="Times New Roman" w:hAnsi="Times New Roman" w:cs="Times New Roman"/>
          <w:sz w:val="28"/>
          <w:szCs w:val="28"/>
          <w:lang w:val="en-US" w:eastAsia="ru-RU"/>
        </w:rPr>
        <w:t>[11</w:t>
      </w:r>
      <w:r w:rsidR="003176CE">
        <w:rPr>
          <w:rFonts w:ascii="Times New Roman" w:eastAsia="Times New Roman" w:hAnsi="Times New Roman" w:cs="Times New Roman"/>
          <w:sz w:val="28"/>
          <w:szCs w:val="28"/>
          <w:lang w:eastAsia="ru-RU"/>
        </w:rPr>
        <w:t>2</w:t>
      </w:r>
      <w:r w:rsidR="006106E2">
        <w:rPr>
          <w:rFonts w:ascii="Times New Roman" w:eastAsia="Times New Roman" w:hAnsi="Times New Roman" w:cs="Times New Roman"/>
          <w:sz w:val="28"/>
          <w:szCs w:val="28"/>
          <w:lang w:val="en-US" w:eastAsia="ru-RU"/>
        </w:rPr>
        <w:t xml:space="preserve">, </w:t>
      </w:r>
      <w:r w:rsidR="006106E2">
        <w:rPr>
          <w:rFonts w:ascii="Times New Roman" w:eastAsia="Times New Roman" w:hAnsi="Times New Roman" w:cs="Times New Roman"/>
          <w:sz w:val="28"/>
          <w:szCs w:val="28"/>
          <w:lang w:eastAsia="ru-RU"/>
        </w:rPr>
        <w:t>с. 2</w:t>
      </w:r>
      <w:r w:rsidR="006106E2">
        <w:rPr>
          <w:rFonts w:ascii="Times New Roman" w:eastAsia="Times New Roman" w:hAnsi="Times New Roman" w:cs="Times New Roman"/>
          <w:sz w:val="28"/>
          <w:szCs w:val="28"/>
          <w:lang w:val="en-US" w:eastAsia="ru-RU"/>
        </w:rPr>
        <w:t>]</w:t>
      </w:r>
      <w:r w:rsidR="006106E2" w:rsidRPr="00AD0574">
        <w:rPr>
          <w:rFonts w:ascii="Times New Roman" w:eastAsia="Times New Roman" w:hAnsi="Times New Roman" w:cs="Times New Roman"/>
          <w:sz w:val="28"/>
          <w:szCs w:val="28"/>
          <w:lang w:eastAsia="ru-RU"/>
        </w:rPr>
        <w:t>:</w:t>
      </w:r>
      <w:r w:rsidR="006106E2">
        <w:rPr>
          <w:rFonts w:ascii="Times New Roman" w:eastAsia="Times New Roman" w:hAnsi="Times New Roman" w:cs="Times New Roman"/>
          <w:sz w:val="28"/>
          <w:szCs w:val="28"/>
          <w:lang w:eastAsia="ru-RU"/>
        </w:rPr>
        <w:t xml:space="preserve"> </w:t>
      </w:r>
    </w:p>
    <w:p w14:paraId="53A8754D" w14:textId="6337A1DD" w:rsidR="00AA3BEB" w:rsidRDefault="00AA3BEB" w:rsidP="00AA3BEB">
      <w:pPr>
        <w:spacing w:after="0" w:line="240" w:lineRule="auto"/>
        <w:jc w:val="center"/>
        <w:rPr>
          <w:rFonts w:ascii="Times New Roman" w:eastAsia="Times New Roman" w:hAnsi="Times New Roman" w:cs="Times New Roman"/>
          <w:sz w:val="28"/>
          <w:szCs w:val="28"/>
          <w:lang w:val="kk-KZ" w:eastAsia="ru-RU"/>
        </w:rPr>
      </w:pPr>
      <w:r>
        <w:rPr>
          <w:noProof/>
          <w:lang w:eastAsia="ru-RU"/>
        </w:rPr>
        <w:lastRenderedPageBreak/>
        <w:drawing>
          <wp:inline distT="0" distB="0" distL="0" distR="0" wp14:anchorId="141023D4" wp14:editId="6D671837">
            <wp:extent cx="3613150" cy="2244024"/>
            <wp:effectExtent l="0" t="0" r="6350" b="4445"/>
            <wp:docPr id="20464499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extLst>
                        <a:ext uri="{28A0092B-C50C-407E-A947-70E740481C1C}">
                          <a14:useLocalDpi xmlns:a14="http://schemas.microsoft.com/office/drawing/2010/main" val="0"/>
                        </a:ext>
                      </a:extLst>
                    </a:blip>
                    <a:srcRect t="12670"/>
                    <a:stretch/>
                  </pic:blipFill>
                  <pic:spPr bwMode="auto">
                    <a:xfrm>
                      <a:off x="0" y="0"/>
                      <a:ext cx="3648323" cy="2265869"/>
                    </a:xfrm>
                    <a:prstGeom prst="rect">
                      <a:avLst/>
                    </a:prstGeom>
                    <a:noFill/>
                    <a:ln>
                      <a:noFill/>
                    </a:ln>
                    <a:extLst>
                      <a:ext uri="{53640926-AAD7-44D8-BBD7-CCE9431645EC}">
                        <a14:shadowObscured xmlns:a14="http://schemas.microsoft.com/office/drawing/2010/main"/>
                      </a:ext>
                    </a:extLst>
                  </pic:spPr>
                </pic:pic>
              </a:graphicData>
            </a:graphic>
          </wp:inline>
        </w:drawing>
      </w:r>
      <w:r w:rsidRPr="00355D9F">
        <w:t xml:space="preserve"> </w:t>
      </w:r>
    </w:p>
    <w:p w14:paraId="00A8E437" w14:textId="77777777" w:rsidR="00AA3BEB" w:rsidRDefault="00AA3BEB" w:rsidP="00AA3BEB">
      <w:pPr>
        <w:spacing w:after="0" w:line="240" w:lineRule="auto"/>
        <w:ind w:firstLine="709"/>
        <w:jc w:val="center"/>
        <w:rPr>
          <w:rFonts w:ascii="Times New Roman" w:eastAsia="Times New Roman" w:hAnsi="Times New Roman" w:cs="Times New Roman"/>
          <w:sz w:val="28"/>
          <w:szCs w:val="28"/>
          <w:lang w:val="kk-KZ" w:eastAsia="ru-RU"/>
        </w:rPr>
      </w:pPr>
    </w:p>
    <w:p w14:paraId="605A750F" w14:textId="2F18B903" w:rsidR="00AA3BEB" w:rsidRPr="006106E2" w:rsidRDefault="00AA3BEB" w:rsidP="006106E2">
      <w:pPr>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Рисунок 3</w:t>
      </w:r>
      <w:r w:rsidR="00343091">
        <w:rPr>
          <w:rFonts w:ascii="Times New Roman" w:eastAsia="Times New Roman" w:hAnsi="Times New Roman" w:cs="Times New Roman"/>
          <w:sz w:val="28"/>
          <w:szCs w:val="28"/>
          <w:lang w:val="kk-KZ" w:eastAsia="ru-RU"/>
        </w:rPr>
        <w:t>1</w:t>
      </w:r>
      <w:r>
        <w:rPr>
          <w:rFonts w:ascii="Times New Roman" w:eastAsia="Times New Roman" w:hAnsi="Times New Roman" w:cs="Times New Roman"/>
          <w:sz w:val="28"/>
          <w:szCs w:val="28"/>
          <w:lang w:val="kk-KZ" w:eastAsia="ru-RU"/>
        </w:rPr>
        <w:t xml:space="preserve"> – </w:t>
      </w:r>
      <w:r w:rsidRPr="0041259C">
        <w:rPr>
          <w:rFonts w:ascii="Times New Roman" w:eastAsia="Times New Roman" w:hAnsi="Times New Roman" w:cs="Times New Roman"/>
          <w:sz w:val="28"/>
          <w:szCs w:val="28"/>
          <w:lang w:val="kk-KZ" w:eastAsia="ru-RU"/>
        </w:rPr>
        <w:t>Процесс приготовление строительной смеси на основе предлагаемой полимерцементной композиции</w:t>
      </w:r>
    </w:p>
    <w:p w14:paraId="5F61AE6D" w14:textId="77777777" w:rsidR="003176CE" w:rsidRDefault="003176CE" w:rsidP="00AA3BEB">
      <w:pPr>
        <w:spacing w:after="0" w:line="240" w:lineRule="auto"/>
        <w:ind w:firstLine="709"/>
        <w:jc w:val="both"/>
        <w:rPr>
          <w:rFonts w:ascii="Times New Roman" w:eastAsia="Times New Roman" w:hAnsi="Times New Roman" w:cs="Times New Roman"/>
          <w:sz w:val="28"/>
          <w:szCs w:val="28"/>
          <w:lang w:eastAsia="ru-RU"/>
        </w:rPr>
      </w:pPr>
    </w:p>
    <w:p w14:paraId="0949BD82" w14:textId="257A497B" w:rsidR="00AA3BEB"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Необходимое количество кислоты определяется по формуле:</w:t>
      </w:r>
    </w:p>
    <w:p w14:paraId="6CF7DDC5" w14:textId="77777777" w:rsidR="00AA3BEB" w:rsidRDefault="00AA3BEB" w:rsidP="00AA3BEB">
      <w:pPr>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AA3BEB" w14:paraId="5C0D527C" w14:textId="77777777" w:rsidTr="00AA3BEB">
        <w:tc>
          <w:tcPr>
            <w:tcW w:w="8926" w:type="dxa"/>
          </w:tcPr>
          <w:p w14:paraId="7C03BB95" w14:textId="77777777" w:rsidR="00AA3BEB" w:rsidRDefault="00AA3BEB" w:rsidP="00AA3BEB">
            <w:pPr>
              <w:rPr>
                <w:rFonts w:eastAsia="Times New Roman"/>
                <w:lang w:eastAsia="ru-RU"/>
              </w:rPr>
            </w:pPr>
            <m:oMath>
              <m:r>
                <w:rPr>
                  <w:rFonts w:ascii="Cambria Math" w:eastAsia="Times New Roman" w:hAnsi="Cambria Math"/>
                  <w:lang w:eastAsia="ru-RU"/>
                </w:rPr>
                <m:t>У</m:t>
              </m:r>
              <m:r>
                <m:rPr>
                  <m:sty m:val="p"/>
                </m:rPr>
                <w:rPr>
                  <w:rFonts w:ascii="Cambria Math" w:eastAsia="Times New Roman" w:hAnsi="Cambria Math"/>
                  <w:lang w:eastAsia="ru-RU"/>
                </w:rPr>
                <m:t>=</m:t>
              </m:r>
              <m:f>
                <m:fPr>
                  <m:ctrlPr>
                    <w:rPr>
                      <w:rFonts w:ascii="Cambria Math" w:eastAsia="Times New Roman" w:hAnsi="Cambria Math"/>
                    </w:rPr>
                  </m:ctrlPr>
                </m:fPr>
                <m:num>
                  <m:r>
                    <m:rPr>
                      <m:sty m:val="p"/>
                    </m:rPr>
                    <w:rPr>
                      <w:rFonts w:ascii="Cambria Math" w:eastAsia="Times New Roman" w:hAnsi="Cambria Math"/>
                      <w:lang w:eastAsia="ru-RU"/>
                    </w:rPr>
                    <m:t>450.М</m:t>
                  </m:r>
                </m:num>
                <m:den>
                  <m:r>
                    <m:rPr>
                      <m:sty m:val="p"/>
                    </m:rPr>
                    <w:rPr>
                      <w:rFonts w:ascii="Cambria Math" w:eastAsia="Times New Roman" w:hAnsi="Cambria Math"/>
                      <w:lang w:eastAsia="ru-RU"/>
                    </w:rPr>
                    <m:t>ρ.С</m:t>
                  </m:r>
                </m:den>
              </m:f>
            </m:oMath>
            <w:r w:rsidRPr="00AD0574">
              <w:rPr>
                <w:rFonts w:eastAsia="Times New Roman"/>
                <w:lang w:eastAsia="ru-RU"/>
              </w:rPr>
              <w:t>,</w:t>
            </w:r>
          </w:p>
        </w:tc>
        <w:tc>
          <w:tcPr>
            <w:tcW w:w="702" w:type="dxa"/>
          </w:tcPr>
          <w:p w14:paraId="36404E6C" w14:textId="77777777" w:rsidR="00AA3BEB" w:rsidRDefault="00AA3BEB" w:rsidP="00AA3BEB">
            <w:pPr>
              <w:jc w:val="both"/>
              <w:rPr>
                <w:rFonts w:eastAsia="Times New Roman"/>
                <w:lang w:eastAsia="ru-RU"/>
              </w:rPr>
            </w:pPr>
            <w:r w:rsidRPr="00F1096E">
              <w:rPr>
                <w:rFonts w:eastAsia="Times New Roman"/>
                <w:lang w:eastAsia="ru-RU"/>
              </w:rPr>
              <w:t>(4.1)</w:t>
            </w:r>
          </w:p>
        </w:tc>
      </w:tr>
    </w:tbl>
    <w:p w14:paraId="0622434E" w14:textId="77777777"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6B7CBC28" w14:textId="2CE22774" w:rsidR="00AA3BEB" w:rsidRPr="00355D9F" w:rsidRDefault="00AA3BEB" w:rsidP="00AA3BEB">
      <w:pPr>
        <w:spacing w:after="0" w:line="240" w:lineRule="auto"/>
        <w:ind w:firstLine="709"/>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где У – объем кислоты, м</w:t>
      </w:r>
      <w:r w:rsidRPr="00AD0574">
        <w:rPr>
          <w:rFonts w:ascii="Times New Roman" w:eastAsia="Times New Roman" w:hAnsi="Times New Roman" w:cs="Times New Roman"/>
          <w:sz w:val="28"/>
          <w:szCs w:val="28"/>
          <w:vertAlign w:val="superscript"/>
          <w:lang w:eastAsia="ru-RU"/>
        </w:rPr>
        <w:t>3</w:t>
      </w:r>
      <w:r w:rsidRPr="00AD0574">
        <w:rPr>
          <w:rFonts w:ascii="Times New Roman" w:eastAsia="Times New Roman" w:hAnsi="Times New Roman" w:cs="Times New Roman"/>
          <w:sz w:val="28"/>
          <w:szCs w:val="28"/>
          <w:lang w:eastAsia="ru-RU"/>
        </w:rPr>
        <w:t>; М – масса алюминия, кг; ρ – плотность кислоты, кг/м</w:t>
      </w:r>
      <w:r w:rsidRPr="00AD0574">
        <w:rPr>
          <w:rFonts w:ascii="Times New Roman" w:eastAsia="Times New Roman" w:hAnsi="Times New Roman" w:cs="Times New Roman"/>
          <w:sz w:val="28"/>
          <w:szCs w:val="28"/>
          <w:vertAlign w:val="superscript"/>
          <w:lang w:eastAsia="ru-RU"/>
        </w:rPr>
        <w:t>3</w:t>
      </w:r>
      <w:r w:rsidRPr="00AD0574">
        <w:rPr>
          <w:rFonts w:ascii="Times New Roman" w:eastAsia="Times New Roman" w:hAnsi="Times New Roman" w:cs="Times New Roman"/>
          <w:sz w:val="28"/>
          <w:szCs w:val="28"/>
          <w:lang w:eastAsia="ru-RU"/>
        </w:rPr>
        <w:t>; С – концентрации кислоты, %</w:t>
      </w:r>
      <w:r w:rsidR="00BC7EB3">
        <w:rPr>
          <w:rFonts w:ascii="Times New Roman" w:eastAsia="Times New Roman" w:hAnsi="Times New Roman" w:cs="Times New Roman"/>
          <w:sz w:val="28"/>
          <w:szCs w:val="28"/>
          <w:lang w:eastAsia="ru-RU"/>
        </w:rPr>
        <w:t>.</w:t>
      </w:r>
    </w:p>
    <w:p w14:paraId="02D23C39" w14:textId="371E6E4D" w:rsidR="00AA3BEB" w:rsidRDefault="00AA3BEB" w:rsidP="00AA3BEB">
      <w:pPr>
        <w:spacing w:after="0" w:line="240" w:lineRule="auto"/>
        <w:ind w:firstLine="709"/>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Полученный таким образом полимерсвязующее вводят в предварительно подготовленную смесь наполнителя с цементом и тщательно перемешивают. После этого полученная полимерцементную композицию заливают в форму. Смесь наполнителя с цементом готовят заранее.</w:t>
      </w:r>
      <w:r w:rsidR="00BC7EB3">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eastAsia="ru-RU"/>
        </w:rPr>
        <w:t>Ниже в таблице</w:t>
      </w:r>
      <w:r>
        <w:rPr>
          <w:rFonts w:ascii="Times New Roman" w:eastAsia="Times New Roman" w:hAnsi="Times New Roman" w:cs="Times New Roman"/>
          <w:sz w:val="28"/>
          <w:szCs w:val="28"/>
          <w:lang w:eastAsia="ru-RU"/>
        </w:rPr>
        <w:t xml:space="preserve"> 24</w:t>
      </w:r>
      <w:r w:rsidRPr="00AD0574">
        <w:rPr>
          <w:rFonts w:ascii="Times New Roman" w:eastAsia="Times New Roman" w:hAnsi="Times New Roman" w:cs="Times New Roman"/>
          <w:sz w:val="28"/>
          <w:szCs w:val="28"/>
          <w:lang w:eastAsia="ru-RU"/>
        </w:rPr>
        <w:t xml:space="preserve"> приведено сравнение свойств полученных полимерцементных изделий на основе предлагаемой полимерцементной композиции с известной технологией</w:t>
      </w:r>
      <w:r>
        <w:rPr>
          <w:rFonts w:ascii="Times New Roman" w:eastAsia="Times New Roman" w:hAnsi="Times New Roman" w:cs="Times New Roman"/>
          <w:sz w:val="28"/>
          <w:szCs w:val="28"/>
          <w:lang w:eastAsia="ru-RU"/>
        </w:rPr>
        <w:t xml:space="preserve"> (Приложение </w:t>
      </w:r>
      <w:r w:rsidR="00D04CCF">
        <w:rPr>
          <w:rFonts w:ascii="Times New Roman" w:eastAsia="Times New Roman" w:hAnsi="Times New Roman" w:cs="Times New Roman"/>
          <w:sz w:val="28"/>
          <w:szCs w:val="28"/>
          <w:lang w:val="kk-KZ" w:eastAsia="ru-RU"/>
        </w:rPr>
        <w:t>Е</w:t>
      </w:r>
      <w:r>
        <w:rPr>
          <w:rFonts w:ascii="Times New Roman" w:eastAsia="Times New Roman" w:hAnsi="Times New Roman" w:cs="Times New Roman"/>
          <w:sz w:val="28"/>
          <w:szCs w:val="28"/>
          <w:lang w:eastAsia="ru-RU"/>
        </w:rPr>
        <w:t>)</w:t>
      </w:r>
      <w:r w:rsidR="001E7131">
        <w:rPr>
          <w:rFonts w:ascii="Times New Roman" w:eastAsia="Times New Roman" w:hAnsi="Times New Roman" w:cs="Times New Roman"/>
          <w:sz w:val="28"/>
          <w:szCs w:val="28"/>
          <w:lang w:eastAsia="ru-RU"/>
        </w:rPr>
        <w:t xml:space="preserve"> </w:t>
      </w:r>
      <w:r w:rsidR="006106E2">
        <w:rPr>
          <w:rFonts w:ascii="Times New Roman" w:eastAsia="Times New Roman" w:hAnsi="Times New Roman" w:cs="Times New Roman"/>
          <w:sz w:val="28"/>
          <w:szCs w:val="28"/>
          <w:lang w:val="en-US" w:eastAsia="ru-RU"/>
        </w:rPr>
        <w:t>[11</w:t>
      </w:r>
      <w:r w:rsidR="003176CE">
        <w:rPr>
          <w:rFonts w:ascii="Times New Roman" w:eastAsia="Times New Roman" w:hAnsi="Times New Roman" w:cs="Times New Roman"/>
          <w:sz w:val="28"/>
          <w:szCs w:val="28"/>
          <w:lang w:eastAsia="ru-RU"/>
        </w:rPr>
        <w:t>2</w:t>
      </w:r>
      <w:r w:rsidR="006106E2">
        <w:rPr>
          <w:rFonts w:ascii="Times New Roman" w:eastAsia="Times New Roman" w:hAnsi="Times New Roman" w:cs="Times New Roman"/>
          <w:sz w:val="28"/>
          <w:szCs w:val="28"/>
          <w:lang w:val="en-US" w:eastAsia="ru-RU"/>
        </w:rPr>
        <w:t xml:space="preserve">, </w:t>
      </w:r>
      <w:r w:rsidR="006106E2">
        <w:rPr>
          <w:rFonts w:ascii="Times New Roman" w:eastAsia="Times New Roman" w:hAnsi="Times New Roman" w:cs="Times New Roman"/>
          <w:sz w:val="28"/>
          <w:szCs w:val="28"/>
          <w:lang w:eastAsia="ru-RU"/>
        </w:rPr>
        <w:t>с. 2</w:t>
      </w:r>
      <w:r w:rsidR="006106E2">
        <w:rPr>
          <w:rFonts w:ascii="Times New Roman" w:eastAsia="Times New Roman" w:hAnsi="Times New Roman" w:cs="Times New Roman"/>
          <w:sz w:val="28"/>
          <w:szCs w:val="28"/>
          <w:lang w:val="en-US" w:eastAsia="ru-RU"/>
        </w:rPr>
        <w:t>]</w:t>
      </w:r>
      <w:r w:rsidRPr="00AD0574">
        <w:rPr>
          <w:rFonts w:ascii="Times New Roman" w:eastAsia="Times New Roman" w:hAnsi="Times New Roman" w:cs="Times New Roman"/>
          <w:sz w:val="28"/>
          <w:szCs w:val="28"/>
          <w:lang w:val="kk-KZ" w:eastAsia="ru-RU"/>
        </w:rPr>
        <w:t>.</w:t>
      </w:r>
    </w:p>
    <w:p w14:paraId="565D0550" w14:textId="77777777" w:rsidR="00AA3BEB" w:rsidRPr="00E80713" w:rsidRDefault="00AA3BEB" w:rsidP="00E80713">
      <w:pPr>
        <w:spacing w:after="0" w:line="240" w:lineRule="auto"/>
        <w:jc w:val="both"/>
        <w:rPr>
          <w:rFonts w:ascii="Times New Roman" w:eastAsia="Times New Roman" w:hAnsi="Times New Roman" w:cs="Times New Roman"/>
          <w:sz w:val="28"/>
          <w:szCs w:val="28"/>
          <w:lang w:eastAsia="ru-RU"/>
        </w:rPr>
      </w:pPr>
    </w:p>
    <w:p w14:paraId="49A1A728" w14:textId="77777777" w:rsidR="00AA3BEB" w:rsidRDefault="00AA3BEB" w:rsidP="00E80713">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val="kk-KZ" w:eastAsia="ru-RU"/>
        </w:rPr>
        <w:t>24</w:t>
      </w:r>
      <w:r w:rsidRPr="00AD0574">
        <w:rPr>
          <w:rFonts w:ascii="Times New Roman" w:eastAsia="Times New Roman" w:hAnsi="Times New Roman" w:cs="Times New Roman"/>
          <w:sz w:val="28"/>
          <w:szCs w:val="28"/>
          <w:lang w:eastAsia="ru-RU"/>
        </w:rPr>
        <w:t xml:space="preserve"> – Сравнение свойств полученных полимерцементных изделий с известной технологией</w:t>
      </w:r>
    </w:p>
    <w:p w14:paraId="599672E3" w14:textId="77777777" w:rsidR="00AA3BEB" w:rsidRPr="0095315C" w:rsidRDefault="00AA3BEB" w:rsidP="00AA3BEB">
      <w:pPr>
        <w:spacing w:after="0" w:line="240" w:lineRule="auto"/>
        <w:jc w:val="both"/>
        <w:rPr>
          <w:rFonts w:ascii="Times New Roman" w:eastAsia="Times New Roman" w:hAnsi="Times New Roman" w:cs="Times New Roman"/>
          <w:sz w:val="28"/>
          <w:szCs w:val="28"/>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2691"/>
        <w:gridCol w:w="1216"/>
        <w:gridCol w:w="1853"/>
        <w:gridCol w:w="1084"/>
        <w:gridCol w:w="1083"/>
        <w:gridCol w:w="976"/>
      </w:tblGrid>
      <w:tr w:rsidR="00AA3BEB" w:rsidRPr="00F80BE4" w14:paraId="4A29124C" w14:textId="77777777" w:rsidTr="00F80BE4">
        <w:tc>
          <w:tcPr>
            <w:tcW w:w="70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BC241A2"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p w14:paraId="665CD584"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п/п</w:t>
            </w:r>
          </w:p>
        </w:tc>
        <w:tc>
          <w:tcPr>
            <w:tcW w:w="269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27817ED" w14:textId="77777777" w:rsidR="00AA3BEB" w:rsidRPr="00F80BE4" w:rsidRDefault="00AA3BEB" w:rsidP="00BC7EB3">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Состав при соотношении компонентов, масс %</w:t>
            </w:r>
          </w:p>
        </w:tc>
        <w:tc>
          <w:tcPr>
            <w:tcW w:w="121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43A92F3" w14:textId="77777777" w:rsidR="00AA3BEB" w:rsidRPr="00F80BE4" w:rsidRDefault="00AA3BEB" w:rsidP="00BC7EB3">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Прототип</w:t>
            </w:r>
          </w:p>
          <w:p w14:paraId="7624426D" w14:textId="77777777" w:rsidR="00AA3BEB" w:rsidRPr="00F80BE4" w:rsidRDefault="00AA3BEB" w:rsidP="00BC7EB3">
            <w:pPr>
              <w:spacing w:after="0" w:line="240" w:lineRule="auto"/>
              <w:jc w:val="center"/>
              <w:rPr>
                <w:rFonts w:ascii="Times New Roman" w:eastAsia="Times New Roman" w:hAnsi="Times New Roman" w:cs="Times New Roman"/>
                <w:sz w:val="24"/>
                <w:szCs w:val="24"/>
                <w:lang w:val="en-US" w:eastAsia="ru-RU"/>
              </w:rPr>
            </w:pPr>
            <w:r w:rsidRPr="00F80BE4">
              <w:rPr>
                <w:rFonts w:ascii="Times New Roman" w:eastAsia="Times New Roman" w:hAnsi="Times New Roman" w:cs="Times New Roman"/>
                <w:sz w:val="24"/>
                <w:szCs w:val="24"/>
                <w:lang w:val="en-US" w:eastAsia="ru-RU"/>
              </w:rPr>
              <w:t>[1]</w:t>
            </w:r>
          </w:p>
        </w:tc>
        <w:tc>
          <w:tcPr>
            <w:tcW w:w="4996" w:type="dxa"/>
            <w:gridSpan w:val="4"/>
            <w:tcBorders>
              <w:top w:val="single" w:sz="4" w:space="0" w:color="auto"/>
              <w:left w:val="single" w:sz="4" w:space="0" w:color="auto"/>
              <w:bottom w:val="single" w:sz="4" w:space="0" w:color="auto"/>
              <w:right w:val="single" w:sz="4" w:space="0" w:color="auto"/>
            </w:tcBorders>
            <w:shd w:val="clear" w:color="auto" w:fill="auto"/>
          </w:tcPr>
          <w:p w14:paraId="68153ABE" w14:textId="77777777" w:rsidR="00AA3BEB" w:rsidRPr="00F80BE4" w:rsidRDefault="00AA3BEB" w:rsidP="00BC7EB3">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Предлагаемая полимерцементная композиция на основе полиакриламида [2]</w:t>
            </w:r>
          </w:p>
          <w:p w14:paraId="117B81A3" w14:textId="77777777" w:rsidR="00AA3BEB" w:rsidRPr="00F80BE4" w:rsidRDefault="00AA3BEB" w:rsidP="00BC7EB3">
            <w:pPr>
              <w:spacing w:after="0" w:line="240" w:lineRule="auto"/>
              <w:jc w:val="center"/>
              <w:rPr>
                <w:rFonts w:ascii="Times New Roman" w:eastAsia="Times New Roman" w:hAnsi="Times New Roman" w:cs="Times New Roman"/>
                <w:sz w:val="24"/>
                <w:szCs w:val="24"/>
                <w:lang w:eastAsia="ru-RU"/>
              </w:rPr>
            </w:pPr>
          </w:p>
        </w:tc>
      </w:tr>
      <w:tr w:rsidR="00AA3BEB" w:rsidRPr="00F80BE4" w14:paraId="6379ED08" w14:textId="77777777" w:rsidTr="00F80BE4">
        <w:tc>
          <w:tcPr>
            <w:tcW w:w="7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AFBD69" w14:textId="77777777" w:rsidR="00AA3BEB" w:rsidRPr="00F80BE4" w:rsidRDefault="00AA3BEB" w:rsidP="00AA3BEB">
            <w:pPr>
              <w:spacing w:after="0" w:line="256" w:lineRule="auto"/>
              <w:jc w:val="center"/>
              <w:rPr>
                <w:rFonts w:ascii="Times New Roman" w:eastAsia="Times New Roman" w:hAnsi="Times New Roman" w:cs="Times New Roman"/>
                <w:sz w:val="24"/>
                <w:szCs w:val="24"/>
                <w:lang w:eastAsia="ru-RU"/>
              </w:rPr>
            </w:pPr>
          </w:p>
        </w:tc>
        <w:tc>
          <w:tcPr>
            <w:tcW w:w="26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0229C8" w14:textId="77777777" w:rsidR="00AA3BEB" w:rsidRPr="00F80BE4" w:rsidRDefault="00AA3BEB" w:rsidP="00AA3BEB">
            <w:pPr>
              <w:spacing w:after="0" w:line="256" w:lineRule="auto"/>
              <w:rPr>
                <w:rFonts w:ascii="Times New Roman" w:eastAsia="Times New Roman" w:hAnsi="Times New Roman" w:cs="Times New Roman"/>
                <w:sz w:val="24"/>
                <w:szCs w:val="24"/>
                <w:lang w:eastAsia="ru-RU"/>
              </w:rPr>
            </w:pPr>
          </w:p>
        </w:tc>
        <w:tc>
          <w:tcPr>
            <w:tcW w:w="12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099FD1" w14:textId="77777777" w:rsidR="00AA3BEB" w:rsidRPr="00F80BE4" w:rsidRDefault="00AA3BEB" w:rsidP="00AA3BEB">
            <w:pPr>
              <w:spacing w:after="0" w:line="256" w:lineRule="auto"/>
              <w:rPr>
                <w:rFonts w:ascii="Times New Roman" w:eastAsia="Times New Roman" w:hAnsi="Times New Roman" w:cs="Times New Roman"/>
                <w:sz w:val="24"/>
                <w:szCs w:val="24"/>
                <w:lang w:eastAsia="ru-RU"/>
              </w:rPr>
            </w:pPr>
          </w:p>
        </w:tc>
        <w:tc>
          <w:tcPr>
            <w:tcW w:w="1853" w:type="dxa"/>
            <w:tcBorders>
              <w:top w:val="single" w:sz="4" w:space="0" w:color="auto"/>
              <w:left w:val="single" w:sz="4" w:space="0" w:color="auto"/>
              <w:bottom w:val="single" w:sz="4" w:space="0" w:color="auto"/>
              <w:right w:val="single" w:sz="4" w:space="0" w:color="auto"/>
            </w:tcBorders>
            <w:shd w:val="clear" w:color="auto" w:fill="auto"/>
            <w:hideMark/>
          </w:tcPr>
          <w:p w14:paraId="6F44FDAC"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w:t>
            </w:r>
          </w:p>
        </w:tc>
        <w:tc>
          <w:tcPr>
            <w:tcW w:w="1084" w:type="dxa"/>
            <w:tcBorders>
              <w:top w:val="single" w:sz="4" w:space="0" w:color="auto"/>
              <w:left w:val="single" w:sz="4" w:space="0" w:color="auto"/>
              <w:bottom w:val="single" w:sz="4" w:space="0" w:color="auto"/>
              <w:right w:val="single" w:sz="4" w:space="0" w:color="auto"/>
            </w:tcBorders>
            <w:shd w:val="clear" w:color="auto" w:fill="auto"/>
            <w:hideMark/>
          </w:tcPr>
          <w:p w14:paraId="44C4AD24"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w:t>
            </w:r>
          </w:p>
        </w:tc>
        <w:tc>
          <w:tcPr>
            <w:tcW w:w="1083" w:type="dxa"/>
            <w:tcBorders>
              <w:top w:val="single" w:sz="4" w:space="0" w:color="auto"/>
              <w:left w:val="single" w:sz="4" w:space="0" w:color="auto"/>
              <w:bottom w:val="single" w:sz="4" w:space="0" w:color="auto"/>
              <w:right w:val="single" w:sz="4" w:space="0" w:color="auto"/>
            </w:tcBorders>
            <w:shd w:val="clear" w:color="auto" w:fill="auto"/>
            <w:hideMark/>
          </w:tcPr>
          <w:p w14:paraId="48330915"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3</w:t>
            </w:r>
          </w:p>
        </w:tc>
        <w:tc>
          <w:tcPr>
            <w:tcW w:w="976" w:type="dxa"/>
            <w:tcBorders>
              <w:top w:val="single" w:sz="4" w:space="0" w:color="auto"/>
              <w:left w:val="single" w:sz="4" w:space="0" w:color="auto"/>
              <w:bottom w:val="single" w:sz="4" w:space="0" w:color="auto"/>
              <w:right w:val="single" w:sz="4" w:space="0" w:color="auto"/>
            </w:tcBorders>
            <w:shd w:val="clear" w:color="auto" w:fill="auto"/>
            <w:hideMark/>
          </w:tcPr>
          <w:p w14:paraId="68F03DA6"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4</w:t>
            </w:r>
          </w:p>
        </w:tc>
      </w:tr>
      <w:tr w:rsidR="00E80713" w:rsidRPr="00F80BE4" w14:paraId="61BCBD0E" w14:textId="77777777" w:rsidTr="00F80BE4">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186CA4E0" w14:textId="20ADA059" w:rsidR="00E80713" w:rsidRPr="00F80BE4" w:rsidRDefault="00E80713" w:rsidP="00E80713">
            <w:pPr>
              <w:spacing w:after="0" w:line="256"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1AFDE0DF" w14:textId="3FED3D24" w:rsidR="00E80713" w:rsidRPr="00F80BE4" w:rsidRDefault="00E80713" w:rsidP="00E80713">
            <w:pPr>
              <w:spacing w:after="0" w:line="256"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216" w:type="dxa"/>
            <w:tcBorders>
              <w:top w:val="single" w:sz="4" w:space="0" w:color="auto"/>
              <w:left w:val="single" w:sz="4" w:space="0" w:color="auto"/>
              <w:bottom w:val="single" w:sz="4" w:space="0" w:color="auto"/>
              <w:right w:val="single" w:sz="4" w:space="0" w:color="auto"/>
            </w:tcBorders>
            <w:shd w:val="clear" w:color="auto" w:fill="auto"/>
            <w:vAlign w:val="center"/>
          </w:tcPr>
          <w:p w14:paraId="18A88708" w14:textId="0B4F5A82" w:rsidR="00E80713" w:rsidRPr="00F80BE4" w:rsidRDefault="00E80713" w:rsidP="00E80713">
            <w:pPr>
              <w:spacing w:after="0" w:line="256"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14510458" w14:textId="7E4FEB30" w:rsidR="00E80713" w:rsidRPr="00F80BE4" w:rsidRDefault="00E80713" w:rsidP="00E8071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03204D8F" w14:textId="5AFE98F5" w:rsidR="00E80713" w:rsidRPr="00F80BE4" w:rsidRDefault="00E80713" w:rsidP="00E8071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094C1329" w14:textId="743EC70B" w:rsidR="00E80713" w:rsidRPr="00F80BE4" w:rsidRDefault="00E80713" w:rsidP="00E8071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4687C5D1" w14:textId="2766DB3F" w:rsidR="00E80713" w:rsidRPr="00F80BE4" w:rsidRDefault="00E80713" w:rsidP="00E8071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r>
      <w:tr w:rsidR="00AA3BEB" w:rsidRPr="00F80BE4" w14:paraId="082D7670" w14:textId="77777777" w:rsidTr="00F80BE4">
        <w:tc>
          <w:tcPr>
            <w:tcW w:w="703" w:type="dxa"/>
            <w:tcBorders>
              <w:top w:val="single" w:sz="4" w:space="0" w:color="auto"/>
              <w:left w:val="single" w:sz="4" w:space="0" w:color="auto"/>
              <w:bottom w:val="single" w:sz="4" w:space="0" w:color="auto"/>
              <w:right w:val="single" w:sz="4" w:space="0" w:color="auto"/>
            </w:tcBorders>
            <w:shd w:val="clear" w:color="auto" w:fill="auto"/>
          </w:tcPr>
          <w:p w14:paraId="782CA47E"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63AF78D2" w14:textId="2FE39B45"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Цемент (белый)</w:t>
            </w:r>
            <w:r w:rsidR="00004F0B">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5DBB04A7"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17-20</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6AAE57E0"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3D6E2B14"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46777E06"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712A8B43"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AA3BEB" w:rsidRPr="00F80BE4" w14:paraId="6085A665" w14:textId="77777777" w:rsidTr="00F80BE4">
        <w:tc>
          <w:tcPr>
            <w:tcW w:w="703" w:type="dxa"/>
            <w:tcBorders>
              <w:top w:val="single" w:sz="4" w:space="0" w:color="auto"/>
              <w:left w:val="single" w:sz="4" w:space="0" w:color="auto"/>
              <w:bottom w:val="single" w:sz="4" w:space="0" w:color="auto"/>
              <w:right w:val="single" w:sz="4" w:space="0" w:color="auto"/>
            </w:tcBorders>
            <w:shd w:val="clear" w:color="auto" w:fill="auto"/>
          </w:tcPr>
          <w:p w14:paraId="53256C25"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5DB2AFE4" w14:textId="2939577A"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Цемент (белый)</w:t>
            </w:r>
            <w:r w:rsidR="00004F0B">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2B129F9C"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0481FF17"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8</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0A23B98D"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7</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1791FF70"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8</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57011B6A"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7</w:t>
            </w:r>
          </w:p>
        </w:tc>
      </w:tr>
      <w:tr w:rsidR="00AA3BEB" w:rsidRPr="00F80BE4" w14:paraId="32FAA67A" w14:textId="77777777" w:rsidTr="00F80BE4">
        <w:tc>
          <w:tcPr>
            <w:tcW w:w="703" w:type="dxa"/>
            <w:tcBorders>
              <w:top w:val="single" w:sz="4" w:space="0" w:color="auto"/>
              <w:left w:val="single" w:sz="4" w:space="0" w:color="auto"/>
              <w:bottom w:val="single" w:sz="4" w:space="0" w:color="auto"/>
              <w:right w:val="single" w:sz="4" w:space="0" w:color="auto"/>
            </w:tcBorders>
            <w:shd w:val="clear" w:color="auto" w:fill="auto"/>
          </w:tcPr>
          <w:p w14:paraId="024D5852"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3</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6C41FD48" w14:textId="17DDA3D6"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Кварцевый песок</w:t>
            </w:r>
            <w:r w:rsidR="00004F0B">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3A9E958A"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10-12</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70DBAC91"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367823EC"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3A06E848"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3609D9F0"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AA3BEB" w:rsidRPr="00F80BE4" w14:paraId="68EA1067" w14:textId="77777777" w:rsidTr="00F80BE4">
        <w:tc>
          <w:tcPr>
            <w:tcW w:w="703" w:type="dxa"/>
            <w:tcBorders>
              <w:top w:val="single" w:sz="4" w:space="0" w:color="auto"/>
              <w:left w:val="single" w:sz="4" w:space="0" w:color="auto"/>
              <w:bottom w:val="single" w:sz="4" w:space="0" w:color="auto"/>
              <w:right w:val="single" w:sz="4" w:space="0" w:color="auto"/>
            </w:tcBorders>
            <w:shd w:val="clear" w:color="auto" w:fill="auto"/>
          </w:tcPr>
          <w:p w14:paraId="54D16B70"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4</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01138EB8" w14:textId="367DD2F0" w:rsidR="00AA3BEB" w:rsidRPr="00F80BE4" w:rsidRDefault="00AA3BEB" w:rsidP="00D34F93">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Известняковый отсев</w:t>
            </w:r>
          </w:p>
          <w:p w14:paraId="6656D2F4" w14:textId="15674FEF"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ракушечника молотый</w:t>
            </w:r>
            <w:r w:rsidR="00D34F93">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2BE7B7A1"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737C6A63"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73</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070A3C13"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68</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2EAF4BCB"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73</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15FB68A4"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68</w:t>
            </w:r>
          </w:p>
        </w:tc>
      </w:tr>
      <w:tr w:rsidR="00AA3BEB" w:rsidRPr="00F80BE4" w14:paraId="52BE777F" w14:textId="77777777" w:rsidTr="00F80BE4">
        <w:tc>
          <w:tcPr>
            <w:tcW w:w="703" w:type="dxa"/>
            <w:tcBorders>
              <w:top w:val="single" w:sz="4" w:space="0" w:color="auto"/>
              <w:left w:val="single" w:sz="4" w:space="0" w:color="auto"/>
              <w:bottom w:val="single" w:sz="4" w:space="0" w:color="auto"/>
              <w:right w:val="single" w:sz="4" w:space="0" w:color="auto"/>
            </w:tcBorders>
            <w:shd w:val="clear" w:color="auto" w:fill="auto"/>
          </w:tcPr>
          <w:p w14:paraId="76841B6D"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5</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451D26E6" w14:textId="377240AB"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Бутадиенстирольный латекс</w:t>
            </w:r>
            <w:r w:rsidR="00004F0B">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0A6A1A9A"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5,5-6,0</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238B3FA4"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30154B2C"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3BF1B399"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4283BB8A" w14:textId="77777777" w:rsidR="00AA3BEB" w:rsidRPr="00F80BE4" w:rsidRDefault="00AA3BEB" w:rsidP="00AA3BEB">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bl>
    <w:p w14:paraId="5F2BC67F" w14:textId="19DF1349" w:rsidR="001E7131" w:rsidRDefault="0095315C" w:rsidP="009531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Продолжение таблицы 24</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2691"/>
        <w:gridCol w:w="1216"/>
        <w:gridCol w:w="1853"/>
        <w:gridCol w:w="1084"/>
        <w:gridCol w:w="1083"/>
        <w:gridCol w:w="976"/>
      </w:tblGrid>
      <w:tr w:rsidR="0095315C" w:rsidRPr="00F80BE4" w14:paraId="0357929C"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4468E9E2"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07E150BB"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216" w:type="dxa"/>
            <w:tcBorders>
              <w:top w:val="single" w:sz="4" w:space="0" w:color="auto"/>
              <w:left w:val="single" w:sz="4" w:space="0" w:color="auto"/>
              <w:bottom w:val="single" w:sz="4" w:space="0" w:color="auto"/>
              <w:right w:val="single" w:sz="4" w:space="0" w:color="auto"/>
            </w:tcBorders>
            <w:shd w:val="clear" w:color="auto" w:fill="auto"/>
            <w:vAlign w:val="center"/>
          </w:tcPr>
          <w:p w14:paraId="69E2D04D"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3D5E06EB"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5B3C434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31ED054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6CF1625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r>
      <w:tr w:rsidR="0095315C" w:rsidRPr="00F80BE4" w14:paraId="08559923"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51A011DC"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6</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04D9FEB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0,15% водный раствор</w:t>
            </w:r>
            <w:r>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3A0C70A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0A4A2118"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18</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58E43D3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15</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470CE987"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18</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5567C0A0"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15</w:t>
            </w:r>
          </w:p>
        </w:tc>
      </w:tr>
      <w:tr w:rsidR="0095315C" w:rsidRPr="00F80BE4" w14:paraId="443A19D6"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56E0937A"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7</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00869F4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ПАА</w:t>
            </w:r>
            <w:r>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4798B56A"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487488D0"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0,028</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39B168AF"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0,023</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6609C23C"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0,028</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1F6D6EA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0,023</w:t>
            </w:r>
          </w:p>
        </w:tc>
      </w:tr>
      <w:tr w:rsidR="0095315C" w:rsidRPr="00F80BE4" w14:paraId="6DE1ECF0"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03FE108C"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8</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44CD6A4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Вода</w:t>
            </w:r>
            <w:r>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17721D9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4996" w:type="dxa"/>
            <w:gridSpan w:val="4"/>
            <w:tcBorders>
              <w:top w:val="single" w:sz="4" w:space="0" w:color="auto"/>
              <w:left w:val="single" w:sz="4" w:space="0" w:color="auto"/>
              <w:bottom w:val="single" w:sz="4" w:space="0" w:color="auto"/>
              <w:right w:val="single" w:sz="4" w:space="0" w:color="auto"/>
            </w:tcBorders>
            <w:shd w:val="clear" w:color="auto" w:fill="auto"/>
          </w:tcPr>
          <w:p w14:paraId="0FE561B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Остальные вода</w:t>
            </w:r>
          </w:p>
        </w:tc>
      </w:tr>
      <w:tr w:rsidR="0095315C" w:rsidRPr="00F80BE4" w14:paraId="389896C7"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0F4B9605"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9</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61C707C5"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Пиритные огарки</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2B81F51F"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1,7-2,0</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33A576F6"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6DD186E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1A30DCA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5F8CD372"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95315C" w:rsidRPr="00F80BE4" w14:paraId="0AEB63E4"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50DD2C6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10</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4FFC6825"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Кирпич глиняный молотый</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2134244B"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54-61</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68610458"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6CF09F86"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6624C5AC"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2BC04A3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95315C" w:rsidRPr="00F80BE4" w14:paraId="42D88C20"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0363E1BF"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11</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29D80D8B"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Уайт-спирит</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608C46F7"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008B57C9"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0,5</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7CB37CA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1,0</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0CC118B0"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0,5</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66DCE20A"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1,0</w:t>
            </w:r>
          </w:p>
        </w:tc>
      </w:tr>
      <w:tr w:rsidR="0095315C" w:rsidRPr="00F80BE4" w14:paraId="35138EC0"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08847016"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12</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5BCCA1E8"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1%-ный водный раствор солей алюминия AlCl</w:t>
            </w:r>
            <w:r w:rsidRPr="00F80BE4">
              <w:rPr>
                <w:rFonts w:ascii="Times New Roman" w:eastAsia="Times New Roman" w:hAnsi="Times New Roman" w:cs="Times New Roman"/>
                <w:sz w:val="24"/>
                <w:szCs w:val="24"/>
                <w:vertAlign w:val="subscript"/>
                <w:lang w:eastAsia="ru-RU"/>
              </w:rPr>
              <w:t>3</w:t>
            </w:r>
            <w:r w:rsidRPr="00F80BE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546C17AC"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51D50BE2"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0,7</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7535B43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1,2</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285091E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35F9392F"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95315C" w:rsidRPr="00F80BE4" w14:paraId="038440B7"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4A582AF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13</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337485E5"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Соляная кислота (HCl)</w:t>
            </w:r>
            <w:r>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18415EF6"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1EE4C2C2"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0,007</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4910599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0,0012</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13495916"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7FEB5E0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95315C" w:rsidRPr="00F80BE4" w14:paraId="156129B6"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03B36940"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14</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14D97BA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Алюминевый лом/пудра</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76690FAD"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378B5C87"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0,0007</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78698A78"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0,00012</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03F21F39"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7AA48A78"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r>
      <w:tr w:rsidR="0095315C" w:rsidRPr="00F80BE4" w14:paraId="0B9397BB"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4B89F85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15</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070A1268"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Вода</w:t>
            </w:r>
            <w:r>
              <w:rPr>
                <w:rFonts w:ascii="Times New Roman" w:eastAsia="Times New Roman" w:hAnsi="Times New Roman" w:cs="Times New Roman"/>
                <w:sz w:val="24"/>
                <w:szCs w:val="24"/>
                <w:lang w:eastAsia="ru-RU"/>
              </w:rPr>
              <w:t>**</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2870D49C"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4996" w:type="dxa"/>
            <w:gridSpan w:val="4"/>
            <w:tcBorders>
              <w:top w:val="single" w:sz="4" w:space="0" w:color="auto"/>
              <w:left w:val="single" w:sz="4" w:space="0" w:color="auto"/>
              <w:bottom w:val="single" w:sz="4" w:space="0" w:color="auto"/>
              <w:right w:val="single" w:sz="4" w:space="0" w:color="auto"/>
            </w:tcBorders>
            <w:shd w:val="clear" w:color="auto" w:fill="auto"/>
          </w:tcPr>
          <w:p w14:paraId="0B991A5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Остальные вода</w:t>
            </w:r>
          </w:p>
        </w:tc>
      </w:tr>
      <w:tr w:rsidR="0095315C" w:rsidRPr="00F80BE4" w14:paraId="6A40B8E3"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38308F8A"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16</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39FF7A39"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Предел прочности на сжатие, кгс/см</w:t>
            </w:r>
            <w:r w:rsidRPr="00F80BE4">
              <w:rPr>
                <w:rFonts w:ascii="Times New Roman" w:eastAsia="Times New Roman" w:hAnsi="Times New Roman" w:cs="Times New Roman"/>
                <w:sz w:val="24"/>
                <w:szCs w:val="24"/>
                <w:vertAlign w:val="superscript"/>
                <w:lang w:eastAsia="ru-RU"/>
              </w:rPr>
              <w:t>2</w:t>
            </w:r>
            <w:r w:rsidRPr="00F80B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1900B56D"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15,5-21,5</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4B3CCC79"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31-34</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767D086F"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28-33</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35B9794B"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28-24</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276F0C89"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22-23</w:t>
            </w:r>
          </w:p>
        </w:tc>
      </w:tr>
      <w:tr w:rsidR="0095315C" w:rsidRPr="00F80BE4" w14:paraId="37C0CD83"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5001C37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17</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6EB5893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Водопоглощение, %</w:t>
            </w:r>
            <w:r>
              <w:rPr>
                <w:rFonts w:ascii="Times New Roman" w:eastAsia="Times New Roman" w:hAnsi="Times New Roman" w:cs="Times New Roman"/>
                <w:sz w:val="24"/>
                <w:szCs w:val="24"/>
                <w:lang w:eastAsia="ru-RU"/>
              </w:rPr>
              <w:t xml:space="preserve"> **</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455F12DF"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6B63DEE2"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2,8-3,6</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716A7730"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2,9-3,5</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1C6B6CA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1,6-0,9</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6033A15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0,9</w:t>
            </w:r>
          </w:p>
        </w:tc>
      </w:tr>
      <w:tr w:rsidR="0095315C" w:rsidRPr="00F80BE4" w14:paraId="5E0E5293" w14:textId="77777777" w:rsidTr="000C39A4">
        <w:tc>
          <w:tcPr>
            <w:tcW w:w="703" w:type="dxa"/>
            <w:tcBorders>
              <w:top w:val="single" w:sz="4" w:space="0" w:color="auto"/>
              <w:left w:val="single" w:sz="4" w:space="0" w:color="auto"/>
              <w:bottom w:val="single" w:sz="4" w:space="0" w:color="auto"/>
              <w:right w:val="single" w:sz="4" w:space="0" w:color="auto"/>
            </w:tcBorders>
            <w:shd w:val="clear" w:color="auto" w:fill="auto"/>
          </w:tcPr>
          <w:p w14:paraId="7A98E4B1"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18</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568A4CCA"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Плотность, г/см</w:t>
            </w:r>
            <w:r w:rsidRPr="00F80BE4">
              <w:rPr>
                <w:rFonts w:ascii="Times New Roman" w:eastAsia="Times New Roman" w:hAnsi="Times New Roman" w:cs="Times New Roman"/>
                <w:sz w:val="24"/>
                <w:szCs w:val="24"/>
                <w:vertAlign w:val="superscript"/>
                <w:lang w:eastAsia="ru-RU"/>
              </w:rPr>
              <w:t>3</w:t>
            </w:r>
            <w:r w:rsidRPr="00F80B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F80BE4">
              <w:rPr>
                <w:rFonts w:ascii="Times New Roman" w:eastAsia="Times New Roman" w:hAnsi="Times New Roman" w:cs="Times New Roman"/>
                <w:sz w:val="24"/>
                <w:szCs w:val="24"/>
                <w:lang w:eastAsia="ru-RU"/>
              </w:rPr>
              <w:t xml:space="preserve">                                </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12B0D034"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2430272B"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1,69-1,7</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665B7303"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1,7-1,72</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5D58247D"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1,65-1,6</w:t>
            </w:r>
          </w:p>
        </w:tc>
        <w:tc>
          <w:tcPr>
            <w:tcW w:w="976" w:type="dxa"/>
            <w:tcBorders>
              <w:top w:val="single" w:sz="4" w:space="0" w:color="auto"/>
              <w:left w:val="single" w:sz="4" w:space="0" w:color="auto"/>
              <w:bottom w:val="single" w:sz="4" w:space="0" w:color="auto"/>
              <w:right w:val="single" w:sz="4" w:space="0" w:color="auto"/>
            </w:tcBorders>
            <w:shd w:val="clear" w:color="auto" w:fill="auto"/>
          </w:tcPr>
          <w:p w14:paraId="197CA68E" w14:textId="77777777" w:rsidR="0095315C" w:rsidRPr="00F80BE4" w:rsidRDefault="0095315C" w:rsidP="000C39A4">
            <w:pPr>
              <w:spacing w:after="0" w:line="240" w:lineRule="auto"/>
              <w:jc w:val="center"/>
              <w:rPr>
                <w:rFonts w:ascii="Times New Roman" w:eastAsia="Times New Roman" w:hAnsi="Times New Roman" w:cs="Times New Roman"/>
                <w:sz w:val="24"/>
                <w:szCs w:val="24"/>
                <w:lang w:eastAsia="ru-RU"/>
              </w:rPr>
            </w:pPr>
            <w:r w:rsidRPr="00F80BE4">
              <w:rPr>
                <w:rFonts w:ascii="Times New Roman" w:eastAsia="Times New Roman" w:hAnsi="Times New Roman" w:cs="Times New Roman"/>
                <w:sz w:val="24"/>
                <w:szCs w:val="24"/>
                <w:lang w:eastAsia="ru-RU"/>
              </w:rPr>
              <w:t>1,7</w:t>
            </w:r>
          </w:p>
        </w:tc>
      </w:tr>
      <w:tr w:rsidR="0095315C" w:rsidRPr="00F80BE4" w14:paraId="7094F2A9" w14:textId="77777777" w:rsidTr="000C39A4">
        <w:tc>
          <w:tcPr>
            <w:tcW w:w="9606" w:type="dxa"/>
            <w:gridSpan w:val="7"/>
            <w:tcBorders>
              <w:top w:val="single" w:sz="4" w:space="0" w:color="auto"/>
              <w:left w:val="single" w:sz="4" w:space="0" w:color="auto"/>
              <w:bottom w:val="single" w:sz="4" w:space="0" w:color="auto"/>
              <w:right w:val="single" w:sz="4" w:space="0" w:color="auto"/>
            </w:tcBorders>
            <w:shd w:val="clear" w:color="auto" w:fill="auto"/>
          </w:tcPr>
          <w:p w14:paraId="6682CC0F" w14:textId="77777777" w:rsidR="0095315C" w:rsidRDefault="0095315C" w:rsidP="000C39A4">
            <w:pPr>
              <w:spacing w:after="0" w:line="240" w:lineRule="auto"/>
              <w:jc w:val="both"/>
              <w:rPr>
                <w:rFonts w:ascii="Times New Roman" w:eastAsia="Times New Roman" w:hAnsi="Times New Roman" w:cs="Times New Roman"/>
                <w:sz w:val="24"/>
                <w:szCs w:val="24"/>
                <w:lang w:val="kk-KZ" w:eastAsia="ru-RU"/>
              </w:rPr>
            </w:pPr>
            <w:r w:rsidRPr="00F80B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F80BE4">
              <w:rPr>
                <w:rFonts w:ascii="Times New Roman" w:eastAsia="Times New Roman" w:hAnsi="Times New Roman" w:cs="Times New Roman"/>
                <w:sz w:val="24"/>
                <w:szCs w:val="24"/>
                <w:lang w:eastAsia="ru-RU"/>
              </w:rPr>
              <w:t>Примечание:</w:t>
            </w:r>
            <w:r>
              <w:rPr>
                <w:sz w:val="24"/>
                <w:szCs w:val="24"/>
                <w:lang w:val="kk-KZ"/>
              </w:rPr>
              <w:t xml:space="preserve">      * - </w:t>
            </w:r>
            <w:r w:rsidRPr="00F80BE4">
              <w:rPr>
                <w:rFonts w:ascii="Times New Roman" w:eastAsia="Times New Roman" w:hAnsi="Times New Roman" w:cs="Times New Roman"/>
                <w:sz w:val="24"/>
                <w:szCs w:val="24"/>
                <w:lang w:eastAsia="ru-RU"/>
              </w:rPr>
              <w:t>Авторское свидетельство СССР №1004304  СО4В 25/02;</w:t>
            </w:r>
            <w:r w:rsidRPr="00F80BE4">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 xml:space="preserve">  </w:t>
            </w:r>
          </w:p>
          <w:p w14:paraId="42DB428D" w14:textId="77777777" w:rsidR="0095315C" w:rsidRPr="00F80BE4" w:rsidRDefault="0095315C" w:rsidP="000C39A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                                  ** - </w:t>
            </w:r>
            <w:r w:rsidRPr="00F80BE4">
              <w:rPr>
                <w:rFonts w:ascii="Times New Roman" w:eastAsia="Times New Roman" w:hAnsi="Times New Roman" w:cs="Times New Roman"/>
                <w:sz w:val="24"/>
                <w:szCs w:val="24"/>
                <w:lang w:eastAsia="ru-RU"/>
              </w:rPr>
              <w:t>Пат</w:t>
            </w:r>
            <w:r w:rsidRPr="00F80BE4">
              <w:rPr>
                <w:rFonts w:ascii="Times New Roman" w:eastAsia="Times New Roman" w:hAnsi="Times New Roman" w:cs="Times New Roman"/>
                <w:sz w:val="24"/>
                <w:szCs w:val="24"/>
                <w:lang w:val="kk-KZ" w:eastAsia="ru-RU"/>
              </w:rPr>
              <w:t xml:space="preserve">ент </w:t>
            </w:r>
            <w:r w:rsidRPr="00F80BE4">
              <w:rPr>
                <w:rFonts w:ascii="Times New Roman" w:eastAsia="Times New Roman" w:hAnsi="Times New Roman" w:cs="Times New Roman"/>
                <w:sz w:val="24"/>
                <w:szCs w:val="24"/>
                <w:lang w:eastAsia="ru-RU"/>
              </w:rPr>
              <w:t>4370 РК. Полимерцементная композиция.</w:t>
            </w:r>
          </w:p>
        </w:tc>
      </w:tr>
    </w:tbl>
    <w:p w14:paraId="11D88A17" w14:textId="77777777" w:rsidR="0095315C" w:rsidRDefault="0095315C" w:rsidP="00E80713">
      <w:pPr>
        <w:spacing w:after="0" w:line="240" w:lineRule="auto"/>
        <w:ind w:firstLine="709"/>
        <w:jc w:val="both"/>
        <w:rPr>
          <w:rFonts w:ascii="Times New Roman" w:eastAsia="Times New Roman" w:hAnsi="Times New Roman" w:cs="Times New Roman"/>
          <w:sz w:val="28"/>
          <w:szCs w:val="28"/>
          <w:lang w:eastAsia="ru-RU"/>
        </w:rPr>
      </w:pPr>
    </w:p>
    <w:p w14:paraId="4778A0D7" w14:textId="1D2E3CA0" w:rsidR="00E80713" w:rsidRPr="00E80713" w:rsidRDefault="00E80713" w:rsidP="00E80713">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Как видно из таблицы, предлагаемое изобретение по сравнению с известной технологией достаточно обеспечивает увеличение свойствам строительных материалов по прочности и водопроницаемости при значительно меньшем расходе цемента (в 2 раза), полимера (в 3 раза меньше). Кроме того, оно позволяет утилизировать отходы карьерного хозяйства</w:t>
      </w:r>
      <w:r>
        <w:rPr>
          <w:rFonts w:ascii="Times New Roman" w:eastAsia="Times New Roman" w:hAnsi="Times New Roman" w:cs="Times New Roman"/>
          <w:sz w:val="28"/>
          <w:szCs w:val="28"/>
          <w:lang w:val="kk-KZ" w:eastAsia="ru-RU"/>
        </w:rPr>
        <w:t xml:space="preserve"> </w:t>
      </w:r>
      <w:r w:rsidRPr="004D428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113-115</w:t>
      </w:r>
      <w:r w:rsidRPr="004D428E">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w:t>
      </w:r>
    </w:p>
    <w:p w14:paraId="5EFF0CD1" w14:textId="77777777" w:rsidR="00AA3BEB" w:rsidRPr="00AA3BEB"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2240A5AC" w14:textId="68497F89" w:rsidR="00AA3BEB" w:rsidRPr="00AD0574" w:rsidRDefault="00AA3BEB" w:rsidP="00AA3BEB">
      <w:pPr>
        <w:spacing w:after="0" w:line="240" w:lineRule="auto"/>
        <w:ind w:firstLine="709"/>
        <w:jc w:val="both"/>
        <w:rPr>
          <w:rFonts w:ascii="Times New Roman" w:eastAsia="Times New Roman" w:hAnsi="Times New Roman" w:cs="Times New Roman"/>
          <w:b/>
          <w:bCs/>
          <w:sz w:val="28"/>
          <w:szCs w:val="28"/>
          <w:lang w:eastAsia="ru-RU"/>
        </w:rPr>
      </w:pPr>
      <w:r w:rsidRPr="00AA3BEB">
        <w:rPr>
          <w:rFonts w:ascii="Times New Roman" w:eastAsia="Times New Roman" w:hAnsi="Times New Roman" w:cs="Times New Roman"/>
          <w:b/>
          <w:bCs/>
          <w:sz w:val="28"/>
          <w:szCs w:val="28"/>
          <w:lang w:eastAsia="ru-RU"/>
        </w:rPr>
        <w:t>3.6</w:t>
      </w:r>
      <w:r w:rsidRPr="00AD0574">
        <w:rPr>
          <w:rFonts w:ascii="Times New Roman" w:eastAsia="Times New Roman" w:hAnsi="Times New Roman" w:cs="Times New Roman"/>
          <w:b/>
          <w:bCs/>
          <w:sz w:val="28"/>
          <w:szCs w:val="28"/>
          <w:lang w:eastAsia="ru-RU"/>
        </w:rPr>
        <w:t xml:space="preserve"> </w:t>
      </w:r>
      <w:r w:rsidR="00FD1D7A">
        <w:rPr>
          <w:rFonts w:ascii="Times New Roman" w:eastAsia="Times New Roman" w:hAnsi="Times New Roman" w:cs="Times New Roman"/>
          <w:b/>
          <w:bCs/>
          <w:sz w:val="28"/>
          <w:szCs w:val="28"/>
          <w:lang w:val="kk-KZ" w:eastAsia="ru-RU"/>
        </w:rPr>
        <w:t xml:space="preserve">Анализ материалов </w:t>
      </w:r>
      <w:r w:rsidR="0095129E">
        <w:rPr>
          <w:rFonts w:ascii="Times New Roman" w:eastAsia="Times New Roman" w:hAnsi="Times New Roman" w:cs="Times New Roman"/>
          <w:b/>
          <w:bCs/>
          <w:sz w:val="28"/>
          <w:szCs w:val="28"/>
          <w:lang w:val="kk-KZ" w:eastAsia="ru-RU"/>
        </w:rPr>
        <w:t xml:space="preserve">из </w:t>
      </w:r>
      <w:r w:rsidR="0095129E" w:rsidRPr="00355D9F">
        <w:rPr>
          <w:rFonts w:ascii="Times New Roman" w:eastAsia="Times New Roman" w:hAnsi="Times New Roman" w:cs="Times New Roman"/>
          <w:b/>
          <w:bCs/>
          <w:sz w:val="28"/>
          <w:szCs w:val="28"/>
          <w:lang w:eastAsia="ru-RU"/>
        </w:rPr>
        <w:t>полимерцементной</w:t>
      </w:r>
      <w:r w:rsidRPr="00355D9F">
        <w:rPr>
          <w:rFonts w:ascii="Times New Roman" w:eastAsia="Times New Roman" w:hAnsi="Times New Roman" w:cs="Times New Roman"/>
          <w:b/>
          <w:bCs/>
          <w:sz w:val="28"/>
          <w:szCs w:val="28"/>
          <w:lang w:eastAsia="ru-RU"/>
        </w:rPr>
        <w:t xml:space="preserve"> композиции на основе отходов известняка с различными минеральными добавками</w:t>
      </w:r>
    </w:p>
    <w:p w14:paraId="6380C2BF" w14:textId="0D9067C2" w:rsidR="0099218B" w:rsidRPr="0095315C" w:rsidRDefault="00AA3BEB" w:rsidP="00AA3BEB">
      <w:pPr>
        <w:spacing w:after="0" w:line="240" w:lineRule="auto"/>
        <w:ind w:firstLine="709"/>
        <w:jc w:val="both"/>
        <w:rPr>
          <w:rFonts w:ascii="Times New Roman" w:eastAsia="Times New Roman" w:hAnsi="Times New Roman" w:cs="Times New Roman"/>
          <w:sz w:val="28"/>
          <w:szCs w:val="28"/>
          <w:lang w:eastAsia="ru-RU"/>
        </w:rPr>
      </w:pPr>
      <w:r w:rsidRPr="0095315C">
        <w:rPr>
          <w:rFonts w:ascii="Times New Roman" w:eastAsia="Times New Roman" w:hAnsi="Times New Roman" w:cs="Times New Roman"/>
          <w:sz w:val="28"/>
          <w:szCs w:val="28"/>
          <w:lang w:eastAsia="ru-RU"/>
        </w:rPr>
        <w:t xml:space="preserve">Прочность сцепления цементного камня с шлифованными минеральными пластинами различного химического состава для известняков в несколько раз выше, чем для гранита, лабрадора, кварца и др. </w:t>
      </w:r>
      <w:r w:rsidR="0099218B" w:rsidRPr="0095315C">
        <w:rPr>
          <w:rFonts w:ascii="Times New Roman" w:eastAsia="Times New Roman" w:hAnsi="Times New Roman" w:cs="Times New Roman"/>
          <w:sz w:val="28"/>
          <w:szCs w:val="28"/>
          <w:lang w:eastAsia="ru-RU"/>
        </w:rPr>
        <w:t>Исследование процессов, происходящих в контактной зоне между туфом и пеплопемзой с цементным камнем, проведенное под микроскопом, показало, что пористый заполнитель играет ключевую роль в формировании структуры. Это проявляется в механическом сцеплении с затвердевающим цементным вяжущим, которое происходит благодаря заполнению неровностей поверхности зерен, а также проникновению продуктов гидратации в поры заполнителя. Кроме того, наблюдается изменение плотности цементирующей массы из-за поглощения жидкой фазы пористым заполнителем, что приводит к снижению</w:t>
      </w:r>
      <w:r w:rsidR="0099218B" w:rsidRPr="0095315C">
        <w:t xml:space="preserve"> </w:t>
      </w:r>
      <w:r w:rsidR="0099218B" w:rsidRPr="0095315C">
        <w:rPr>
          <w:rFonts w:ascii="Times New Roman" w:eastAsia="Times New Roman" w:hAnsi="Times New Roman" w:cs="Times New Roman"/>
          <w:sz w:val="28"/>
          <w:szCs w:val="28"/>
          <w:lang w:eastAsia="ru-RU"/>
        </w:rPr>
        <w:t>соотношения воды и цемента</w:t>
      </w:r>
      <w:r w:rsidR="0095315C">
        <w:rPr>
          <w:rFonts w:ascii="Times New Roman" w:eastAsia="Times New Roman" w:hAnsi="Times New Roman" w:cs="Times New Roman"/>
          <w:sz w:val="28"/>
          <w:szCs w:val="28"/>
          <w:lang w:eastAsia="ru-RU"/>
        </w:rPr>
        <w:t>. На рисунке 32 показано р</w:t>
      </w:r>
      <w:r w:rsidR="0095315C" w:rsidRPr="0095315C">
        <w:rPr>
          <w:rFonts w:ascii="Times New Roman" w:eastAsia="Times New Roman" w:hAnsi="Times New Roman" w:cs="Times New Roman"/>
          <w:sz w:val="28"/>
          <w:szCs w:val="28"/>
          <w:lang w:eastAsia="ru-RU"/>
        </w:rPr>
        <w:t>асположение измерительных точек в образцах цементного раствора с наполнителем.</w:t>
      </w:r>
      <w:r w:rsidR="0095315C">
        <w:rPr>
          <w:rFonts w:ascii="Times New Roman" w:eastAsia="Times New Roman" w:hAnsi="Times New Roman" w:cs="Times New Roman"/>
          <w:sz w:val="28"/>
          <w:szCs w:val="28"/>
          <w:lang w:eastAsia="ru-RU"/>
        </w:rPr>
        <w:t xml:space="preserve"> </w:t>
      </w:r>
      <w:r w:rsidR="0099218B" w:rsidRPr="0095315C">
        <w:rPr>
          <w:rFonts w:ascii="Times New Roman" w:eastAsia="Times New Roman" w:hAnsi="Times New Roman" w:cs="Times New Roman"/>
          <w:sz w:val="28"/>
          <w:szCs w:val="28"/>
          <w:lang w:eastAsia="ru-RU"/>
        </w:rPr>
        <w:t xml:space="preserve"> [</w:t>
      </w:r>
      <w:r w:rsidR="001E7131" w:rsidRPr="0095315C">
        <w:rPr>
          <w:rFonts w:ascii="Times New Roman" w:eastAsia="Times New Roman" w:hAnsi="Times New Roman" w:cs="Times New Roman"/>
          <w:sz w:val="28"/>
          <w:szCs w:val="28"/>
          <w:lang w:eastAsia="ru-RU"/>
        </w:rPr>
        <w:t>103, с. 91-92</w:t>
      </w:r>
      <w:r w:rsidR="0099218B" w:rsidRPr="0095315C">
        <w:rPr>
          <w:rFonts w:ascii="Times New Roman" w:eastAsia="Times New Roman" w:hAnsi="Times New Roman" w:cs="Times New Roman"/>
          <w:sz w:val="28"/>
          <w:szCs w:val="28"/>
          <w:lang w:eastAsia="ru-RU"/>
        </w:rPr>
        <w:t>].</w:t>
      </w:r>
    </w:p>
    <w:p w14:paraId="1883BC22" w14:textId="77777777"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5D94E826" w14:textId="77E93392" w:rsidR="00F80BE4" w:rsidRDefault="00AA3BEB" w:rsidP="0095315C">
      <w:pPr>
        <w:spacing w:after="0" w:line="240" w:lineRule="auto"/>
        <w:ind w:firstLine="709"/>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noProof/>
          <w:sz w:val="28"/>
          <w:szCs w:val="28"/>
          <w:lang w:eastAsia="ru-RU"/>
        </w:rPr>
        <w:lastRenderedPageBreak/>
        <w:drawing>
          <wp:inline distT="0" distB="0" distL="0" distR="0" wp14:anchorId="66E857B1" wp14:editId="7A790208">
            <wp:extent cx="2902343" cy="2334491"/>
            <wp:effectExtent l="0" t="0" r="0" b="8890"/>
            <wp:docPr id="285415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2784" cy="2342890"/>
                    </a:xfrm>
                    <a:prstGeom prst="rect">
                      <a:avLst/>
                    </a:prstGeom>
                    <a:noFill/>
                    <a:ln>
                      <a:noFill/>
                    </a:ln>
                  </pic:spPr>
                </pic:pic>
              </a:graphicData>
            </a:graphic>
          </wp:inline>
        </w:drawing>
      </w:r>
    </w:p>
    <w:p w14:paraId="5AEC0C47" w14:textId="3B62EFC3" w:rsidR="00F80BE4" w:rsidRPr="00AD0574" w:rsidRDefault="00F80BE4" w:rsidP="00F80BE4">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1 - в массе зерна заполнителя; 2,3 - в массе цементного камня; 4-11 - в контактном слое.</w:t>
      </w:r>
    </w:p>
    <w:p w14:paraId="5DF3C42A" w14:textId="77777777" w:rsidR="00AA3BEB" w:rsidRPr="00AD0574" w:rsidRDefault="00AA3BEB" w:rsidP="00AA3BEB">
      <w:pPr>
        <w:spacing w:after="0" w:line="240" w:lineRule="auto"/>
        <w:ind w:firstLine="709"/>
        <w:jc w:val="center"/>
        <w:rPr>
          <w:rFonts w:ascii="Times New Roman" w:eastAsia="Times New Roman" w:hAnsi="Times New Roman" w:cs="Times New Roman"/>
          <w:sz w:val="28"/>
          <w:szCs w:val="28"/>
          <w:lang w:eastAsia="ru-RU"/>
        </w:rPr>
      </w:pPr>
    </w:p>
    <w:p w14:paraId="3733FEE2" w14:textId="18DF8EB0" w:rsidR="00F80BE4" w:rsidRPr="0095315C" w:rsidRDefault="003855CB" w:rsidP="00AA3BEB">
      <w:pPr>
        <w:spacing w:after="0" w:line="240" w:lineRule="auto"/>
        <w:ind w:firstLine="709"/>
        <w:jc w:val="center"/>
        <w:rPr>
          <w:rFonts w:ascii="Times New Roman" w:eastAsia="Times New Roman" w:hAnsi="Times New Roman" w:cs="Times New Roman"/>
          <w:sz w:val="28"/>
          <w:szCs w:val="28"/>
          <w:highlight w:val="red"/>
          <w:lang w:eastAsia="ru-RU"/>
        </w:rPr>
      </w:pPr>
      <w:r w:rsidRPr="0095315C">
        <w:rPr>
          <w:rFonts w:ascii="Times New Roman" w:eastAsia="Times New Roman" w:hAnsi="Times New Roman" w:cs="Times New Roman"/>
          <w:sz w:val="28"/>
          <w:szCs w:val="28"/>
          <w:lang w:eastAsia="ru-RU"/>
        </w:rPr>
        <w:t xml:space="preserve">Рисунок 32 – </w:t>
      </w:r>
      <w:r w:rsidR="0095315C" w:rsidRPr="0095315C">
        <w:rPr>
          <w:rFonts w:ascii="Times New Roman" w:eastAsia="Times New Roman" w:hAnsi="Times New Roman" w:cs="Times New Roman"/>
          <w:sz w:val="28"/>
          <w:szCs w:val="28"/>
          <w:lang w:eastAsia="ru-RU"/>
        </w:rPr>
        <w:t>Расположение измерительных точек в образцах цементного раствора с наполнителе</w:t>
      </w:r>
      <w:r w:rsidR="0095315C" w:rsidRPr="0095315C">
        <w:rPr>
          <w:rFonts w:ascii="Times New Roman" w:eastAsia="Times New Roman" w:hAnsi="Times New Roman" w:cs="Times New Roman"/>
          <w:sz w:val="28"/>
          <w:szCs w:val="28"/>
          <w:lang w:eastAsia="ru-RU"/>
        </w:rPr>
        <w:t>м</w:t>
      </w:r>
    </w:p>
    <w:p w14:paraId="664D5F60" w14:textId="77777777" w:rsidR="003855CB" w:rsidRPr="00314208" w:rsidRDefault="003855CB" w:rsidP="00AA3BEB">
      <w:pPr>
        <w:spacing w:after="0" w:line="240" w:lineRule="auto"/>
        <w:ind w:firstLine="709"/>
        <w:jc w:val="center"/>
        <w:rPr>
          <w:rFonts w:ascii="Times New Roman" w:eastAsia="Times New Roman" w:hAnsi="Times New Roman" w:cs="Times New Roman"/>
          <w:sz w:val="28"/>
          <w:szCs w:val="28"/>
          <w:highlight w:val="red"/>
          <w:lang w:eastAsia="ru-RU"/>
        </w:rPr>
      </w:pPr>
    </w:p>
    <w:p w14:paraId="4F1CBAD7" w14:textId="33E99211" w:rsidR="006106E2" w:rsidRPr="0095315C" w:rsidRDefault="00A23692" w:rsidP="006106E2">
      <w:pPr>
        <w:spacing w:after="0" w:line="240" w:lineRule="auto"/>
        <w:ind w:firstLine="709"/>
        <w:jc w:val="both"/>
        <w:rPr>
          <w:rFonts w:ascii="Times New Roman" w:eastAsia="Times New Roman" w:hAnsi="Times New Roman" w:cs="Times New Roman"/>
          <w:sz w:val="28"/>
          <w:szCs w:val="28"/>
          <w:lang w:eastAsia="ru-RU"/>
        </w:rPr>
      </w:pPr>
      <w:r w:rsidRPr="0095315C">
        <w:rPr>
          <w:rFonts w:ascii="Times New Roman" w:eastAsia="Times New Roman" w:hAnsi="Times New Roman" w:cs="Times New Roman"/>
          <w:sz w:val="28"/>
          <w:szCs w:val="28"/>
          <w:lang w:eastAsia="ru-RU"/>
        </w:rPr>
        <w:t>Графики изменения микротвердости в области взаимодействия цементного камня и частиц известняковых заполнителей: 1 - известняк-ракушечник из Жетыбайского месторождения; 2 - известняк-ракушечник из Бейнеу; 3 и 3’ - известняк-ракушечник из Мангышлакского месторождения, представленные для образцов с естественным твердением и пропаренных (пунктирная линия); 4 и 4’ - известняк из Тасболатского месторождения, также для образцов с естественным твердением и пропаренных</w:t>
      </w:r>
      <w:r w:rsidR="006106E2" w:rsidRPr="0095315C">
        <w:rPr>
          <w:rFonts w:ascii="Times New Roman" w:eastAsia="Times New Roman" w:hAnsi="Times New Roman" w:cs="Times New Roman"/>
          <w:sz w:val="28"/>
          <w:szCs w:val="28"/>
          <w:lang w:eastAsia="ru-RU"/>
        </w:rPr>
        <w:t xml:space="preserve"> </w:t>
      </w:r>
      <w:r w:rsidR="006106E2" w:rsidRPr="0095315C">
        <w:rPr>
          <w:rFonts w:ascii="Times New Roman" w:eastAsia="Times New Roman" w:hAnsi="Times New Roman" w:cs="Times New Roman"/>
          <w:sz w:val="28"/>
          <w:szCs w:val="28"/>
          <w:lang w:val="en-US" w:eastAsia="ru-RU"/>
        </w:rPr>
        <w:t>[103, с. 9</w:t>
      </w:r>
      <w:r w:rsidR="006106E2" w:rsidRPr="0095315C">
        <w:rPr>
          <w:rFonts w:ascii="Times New Roman" w:eastAsia="Times New Roman" w:hAnsi="Times New Roman" w:cs="Times New Roman"/>
          <w:sz w:val="28"/>
          <w:szCs w:val="28"/>
          <w:lang w:eastAsia="ru-RU"/>
        </w:rPr>
        <w:t>2</w:t>
      </w:r>
      <w:r w:rsidR="006106E2" w:rsidRPr="0095315C">
        <w:rPr>
          <w:rFonts w:ascii="Times New Roman" w:eastAsia="Times New Roman" w:hAnsi="Times New Roman" w:cs="Times New Roman"/>
          <w:sz w:val="28"/>
          <w:szCs w:val="28"/>
          <w:lang w:val="en-US" w:eastAsia="ru-RU"/>
        </w:rPr>
        <w:t>]</w:t>
      </w:r>
      <w:r w:rsidRPr="0095315C">
        <w:rPr>
          <w:rFonts w:ascii="Times New Roman" w:eastAsia="Times New Roman" w:hAnsi="Times New Roman" w:cs="Times New Roman"/>
          <w:sz w:val="28"/>
          <w:szCs w:val="28"/>
          <w:lang w:eastAsia="ru-RU"/>
        </w:rPr>
        <w:t>.</w:t>
      </w:r>
    </w:p>
    <w:p w14:paraId="01AAD279" w14:textId="1C38A106" w:rsidR="00AA3BEB" w:rsidRPr="0095315C" w:rsidRDefault="00AA3BEB" w:rsidP="00AA3BEB">
      <w:pPr>
        <w:spacing w:after="0" w:line="240" w:lineRule="auto"/>
        <w:ind w:firstLine="709"/>
        <w:jc w:val="both"/>
        <w:rPr>
          <w:rFonts w:ascii="Times New Roman" w:eastAsia="Times New Roman" w:hAnsi="Times New Roman" w:cs="Times New Roman"/>
          <w:sz w:val="28"/>
          <w:szCs w:val="28"/>
          <w:lang w:val="en-US" w:eastAsia="ru-RU"/>
        </w:rPr>
      </w:pPr>
      <w:r w:rsidRPr="0095315C">
        <w:rPr>
          <w:rFonts w:ascii="Times New Roman" w:eastAsia="Times New Roman" w:hAnsi="Times New Roman" w:cs="Times New Roman"/>
          <w:sz w:val="28"/>
          <w:szCs w:val="28"/>
          <w:lang w:eastAsia="ru-RU"/>
        </w:rPr>
        <w:t xml:space="preserve">В последующем по мере твердения и высыхания бетона баланс восстанавливается. </w:t>
      </w:r>
      <w:r w:rsidR="00331301" w:rsidRPr="0095315C">
        <w:rPr>
          <w:rFonts w:ascii="Times New Roman" w:eastAsia="Times New Roman" w:hAnsi="Times New Roman" w:cs="Times New Roman"/>
          <w:sz w:val="28"/>
          <w:szCs w:val="28"/>
          <w:lang w:eastAsia="ru-RU"/>
        </w:rPr>
        <w:t>Выявлено, что в контактном слое цементного камня, содержащего вулканический шлак, микротвердость возрастает в 1,2–1,8 раза по сравнению с областью, находящейся вне контакта</w:t>
      </w:r>
      <w:r w:rsidR="00331301" w:rsidRPr="0095315C">
        <w:rPr>
          <w:rFonts w:ascii="Times New Roman" w:eastAsia="Times New Roman" w:hAnsi="Times New Roman" w:cs="Times New Roman"/>
          <w:sz w:val="28"/>
          <w:szCs w:val="28"/>
          <w:lang w:val="en-US" w:eastAsia="ru-RU"/>
        </w:rPr>
        <w:t xml:space="preserve"> [</w:t>
      </w:r>
      <w:r w:rsidR="007A2D8E" w:rsidRPr="0095315C">
        <w:rPr>
          <w:rFonts w:ascii="Times New Roman" w:eastAsia="Times New Roman" w:hAnsi="Times New Roman" w:cs="Times New Roman"/>
          <w:sz w:val="28"/>
          <w:szCs w:val="28"/>
          <w:lang w:val="en-US" w:eastAsia="ru-RU"/>
        </w:rPr>
        <w:t>103, с. 9</w:t>
      </w:r>
      <w:r w:rsidR="007A2D8E" w:rsidRPr="0095315C">
        <w:rPr>
          <w:rFonts w:ascii="Times New Roman" w:eastAsia="Times New Roman" w:hAnsi="Times New Roman" w:cs="Times New Roman"/>
          <w:sz w:val="28"/>
          <w:szCs w:val="28"/>
          <w:lang w:eastAsia="ru-RU"/>
        </w:rPr>
        <w:t>3</w:t>
      </w:r>
      <w:r w:rsidR="00331301" w:rsidRPr="0095315C">
        <w:rPr>
          <w:rFonts w:ascii="Times New Roman" w:eastAsia="Times New Roman" w:hAnsi="Times New Roman" w:cs="Times New Roman"/>
          <w:sz w:val="28"/>
          <w:szCs w:val="28"/>
          <w:lang w:val="en-US" w:eastAsia="ru-RU"/>
        </w:rPr>
        <w:t>]</w:t>
      </w:r>
      <w:r w:rsidR="00331301" w:rsidRPr="0095315C">
        <w:rPr>
          <w:rFonts w:ascii="Times New Roman" w:eastAsia="Times New Roman" w:hAnsi="Times New Roman" w:cs="Times New Roman"/>
          <w:sz w:val="28"/>
          <w:szCs w:val="28"/>
          <w:lang w:eastAsia="ru-RU"/>
        </w:rPr>
        <w:t>.</w:t>
      </w:r>
    </w:p>
    <w:p w14:paraId="06CEEC9B" w14:textId="7E286111" w:rsidR="005E03D1" w:rsidRPr="0095315C" w:rsidRDefault="005E03D1" w:rsidP="0095315C">
      <w:pPr>
        <w:spacing w:after="0" w:line="240" w:lineRule="auto"/>
        <w:ind w:firstLine="709"/>
        <w:jc w:val="both"/>
        <w:rPr>
          <w:rFonts w:ascii="Times New Roman" w:eastAsia="Times New Roman" w:hAnsi="Times New Roman" w:cs="Times New Roman"/>
          <w:sz w:val="28"/>
          <w:szCs w:val="28"/>
          <w:lang w:val="en-US" w:eastAsia="ru-RU"/>
        </w:rPr>
      </w:pPr>
      <w:r w:rsidRPr="0095315C">
        <w:rPr>
          <w:rFonts w:ascii="Times New Roman" w:eastAsia="Times New Roman" w:hAnsi="Times New Roman" w:cs="Times New Roman"/>
          <w:sz w:val="28"/>
          <w:szCs w:val="28"/>
          <w:lang w:eastAsia="ru-RU"/>
        </w:rPr>
        <w:t>На рисунке 33 представлен график, отображающий изменения микротвердости в области взаимодействия цементного камня и зерен известняковых заполнителей, показывают, как микротвердость варьируется в зависимости от расстояния от линии контакта. Эти кривые иллюстрируют влияние структуры и свойств заполнителей на механические характеристики цементного камня в контактной зоне</w:t>
      </w:r>
      <w:r w:rsidR="0095315C">
        <w:rPr>
          <w:rFonts w:ascii="Times New Roman" w:eastAsia="Times New Roman" w:hAnsi="Times New Roman" w:cs="Times New Roman"/>
          <w:sz w:val="28"/>
          <w:szCs w:val="28"/>
          <w:lang w:eastAsia="ru-RU"/>
        </w:rPr>
        <w:t xml:space="preserve"> </w:t>
      </w:r>
      <w:r w:rsidR="0095315C" w:rsidRPr="0095315C">
        <w:rPr>
          <w:rFonts w:ascii="Times New Roman" w:eastAsia="Times New Roman" w:hAnsi="Times New Roman" w:cs="Times New Roman"/>
          <w:sz w:val="28"/>
          <w:szCs w:val="28"/>
          <w:lang w:val="en-US" w:eastAsia="ru-RU"/>
        </w:rPr>
        <w:t>[103, с. 9</w:t>
      </w:r>
      <w:r w:rsidR="0095315C" w:rsidRPr="0095315C">
        <w:rPr>
          <w:rFonts w:ascii="Times New Roman" w:eastAsia="Times New Roman" w:hAnsi="Times New Roman" w:cs="Times New Roman"/>
          <w:sz w:val="28"/>
          <w:szCs w:val="28"/>
          <w:lang w:eastAsia="ru-RU"/>
        </w:rPr>
        <w:t>3</w:t>
      </w:r>
      <w:r w:rsidR="0095315C" w:rsidRPr="0095315C">
        <w:rPr>
          <w:rFonts w:ascii="Times New Roman" w:eastAsia="Times New Roman" w:hAnsi="Times New Roman" w:cs="Times New Roman"/>
          <w:sz w:val="28"/>
          <w:szCs w:val="28"/>
          <w:lang w:val="en-US" w:eastAsia="ru-RU"/>
        </w:rPr>
        <w:t>]</w:t>
      </w:r>
      <w:r w:rsidRPr="0095315C">
        <w:rPr>
          <w:rFonts w:ascii="Times New Roman" w:eastAsia="Times New Roman" w:hAnsi="Times New Roman" w:cs="Times New Roman"/>
          <w:sz w:val="28"/>
          <w:szCs w:val="28"/>
          <w:lang w:eastAsia="ru-RU"/>
        </w:rPr>
        <w:t>.</w:t>
      </w:r>
    </w:p>
    <w:p w14:paraId="1159127A" w14:textId="77777777"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2126845F" w14:textId="77777777" w:rsidR="00AA3BEB" w:rsidRPr="00AD0574" w:rsidRDefault="00AA3BEB" w:rsidP="00AA3BEB">
      <w:pPr>
        <w:spacing w:after="0" w:line="240" w:lineRule="auto"/>
        <w:ind w:firstLine="709"/>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noProof/>
          <w:sz w:val="28"/>
          <w:szCs w:val="28"/>
          <w:lang w:eastAsia="ru-RU"/>
        </w:rPr>
        <w:lastRenderedPageBreak/>
        <w:drawing>
          <wp:inline distT="0" distB="0" distL="0" distR="0" wp14:anchorId="0F4FD9DB" wp14:editId="05655E3C">
            <wp:extent cx="4080624" cy="2938895"/>
            <wp:effectExtent l="19050" t="19050" r="15240" b="13970"/>
            <wp:docPr id="15545752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83655" cy="2941078"/>
                    </a:xfrm>
                    <a:prstGeom prst="rect">
                      <a:avLst/>
                    </a:prstGeom>
                    <a:noFill/>
                    <a:ln w="9525" cmpd="sng">
                      <a:solidFill>
                        <a:srgbClr val="000000"/>
                      </a:solidFill>
                      <a:miter lim="800000"/>
                      <a:headEnd/>
                      <a:tailEnd/>
                    </a:ln>
                    <a:effectLst/>
                  </pic:spPr>
                </pic:pic>
              </a:graphicData>
            </a:graphic>
          </wp:inline>
        </w:drawing>
      </w:r>
    </w:p>
    <w:p w14:paraId="5DB0E940" w14:textId="77777777" w:rsidR="00AA3BEB" w:rsidRPr="00AD0574"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66F1217A" w14:textId="508DBD04" w:rsidR="00AA3BEB" w:rsidRPr="0095315C" w:rsidRDefault="00AA3BEB" w:rsidP="00F80BE4">
      <w:pPr>
        <w:spacing w:after="0" w:line="240" w:lineRule="auto"/>
        <w:jc w:val="center"/>
        <w:rPr>
          <w:rFonts w:ascii="Times New Roman" w:eastAsia="Times New Roman" w:hAnsi="Times New Roman" w:cs="Times New Roman"/>
          <w:sz w:val="28"/>
          <w:szCs w:val="28"/>
          <w:lang w:eastAsia="ru-RU"/>
        </w:rPr>
      </w:pPr>
      <w:r w:rsidRPr="0095315C">
        <w:rPr>
          <w:rFonts w:ascii="Times New Roman" w:eastAsia="Times New Roman" w:hAnsi="Times New Roman" w:cs="Times New Roman"/>
          <w:sz w:val="28"/>
          <w:szCs w:val="28"/>
          <w:lang w:eastAsia="ru-RU"/>
        </w:rPr>
        <w:t xml:space="preserve">Рисунок </w:t>
      </w:r>
      <w:r w:rsidRPr="0095315C">
        <w:rPr>
          <w:rFonts w:ascii="Times New Roman" w:eastAsia="Times New Roman" w:hAnsi="Times New Roman" w:cs="Times New Roman"/>
          <w:sz w:val="28"/>
          <w:szCs w:val="28"/>
          <w:lang w:val="kk-KZ" w:eastAsia="ru-RU"/>
        </w:rPr>
        <w:t>33</w:t>
      </w:r>
      <w:r w:rsidRPr="0095315C">
        <w:rPr>
          <w:rFonts w:ascii="Times New Roman" w:eastAsia="Times New Roman" w:hAnsi="Times New Roman" w:cs="Times New Roman"/>
          <w:sz w:val="28"/>
          <w:szCs w:val="28"/>
          <w:lang w:eastAsia="ru-RU"/>
        </w:rPr>
        <w:t xml:space="preserve"> – </w:t>
      </w:r>
      <w:r w:rsidR="0095315C" w:rsidRPr="0095315C">
        <w:rPr>
          <w:rFonts w:ascii="Times New Roman" w:eastAsia="Times New Roman" w:hAnsi="Times New Roman" w:cs="Times New Roman"/>
          <w:sz w:val="28"/>
          <w:szCs w:val="28"/>
          <w:lang w:eastAsia="ru-RU"/>
        </w:rPr>
        <w:t>График зависимости изменения микротвердости в контактной зоне между цементным камнем и зернами известняковых заполнителей.</w:t>
      </w:r>
    </w:p>
    <w:p w14:paraId="4B9E2E5F" w14:textId="77777777" w:rsidR="00AA3BEB" w:rsidRPr="0095315C" w:rsidRDefault="00AA3BEB" w:rsidP="00AA3BEB">
      <w:pPr>
        <w:spacing w:after="0" w:line="240" w:lineRule="auto"/>
        <w:ind w:firstLine="709"/>
        <w:jc w:val="both"/>
        <w:rPr>
          <w:rFonts w:ascii="Times New Roman" w:eastAsia="Times New Roman" w:hAnsi="Times New Roman" w:cs="Times New Roman"/>
          <w:sz w:val="28"/>
          <w:szCs w:val="28"/>
          <w:lang w:eastAsia="ru-RU"/>
        </w:rPr>
      </w:pPr>
    </w:p>
    <w:p w14:paraId="109FB189" w14:textId="775843C1" w:rsidR="007A2D8E" w:rsidRPr="0095315C" w:rsidRDefault="00AA7239" w:rsidP="007A2D8E">
      <w:pPr>
        <w:spacing w:after="0" w:line="240" w:lineRule="auto"/>
        <w:ind w:firstLine="709"/>
        <w:jc w:val="both"/>
        <w:rPr>
          <w:rFonts w:ascii="Times New Roman" w:eastAsia="Times New Roman" w:hAnsi="Times New Roman" w:cs="Times New Roman"/>
          <w:sz w:val="28"/>
          <w:szCs w:val="28"/>
          <w:highlight w:val="yellow"/>
          <w:lang w:eastAsia="ru-RU"/>
        </w:rPr>
      </w:pPr>
      <w:r w:rsidRPr="0095315C">
        <w:rPr>
          <w:rFonts w:ascii="Times New Roman" w:eastAsia="Times New Roman" w:hAnsi="Times New Roman" w:cs="Times New Roman"/>
          <w:sz w:val="28"/>
          <w:szCs w:val="28"/>
          <w:lang w:eastAsia="ru-RU"/>
        </w:rPr>
        <w:t>Анализ разрушения контактной зоны туфобетона и бетонов, использующих различные природные пористые заполнители, показал, что поверхность соединения этих заполнителей с цементным камнем покрыта тонкой пленкой цементирующего материала. В отличие от этого, поверхность контакта плотного заполнителя остается чистой после разрушения.</w:t>
      </w:r>
      <w:r w:rsidRPr="0095315C">
        <w:rPr>
          <w:rFonts w:ascii="Times New Roman" w:eastAsia="Times New Roman" w:hAnsi="Times New Roman" w:cs="Times New Roman"/>
          <w:sz w:val="28"/>
          <w:szCs w:val="28"/>
          <w:lang w:val="en-US" w:eastAsia="ru-RU"/>
        </w:rPr>
        <w:t xml:space="preserve"> </w:t>
      </w:r>
      <w:r w:rsidR="00512515" w:rsidRPr="0095315C">
        <w:rPr>
          <w:rFonts w:ascii="Times New Roman" w:eastAsia="Times New Roman" w:hAnsi="Times New Roman" w:cs="Times New Roman"/>
          <w:sz w:val="28"/>
          <w:szCs w:val="28"/>
          <w:lang w:eastAsia="ru-RU"/>
        </w:rPr>
        <w:t>Приведенные данные подтверждают, что сцепление цементного камня с пористыми заполнителями значительно выше, чем с плотными</w:t>
      </w:r>
      <w:r w:rsidR="007A2D8E" w:rsidRPr="0095315C">
        <w:rPr>
          <w:rFonts w:ascii="Times New Roman" w:eastAsia="Times New Roman" w:hAnsi="Times New Roman" w:cs="Times New Roman"/>
          <w:sz w:val="28"/>
          <w:szCs w:val="28"/>
          <w:lang w:eastAsia="ru-RU"/>
        </w:rPr>
        <w:t xml:space="preserve"> </w:t>
      </w:r>
      <w:r w:rsidR="007A2D8E" w:rsidRPr="0095315C">
        <w:rPr>
          <w:rFonts w:ascii="Times New Roman" w:eastAsia="Times New Roman" w:hAnsi="Times New Roman" w:cs="Times New Roman"/>
          <w:sz w:val="28"/>
          <w:szCs w:val="28"/>
          <w:lang w:val="en-US" w:eastAsia="ru-RU"/>
        </w:rPr>
        <w:t>[103, с. 9</w:t>
      </w:r>
      <w:r w:rsidR="007A2D8E" w:rsidRPr="0095315C">
        <w:rPr>
          <w:rFonts w:ascii="Times New Roman" w:eastAsia="Times New Roman" w:hAnsi="Times New Roman" w:cs="Times New Roman"/>
          <w:sz w:val="28"/>
          <w:szCs w:val="28"/>
          <w:lang w:eastAsia="ru-RU"/>
        </w:rPr>
        <w:t>3</w:t>
      </w:r>
      <w:r w:rsidR="007A2D8E" w:rsidRPr="0095315C">
        <w:rPr>
          <w:rFonts w:ascii="Times New Roman" w:eastAsia="Times New Roman" w:hAnsi="Times New Roman" w:cs="Times New Roman"/>
          <w:sz w:val="28"/>
          <w:szCs w:val="28"/>
          <w:lang w:val="en-US" w:eastAsia="ru-RU"/>
        </w:rPr>
        <w:t>]</w:t>
      </w:r>
      <w:r w:rsidR="007A2D8E" w:rsidRPr="0095315C">
        <w:rPr>
          <w:rFonts w:ascii="Times New Roman" w:eastAsia="Times New Roman" w:hAnsi="Times New Roman" w:cs="Times New Roman"/>
          <w:sz w:val="28"/>
          <w:szCs w:val="28"/>
          <w:lang w:eastAsia="ru-RU"/>
        </w:rPr>
        <w:t>.</w:t>
      </w:r>
    </w:p>
    <w:p w14:paraId="43B8C380" w14:textId="587CEEC5" w:rsidR="00FA7375" w:rsidRPr="0095315C" w:rsidRDefault="00512515" w:rsidP="007A2D8E">
      <w:pPr>
        <w:spacing w:after="0" w:line="240" w:lineRule="auto"/>
        <w:ind w:firstLine="709"/>
        <w:jc w:val="both"/>
        <w:rPr>
          <w:rFonts w:ascii="Times New Roman" w:eastAsia="Times New Roman" w:hAnsi="Times New Roman" w:cs="Times New Roman"/>
          <w:sz w:val="28"/>
          <w:szCs w:val="28"/>
          <w:highlight w:val="green"/>
          <w:lang w:eastAsia="ru-RU"/>
        </w:rPr>
      </w:pPr>
      <w:r w:rsidRPr="0095315C">
        <w:rPr>
          <w:rFonts w:ascii="Times New Roman" w:eastAsia="Times New Roman" w:hAnsi="Times New Roman" w:cs="Times New Roman"/>
          <w:sz w:val="28"/>
          <w:szCs w:val="28"/>
          <w:lang w:eastAsia="ru-RU"/>
        </w:rPr>
        <w:t>При применении пористых заполнителей из слабых осадочных и вулканических пород для создания конструкционных бетонов с высокой прочностью, максимальный размер щебня, как правило, не должен превышать 20 мм. Для очень слабых пород целесообразно ограничить этот размер до 5-10 мм.</w:t>
      </w:r>
      <w:r w:rsidRPr="0095315C">
        <w:rPr>
          <w:rFonts w:ascii="Times New Roman" w:eastAsia="Times New Roman" w:hAnsi="Times New Roman" w:cs="Times New Roman"/>
          <w:sz w:val="28"/>
          <w:szCs w:val="28"/>
          <w:lang w:val="en-US" w:eastAsia="ru-RU"/>
        </w:rPr>
        <w:t xml:space="preserve"> </w:t>
      </w:r>
      <w:r w:rsidR="00FA7375" w:rsidRPr="0095315C">
        <w:rPr>
          <w:rFonts w:ascii="Times New Roman" w:eastAsia="Times New Roman" w:hAnsi="Times New Roman" w:cs="Times New Roman"/>
          <w:sz w:val="28"/>
          <w:szCs w:val="28"/>
          <w:lang w:eastAsia="ru-RU"/>
        </w:rPr>
        <w:t>Уменьшение максимального размера зерен заполнителей снижает локальные микроструктурные напряжения в контактных участках, улучшает равномерность технических характеристик бетона и обеспечивает более подходящие условия для бетонирования армированных элементов</w:t>
      </w:r>
      <w:r w:rsidR="007A2D8E" w:rsidRPr="0095315C">
        <w:rPr>
          <w:rFonts w:ascii="Times New Roman" w:eastAsia="Times New Roman" w:hAnsi="Times New Roman" w:cs="Times New Roman"/>
          <w:sz w:val="28"/>
          <w:szCs w:val="28"/>
          <w:lang w:eastAsia="ru-RU"/>
        </w:rPr>
        <w:t xml:space="preserve"> </w:t>
      </w:r>
      <w:r w:rsidR="007A2D8E" w:rsidRPr="0095315C">
        <w:rPr>
          <w:rFonts w:ascii="Times New Roman" w:eastAsia="Times New Roman" w:hAnsi="Times New Roman" w:cs="Times New Roman"/>
          <w:sz w:val="28"/>
          <w:szCs w:val="28"/>
          <w:lang w:val="en-US" w:eastAsia="ru-RU"/>
        </w:rPr>
        <w:t>[103, с. 9</w:t>
      </w:r>
      <w:r w:rsidR="007A2D8E" w:rsidRPr="0095315C">
        <w:rPr>
          <w:rFonts w:ascii="Times New Roman" w:eastAsia="Times New Roman" w:hAnsi="Times New Roman" w:cs="Times New Roman"/>
          <w:sz w:val="28"/>
          <w:szCs w:val="28"/>
          <w:lang w:eastAsia="ru-RU"/>
        </w:rPr>
        <w:t>3</w:t>
      </w:r>
      <w:r w:rsidR="007A2D8E" w:rsidRPr="0095315C">
        <w:rPr>
          <w:rFonts w:ascii="Times New Roman" w:eastAsia="Times New Roman" w:hAnsi="Times New Roman" w:cs="Times New Roman"/>
          <w:sz w:val="28"/>
          <w:szCs w:val="28"/>
          <w:lang w:val="en-US" w:eastAsia="ru-RU"/>
        </w:rPr>
        <w:t>]</w:t>
      </w:r>
      <w:r w:rsidR="007A2D8E" w:rsidRPr="0095315C">
        <w:rPr>
          <w:rFonts w:ascii="Times New Roman" w:eastAsia="Times New Roman" w:hAnsi="Times New Roman" w:cs="Times New Roman"/>
          <w:sz w:val="28"/>
          <w:szCs w:val="28"/>
          <w:lang w:eastAsia="ru-RU"/>
        </w:rPr>
        <w:t>.</w:t>
      </w:r>
    </w:p>
    <w:p w14:paraId="1F5E4646" w14:textId="1E5D2B93" w:rsidR="007A2D8E" w:rsidRPr="0095315C" w:rsidRDefault="00FA7375" w:rsidP="007A2D8E">
      <w:pPr>
        <w:spacing w:after="0" w:line="240" w:lineRule="auto"/>
        <w:ind w:firstLine="709"/>
        <w:jc w:val="both"/>
        <w:rPr>
          <w:rFonts w:ascii="Times New Roman" w:eastAsia="Times New Roman" w:hAnsi="Times New Roman" w:cs="Times New Roman"/>
          <w:sz w:val="28"/>
          <w:szCs w:val="28"/>
          <w:lang w:eastAsia="ru-RU"/>
        </w:rPr>
      </w:pPr>
      <w:r w:rsidRPr="0095315C">
        <w:rPr>
          <w:rFonts w:ascii="Times New Roman" w:eastAsia="Times New Roman" w:hAnsi="Times New Roman" w:cs="Times New Roman"/>
          <w:sz w:val="28"/>
          <w:szCs w:val="28"/>
          <w:lang w:eastAsia="ru-RU"/>
        </w:rPr>
        <w:t xml:space="preserve">Для бетонов с прочностью от 7,5 до 15 МПа, используемых в массивных сооружениях, фундаментах и подпорных стенах, при наличии достаточных обоснований допускается увеличение крупности зерен природных пористых заполнителей до 40 мм и более. </w:t>
      </w:r>
      <w:r w:rsidR="00BC5FCA" w:rsidRPr="0095315C">
        <w:rPr>
          <w:rFonts w:ascii="Times New Roman" w:eastAsia="Times New Roman" w:hAnsi="Times New Roman" w:cs="Times New Roman"/>
          <w:sz w:val="28"/>
          <w:szCs w:val="28"/>
          <w:lang w:eastAsia="ru-RU"/>
        </w:rPr>
        <w:t>Состав зерен заполнителей, полученных из пористых горных пород и отходов камнеобработки, предназначенных для конструкционных бетонов, должен соответствовать основным требованиям, направленным на достижение максимально плотной упаковки частиц при минимальном использовании цемента</w:t>
      </w:r>
      <w:r w:rsidR="007A2D8E" w:rsidRPr="0095315C">
        <w:rPr>
          <w:rFonts w:ascii="Times New Roman" w:eastAsia="Times New Roman" w:hAnsi="Times New Roman" w:cs="Times New Roman"/>
          <w:sz w:val="28"/>
          <w:szCs w:val="28"/>
          <w:lang w:eastAsia="ru-RU"/>
        </w:rPr>
        <w:t xml:space="preserve">. В отличие от кварцевого песка, в песке из горных пород допускается значительно большее содержание мелких фракций (менее 0,14 мм), а также возможно понижение нижней предельной границы зернового состава </w:t>
      </w:r>
      <w:r w:rsidR="007A2D8E" w:rsidRPr="0095315C">
        <w:rPr>
          <w:rFonts w:ascii="Times New Roman" w:eastAsia="Times New Roman" w:hAnsi="Times New Roman" w:cs="Times New Roman"/>
          <w:sz w:val="28"/>
          <w:szCs w:val="28"/>
          <w:lang w:val="en-US" w:eastAsia="ru-RU"/>
        </w:rPr>
        <w:t>[103, с. 9</w:t>
      </w:r>
      <w:r w:rsidR="007A2D8E" w:rsidRPr="0095315C">
        <w:rPr>
          <w:rFonts w:ascii="Times New Roman" w:eastAsia="Times New Roman" w:hAnsi="Times New Roman" w:cs="Times New Roman"/>
          <w:sz w:val="28"/>
          <w:szCs w:val="28"/>
          <w:lang w:eastAsia="ru-RU"/>
        </w:rPr>
        <w:t>3</w:t>
      </w:r>
      <w:r w:rsidR="007A2D8E" w:rsidRPr="0095315C">
        <w:rPr>
          <w:rFonts w:ascii="Times New Roman" w:eastAsia="Times New Roman" w:hAnsi="Times New Roman" w:cs="Times New Roman"/>
          <w:sz w:val="28"/>
          <w:szCs w:val="28"/>
          <w:lang w:val="en-US" w:eastAsia="ru-RU"/>
        </w:rPr>
        <w:t>]</w:t>
      </w:r>
      <w:r w:rsidR="007A2D8E" w:rsidRPr="0095315C">
        <w:rPr>
          <w:rFonts w:ascii="Times New Roman" w:eastAsia="Times New Roman" w:hAnsi="Times New Roman" w:cs="Times New Roman"/>
          <w:sz w:val="28"/>
          <w:szCs w:val="28"/>
          <w:lang w:eastAsia="ru-RU"/>
        </w:rPr>
        <w:t>.</w:t>
      </w:r>
      <w:r w:rsidR="00BC5FCA" w:rsidRPr="0095315C">
        <w:rPr>
          <w:rFonts w:ascii="Times New Roman" w:eastAsia="Times New Roman" w:hAnsi="Times New Roman" w:cs="Times New Roman"/>
          <w:sz w:val="28"/>
          <w:szCs w:val="28"/>
          <w:lang w:eastAsia="ru-RU"/>
        </w:rPr>
        <w:t xml:space="preserve"> </w:t>
      </w:r>
    </w:p>
    <w:p w14:paraId="2D7C0129" w14:textId="55BAC27A" w:rsidR="00DD7768" w:rsidRPr="0095315C" w:rsidRDefault="00AD63B4" w:rsidP="007A2D8E">
      <w:pPr>
        <w:spacing w:after="0" w:line="240" w:lineRule="auto"/>
        <w:ind w:firstLine="709"/>
        <w:jc w:val="both"/>
        <w:rPr>
          <w:rFonts w:ascii="Times New Roman" w:eastAsia="Times New Roman" w:hAnsi="Times New Roman" w:cs="Times New Roman"/>
          <w:sz w:val="28"/>
          <w:szCs w:val="28"/>
          <w:highlight w:val="yellow"/>
          <w:lang w:eastAsia="ru-RU"/>
        </w:rPr>
      </w:pPr>
      <w:r w:rsidRPr="0095315C">
        <w:rPr>
          <w:rFonts w:ascii="Times New Roman" w:eastAsia="Times New Roman" w:hAnsi="Times New Roman" w:cs="Times New Roman"/>
          <w:sz w:val="28"/>
          <w:szCs w:val="28"/>
          <w:lang w:eastAsia="ru-RU"/>
        </w:rPr>
        <w:lastRenderedPageBreak/>
        <w:t xml:space="preserve">Природные заполнители, полученные из пористых горных пород, обладают различной удельной поверхностью и способностью к водопоглощению. Это приводит к тому, что легкие и облегченные конструктивные бетоны, созданные на их основе, демонстрируют различия в водопотребности, даже при одинаковой подвижности смеси. Исследования, проведенные множеством авторов, показали, что изменение количества цемента в диапазоне от 200 до 400 кг/м³ практически не оказывает значительного влияния на водопотребность бетонной смеси, которая имеет заданную жесткость. </w:t>
      </w:r>
      <w:r w:rsidR="00DD7768" w:rsidRPr="0095315C">
        <w:rPr>
          <w:rFonts w:ascii="Times New Roman" w:eastAsia="Times New Roman" w:hAnsi="Times New Roman" w:cs="Times New Roman"/>
          <w:sz w:val="28"/>
          <w:szCs w:val="28"/>
          <w:lang w:eastAsia="ru-RU"/>
        </w:rPr>
        <w:t>Влияние размера порист</w:t>
      </w:r>
      <w:r w:rsidR="006061C6" w:rsidRPr="0095315C">
        <w:rPr>
          <w:rFonts w:ascii="Times New Roman" w:eastAsia="Times New Roman" w:hAnsi="Times New Roman" w:cs="Times New Roman"/>
          <w:sz w:val="28"/>
          <w:szCs w:val="28"/>
          <w:lang w:eastAsia="ru-RU"/>
        </w:rPr>
        <w:t>ого</w:t>
      </w:r>
      <w:r w:rsidR="00DD7768" w:rsidRPr="0095315C">
        <w:rPr>
          <w:rFonts w:ascii="Times New Roman" w:eastAsia="Times New Roman" w:hAnsi="Times New Roman" w:cs="Times New Roman"/>
          <w:sz w:val="28"/>
          <w:szCs w:val="28"/>
          <w:lang w:eastAsia="ru-RU"/>
        </w:rPr>
        <w:t xml:space="preserve"> заполнител</w:t>
      </w:r>
      <w:r w:rsidR="006061C6" w:rsidRPr="0095315C">
        <w:rPr>
          <w:rFonts w:ascii="Times New Roman" w:eastAsia="Times New Roman" w:hAnsi="Times New Roman" w:cs="Times New Roman"/>
          <w:sz w:val="28"/>
          <w:szCs w:val="28"/>
          <w:lang w:eastAsia="ru-RU"/>
        </w:rPr>
        <w:t>я</w:t>
      </w:r>
      <w:r w:rsidR="00DD7768" w:rsidRPr="0095315C">
        <w:rPr>
          <w:rFonts w:ascii="Times New Roman" w:eastAsia="Times New Roman" w:hAnsi="Times New Roman" w:cs="Times New Roman"/>
          <w:sz w:val="28"/>
          <w:szCs w:val="28"/>
          <w:lang w:eastAsia="ru-RU"/>
        </w:rPr>
        <w:t xml:space="preserve"> на свойства бетона не является значительным. Это связано с тем, что при увеличении максимального размера щебня его пористость и способность к водопоглощению возрастают, в то время как общая площадь смачивания уменьшается. Таким образом, действие одного фактора уравновешивается воздействием другого</w:t>
      </w:r>
      <w:r w:rsidR="007A2D8E" w:rsidRPr="0095315C">
        <w:rPr>
          <w:rFonts w:ascii="Times New Roman" w:eastAsia="Times New Roman" w:hAnsi="Times New Roman" w:cs="Times New Roman"/>
          <w:sz w:val="28"/>
          <w:szCs w:val="28"/>
          <w:lang w:eastAsia="ru-RU"/>
        </w:rPr>
        <w:t xml:space="preserve"> </w:t>
      </w:r>
      <w:r w:rsidR="007A2D8E" w:rsidRPr="0095315C">
        <w:rPr>
          <w:rFonts w:ascii="Times New Roman" w:eastAsia="Times New Roman" w:hAnsi="Times New Roman" w:cs="Times New Roman"/>
          <w:sz w:val="28"/>
          <w:szCs w:val="28"/>
          <w:lang w:val="en-US" w:eastAsia="ru-RU"/>
        </w:rPr>
        <w:t>[103, с. 9</w:t>
      </w:r>
      <w:r w:rsidR="007A2D8E" w:rsidRPr="0095315C">
        <w:rPr>
          <w:rFonts w:ascii="Times New Roman" w:eastAsia="Times New Roman" w:hAnsi="Times New Roman" w:cs="Times New Roman"/>
          <w:sz w:val="28"/>
          <w:szCs w:val="28"/>
          <w:lang w:eastAsia="ru-RU"/>
        </w:rPr>
        <w:t>3</w:t>
      </w:r>
      <w:r w:rsidR="007A2D8E" w:rsidRPr="0095315C">
        <w:rPr>
          <w:rFonts w:ascii="Times New Roman" w:eastAsia="Times New Roman" w:hAnsi="Times New Roman" w:cs="Times New Roman"/>
          <w:sz w:val="28"/>
          <w:szCs w:val="28"/>
          <w:lang w:val="en-US" w:eastAsia="ru-RU"/>
        </w:rPr>
        <w:t>]</w:t>
      </w:r>
      <w:r w:rsidR="007A2D8E" w:rsidRPr="0095315C">
        <w:rPr>
          <w:rFonts w:ascii="Times New Roman" w:eastAsia="Times New Roman" w:hAnsi="Times New Roman" w:cs="Times New Roman"/>
          <w:sz w:val="28"/>
          <w:szCs w:val="28"/>
          <w:lang w:eastAsia="ru-RU"/>
        </w:rPr>
        <w:t>.</w:t>
      </w:r>
    </w:p>
    <w:p w14:paraId="399E2443" w14:textId="59165DAC" w:rsidR="005925B7" w:rsidRPr="0095315C" w:rsidRDefault="00DD7768" w:rsidP="00DD7768">
      <w:pPr>
        <w:spacing w:after="0" w:line="240" w:lineRule="auto"/>
        <w:ind w:firstLine="709"/>
        <w:jc w:val="both"/>
        <w:rPr>
          <w:rFonts w:ascii="Times New Roman" w:eastAsia="Times New Roman" w:hAnsi="Times New Roman" w:cs="Times New Roman"/>
          <w:sz w:val="28"/>
          <w:szCs w:val="28"/>
          <w:lang w:val="en-US" w:eastAsia="ru-RU"/>
        </w:rPr>
      </w:pPr>
      <w:r w:rsidRPr="0095315C">
        <w:rPr>
          <w:rFonts w:ascii="Times New Roman" w:eastAsia="Times New Roman" w:hAnsi="Times New Roman" w:cs="Times New Roman"/>
          <w:sz w:val="28"/>
          <w:szCs w:val="28"/>
          <w:lang w:eastAsia="ru-RU"/>
        </w:rPr>
        <w:t>Добавление поверхностно-активных веществ в бетоне, изготовленный на основе природн</w:t>
      </w:r>
      <w:r w:rsidR="006061C6" w:rsidRPr="0095315C">
        <w:rPr>
          <w:rFonts w:ascii="Times New Roman" w:eastAsia="Times New Roman" w:hAnsi="Times New Roman" w:cs="Times New Roman"/>
          <w:sz w:val="28"/>
          <w:szCs w:val="28"/>
          <w:lang w:eastAsia="ru-RU"/>
        </w:rPr>
        <w:t>ого</w:t>
      </w:r>
      <w:r w:rsidRPr="0095315C">
        <w:rPr>
          <w:rFonts w:ascii="Times New Roman" w:eastAsia="Times New Roman" w:hAnsi="Times New Roman" w:cs="Times New Roman"/>
          <w:sz w:val="28"/>
          <w:szCs w:val="28"/>
          <w:lang w:eastAsia="ru-RU"/>
        </w:rPr>
        <w:t xml:space="preserve"> порист</w:t>
      </w:r>
      <w:r w:rsidR="006061C6" w:rsidRPr="0095315C">
        <w:rPr>
          <w:rFonts w:ascii="Times New Roman" w:eastAsia="Times New Roman" w:hAnsi="Times New Roman" w:cs="Times New Roman"/>
          <w:sz w:val="28"/>
          <w:szCs w:val="28"/>
          <w:lang w:eastAsia="ru-RU"/>
        </w:rPr>
        <w:t>ого</w:t>
      </w:r>
      <w:r w:rsidRPr="0095315C">
        <w:rPr>
          <w:rFonts w:ascii="Times New Roman" w:eastAsia="Times New Roman" w:hAnsi="Times New Roman" w:cs="Times New Roman"/>
          <w:sz w:val="28"/>
          <w:szCs w:val="28"/>
          <w:lang w:eastAsia="ru-RU"/>
        </w:rPr>
        <w:t xml:space="preserve"> заполнител</w:t>
      </w:r>
      <w:r w:rsidR="006061C6" w:rsidRPr="0095315C">
        <w:rPr>
          <w:rFonts w:ascii="Times New Roman" w:eastAsia="Times New Roman" w:hAnsi="Times New Roman" w:cs="Times New Roman"/>
          <w:sz w:val="28"/>
          <w:szCs w:val="28"/>
          <w:lang w:eastAsia="ru-RU"/>
        </w:rPr>
        <w:t>я</w:t>
      </w:r>
      <w:r w:rsidRPr="0095315C">
        <w:rPr>
          <w:rFonts w:ascii="Times New Roman" w:eastAsia="Times New Roman" w:hAnsi="Times New Roman" w:cs="Times New Roman"/>
          <w:sz w:val="28"/>
          <w:szCs w:val="28"/>
          <w:lang w:eastAsia="ru-RU"/>
        </w:rPr>
        <w:t>, приносит заметные технико-экономические преимущества, так как позволяет сократить количества цемента</w:t>
      </w:r>
      <w:r w:rsidR="007A2D8E" w:rsidRPr="0095315C">
        <w:rPr>
          <w:rFonts w:ascii="Times New Roman" w:eastAsia="Times New Roman" w:hAnsi="Times New Roman" w:cs="Times New Roman"/>
          <w:sz w:val="28"/>
          <w:szCs w:val="28"/>
          <w:lang w:eastAsia="ru-RU"/>
        </w:rPr>
        <w:t xml:space="preserve"> </w:t>
      </w:r>
      <w:r w:rsidR="006061C6" w:rsidRPr="0095315C">
        <w:rPr>
          <w:rFonts w:ascii="Times New Roman" w:eastAsia="Times New Roman" w:hAnsi="Times New Roman" w:cs="Times New Roman"/>
          <w:sz w:val="28"/>
          <w:szCs w:val="28"/>
          <w:lang w:val="en-US" w:eastAsia="ru-RU"/>
        </w:rPr>
        <w:t>[</w:t>
      </w:r>
      <w:r w:rsidR="007A2D8E" w:rsidRPr="0095315C">
        <w:t xml:space="preserve"> </w:t>
      </w:r>
      <w:r w:rsidR="007A2D8E" w:rsidRPr="0095315C">
        <w:rPr>
          <w:rFonts w:ascii="Times New Roman" w:eastAsia="Times New Roman" w:hAnsi="Times New Roman" w:cs="Times New Roman"/>
          <w:sz w:val="28"/>
          <w:szCs w:val="28"/>
          <w:lang w:eastAsia="ru-RU"/>
        </w:rPr>
        <w:t>103, с. 93</w:t>
      </w:r>
      <w:r w:rsidR="006061C6" w:rsidRPr="0095315C">
        <w:rPr>
          <w:rFonts w:ascii="Times New Roman" w:eastAsia="Times New Roman" w:hAnsi="Times New Roman" w:cs="Times New Roman"/>
          <w:sz w:val="28"/>
          <w:szCs w:val="28"/>
          <w:lang w:val="en-US" w:eastAsia="ru-RU"/>
        </w:rPr>
        <w:t>].</w:t>
      </w:r>
    </w:p>
    <w:p w14:paraId="6B9D2C7E" w14:textId="707B48B4" w:rsidR="00AA3BEB" w:rsidRPr="0095315C" w:rsidRDefault="001659D8" w:rsidP="00AA3BEB">
      <w:pPr>
        <w:spacing w:after="0" w:line="240" w:lineRule="auto"/>
        <w:ind w:firstLine="709"/>
        <w:jc w:val="both"/>
        <w:rPr>
          <w:rFonts w:ascii="Times New Roman" w:eastAsia="Times New Roman" w:hAnsi="Times New Roman" w:cs="Times New Roman"/>
          <w:sz w:val="28"/>
          <w:szCs w:val="28"/>
          <w:highlight w:val="red"/>
          <w:lang w:eastAsia="ru-RU"/>
        </w:rPr>
      </w:pPr>
      <w:r w:rsidRPr="0095315C">
        <w:rPr>
          <w:rFonts w:ascii="Times New Roman" w:eastAsia="Times New Roman" w:hAnsi="Times New Roman" w:cs="Times New Roman"/>
          <w:sz w:val="28"/>
          <w:szCs w:val="28"/>
          <w:lang w:eastAsia="ru-RU"/>
        </w:rPr>
        <w:t>Анализ воздействия добавок сульфитно-спиртовой барды, полиакриламида и мылонафта на характеристики бетонита демонстрирует, что добавки сульфитно-спиртовой барды и полиакриламида оказывают положительное влияние как на тяжелый, так и на легкий бетон, в то время как мылонафт имеет негативный эффект. Оптимальное содержание добавок сульфитно-спиртовой барды и полиакриламида в обычных и легких бетонах составляет 0,2% от массы цемента, который способствует увеличению предела прочности на сжатие для обычных бетонов на 24-33% и для легких бетонов на 1,5-11%.</w:t>
      </w:r>
      <w:r w:rsidR="00AA3BEB" w:rsidRPr="0095315C">
        <w:rPr>
          <w:rFonts w:ascii="Times New Roman" w:eastAsia="Times New Roman" w:hAnsi="Times New Roman" w:cs="Times New Roman"/>
          <w:sz w:val="28"/>
          <w:szCs w:val="28"/>
          <w:lang w:eastAsia="ru-RU"/>
        </w:rPr>
        <w:t xml:space="preserve"> </w:t>
      </w:r>
      <w:r w:rsidR="00457778" w:rsidRPr="0095315C">
        <w:rPr>
          <w:rFonts w:ascii="Times New Roman" w:eastAsia="Times New Roman" w:hAnsi="Times New Roman" w:cs="Times New Roman"/>
          <w:sz w:val="28"/>
          <w:szCs w:val="28"/>
          <w:lang w:eastAsia="ru-RU"/>
        </w:rPr>
        <w:t>При этом наблюдается также снижение плотности бетона</w:t>
      </w:r>
      <w:r w:rsidR="006106E2" w:rsidRPr="0095315C">
        <w:rPr>
          <w:rFonts w:ascii="Times New Roman" w:eastAsia="Times New Roman" w:hAnsi="Times New Roman" w:cs="Times New Roman"/>
          <w:sz w:val="28"/>
          <w:szCs w:val="28"/>
          <w:lang w:eastAsia="ru-RU"/>
        </w:rPr>
        <w:t xml:space="preserve"> </w:t>
      </w:r>
      <w:r w:rsidR="006106E2" w:rsidRPr="0095315C">
        <w:rPr>
          <w:rFonts w:ascii="Times New Roman" w:eastAsia="Times New Roman" w:hAnsi="Times New Roman" w:cs="Times New Roman"/>
          <w:sz w:val="28"/>
          <w:szCs w:val="28"/>
          <w:lang w:val="en-US" w:eastAsia="ru-RU"/>
        </w:rPr>
        <w:t>[103, с. 9</w:t>
      </w:r>
      <w:r w:rsidR="006106E2" w:rsidRPr="0095315C">
        <w:rPr>
          <w:rFonts w:ascii="Times New Roman" w:eastAsia="Times New Roman" w:hAnsi="Times New Roman" w:cs="Times New Roman"/>
          <w:sz w:val="28"/>
          <w:szCs w:val="28"/>
          <w:lang w:eastAsia="ru-RU"/>
        </w:rPr>
        <w:t>4</w:t>
      </w:r>
      <w:r w:rsidR="006106E2" w:rsidRPr="0095315C">
        <w:rPr>
          <w:rFonts w:ascii="Times New Roman" w:eastAsia="Times New Roman" w:hAnsi="Times New Roman" w:cs="Times New Roman"/>
          <w:sz w:val="28"/>
          <w:szCs w:val="28"/>
          <w:lang w:val="en-US" w:eastAsia="ru-RU"/>
        </w:rPr>
        <w:t>]</w:t>
      </w:r>
      <w:r w:rsidR="00457778" w:rsidRPr="0095315C">
        <w:rPr>
          <w:rFonts w:ascii="Times New Roman" w:eastAsia="Times New Roman" w:hAnsi="Times New Roman" w:cs="Times New Roman"/>
          <w:sz w:val="28"/>
          <w:szCs w:val="28"/>
          <w:lang w:eastAsia="ru-RU"/>
        </w:rPr>
        <w:t xml:space="preserve">. </w:t>
      </w:r>
    </w:p>
    <w:p w14:paraId="4E1B8C84" w14:textId="06984E86" w:rsidR="00457778" w:rsidRPr="001A6C52" w:rsidRDefault="00457778" w:rsidP="00457778">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Использование воздухововлекающей добавки мылонафта как в обычных, так и в легких бетонах способствует предотвращению расслаивания бетонной смеси, однако приводит к уменьшению предела прочности при сжатии: в обычных бетонах этот показатель снижается на 4,4–19%, а в легких – на 18–29% </w:t>
      </w:r>
      <w:r w:rsidRPr="001A6C52">
        <w:rPr>
          <w:rFonts w:ascii="Times New Roman" w:eastAsia="Times New Roman" w:hAnsi="Times New Roman" w:cs="Times New Roman"/>
          <w:sz w:val="28"/>
          <w:szCs w:val="28"/>
          <w:lang w:val="en-US" w:eastAsia="ru-RU"/>
        </w:rPr>
        <w:t>[103, с. 9</w:t>
      </w:r>
      <w:r w:rsidRPr="001A6C52">
        <w:rPr>
          <w:rFonts w:ascii="Times New Roman" w:eastAsia="Times New Roman" w:hAnsi="Times New Roman" w:cs="Times New Roman"/>
          <w:sz w:val="28"/>
          <w:szCs w:val="28"/>
          <w:lang w:eastAsia="ru-RU"/>
        </w:rPr>
        <w:t>4</w:t>
      </w:r>
      <w:r w:rsidRPr="001A6C52">
        <w:rPr>
          <w:rFonts w:ascii="Times New Roman" w:eastAsia="Times New Roman" w:hAnsi="Times New Roman" w:cs="Times New Roman"/>
          <w:sz w:val="28"/>
          <w:szCs w:val="28"/>
          <w:lang w:val="en-US" w:eastAsia="ru-RU"/>
        </w:rPr>
        <w:t>]</w:t>
      </w:r>
      <w:r w:rsidRPr="001A6C52">
        <w:rPr>
          <w:rFonts w:ascii="Times New Roman" w:eastAsia="Times New Roman" w:hAnsi="Times New Roman" w:cs="Times New Roman"/>
          <w:sz w:val="28"/>
          <w:szCs w:val="28"/>
          <w:lang w:eastAsia="ru-RU"/>
        </w:rPr>
        <w:t xml:space="preserve">.   </w:t>
      </w:r>
    </w:p>
    <w:p w14:paraId="2532BAF2" w14:textId="46B08126" w:rsidR="00457778" w:rsidRPr="001A6C52" w:rsidRDefault="00457778" w:rsidP="00457778">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В экспериментах жесткость смеси оставалась постоянной и составляла 25 секунд, в то время как водоцементное отношение для всех составов было установлено на уровне 0,65. Как видно из таблицы 4.5, добавление ПАА в бетон позволяет сохранить практически одинаковую прочность, при этом достигается экономия цемента до 10% </w:t>
      </w:r>
      <w:r w:rsidRPr="001A6C52">
        <w:rPr>
          <w:rFonts w:ascii="Times New Roman" w:eastAsia="Times New Roman" w:hAnsi="Times New Roman" w:cs="Times New Roman"/>
          <w:sz w:val="28"/>
          <w:szCs w:val="28"/>
          <w:lang w:val="en-US" w:eastAsia="ru-RU"/>
        </w:rPr>
        <w:t>[103, с. 9</w:t>
      </w:r>
      <w:r w:rsidRPr="001A6C52">
        <w:rPr>
          <w:rFonts w:ascii="Times New Roman" w:eastAsia="Times New Roman" w:hAnsi="Times New Roman" w:cs="Times New Roman"/>
          <w:sz w:val="28"/>
          <w:szCs w:val="28"/>
          <w:lang w:eastAsia="ru-RU"/>
        </w:rPr>
        <w:t>4</w:t>
      </w:r>
      <w:r w:rsidRPr="001A6C52">
        <w:rPr>
          <w:rFonts w:ascii="Times New Roman" w:eastAsia="Times New Roman" w:hAnsi="Times New Roman" w:cs="Times New Roman"/>
          <w:sz w:val="28"/>
          <w:szCs w:val="28"/>
          <w:lang w:val="en-US" w:eastAsia="ru-RU"/>
        </w:rPr>
        <w:t>]</w:t>
      </w:r>
      <w:r w:rsidRPr="001A6C52">
        <w:rPr>
          <w:rFonts w:ascii="Times New Roman" w:eastAsia="Times New Roman" w:hAnsi="Times New Roman" w:cs="Times New Roman"/>
          <w:sz w:val="28"/>
          <w:szCs w:val="28"/>
          <w:lang w:eastAsia="ru-RU"/>
        </w:rPr>
        <w:t>.</w:t>
      </w:r>
    </w:p>
    <w:p w14:paraId="795194DE" w14:textId="303743F5" w:rsidR="00AA3BEB" w:rsidRPr="001A6C52" w:rsidRDefault="003176CE" w:rsidP="00AA3BEB">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Эксперименты показали, что добавление ПАА приводит к значительному снижению жесткости бетонной смеси на основе пористых известняков. Например, при введении 0,2% ПАА жесткость смеси уменьшается более чем в два раза по сравнению с жесткостью смеси без добавки (при Ж = 40 с) [104, с. 62].</w:t>
      </w:r>
    </w:p>
    <w:p w14:paraId="49C90C26" w14:textId="42F177A7" w:rsidR="00AA3BEB" w:rsidRPr="001A6C52" w:rsidRDefault="003176CE" w:rsidP="00F80BE4">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Добавление полиакриламида позволяет увеличить прочность бетона до 20% (таблица 22). При дозировке ПАА в 0,2% от массы цемента подвижность бетонной смеси возрастает на 35-40% </w:t>
      </w:r>
      <w:r w:rsidR="00AA3BEB" w:rsidRPr="001A6C52">
        <w:rPr>
          <w:rFonts w:ascii="Times New Roman" w:eastAsia="Times New Roman" w:hAnsi="Times New Roman" w:cs="Times New Roman"/>
          <w:sz w:val="28"/>
          <w:szCs w:val="28"/>
          <w:lang w:eastAsia="ru-RU"/>
        </w:rPr>
        <w:t xml:space="preserve">(Приложение </w:t>
      </w:r>
      <w:r w:rsidR="00D04CCF" w:rsidRPr="001A6C52">
        <w:rPr>
          <w:rFonts w:ascii="Times New Roman" w:eastAsia="Times New Roman" w:hAnsi="Times New Roman" w:cs="Times New Roman"/>
          <w:sz w:val="28"/>
          <w:szCs w:val="28"/>
          <w:lang w:val="kk-KZ" w:eastAsia="ru-RU"/>
        </w:rPr>
        <w:t>Е</w:t>
      </w:r>
      <w:r w:rsidR="00AA3BEB" w:rsidRPr="001A6C52">
        <w:rPr>
          <w:rFonts w:ascii="Times New Roman" w:eastAsia="Times New Roman" w:hAnsi="Times New Roman" w:cs="Times New Roman"/>
          <w:sz w:val="28"/>
          <w:szCs w:val="28"/>
          <w:lang w:eastAsia="ru-RU"/>
        </w:rPr>
        <w:t>)</w:t>
      </w:r>
      <w:r w:rsidR="008149C1" w:rsidRPr="001A6C52">
        <w:rPr>
          <w:rFonts w:ascii="Times New Roman" w:eastAsia="Times New Roman" w:hAnsi="Times New Roman" w:cs="Times New Roman"/>
          <w:sz w:val="28"/>
          <w:szCs w:val="28"/>
          <w:lang w:eastAsia="ru-RU"/>
        </w:rPr>
        <w:t xml:space="preserve"> [104, с. 62]</w:t>
      </w:r>
      <w:r w:rsidR="00AA3BEB" w:rsidRPr="001A6C52">
        <w:rPr>
          <w:rFonts w:ascii="Times New Roman" w:eastAsia="Times New Roman" w:hAnsi="Times New Roman" w:cs="Times New Roman"/>
          <w:sz w:val="28"/>
          <w:szCs w:val="28"/>
          <w:lang w:eastAsia="ru-RU"/>
        </w:rPr>
        <w:t>.</w:t>
      </w:r>
    </w:p>
    <w:p w14:paraId="66DB0FA1" w14:textId="77777777" w:rsidR="00F80BE4" w:rsidRDefault="00F80BE4" w:rsidP="00AA3BEB">
      <w:pPr>
        <w:spacing w:after="0" w:line="240" w:lineRule="auto"/>
        <w:jc w:val="both"/>
        <w:rPr>
          <w:rFonts w:ascii="Times New Roman" w:eastAsia="Times New Roman" w:hAnsi="Times New Roman" w:cs="Times New Roman"/>
          <w:sz w:val="28"/>
          <w:szCs w:val="28"/>
          <w:lang w:eastAsia="ru-RU"/>
        </w:rPr>
      </w:pPr>
    </w:p>
    <w:p w14:paraId="00F8851A" w14:textId="49474C08" w:rsidR="00AA3BEB" w:rsidRDefault="00AA3BEB" w:rsidP="00AA3BEB">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val="kk-KZ" w:eastAsia="ru-RU"/>
        </w:rPr>
        <w:t>22</w:t>
      </w:r>
      <w:r w:rsidRPr="00AD0574">
        <w:rPr>
          <w:rFonts w:ascii="Times New Roman" w:eastAsia="Times New Roman" w:hAnsi="Times New Roman" w:cs="Times New Roman"/>
          <w:sz w:val="28"/>
          <w:szCs w:val="28"/>
          <w:lang w:eastAsia="ru-RU"/>
        </w:rPr>
        <w:t xml:space="preserve"> - </w:t>
      </w:r>
      <w:bookmarkStart w:id="40" w:name="_Hlk175572179"/>
      <w:r w:rsidR="008149C1" w:rsidRPr="008149C1">
        <w:rPr>
          <w:rFonts w:ascii="Times New Roman" w:eastAsia="Times New Roman" w:hAnsi="Times New Roman" w:cs="Times New Roman"/>
          <w:sz w:val="28"/>
          <w:szCs w:val="28"/>
          <w:lang w:eastAsia="ru-RU"/>
        </w:rPr>
        <w:t>Влияние добавления полиакриламида (ПАА) на прочность бетонной смеси и изменение расхода цемента.</w:t>
      </w:r>
    </w:p>
    <w:p w14:paraId="3B1307D9" w14:textId="77777777" w:rsidR="008149C1" w:rsidRPr="00AD0574" w:rsidRDefault="008149C1" w:rsidP="00AA3BEB">
      <w:pPr>
        <w:spacing w:after="0" w:line="240" w:lineRule="auto"/>
        <w:jc w:val="both"/>
        <w:rPr>
          <w:rFonts w:ascii="Times New Roman" w:eastAsia="Times New Roman" w:hAnsi="Times New Roman" w:cs="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851"/>
        <w:gridCol w:w="992"/>
        <w:gridCol w:w="992"/>
        <w:gridCol w:w="851"/>
        <w:gridCol w:w="1984"/>
        <w:gridCol w:w="1985"/>
        <w:gridCol w:w="1417"/>
      </w:tblGrid>
      <w:tr w:rsidR="00AA3BEB" w:rsidRPr="00357A83" w14:paraId="59B19909" w14:textId="77777777" w:rsidTr="00AA3BEB">
        <w:tc>
          <w:tcPr>
            <w:tcW w:w="562" w:type="dxa"/>
            <w:tcBorders>
              <w:top w:val="single" w:sz="4" w:space="0" w:color="auto"/>
              <w:left w:val="single" w:sz="4" w:space="0" w:color="auto"/>
              <w:bottom w:val="single" w:sz="4" w:space="0" w:color="auto"/>
              <w:right w:val="single" w:sz="4" w:space="0" w:color="auto"/>
            </w:tcBorders>
          </w:tcPr>
          <w:p w14:paraId="5916EAAB" w14:textId="77777777" w:rsidR="00AA3BEB" w:rsidRDefault="00AA3BEB" w:rsidP="00AA3BE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14:paraId="5F35931D"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п/п</w:t>
            </w:r>
          </w:p>
        </w:tc>
        <w:tc>
          <w:tcPr>
            <w:tcW w:w="3686" w:type="dxa"/>
            <w:gridSpan w:val="4"/>
            <w:tcBorders>
              <w:top w:val="single" w:sz="4" w:space="0" w:color="auto"/>
              <w:left w:val="single" w:sz="4" w:space="0" w:color="auto"/>
              <w:bottom w:val="single" w:sz="4" w:space="0" w:color="auto"/>
              <w:right w:val="single" w:sz="4" w:space="0" w:color="auto"/>
            </w:tcBorders>
            <w:vAlign w:val="center"/>
            <w:hideMark/>
          </w:tcPr>
          <w:p w14:paraId="2559A18B"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Расход материалов, кг, на 1 м</w:t>
            </w:r>
            <w:r w:rsidRPr="00357A83">
              <w:rPr>
                <w:rFonts w:ascii="Times New Roman" w:eastAsia="Times New Roman" w:hAnsi="Times New Roman" w:cs="Times New Roman"/>
                <w:sz w:val="24"/>
                <w:szCs w:val="24"/>
                <w:vertAlign w:val="superscript"/>
                <w:lang w:eastAsia="ru-RU"/>
              </w:rPr>
              <w:t>3</w:t>
            </w:r>
            <w:r w:rsidRPr="00357A83">
              <w:rPr>
                <w:rFonts w:ascii="Times New Roman" w:eastAsia="Times New Roman" w:hAnsi="Times New Roman" w:cs="Times New Roman"/>
                <w:sz w:val="24"/>
                <w:szCs w:val="24"/>
                <w:lang w:eastAsia="ru-RU"/>
              </w:rPr>
              <w:t xml:space="preserve"> бетона</w:t>
            </w:r>
          </w:p>
        </w:tc>
        <w:tc>
          <w:tcPr>
            <w:tcW w:w="1984" w:type="dxa"/>
            <w:vMerge w:val="restart"/>
            <w:tcBorders>
              <w:top w:val="single" w:sz="4" w:space="0" w:color="auto"/>
              <w:left w:val="single" w:sz="4" w:space="0" w:color="auto"/>
              <w:bottom w:val="single" w:sz="4" w:space="0" w:color="auto"/>
              <w:right w:val="single" w:sz="4" w:space="0" w:color="auto"/>
            </w:tcBorders>
            <w:vAlign w:val="center"/>
            <w:hideMark/>
          </w:tcPr>
          <w:p w14:paraId="7A971B72"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ПАА, % по массе цемента</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1204EF56"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Прочность бетона в возрасте 28 сут., МПа</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625E60BA"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Экономия цемента, %</w:t>
            </w:r>
          </w:p>
        </w:tc>
      </w:tr>
      <w:tr w:rsidR="00AA3BEB" w:rsidRPr="00357A83" w14:paraId="40E49692" w14:textId="77777777" w:rsidTr="00AA3BEB">
        <w:tc>
          <w:tcPr>
            <w:tcW w:w="562" w:type="dxa"/>
            <w:tcBorders>
              <w:top w:val="single" w:sz="4" w:space="0" w:color="auto"/>
              <w:left w:val="single" w:sz="4" w:space="0" w:color="auto"/>
              <w:bottom w:val="single" w:sz="4" w:space="0" w:color="auto"/>
              <w:right w:val="single" w:sz="4" w:space="0" w:color="auto"/>
            </w:tcBorders>
            <w:vAlign w:val="center"/>
          </w:tcPr>
          <w:p w14:paraId="0D48C377" w14:textId="77777777" w:rsidR="00AA3BEB" w:rsidRPr="000D12A7" w:rsidRDefault="00AA3BEB" w:rsidP="00AA3BEB">
            <w:pPr>
              <w:spacing w:after="0" w:line="240" w:lineRule="auto"/>
              <w:jc w:val="cente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7F73DD" w14:textId="77777777" w:rsidR="00AA3BEB" w:rsidRPr="00357A83" w:rsidRDefault="00AA3BEB" w:rsidP="00AA3BEB">
            <w:pPr>
              <w:spacing w:after="0" w:line="240" w:lineRule="auto"/>
              <w:jc w:val="center"/>
              <w:rPr>
                <w:rFonts w:ascii="Times New Roman" w:eastAsia="Times New Roman" w:hAnsi="Times New Roman" w:cs="Times New Roman"/>
                <w:i/>
                <w:sz w:val="24"/>
                <w:szCs w:val="24"/>
                <w:lang w:eastAsia="ru-RU"/>
              </w:rPr>
            </w:pPr>
            <w:r w:rsidRPr="00357A83">
              <w:rPr>
                <w:rFonts w:ascii="Times New Roman" w:eastAsia="Times New Roman" w:hAnsi="Times New Roman" w:cs="Times New Roman"/>
                <w:i/>
                <w:sz w:val="24"/>
                <w:szCs w:val="24"/>
                <w:lang w:eastAsia="ru-RU"/>
              </w:rPr>
              <w:t>Ц</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8CB1A4" w14:textId="77777777" w:rsidR="00AA3BEB" w:rsidRPr="00357A83" w:rsidRDefault="00AA3BEB" w:rsidP="00AA3BEB">
            <w:pPr>
              <w:spacing w:after="0" w:line="240" w:lineRule="auto"/>
              <w:jc w:val="center"/>
              <w:rPr>
                <w:rFonts w:ascii="Times New Roman" w:eastAsia="Times New Roman" w:hAnsi="Times New Roman" w:cs="Times New Roman"/>
                <w:i/>
                <w:sz w:val="24"/>
                <w:szCs w:val="24"/>
                <w:lang w:eastAsia="ru-RU"/>
              </w:rPr>
            </w:pPr>
            <w:r w:rsidRPr="00357A83">
              <w:rPr>
                <w:rFonts w:ascii="Times New Roman" w:eastAsia="Times New Roman" w:hAnsi="Times New Roman" w:cs="Times New Roman"/>
                <w:i/>
                <w:sz w:val="24"/>
                <w:szCs w:val="24"/>
                <w:lang w:eastAsia="ru-RU"/>
              </w:rPr>
              <w:t>П</w:t>
            </w:r>
          </w:p>
        </w:tc>
        <w:tc>
          <w:tcPr>
            <w:tcW w:w="992" w:type="dxa"/>
            <w:tcBorders>
              <w:top w:val="single" w:sz="4" w:space="0" w:color="auto"/>
              <w:left w:val="single" w:sz="4" w:space="0" w:color="auto"/>
              <w:bottom w:val="single" w:sz="4" w:space="0" w:color="auto"/>
              <w:right w:val="single" w:sz="4" w:space="0" w:color="auto"/>
            </w:tcBorders>
            <w:vAlign w:val="center"/>
            <w:hideMark/>
          </w:tcPr>
          <w:p w14:paraId="67879793" w14:textId="77777777" w:rsidR="00AA3BEB" w:rsidRPr="00357A83" w:rsidRDefault="00AA3BEB" w:rsidP="00AA3BEB">
            <w:pPr>
              <w:spacing w:after="0" w:line="240" w:lineRule="auto"/>
              <w:jc w:val="center"/>
              <w:rPr>
                <w:rFonts w:ascii="Times New Roman" w:eastAsia="Times New Roman" w:hAnsi="Times New Roman" w:cs="Times New Roman"/>
                <w:i/>
                <w:sz w:val="24"/>
                <w:szCs w:val="24"/>
                <w:lang w:eastAsia="ru-RU"/>
              </w:rPr>
            </w:pPr>
            <w:r w:rsidRPr="00357A83">
              <w:rPr>
                <w:rFonts w:ascii="Times New Roman" w:eastAsia="Times New Roman" w:hAnsi="Times New Roman" w:cs="Times New Roman"/>
                <w:i/>
                <w:sz w:val="24"/>
                <w:szCs w:val="24"/>
                <w:lang w:eastAsia="ru-RU"/>
              </w:rPr>
              <w:t>Щ</w:t>
            </w:r>
          </w:p>
        </w:tc>
        <w:tc>
          <w:tcPr>
            <w:tcW w:w="851" w:type="dxa"/>
            <w:tcBorders>
              <w:top w:val="single" w:sz="4" w:space="0" w:color="auto"/>
              <w:left w:val="single" w:sz="4" w:space="0" w:color="auto"/>
              <w:bottom w:val="single" w:sz="4" w:space="0" w:color="auto"/>
              <w:right w:val="single" w:sz="4" w:space="0" w:color="auto"/>
            </w:tcBorders>
            <w:vAlign w:val="center"/>
            <w:hideMark/>
          </w:tcPr>
          <w:p w14:paraId="57CEC8AE" w14:textId="77777777" w:rsidR="00AA3BEB" w:rsidRPr="00357A83" w:rsidRDefault="00AA3BEB" w:rsidP="00AA3BEB">
            <w:pPr>
              <w:spacing w:after="0" w:line="240" w:lineRule="auto"/>
              <w:jc w:val="center"/>
              <w:rPr>
                <w:rFonts w:ascii="Times New Roman" w:eastAsia="Times New Roman" w:hAnsi="Times New Roman" w:cs="Times New Roman"/>
                <w:i/>
                <w:sz w:val="24"/>
                <w:szCs w:val="24"/>
                <w:lang w:eastAsia="ru-RU"/>
              </w:rPr>
            </w:pPr>
            <w:r w:rsidRPr="00357A83">
              <w:rPr>
                <w:rFonts w:ascii="Times New Roman" w:eastAsia="Times New Roman" w:hAnsi="Times New Roman" w:cs="Times New Roman"/>
                <w:i/>
                <w:sz w:val="24"/>
                <w:szCs w:val="24"/>
                <w:lang w:eastAsia="ru-RU"/>
              </w:rPr>
              <w:t>В</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2F592BA" w14:textId="77777777" w:rsidR="00AA3BEB" w:rsidRPr="00357A83" w:rsidRDefault="00AA3BEB" w:rsidP="00AA3BEB">
            <w:pPr>
              <w:spacing w:after="0" w:line="256" w:lineRule="auto"/>
              <w:rPr>
                <w:rFonts w:ascii="Times New Roman" w:eastAsia="Times New Roman" w:hAnsi="Times New Roman" w:cs="Times New Roman"/>
                <w:sz w:val="24"/>
                <w:szCs w:val="24"/>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120AC968" w14:textId="77777777" w:rsidR="00AA3BEB" w:rsidRPr="00357A83" w:rsidRDefault="00AA3BEB" w:rsidP="00AA3BEB">
            <w:pPr>
              <w:spacing w:after="0" w:line="256" w:lineRule="auto"/>
              <w:rPr>
                <w:rFonts w:ascii="Times New Roman" w:eastAsia="Times New Roman" w:hAnsi="Times New Roman" w:cs="Times New Roman"/>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2DD5A78" w14:textId="77777777" w:rsidR="00AA3BEB" w:rsidRPr="00357A83" w:rsidRDefault="00AA3BEB" w:rsidP="00AA3BEB">
            <w:pPr>
              <w:spacing w:after="0" w:line="256" w:lineRule="auto"/>
              <w:rPr>
                <w:rFonts w:ascii="Times New Roman" w:eastAsia="Times New Roman" w:hAnsi="Times New Roman" w:cs="Times New Roman"/>
                <w:sz w:val="24"/>
                <w:szCs w:val="24"/>
                <w:lang w:eastAsia="ru-RU"/>
              </w:rPr>
            </w:pPr>
          </w:p>
        </w:tc>
      </w:tr>
      <w:tr w:rsidR="00AA3BEB" w:rsidRPr="00357A83" w14:paraId="7592B5FB" w14:textId="77777777" w:rsidTr="00AA3BEB">
        <w:tc>
          <w:tcPr>
            <w:tcW w:w="562" w:type="dxa"/>
            <w:tcBorders>
              <w:top w:val="single" w:sz="4" w:space="0" w:color="auto"/>
              <w:left w:val="single" w:sz="4" w:space="0" w:color="auto"/>
              <w:bottom w:val="single" w:sz="4" w:space="0" w:color="auto"/>
              <w:right w:val="single" w:sz="4" w:space="0" w:color="auto"/>
            </w:tcBorders>
          </w:tcPr>
          <w:p w14:paraId="1C7124E0"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A063F1"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26E1BB"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692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AE79DB"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1014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185A5DF"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230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F39114A"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0</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B58FCFA"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27,3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EDEC65"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0</w:t>
            </w:r>
          </w:p>
        </w:tc>
      </w:tr>
      <w:tr w:rsidR="00AA3BEB" w:rsidRPr="00357A83" w14:paraId="0CFA06EC" w14:textId="77777777" w:rsidTr="00AA3BEB">
        <w:tc>
          <w:tcPr>
            <w:tcW w:w="562" w:type="dxa"/>
            <w:tcBorders>
              <w:top w:val="single" w:sz="4" w:space="0" w:color="auto"/>
              <w:left w:val="single" w:sz="4" w:space="0" w:color="auto"/>
              <w:bottom w:val="single" w:sz="4" w:space="0" w:color="auto"/>
              <w:right w:val="single" w:sz="4" w:space="0" w:color="auto"/>
            </w:tcBorders>
          </w:tcPr>
          <w:p w14:paraId="185C4F7A"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2861C760"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2A6F5D"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706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58FF132F"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1034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C8FC817"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217</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2FC0847"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0,1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9D6512D"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31,2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DF50CD5"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5,65</w:t>
            </w:r>
          </w:p>
        </w:tc>
      </w:tr>
      <w:tr w:rsidR="00AA3BEB" w:rsidRPr="00357A83" w14:paraId="0CFC74FB" w14:textId="77777777" w:rsidTr="00AA3BEB">
        <w:tc>
          <w:tcPr>
            <w:tcW w:w="562" w:type="dxa"/>
            <w:tcBorders>
              <w:top w:val="single" w:sz="4" w:space="0" w:color="auto"/>
              <w:left w:val="single" w:sz="4" w:space="0" w:color="auto"/>
              <w:bottom w:val="single" w:sz="4" w:space="0" w:color="auto"/>
              <w:right w:val="single" w:sz="4" w:space="0" w:color="auto"/>
            </w:tcBorders>
          </w:tcPr>
          <w:p w14:paraId="6EE84068"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5EFBCA38"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89AAAB"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711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656AA4"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1045</w:t>
            </w:r>
          </w:p>
        </w:tc>
        <w:tc>
          <w:tcPr>
            <w:tcW w:w="851" w:type="dxa"/>
            <w:tcBorders>
              <w:top w:val="single" w:sz="4" w:space="0" w:color="auto"/>
              <w:left w:val="single" w:sz="4" w:space="0" w:color="auto"/>
              <w:bottom w:val="single" w:sz="4" w:space="0" w:color="auto"/>
              <w:right w:val="single" w:sz="4" w:space="0" w:color="auto"/>
            </w:tcBorders>
            <w:vAlign w:val="center"/>
            <w:hideMark/>
          </w:tcPr>
          <w:p w14:paraId="75B8ED9E"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206</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280B0A5"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0,15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E0599A9"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27,9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E4BB91"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10,17</w:t>
            </w:r>
          </w:p>
        </w:tc>
      </w:tr>
      <w:tr w:rsidR="00AA3BEB" w:rsidRPr="00357A83" w14:paraId="7B3CCF44" w14:textId="77777777" w:rsidTr="00AA3BEB">
        <w:tc>
          <w:tcPr>
            <w:tcW w:w="562" w:type="dxa"/>
            <w:tcBorders>
              <w:top w:val="single" w:sz="4" w:space="0" w:color="auto"/>
              <w:left w:val="single" w:sz="4" w:space="0" w:color="auto"/>
              <w:bottom w:val="single" w:sz="4" w:space="0" w:color="auto"/>
              <w:right w:val="single" w:sz="4" w:space="0" w:color="auto"/>
            </w:tcBorders>
          </w:tcPr>
          <w:p w14:paraId="4C2089B7"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175004BB"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73D225D7"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714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0293E0"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1046</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EFF26F"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209</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934620A"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0,2</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9A2120B"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30,3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99B05DD" w14:textId="77777777" w:rsidR="00AA3BEB" w:rsidRPr="00357A83" w:rsidRDefault="00AA3BEB" w:rsidP="00AA3BEB">
            <w:pPr>
              <w:spacing w:after="0" w:line="240" w:lineRule="auto"/>
              <w:jc w:val="center"/>
              <w:rPr>
                <w:rFonts w:ascii="Times New Roman" w:eastAsia="Times New Roman" w:hAnsi="Times New Roman" w:cs="Times New Roman"/>
                <w:sz w:val="24"/>
                <w:szCs w:val="24"/>
                <w:lang w:eastAsia="ru-RU"/>
              </w:rPr>
            </w:pPr>
            <w:r w:rsidRPr="00357A83">
              <w:rPr>
                <w:rFonts w:ascii="Times New Roman" w:eastAsia="Times New Roman" w:hAnsi="Times New Roman" w:cs="Times New Roman"/>
                <w:sz w:val="24"/>
                <w:szCs w:val="24"/>
                <w:lang w:eastAsia="ru-RU"/>
              </w:rPr>
              <w:t>9,9</w:t>
            </w:r>
          </w:p>
        </w:tc>
      </w:tr>
      <w:bookmarkEnd w:id="40"/>
    </w:tbl>
    <w:p w14:paraId="1AFC7B8B" w14:textId="77777777" w:rsidR="00BC7162" w:rsidRDefault="00BC7162" w:rsidP="004C7EF5">
      <w:pPr>
        <w:spacing w:after="0" w:line="240" w:lineRule="auto"/>
        <w:ind w:firstLine="709"/>
        <w:jc w:val="both"/>
        <w:rPr>
          <w:rFonts w:ascii="Times New Roman" w:eastAsia="Times New Roman" w:hAnsi="Times New Roman" w:cs="Times New Roman"/>
          <w:sz w:val="28"/>
          <w:szCs w:val="28"/>
          <w:lang w:val="kk-KZ" w:eastAsia="ru-RU"/>
        </w:rPr>
      </w:pPr>
    </w:p>
    <w:p w14:paraId="1D8859AA" w14:textId="77777777" w:rsidR="004C7EF5" w:rsidRDefault="004C7EF5" w:rsidP="004C7EF5">
      <w:pPr>
        <w:spacing w:after="0" w:line="240" w:lineRule="auto"/>
        <w:ind w:firstLine="709"/>
        <w:jc w:val="both"/>
        <w:rPr>
          <w:rFonts w:ascii="Times New Roman" w:eastAsia="Times New Roman" w:hAnsi="Times New Roman" w:cs="Times New Roman"/>
          <w:b/>
          <w:bCs/>
          <w:sz w:val="28"/>
          <w:szCs w:val="28"/>
          <w:lang w:val="kk-KZ" w:eastAsia="ru-RU"/>
        </w:rPr>
      </w:pPr>
      <w:r w:rsidRPr="00AD0574">
        <w:rPr>
          <w:rFonts w:ascii="Times New Roman" w:eastAsia="Times New Roman" w:hAnsi="Times New Roman" w:cs="Times New Roman"/>
          <w:b/>
          <w:bCs/>
          <w:sz w:val="28"/>
          <w:szCs w:val="28"/>
          <w:lang w:val="kk-KZ" w:eastAsia="ru-RU"/>
        </w:rPr>
        <w:t>Выводы по 3 разделу</w:t>
      </w:r>
    </w:p>
    <w:p w14:paraId="3A09BEDE" w14:textId="77777777" w:rsidR="000E6FB3" w:rsidRPr="00124798" w:rsidRDefault="004C7EF5" w:rsidP="00F80BE4">
      <w:pPr>
        <w:pStyle w:val="a4"/>
        <w:numPr>
          <w:ilvl w:val="1"/>
          <w:numId w:val="10"/>
        </w:numPr>
        <w:tabs>
          <w:tab w:val="left" w:pos="993"/>
        </w:tabs>
        <w:spacing w:after="0" w:line="240" w:lineRule="auto"/>
        <w:ind w:left="0" w:firstLine="709"/>
        <w:jc w:val="both"/>
        <w:rPr>
          <w:rFonts w:ascii="Times New Roman" w:eastAsia="Calibri" w:hAnsi="Times New Roman" w:cs="Times New Roman"/>
          <w:sz w:val="28"/>
          <w:szCs w:val="28"/>
          <w:lang w:val="kk-KZ"/>
        </w:rPr>
      </w:pPr>
      <w:r w:rsidRPr="00124798">
        <w:rPr>
          <w:rFonts w:ascii="Times New Roman" w:eastAsia="Times New Roman" w:hAnsi="Times New Roman" w:cs="Times New Roman"/>
          <w:sz w:val="28"/>
          <w:szCs w:val="28"/>
          <w:lang w:eastAsia="ru-RU"/>
        </w:rPr>
        <w:t>На основания проведенных экспериментов для оптимальных составов бетона (при жесткости 35 сек) на заполнителях из исследованных месторождений известняка, даны рекомендуемые расходы цемента и водоцементные отношения В/Ц для бетонов марок 100, 150, 200, 250, 300 и 400;</w:t>
      </w:r>
    </w:p>
    <w:p w14:paraId="733A830E" w14:textId="77777777" w:rsidR="000E6FB3" w:rsidRPr="00124798" w:rsidRDefault="004C7EF5" w:rsidP="00F80BE4">
      <w:pPr>
        <w:pStyle w:val="a4"/>
        <w:numPr>
          <w:ilvl w:val="1"/>
          <w:numId w:val="10"/>
        </w:numPr>
        <w:tabs>
          <w:tab w:val="left" w:pos="993"/>
        </w:tabs>
        <w:spacing w:after="0" w:line="240" w:lineRule="auto"/>
        <w:ind w:left="0" w:firstLine="709"/>
        <w:jc w:val="both"/>
        <w:rPr>
          <w:rFonts w:ascii="Times New Roman" w:eastAsia="Calibri" w:hAnsi="Times New Roman" w:cs="Times New Roman"/>
          <w:sz w:val="28"/>
          <w:szCs w:val="28"/>
          <w:lang w:val="kk-KZ"/>
        </w:rPr>
      </w:pPr>
      <w:r w:rsidRPr="00124798">
        <w:rPr>
          <w:rFonts w:ascii="Times New Roman" w:eastAsia="Times New Roman" w:hAnsi="Times New Roman" w:cs="Times New Roman"/>
          <w:sz w:val="28"/>
          <w:szCs w:val="28"/>
          <w:lang w:eastAsia="ru-RU"/>
        </w:rPr>
        <w:t>Использование местных известняков в качестве заполнителя для бетонов, позволяет получать бетоны с меньшим объемным весом и повышенными тепло- и звукоизоляционными качествами, применение которых, в зданиях и сооружениях, обеспечивает общее снижение их стоимости, за счет уменьшения собственного веса конструкций, снижения транспортных расходов, расходов на материалы и рабочую силу;</w:t>
      </w:r>
    </w:p>
    <w:p w14:paraId="449CD431" w14:textId="061FD990" w:rsidR="004C7EF5" w:rsidRPr="00FD1D7A" w:rsidRDefault="004C7EF5" w:rsidP="00F80BE4">
      <w:pPr>
        <w:pStyle w:val="a4"/>
        <w:numPr>
          <w:ilvl w:val="1"/>
          <w:numId w:val="10"/>
        </w:numPr>
        <w:tabs>
          <w:tab w:val="left" w:pos="993"/>
        </w:tabs>
        <w:spacing w:after="0" w:line="240" w:lineRule="auto"/>
        <w:ind w:left="0" w:firstLine="709"/>
        <w:jc w:val="both"/>
        <w:rPr>
          <w:rFonts w:ascii="Times New Roman" w:eastAsia="Calibri" w:hAnsi="Times New Roman" w:cs="Times New Roman"/>
          <w:sz w:val="28"/>
          <w:szCs w:val="28"/>
          <w:lang w:val="kk-KZ"/>
        </w:rPr>
      </w:pPr>
      <w:r w:rsidRPr="00124798">
        <w:rPr>
          <w:rFonts w:ascii="Times New Roman" w:eastAsia="Times New Roman" w:hAnsi="Times New Roman" w:cs="Times New Roman"/>
          <w:sz w:val="28"/>
          <w:szCs w:val="28"/>
          <w:lang w:eastAsia="ru-RU"/>
        </w:rPr>
        <w:t>Введение добавок сульфитно-спиртовой барды (ССБ) и полиакриламида (ПАА)  в обычные и легкие бетоны (0,2% веса цемента) приводит к повышению предела прочности при сжатии для обычных бетонов от 24 до 33% и для легких - от 1,5 до 11%</w:t>
      </w:r>
      <w:r w:rsidR="00ED551E" w:rsidRPr="00124798">
        <w:rPr>
          <w:rFonts w:ascii="Times New Roman" w:eastAsia="Times New Roman" w:hAnsi="Times New Roman" w:cs="Times New Roman"/>
          <w:sz w:val="28"/>
          <w:szCs w:val="28"/>
          <w:lang w:eastAsia="ru-RU"/>
        </w:rPr>
        <w:t>.</w:t>
      </w:r>
    </w:p>
    <w:p w14:paraId="153242D2" w14:textId="782153BD" w:rsidR="00FD1D7A" w:rsidRPr="00FD1D7A" w:rsidRDefault="00457778" w:rsidP="00F80BE4">
      <w:pPr>
        <w:pStyle w:val="a4"/>
        <w:numPr>
          <w:ilvl w:val="1"/>
          <w:numId w:val="10"/>
        </w:numPr>
        <w:tabs>
          <w:tab w:val="left" w:pos="993"/>
        </w:tabs>
        <w:spacing w:after="0" w:line="240" w:lineRule="auto"/>
        <w:ind w:left="0" w:firstLine="709"/>
        <w:jc w:val="both"/>
        <w:rPr>
          <w:rFonts w:ascii="Times New Roman" w:eastAsia="Calibri" w:hAnsi="Times New Roman" w:cs="Times New Roman"/>
          <w:sz w:val="28"/>
          <w:szCs w:val="28"/>
          <w:lang w:val="kk-KZ"/>
        </w:rPr>
      </w:pPr>
      <w:r w:rsidRPr="008149C1">
        <w:rPr>
          <w:rFonts w:ascii="Times New Roman" w:eastAsia="Times New Roman" w:hAnsi="Times New Roman" w:cs="Times New Roman"/>
          <w:sz w:val="28"/>
          <w:szCs w:val="28"/>
          <w:lang w:eastAsia="ru-RU"/>
        </w:rPr>
        <w:t>Интенсивная усадка бетонита в течение первых суток после его изготовления сопровождается его расширением</w:t>
      </w:r>
      <w:r w:rsidRPr="00EF5612">
        <w:rPr>
          <w:rFonts w:ascii="Times New Roman" w:eastAsia="Times New Roman" w:hAnsi="Times New Roman" w:cs="Times New Roman"/>
          <w:sz w:val="28"/>
          <w:szCs w:val="28"/>
          <w:lang w:eastAsia="ru-RU"/>
        </w:rPr>
        <w:t xml:space="preserve"> </w:t>
      </w:r>
      <w:r w:rsidR="00FD1D7A" w:rsidRPr="00FD1D7A">
        <w:rPr>
          <w:rFonts w:ascii="Times New Roman" w:eastAsia="Times New Roman" w:hAnsi="Times New Roman" w:cs="Times New Roman"/>
          <w:sz w:val="28"/>
          <w:szCs w:val="28"/>
          <w:lang w:eastAsia="ru-RU"/>
        </w:rPr>
        <w:t>в результате  активного  впитывания влаги, поглощение воды цементными частицами происходит значительно медленнее, вследствие чего, через некоторое время, начинается миграция влаги от заполнителя к частицам цемента, вызывая усадку самого заполнителя, что  приводит к значительному росту объемных деформаций образцов;</w:t>
      </w:r>
    </w:p>
    <w:p w14:paraId="443A2C6F" w14:textId="77E5BBE0" w:rsidR="00FD1D7A" w:rsidRPr="00FD1D7A" w:rsidRDefault="00FD1D7A" w:rsidP="00F80BE4">
      <w:pPr>
        <w:pStyle w:val="a4"/>
        <w:numPr>
          <w:ilvl w:val="1"/>
          <w:numId w:val="10"/>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D1D7A">
        <w:rPr>
          <w:rFonts w:ascii="Times New Roman" w:eastAsia="Times New Roman" w:hAnsi="Times New Roman" w:cs="Times New Roman"/>
          <w:sz w:val="28"/>
          <w:szCs w:val="28"/>
          <w:lang w:eastAsia="ru-RU"/>
        </w:rPr>
        <w:t>С повышением температуры пропаривания бетона, расширяющийся воздух, в порах бетона, будет стремиться раздвинуть частицы бетона и занять больший объем, что приводит к повышению общей пористости и к образованию направленных капилляров;</w:t>
      </w:r>
    </w:p>
    <w:p w14:paraId="06C7765E" w14:textId="77777777" w:rsidR="00FD1D7A" w:rsidRDefault="00FD1D7A" w:rsidP="00F80BE4">
      <w:pPr>
        <w:pStyle w:val="a4"/>
        <w:numPr>
          <w:ilvl w:val="1"/>
          <w:numId w:val="10"/>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Предложена новая полимерцементная композиция для изготовления стеновых блоков из отходов добычи пил</w:t>
      </w:r>
      <w:r>
        <w:rPr>
          <w:rFonts w:ascii="Times New Roman" w:eastAsia="Times New Roman" w:hAnsi="Times New Roman" w:cs="Times New Roman"/>
          <w:sz w:val="28"/>
          <w:szCs w:val="28"/>
          <w:lang w:eastAsia="ru-RU"/>
        </w:rPr>
        <w:t>е</w:t>
      </w:r>
      <w:r w:rsidRPr="00AD0574">
        <w:rPr>
          <w:rFonts w:ascii="Times New Roman" w:eastAsia="Times New Roman" w:hAnsi="Times New Roman" w:cs="Times New Roman"/>
          <w:sz w:val="28"/>
          <w:szCs w:val="28"/>
          <w:lang w:eastAsia="ru-RU"/>
        </w:rPr>
        <w:t>ного камня из извесняков-ракушечников.</w:t>
      </w:r>
    </w:p>
    <w:p w14:paraId="6D869163" w14:textId="77777777" w:rsidR="001A6C52" w:rsidRPr="009C5031" w:rsidRDefault="001A6C52" w:rsidP="001A6C52">
      <w:pPr>
        <w:pStyle w:val="a4"/>
        <w:tabs>
          <w:tab w:val="left" w:pos="993"/>
        </w:tabs>
        <w:spacing w:after="0" w:line="240" w:lineRule="auto"/>
        <w:ind w:left="709"/>
        <w:jc w:val="both"/>
        <w:rPr>
          <w:rFonts w:ascii="Times New Roman" w:eastAsia="Times New Roman" w:hAnsi="Times New Roman" w:cs="Times New Roman"/>
          <w:sz w:val="28"/>
          <w:szCs w:val="28"/>
          <w:lang w:eastAsia="ru-RU"/>
        </w:rPr>
      </w:pPr>
    </w:p>
    <w:p w14:paraId="27CA5F70" w14:textId="66AEAC52" w:rsidR="004C7EF5" w:rsidRPr="00AD0574" w:rsidRDefault="004C7EF5" w:rsidP="004C7EF5">
      <w:pPr>
        <w:spacing w:after="0" w:line="240" w:lineRule="auto"/>
        <w:ind w:firstLine="709"/>
        <w:jc w:val="both"/>
        <w:rPr>
          <w:rFonts w:ascii="Times New Roman" w:eastAsia="Times New Roman" w:hAnsi="Times New Roman" w:cs="Times New Roman"/>
          <w:b/>
          <w:bCs/>
          <w:sz w:val="28"/>
          <w:szCs w:val="28"/>
          <w:lang w:val="kk-KZ" w:eastAsia="ru-RU"/>
        </w:rPr>
      </w:pPr>
      <w:bookmarkStart w:id="41" w:name="_Hlk175266736"/>
      <w:r w:rsidRPr="00AD0574">
        <w:rPr>
          <w:rFonts w:ascii="Times New Roman" w:eastAsia="Calibri" w:hAnsi="Times New Roman" w:cs="Times New Roman"/>
          <w:b/>
          <w:bCs/>
          <w:sz w:val="28"/>
          <w:szCs w:val="28"/>
          <w:lang w:val="kk-KZ"/>
        </w:rPr>
        <w:lastRenderedPageBreak/>
        <w:t>4</w:t>
      </w:r>
      <w:r w:rsidRPr="00355D9F">
        <w:rPr>
          <w:rFonts w:ascii="Times New Roman" w:eastAsia="Calibri" w:hAnsi="Times New Roman" w:cs="Times New Roman"/>
          <w:b/>
          <w:bCs/>
          <w:sz w:val="28"/>
          <w:szCs w:val="28"/>
          <w:lang w:val="kk-KZ"/>
        </w:rPr>
        <w:t xml:space="preserve"> </w:t>
      </w:r>
      <w:r w:rsidR="00D864C1" w:rsidRPr="00355D9F">
        <w:rPr>
          <w:rFonts w:ascii="Times New Roman" w:eastAsia="Calibri" w:hAnsi="Times New Roman" w:cs="Times New Roman"/>
          <w:b/>
          <w:bCs/>
          <w:sz w:val="28"/>
          <w:szCs w:val="28"/>
        </w:rPr>
        <w:t xml:space="preserve">ПРОМЫШЛЕННЫЕ ИСПЫТАНИЯ И РАСЧЕТ </w:t>
      </w:r>
      <w:r w:rsidR="00D864C1" w:rsidRPr="00355D9F">
        <w:rPr>
          <w:rFonts w:ascii="Times New Roman" w:eastAsia="Calibri" w:hAnsi="Times New Roman" w:cs="Times New Roman"/>
          <w:b/>
          <w:bCs/>
          <w:sz w:val="28"/>
          <w:szCs w:val="28"/>
          <w:lang w:val="kk-KZ"/>
        </w:rPr>
        <w:t>ЭКОЛОГО-</w:t>
      </w:r>
      <w:r w:rsidR="00D864C1" w:rsidRPr="00355D9F">
        <w:rPr>
          <w:rFonts w:ascii="Times New Roman" w:eastAsia="Calibri" w:hAnsi="Times New Roman" w:cs="Times New Roman"/>
          <w:b/>
          <w:bCs/>
          <w:sz w:val="28"/>
          <w:szCs w:val="28"/>
        </w:rPr>
        <w:t>ЭКОНОМИЧЕСКОЙ ЭФФЕКТИВНОСТИ РЕЗУЛЬТАТОВ ИССЛЕДОВАНИЙ</w:t>
      </w:r>
    </w:p>
    <w:p w14:paraId="19BC0310" w14:textId="77777777" w:rsidR="004C7EF5" w:rsidRPr="00AD0574" w:rsidRDefault="004C7EF5" w:rsidP="004C7EF5">
      <w:pPr>
        <w:spacing w:after="0" w:line="240" w:lineRule="auto"/>
        <w:ind w:firstLine="709"/>
        <w:jc w:val="both"/>
        <w:rPr>
          <w:rFonts w:ascii="Times New Roman" w:eastAsia="Times New Roman" w:hAnsi="Times New Roman" w:cs="Times New Roman"/>
          <w:b/>
          <w:bCs/>
          <w:sz w:val="28"/>
          <w:szCs w:val="28"/>
          <w:lang w:val="kk-KZ" w:eastAsia="ru-RU"/>
        </w:rPr>
      </w:pPr>
    </w:p>
    <w:p w14:paraId="5CCE3934" w14:textId="30D6BAA7" w:rsidR="004C7EF5" w:rsidRPr="00AD0574" w:rsidRDefault="004C7EF5" w:rsidP="004C7EF5">
      <w:pPr>
        <w:spacing w:after="0" w:line="240" w:lineRule="auto"/>
        <w:ind w:firstLine="709"/>
        <w:jc w:val="both"/>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bCs/>
          <w:sz w:val="28"/>
          <w:szCs w:val="28"/>
          <w:lang w:eastAsia="ru-RU"/>
        </w:rPr>
        <w:t>4.</w:t>
      </w:r>
      <w:r w:rsidRPr="00AD0574">
        <w:rPr>
          <w:rFonts w:ascii="Times New Roman" w:eastAsia="Times New Roman" w:hAnsi="Times New Roman" w:cs="Times New Roman"/>
          <w:b/>
          <w:bCs/>
          <w:sz w:val="28"/>
          <w:szCs w:val="28"/>
          <w:lang w:val="kk-KZ" w:eastAsia="ru-RU"/>
        </w:rPr>
        <w:t>1</w:t>
      </w:r>
      <w:r w:rsidRPr="00AD0574">
        <w:rPr>
          <w:rFonts w:ascii="Times New Roman" w:eastAsia="Times New Roman" w:hAnsi="Times New Roman" w:cs="Times New Roman"/>
          <w:b/>
          <w:bCs/>
          <w:sz w:val="28"/>
          <w:szCs w:val="28"/>
          <w:lang w:eastAsia="ru-RU"/>
        </w:rPr>
        <w:t xml:space="preserve"> </w:t>
      </w:r>
      <w:r w:rsidR="00355D9F" w:rsidRPr="00355D9F">
        <w:rPr>
          <w:rFonts w:ascii="Times New Roman" w:eastAsia="Times New Roman" w:hAnsi="Times New Roman" w:cs="Times New Roman"/>
          <w:b/>
          <w:bCs/>
          <w:sz w:val="28"/>
          <w:szCs w:val="28"/>
          <w:lang w:eastAsia="ru-RU"/>
        </w:rPr>
        <w:t>Проверка технологии изготовления бетонитовых изделий на полигоне ТОО «FirmaFial»</w:t>
      </w:r>
    </w:p>
    <w:p w14:paraId="295051F7" w14:textId="7475B0F6" w:rsidR="004C7EF5" w:rsidRPr="00AD0574" w:rsidRDefault="001A6C52" w:rsidP="004C7EF5">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Технология производства бетонита достаточно проста, что позволяет организовать его изготовление на любом полигоне или строительном дворе с минимальными капиталовложениями</w:t>
      </w:r>
      <w:r>
        <w:rPr>
          <w:rFonts w:ascii="Times New Roman" w:eastAsia="Times New Roman" w:hAnsi="Times New Roman" w:cs="Times New Roman"/>
          <w:sz w:val="28"/>
          <w:szCs w:val="28"/>
          <w:lang w:eastAsia="ru-RU"/>
        </w:rPr>
        <w:t xml:space="preserve"> </w:t>
      </w:r>
      <w:r w:rsidRPr="001A6C52">
        <w:rPr>
          <w:rFonts w:ascii="Times New Roman" w:eastAsia="Times New Roman" w:hAnsi="Times New Roman" w:cs="Times New Roman"/>
          <w:sz w:val="28"/>
          <w:szCs w:val="28"/>
          <w:lang w:val="en-US" w:eastAsia="ru-RU"/>
        </w:rPr>
        <w:t>[</w:t>
      </w:r>
      <w:r w:rsidRPr="001A6C52">
        <w:rPr>
          <w:rFonts w:ascii="Times New Roman" w:eastAsia="Times New Roman" w:hAnsi="Times New Roman" w:cs="Times New Roman"/>
          <w:sz w:val="28"/>
          <w:szCs w:val="28"/>
          <w:lang w:eastAsia="ru-RU"/>
        </w:rPr>
        <w:t>10</w:t>
      </w:r>
      <w:r w:rsidRPr="001A6C52">
        <w:rPr>
          <w:rFonts w:ascii="Times New Roman" w:eastAsia="Times New Roman" w:hAnsi="Times New Roman" w:cs="Times New Roman"/>
          <w:sz w:val="28"/>
          <w:szCs w:val="28"/>
          <w:lang w:eastAsia="ru-RU"/>
        </w:rPr>
        <w:t>4</w:t>
      </w:r>
      <w:r w:rsidRPr="001A6C52">
        <w:rPr>
          <w:rFonts w:ascii="Times New Roman" w:eastAsia="Times New Roman" w:hAnsi="Times New Roman" w:cs="Times New Roman"/>
          <w:sz w:val="28"/>
          <w:szCs w:val="28"/>
          <w:lang w:eastAsia="ru-RU"/>
        </w:rPr>
        <w:t xml:space="preserve">, с. </w:t>
      </w:r>
      <w:r w:rsidRPr="001A6C52">
        <w:rPr>
          <w:rFonts w:ascii="Times New Roman" w:eastAsia="Times New Roman" w:hAnsi="Times New Roman" w:cs="Times New Roman"/>
          <w:sz w:val="28"/>
          <w:szCs w:val="28"/>
          <w:lang w:eastAsia="ru-RU"/>
        </w:rPr>
        <w:t>56</w:t>
      </w:r>
      <w:r w:rsidRPr="001A6C52">
        <w:rPr>
          <w:rFonts w:ascii="Times New Roman" w:eastAsia="Times New Roman" w:hAnsi="Times New Roman" w:cs="Times New Roman"/>
          <w:sz w:val="28"/>
          <w:szCs w:val="28"/>
          <w:lang w:val="en-US" w:eastAsia="ru-RU"/>
        </w:rPr>
        <w:t>]</w:t>
      </w:r>
      <w:r w:rsidR="004C7EF5" w:rsidRPr="001A6C52">
        <w:rPr>
          <w:rFonts w:ascii="Times New Roman" w:eastAsia="Times New Roman" w:hAnsi="Times New Roman" w:cs="Times New Roman"/>
          <w:sz w:val="28"/>
          <w:szCs w:val="28"/>
          <w:lang w:eastAsia="ru-RU"/>
        </w:rPr>
        <w:t>.</w:t>
      </w:r>
    </w:p>
    <w:p w14:paraId="0965452E" w14:textId="0288042E" w:rsidR="004C7EF5" w:rsidRPr="00AD0574" w:rsidRDefault="004C7EF5" w:rsidP="004C7EF5">
      <w:pPr>
        <w:spacing w:after="0" w:line="240" w:lineRule="auto"/>
        <w:ind w:firstLine="709"/>
        <w:jc w:val="both"/>
        <w:rPr>
          <w:rFonts w:ascii="Times New Roman" w:eastAsia="Times New Roman" w:hAnsi="Times New Roman" w:cs="Times New Roman"/>
          <w:sz w:val="28"/>
          <w:szCs w:val="28"/>
          <w:lang w:val="kk-KZ" w:eastAsia="ru-RU"/>
        </w:rPr>
      </w:pPr>
      <w:r w:rsidRPr="00AD0574">
        <w:rPr>
          <w:rFonts w:ascii="Times New Roman" w:eastAsia="Times New Roman" w:hAnsi="Times New Roman" w:cs="Times New Roman"/>
          <w:sz w:val="28"/>
          <w:szCs w:val="28"/>
          <w:lang w:eastAsia="ru-RU"/>
        </w:rPr>
        <w:t xml:space="preserve">На рисунке </w:t>
      </w:r>
      <w:r w:rsidR="00FE1E99">
        <w:rPr>
          <w:rFonts w:ascii="Times New Roman" w:eastAsia="Times New Roman" w:hAnsi="Times New Roman" w:cs="Times New Roman"/>
          <w:sz w:val="28"/>
          <w:szCs w:val="28"/>
          <w:lang w:val="kk-KZ" w:eastAsia="ru-RU"/>
        </w:rPr>
        <w:t>3</w:t>
      </w:r>
      <w:r w:rsidR="00343091">
        <w:rPr>
          <w:rFonts w:ascii="Times New Roman" w:eastAsia="Times New Roman" w:hAnsi="Times New Roman" w:cs="Times New Roman"/>
          <w:sz w:val="28"/>
          <w:szCs w:val="28"/>
          <w:lang w:val="kk-KZ" w:eastAsia="ru-RU"/>
        </w:rPr>
        <w:t>4</w:t>
      </w:r>
      <w:r w:rsidRPr="00AD0574">
        <w:rPr>
          <w:rFonts w:ascii="Times New Roman" w:eastAsia="Times New Roman" w:hAnsi="Times New Roman" w:cs="Times New Roman"/>
          <w:sz w:val="28"/>
          <w:szCs w:val="28"/>
          <w:lang w:eastAsia="ru-RU"/>
        </w:rPr>
        <w:t xml:space="preserve"> приведена технологическая схема промышленного производства бетонитовых изделий, которая была апробирована на  строительном полигоне</w:t>
      </w:r>
      <w:r w:rsidRPr="00AD0574">
        <w:rPr>
          <w:rFonts w:ascii="Times New Roman" w:eastAsia="Times New Roman" w:hAnsi="Times New Roman" w:cs="Times New Roman"/>
          <w:color w:val="FF0000"/>
          <w:sz w:val="28"/>
          <w:szCs w:val="28"/>
          <w:lang w:eastAsia="ru-RU"/>
        </w:rPr>
        <w:t xml:space="preserve"> </w:t>
      </w:r>
      <w:r w:rsidRPr="00AD0574">
        <w:rPr>
          <w:rFonts w:ascii="Times New Roman" w:eastAsia="Times New Roman" w:hAnsi="Times New Roman" w:cs="Times New Roman"/>
          <w:sz w:val="28"/>
          <w:szCs w:val="28"/>
          <w:lang w:eastAsia="ru-RU"/>
        </w:rPr>
        <w:t>ТОО «</w:t>
      </w:r>
      <w:r w:rsidRPr="00AD0574">
        <w:rPr>
          <w:rFonts w:ascii="Times New Roman" w:eastAsia="Times New Roman" w:hAnsi="Times New Roman" w:cs="Times New Roman"/>
          <w:sz w:val="28"/>
          <w:szCs w:val="28"/>
          <w:lang w:val="en-US" w:eastAsia="ru-RU"/>
        </w:rPr>
        <w:t>Firma</w:t>
      </w:r>
      <w:r w:rsidRPr="00C076A4">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val="en-US" w:eastAsia="ru-RU"/>
        </w:rPr>
        <w:t>Fial</w:t>
      </w:r>
      <w:r w:rsidRPr="00AD0574">
        <w:rPr>
          <w:rFonts w:ascii="Times New Roman" w:eastAsia="Times New Roman" w:hAnsi="Times New Roman" w:cs="Times New Roman"/>
          <w:sz w:val="28"/>
          <w:szCs w:val="28"/>
          <w:lang w:eastAsia="ru-RU"/>
        </w:rPr>
        <w:t xml:space="preserve">» при изготовлении  бетонных и известняковых изделий. </w:t>
      </w:r>
      <w:r w:rsidR="00A23692" w:rsidRPr="001A6C52">
        <w:rPr>
          <w:rFonts w:ascii="Times New Roman" w:eastAsia="Times New Roman" w:hAnsi="Times New Roman" w:cs="Times New Roman"/>
          <w:sz w:val="28"/>
          <w:szCs w:val="28"/>
          <w:lang w:eastAsia="ru-RU"/>
        </w:rPr>
        <w:t xml:space="preserve">При разработке карьеров образуются отходы пильных известняков в виде крупных кусков и опилок, которые отправляются на дробильно-сортировочное оборудование. Там они перерабатываются в известняковый песок с размером фракций до 5 мм, при этом пылевидные частицы не отсекаются </w:t>
      </w:r>
      <w:r w:rsidR="00A23692" w:rsidRPr="001A6C52">
        <w:rPr>
          <w:rFonts w:ascii="Times New Roman" w:eastAsia="Times New Roman" w:hAnsi="Times New Roman" w:cs="Times New Roman"/>
          <w:sz w:val="28"/>
          <w:szCs w:val="28"/>
          <w:lang w:val="en-US" w:eastAsia="ru-RU"/>
        </w:rPr>
        <w:t>[</w:t>
      </w:r>
      <w:r w:rsidR="00457778" w:rsidRPr="001A6C52">
        <w:rPr>
          <w:rFonts w:ascii="Times New Roman" w:eastAsia="Times New Roman" w:hAnsi="Times New Roman" w:cs="Times New Roman"/>
          <w:sz w:val="28"/>
          <w:szCs w:val="28"/>
          <w:lang w:eastAsia="ru-RU"/>
        </w:rPr>
        <w:t>103, с. 88-89</w:t>
      </w:r>
      <w:r w:rsidR="00A23692" w:rsidRPr="001A6C52">
        <w:rPr>
          <w:rFonts w:ascii="Times New Roman" w:eastAsia="Times New Roman" w:hAnsi="Times New Roman" w:cs="Times New Roman"/>
          <w:sz w:val="28"/>
          <w:szCs w:val="28"/>
          <w:lang w:val="en-US" w:eastAsia="ru-RU"/>
        </w:rPr>
        <w:t>]</w:t>
      </w:r>
      <w:r w:rsidR="00A23692" w:rsidRPr="001A6C52">
        <w:rPr>
          <w:rFonts w:ascii="Times New Roman" w:eastAsia="Times New Roman" w:hAnsi="Times New Roman" w:cs="Times New Roman"/>
          <w:sz w:val="28"/>
          <w:szCs w:val="28"/>
          <w:lang w:eastAsia="ru-RU"/>
        </w:rPr>
        <w:t xml:space="preserve">. </w:t>
      </w:r>
      <w:r w:rsidRPr="001A6C52">
        <w:rPr>
          <w:rFonts w:ascii="Times New Roman" w:eastAsia="Times New Roman" w:hAnsi="Times New Roman" w:cs="Times New Roman"/>
          <w:sz w:val="28"/>
          <w:szCs w:val="28"/>
          <w:lang w:eastAsia="ru-RU"/>
        </w:rPr>
        <w:t>После определения влажности песка его подают на растворный узел, где</w:t>
      </w:r>
      <w:r w:rsidRPr="001A6C52">
        <w:rPr>
          <w:rFonts w:ascii="Times New Roman" w:eastAsia="Times New Roman" w:hAnsi="Times New Roman" w:cs="Times New Roman"/>
          <w:sz w:val="28"/>
          <w:szCs w:val="28"/>
          <w:lang w:val="kk-KZ" w:eastAsia="ru-RU"/>
        </w:rPr>
        <w:t xml:space="preserve"> </w:t>
      </w:r>
      <w:r w:rsidRPr="001A6C52">
        <w:rPr>
          <w:rFonts w:ascii="Times New Roman" w:eastAsia="Times New Roman" w:hAnsi="Times New Roman" w:cs="Times New Roman"/>
          <w:sz w:val="28"/>
          <w:szCs w:val="28"/>
          <w:lang w:eastAsia="ru-RU"/>
        </w:rPr>
        <w:t>перемешивает в растворомешалках с цементом до получения однородной массы, в которую затем вводится вода. Затворенная смесь тщательно перемешивается до равномерного распределения воды по всему объему шихты</w:t>
      </w:r>
      <w:r w:rsidR="00FE1E99" w:rsidRPr="001A6C52">
        <w:rPr>
          <w:rFonts w:ascii="Times New Roman" w:eastAsia="Times New Roman" w:hAnsi="Times New Roman" w:cs="Times New Roman"/>
          <w:sz w:val="28"/>
          <w:szCs w:val="28"/>
          <w:lang w:eastAsia="ru-RU"/>
        </w:rPr>
        <w:t xml:space="preserve"> (Приложение </w:t>
      </w:r>
      <w:r w:rsidR="00981F71" w:rsidRPr="001A6C52">
        <w:rPr>
          <w:rFonts w:ascii="Times New Roman" w:eastAsia="Times New Roman" w:hAnsi="Times New Roman" w:cs="Times New Roman"/>
          <w:sz w:val="28"/>
          <w:szCs w:val="28"/>
          <w:lang w:eastAsia="ru-RU"/>
        </w:rPr>
        <w:t>Б</w:t>
      </w:r>
      <w:r w:rsidR="00FE1E99" w:rsidRPr="001A6C52">
        <w:rPr>
          <w:rFonts w:ascii="Times New Roman" w:eastAsia="Times New Roman" w:hAnsi="Times New Roman" w:cs="Times New Roman"/>
          <w:sz w:val="28"/>
          <w:szCs w:val="28"/>
          <w:lang w:eastAsia="ru-RU"/>
        </w:rPr>
        <w:t>)</w:t>
      </w:r>
      <w:r w:rsidRPr="001A6C52">
        <w:rPr>
          <w:rFonts w:ascii="Times New Roman" w:eastAsia="Times New Roman" w:hAnsi="Times New Roman" w:cs="Times New Roman"/>
          <w:sz w:val="28"/>
          <w:szCs w:val="28"/>
          <w:lang w:eastAsia="ru-RU"/>
        </w:rPr>
        <w:t>.</w:t>
      </w:r>
    </w:p>
    <w:p w14:paraId="084931DB" w14:textId="77777777" w:rsidR="004C7EF5" w:rsidRPr="00AD0574" w:rsidRDefault="004C7EF5" w:rsidP="004C7EF5">
      <w:pPr>
        <w:spacing w:after="0" w:line="240" w:lineRule="auto"/>
        <w:ind w:firstLine="709"/>
        <w:jc w:val="both"/>
        <w:rPr>
          <w:rFonts w:ascii="Times New Roman" w:eastAsia="Times New Roman" w:hAnsi="Times New Roman" w:cs="Times New Roman"/>
          <w:sz w:val="28"/>
          <w:szCs w:val="28"/>
          <w:lang w:eastAsia="ru-RU"/>
        </w:rPr>
      </w:pPr>
    </w:p>
    <w:p w14:paraId="7B0A5B52" w14:textId="77777777" w:rsidR="004C7EF5" w:rsidRPr="00AD0574" w:rsidRDefault="004C7EF5" w:rsidP="004C7EF5">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noProof/>
          <w:sz w:val="28"/>
          <w:szCs w:val="28"/>
          <w:lang w:eastAsia="ru-RU"/>
        </w:rPr>
        <w:drawing>
          <wp:inline distT="0" distB="0" distL="0" distR="0" wp14:anchorId="2706CF64" wp14:editId="728AE0FB">
            <wp:extent cx="6146689" cy="3532910"/>
            <wp:effectExtent l="0" t="0" r="6985" b="0"/>
            <wp:docPr id="2113399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51967" cy="3535943"/>
                    </a:xfrm>
                    <a:prstGeom prst="rect">
                      <a:avLst/>
                    </a:prstGeom>
                    <a:noFill/>
                    <a:ln>
                      <a:noFill/>
                    </a:ln>
                  </pic:spPr>
                </pic:pic>
              </a:graphicData>
            </a:graphic>
          </wp:inline>
        </w:drawing>
      </w:r>
    </w:p>
    <w:p w14:paraId="3A2F4945" w14:textId="77777777" w:rsidR="0015509D" w:rsidRDefault="0015509D" w:rsidP="004C7EF5">
      <w:pPr>
        <w:spacing w:after="0" w:line="240" w:lineRule="auto"/>
        <w:jc w:val="center"/>
        <w:rPr>
          <w:rFonts w:ascii="Times New Roman" w:eastAsia="Times New Roman" w:hAnsi="Times New Roman" w:cs="Times New Roman"/>
          <w:sz w:val="28"/>
          <w:szCs w:val="28"/>
          <w:lang w:eastAsia="ru-RU"/>
        </w:rPr>
      </w:pPr>
    </w:p>
    <w:p w14:paraId="575E64E7" w14:textId="6A397AF7" w:rsidR="004C7EF5" w:rsidRPr="00AD0574" w:rsidRDefault="004C7EF5" w:rsidP="004C7EF5">
      <w:pPr>
        <w:spacing w:after="0" w:line="240" w:lineRule="auto"/>
        <w:jc w:val="center"/>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Рисунок </w:t>
      </w:r>
      <w:r w:rsidR="00FE1E99">
        <w:rPr>
          <w:rFonts w:ascii="Times New Roman" w:eastAsia="Times New Roman" w:hAnsi="Times New Roman" w:cs="Times New Roman"/>
          <w:sz w:val="28"/>
          <w:szCs w:val="28"/>
          <w:lang w:val="kk-KZ" w:eastAsia="ru-RU"/>
        </w:rPr>
        <w:t>3</w:t>
      </w:r>
      <w:r w:rsidR="00343091">
        <w:rPr>
          <w:rFonts w:ascii="Times New Roman" w:eastAsia="Times New Roman" w:hAnsi="Times New Roman" w:cs="Times New Roman"/>
          <w:sz w:val="28"/>
          <w:szCs w:val="28"/>
          <w:lang w:val="kk-KZ" w:eastAsia="ru-RU"/>
        </w:rPr>
        <w:t>4</w:t>
      </w:r>
      <w:r w:rsidRPr="00AD0574">
        <w:rPr>
          <w:rFonts w:ascii="Times New Roman" w:eastAsia="Times New Roman" w:hAnsi="Times New Roman" w:cs="Times New Roman"/>
          <w:sz w:val="28"/>
          <w:szCs w:val="28"/>
          <w:lang w:eastAsia="ru-RU"/>
        </w:rPr>
        <w:t xml:space="preserve"> - Технологическая схема производства бетонных изделий на полигоне ТОО «</w:t>
      </w:r>
      <w:r w:rsidRPr="00AD0574">
        <w:rPr>
          <w:rFonts w:ascii="Times New Roman" w:eastAsia="Times New Roman" w:hAnsi="Times New Roman" w:cs="Times New Roman"/>
          <w:sz w:val="28"/>
          <w:szCs w:val="28"/>
          <w:lang w:val="en-US" w:eastAsia="ru-RU"/>
        </w:rPr>
        <w:t>Firma</w:t>
      </w:r>
      <w:r w:rsidRPr="00C076A4">
        <w:rPr>
          <w:rFonts w:ascii="Times New Roman" w:eastAsia="Times New Roman" w:hAnsi="Times New Roman" w:cs="Times New Roman"/>
          <w:sz w:val="28"/>
          <w:szCs w:val="28"/>
          <w:lang w:eastAsia="ru-RU"/>
        </w:rPr>
        <w:t xml:space="preserve"> </w:t>
      </w:r>
      <w:r w:rsidRPr="00AD0574">
        <w:rPr>
          <w:rFonts w:ascii="Times New Roman" w:eastAsia="Times New Roman" w:hAnsi="Times New Roman" w:cs="Times New Roman"/>
          <w:sz w:val="28"/>
          <w:szCs w:val="28"/>
          <w:lang w:val="en-US" w:eastAsia="ru-RU"/>
        </w:rPr>
        <w:t>Fial</w:t>
      </w:r>
      <w:r w:rsidRPr="00AD0574">
        <w:rPr>
          <w:rFonts w:ascii="Times New Roman" w:eastAsia="Times New Roman" w:hAnsi="Times New Roman" w:cs="Times New Roman"/>
          <w:sz w:val="28"/>
          <w:szCs w:val="28"/>
          <w:lang w:eastAsia="ru-RU"/>
        </w:rPr>
        <w:t>»</w:t>
      </w:r>
    </w:p>
    <w:p w14:paraId="5B51E588" w14:textId="77777777" w:rsidR="004C7EF5" w:rsidRPr="00AD0574" w:rsidRDefault="004C7EF5" w:rsidP="004C7EF5">
      <w:pPr>
        <w:spacing w:after="0" w:line="240" w:lineRule="auto"/>
        <w:ind w:firstLine="709"/>
        <w:jc w:val="both"/>
        <w:rPr>
          <w:rFonts w:ascii="Times New Roman" w:eastAsia="Times New Roman" w:hAnsi="Times New Roman" w:cs="Times New Roman"/>
          <w:sz w:val="28"/>
          <w:szCs w:val="28"/>
          <w:lang w:val="kk-KZ" w:eastAsia="ru-RU"/>
        </w:rPr>
      </w:pPr>
    </w:p>
    <w:p w14:paraId="6FDF76A8" w14:textId="526C5350" w:rsidR="004C7EF5" w:rsidRPr="001A6C52" w:rsidRDefault="008149C1" w:rsidP="004C7EF5">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lastRenderedPageBreak/>
        <w:t>Расход воды, необходимой для затворения рабочей смеси, определяется с учетом исходной влажности заполнителя и времени, которое смесь остается перед укладкой в формы. Для улучшения удобоукладываемости материала и снижения расхода цемента в смесь при затворении был добавлен пластификатор (ПАА, ССБ) [104, с. 57].</w:t>
      </w:r>
    </w:p>
    <w:p w14:paraId="6EF81912" w14:textId="320DA68E" w:rsidR="008A4C06" w:rsidRPr="001A6C52" w:rsidRDefault="008A4C06" w:rsidP="004C7EF5">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Приготовленная рабочая смесь транспортируется в формовочный цех с помощью передвижных бункеров или другими способами, где она подвергается уплотнению на вибростолах в зависимости от используемого оборудования. Из-за высокого коэффициента уплотнения рабочей смеси (приблизительно 2) формы, используемые в процессе, должны быть оснащены насадками </w:t>
      </w:r>
      <w:r w:rsidR="00457778" w:rsidRPr="001A6C52">
        <w:rPr>
          <w:rFonts w:ascii="Times New Roman" w:eastAsia="Times New Roman" w:hAnsi="Times New Roman" w:cs="Times New Roman"/>
          <w:sz w:val="28"/>
          <w:szCs w:val="28"/>
          <w:lang w:val="en-US" w:eastAsia="ru-RU"/>
        </w:rPr>
        <w:t>[103, с. 89].</w:t>
      </w:r>
    </w:p>
    <w:p w14:paraId="0EA06E11" w14:textId="3E619506" w:rsidR="0099218B" w:rsidRPr="001A6C52" w:rsidRDefault="004C7EF5" w:rsidP="00457778">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При изготовлении бетонитовых изделий высота насадки может быть значительно уменьшена за счет заполнения формы при включенном вибраторе. </w:t>
      </w:r>
      <w:r w:rsidR="0099218B" w:rsidRPr="001A6C52">
        <w:rPr>
          <w:rFonts w:ascii="Times New Roman" w:eastAsia="Times New Roman" w:hAnsi="Times New Roman" w:cs="Times New Roman"/>
          <w:sz w:val="28"/>
          <w:szCs w:val="28"/>
          <w:lang w:eastAsia="ru-RU"/>
        </w:rPr>
        <w:t>Рекомендуется устанавливать время вибрационного заполнения формы в диапазоне от 15 до 30 секунд. Высокая плотность отформованных изделий обеспечивает им определенную несущую способность, что позволяет извлекать их из форм без необходимости предварительной выдержки</w:t>
      </w:r>
      <w:r w:rsidR="00457778" w:rsidRPr="001A6C52">
        <w:rPr>
          <w:rFonts w:ascii="Times New Roman" w:eastAsia="Times New Roman" w:hAnsi="Times New Roman" w:cs="Times New Roman"/>
          <w:sz w:val="28"/>
          <w:szCs w:val="28"/>
          <w:lang w:eastAsia="ru-RU"/>
        </w:rPr>
        <w:t xml:space="preserve"> </w:t>
      </w:r>
      <w:r w:rsidR="00457778" w:rsidRPr="001A6C52">
        <w:rPr>
          <w:rFonts w:ascii="Times New Roman" w:eastAsia="Times New Roman" w:hAnsi="Times New Roman" w:cs="Times New Roman"/>
          <w:sz w:val="28"/>
          <w:szCs w:val="28"/>
          <w:lang w:val="en-US" w:eastAsia="ru-RU"/>
        </w:rPr>
        <w:t>[</w:t>
      </w:r>
      <w:r w:rsidR="00457778" w:rsidRPr="001A6C52">
        <w:rPr>
          <w:rFonts w:ascii="Times New Roman" w:eastAsia="Times New Roman" w:hAnsi="Times New Roman" w:cs="Times New Roman"/>
          <w:sz w:val="28"/>
          <w:szCs w:val="28"/>
          <w:lang w:eastAsia="ru-RU"/>
        </w:rPr>
        <w:t>103, с. 89</w:t>
      </w:r>
      <w:r w:rsidR="00457778" w:rsidRPr="001A6C52">
        <w:rPr>
          <w:rFonts w:ascii="Times New Roman" w:eastAsia="Times New Roman" w:hAnsi="Times New Roman" w:cs="Times New Roman"/>
          <w:sz w:val="28"/>
          <w:szCs w:val="28"/>
          <w:lang w:val="en-US" w:eastAsia="ru-RU"/>
        </w:rPr>
        <w:t>]</w:t>
      </w:r>
      <w:r w:rsidR="00457778" w:rsidRPr="001A6C52">
        <w:rPr>
          <w:rFonts w:ascii="Times New Roman" w:eastAsia="Times New Roman" w:hAnsi="Times New Roman" w:cs="Times New Roman"/>
          <w:sz w:val="28"/>
          <w:szCs w:val="28"/>
          <w:lang w:eastAsia="ru-RU"/>
        </w:rPr>
        <w:t>.</w:t>
      </w:r>
    </w:p>
    <w:p w14:paraId="24D7ED29" w14:textId="102B9630" w:rsidR="0099218B" w:rsidRPr="001A6C52" w:rsidRDefault="0099218B" w:rsidP="0099218B">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Новая продукция направляется на площадку для созревания, где используются светопрозрачные покрытия. В зимний период, после однодневной выдержки, изделия помещаются в пропарочные камеры для дальнейшей обработки </w:t>
      </w:r>
      <w:r w:rsidR="00457778" w:rsidRPr="001A6C52">
        <w:rPr>
          <w:rFonts w:ascii="Times New Roman" w:eastAsia="Times New Roman" w:hAnsi="Times New Roman" w:cs="Times New Roman"/>
          <w:sz w:val="28"/>
          <w:szCs w:val="28"/>
          <w:lang w:val="en-US" w:eastAsia="ru-RU"/>
        </w:rPr>
        <w:t>[103, с. 89].</w:t>
      </w:r>
    </w:p>
    <w:p w14:paraId="4BE7D196" w14:textId="0291F160" w:rsidR="00F03A2F" w:rsidRPr="001A6C52" w:rsidRDefault="00F03A2F" w:rsidP="00457778">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При производстве бетонита различных марок в промышленных условиях предполагается следующий расход цемента ЦЕМ II/А-И 42.5Б (М400)</w:t>
      </w:r>
      <w:r w:rsidR="00457778" w:rsidRPr="001A6C52">
        <w:rPr>
          <w:rFonts w:ascii="Times New Roman" w:eastAsia="Times New Roman" w:hAnsi="Times New Roman" w:cs="Times New Roman"/>
          <w:sz w:val="28"/>
          <w:szCs w:val="28"/>
          <w:lang w:eastAsia="ru-RU"/>
        </w:rPr>
        <w:t xml:space="preserve"> </w:t>
      </w:r>
      <w:r w:rsidRPr="001A6C52">
        <w:rPr>
          <w:rFonts w:ascii="Times New Roman" w:eastAsia="Times New Roman" w:hAnsi="Times New Roman" w:cs="Times New Roman"/>
          <w:sz w:val="28"/>
          <w:szCs w:val="28"/>
          <w:lang w:eastAsia="ru-RU"/>
        </w:rPr>
        <w:t>для марки «35» - 50 кг/м³</w:t>
      </w:r>
      <w:r w:rsidR="00457778" w:rsidRPr="001A6C52">
        <w:rPr>
          <w:rFonts w:ascii="Times New Roman" w:eastAsia="Times New Roman" w:hAnsi="Times New Roman" w:cs="Times New Roman"/>
          <w:sz w:val="28"/>
          <w:szCs w:val="28"/>
          <w:lang w:eastAsia="ru-RU"/>
        </w:rPr>
        <w:t xml:space="preserve">, </w:t>
      </w:r>
      <w:r w:rsidRPr="001A6C52">
        <w:rPr>
          <w:rFonts w:ascii="Times New Roman" w:eastAsia="Times New Roman" w:hAnsi="Times New Roman" w:cs="Times New Roman"/>
          <w:sz w:val="28"/>
          <w:szCs w:val="28"/>
          <w:lang w:eastAsia="ru-RU"/>
        </w:rPr>
        <w:t>для марки «50» - 75 кг/м³</w:t>
      </w:r>
      <w:r w:rsidR="00457778" w:rsidRPr="001A6C52">
        <w:rPr>
          <w:rFonts w:ascii="Times New Roman" w:eastAsia="Times New Roman" w:hAnsi="Times New Roman" w:cs="Times New Roman"/>
          <w:sz w:val="28"/>
          <w:szCs w:val="28"/>
          <w:lang w:eastAsia="ru-RU"/>
        </w:rPr>
        <w:t xml:space="preserve"> и </w:t>
      </w:r>
      <w:r w:rsidRPr="001A6C52">
        <w:rPr>
          <w:rFonts w:ascii="Times New Roman" w:eastAsia="Times New Roman" w:hAnsi="Times New Roman" w:cs="Times New Roman"/>
          <w:sz w:val="28"/>
          <w:szCs w:val="28"/>
          <w:lang w:eastAsia="ru-RU"/>
        </w:rPr>
        <w:t>для марки «75» - 110 кг/м³</w:t>
      </w:r>
      <w:r w:rsidR="00457778" w:rsidRPr="001A6C52">
        <w:rPr>
          <w:rFonts w:ascii="Times New Roman" w:eastAsia="Times New Roman" w:hAnsi="Times New Roman" w:cs="Times New Roman"/>
          <w:sz w:val="28"/>
          <w:szCs w:val="28"/>
          <w:lang w:eastAsia="ru-RU"/>
        </w:rPr>
        <w:t xml:space="preserve"> </w:t>
      </w:r>
      <w:r w:rsidR="00457778" w:rsidRPr="001A6C52">
        <w:rPr>
          <w:rFonts w:ascii="Times New Roman" w:eastAsia="Times New Roman" w:hAnsi="Times New Roman" w:cs="Times New Roman"/>
          <w:sz w:val="28"/>
          <w:szCs w:val="28"/>
          <w:lang w:val="en-US" w:eastAsia="ru-RU"/>
        </w:rPr>
        <w:t>[103, с. 9</w:t>
      </w:r>
      <w:r w:rsidR="00457778" w:rsidRPr="001A6C52">
        <w:rPr>
          <w:rFonts w:ascii="Times New Roman" w:eastAsia="Times New Roman" w:hAnsi="Times New Roman" w:cs="Times New Roman"/>
          <w:sz w:val="28"/>
          <w:szCs w:val="28"/>
          <w:lang w:eastAsia="ru-RU"/>
        </w:rPr>
        <w:t>0</w:t>
      </w:r>
      <w:r w:rsidR="00457778" w:rsidRPr="001A6C52">
        <w:rPr>
          <w:rFonts w:ascii="Times New Roman" w:eastAsia="Times New Roman" w:hAnsi="Times New Roman" w:cs="Times New Roman"/>
          <w:sz w:val="28"/>
          <w:szCs w:val="28"/>
          <w:lang w:val="en-US" w:eastAsia="ru-RU"/>
        </w:rPr>
        <w:t>]</w:t>
      </w:r>
      <w:r w:rsidRPr="001A6C52">
        <w:rPr>
          <w:rFonts w:ascii="Times New Roman" w:eastAsia="Times New Roman" w:hAnsi="Times New Roman" w:cs="Times New Roman"/>
          <w:sz w:val="28"/>
          <w:szCs w:val="28"/>
          <w:lang w:eastAsia="ru-RU"/>
        </w:rPr>
        <w:t>.</w:t>
      </w:r>
    </w:p>
    <w:p w14:paraId="411061EF" w14:textId="5D51B8B1" w:rsidR="00F03A2F" w:rsidRPr="001A6C52" w:rsidRDefault="00F03A2F" w:rsidP="00F03A2F">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Высокая прочность бетонита позволяет создавать широкий ассортимент строительных изделий, включая дорожные плиты, перегородочные панели, бордюры, пешеходные плитки и другие </w:t>
      </w:r>
      <w:r w:rsidR="00457778" w:rsidRPr="001A6C52">
        <w:rPr>
          <w:rFonts w:ascii="Times New Roman" w:eastAsia="Times New Roman" w:hAnsi="Times New Roman" w:cs="Times New Roman"/>
          <w:sz w:val="28"/>
          <w:szCs w:val="28"/>
          <w:lang w:val="en-US" w:eastAsia="ru-RU"/>
        </w:rPr>
        <w:t>[103, с. 9</w:t>
      </w:r>
      <w:r w:rsidR="00457778" w:rsidRPr="001A6C52">
        <w:rPr>
          <w:rFonts w:ascii="Times New Roman" w:eastAsia="Times New Roman" w:hAnsi="Times New Roman" w:cs="Times New Roman"/>
          <w:sz w:val="28"/>
          <w:szCs w:val="28"/>
          <w:lang w:eastAsia="ru-RU"/>
        </w:rPr>
        <w:t>0</w:t>
      </w:r>
      <w:r w:rsidR="00457778" w:rsidRPr="001A6C52">
        <w:rPr>
          <w:rFonts w:ascii="Times New Roman" w:eastAsia="Times New Roman" w:hAnsi="Times New Roman" w:cs="Times New Roman"/>
          <w:sz w:val="28"/>
          <w:szCs w:val="28"/>
          <w:lang w:val="en-US" w:eastAsia="ru-RU"/>
        </w:rPr>
        <w:t>]</w:t>
      </w:r>
      <w:r w:rsidR="00457778" w:rsidRPr="001A6C52">
        <w:rPr>
          <w:rFonts w:ascii="Times New Roman" w:eastAsia="Times New Roman" w:hAnsi="Times New Roman" w:cs="Times New Roman"/>
          <w:sz w:val="28"/>
          <w:szCs w:val="28"/>
          <w:lang w:eastAsia="ru-RU"/>
        </w:rPr>
        <w:t>.</w:t>
      </w:r>
    </w:p>
    <w:p w14:paraId="07D62ABE" w14:textId="409EE909" w:rsidR="00DB7D5B" w:rsidRPr="001A6C52" w:rsidRDefault="00DB7D5B" w:rsidP="00DB7D5B">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Известняк</w:t>
      </w:r>
      <w:r w:rsidR="00A92887" w:rsidRPr="001A6C52">
        <w:rPr>
          <w:rFonts w:ascii="Times New Roman" w:eastAsia="Times New Roman" w:hAnsi="Times New Roman" w:cs="Times New Roman"/>
          <w:sz w:val="28"/>
          <w:szCs w:val="28"/>
          <w:lang w:eastAsia="ru-RU"/>
        </w:rPr>
        <w:t>овые породы</w:t>
      </w:r>
      <w:r w:rsidRPr="001A6C52">
        <w:rPr>
          <w:rFonts w:ascii="Times New Roman" w:eastAsia="Times New Roman" w:hAnsi="Times New Roman" w:cs="Times New Roman"/>
          <w:sz w:val="28"/>
          <w:szCs w:val="28"/>
          <w:lang w:eastAsia="ru-RU"/>
        </w:rPr>
        <w:t xml:space="preserve">, </w:t>
      </w:r>
      <w:r w:rsidR="00A92887" w:rsidRPr="001A6C52">
        <w:rPr>
          <w:rFonts w:ascii="Times New Roman" w:eastAsia="Times New Roman" w:hAnsi="Times New Roman" w:cs="Times New Roman"/>
          <w:sz w:val="28"/>
          <w:szCs w:val="28"/>
          <w:lang w:eastAsia="ru-RU"/>
        </w:rPr>
        <w:t xml:space="preserve">как </w:t>
      </w:r>
      <w:r w:rsidRPr="001A6C52">
        <w:rPr>
          <w:rFonts w:ascii="Times New Roman" w:eastAsia="Times New Roman" w:hAnsi="Times New Roman" w:cs="Times New Roman"/>
          <w:sz w:val="28"/>
          <w:szCs w:val="28"/>
          <w:lang w:eastAsia="ru-RU"/>
        </w:rPr>
        <w:t xml:space="preserve">будучи </w:t>
      </w:r>
      <w:r w:rsidR="00A92887" w:rsidRPr="001A6C52">
        <w:rPr>
          <w:rFonts w:ascii="Times New Roman" w:eastAsia="Times New Roman" w:hAnsi="Times New Roman" w:cs="Times New Roman"/>
          <w:sz w:val="28"/>
          <w:szCs w:val="28"/>
          <w:lang w:eastAsia="ru-RU"/>
        </w:rPr>
        <w:t>доступн</w:t>
      </w:r>
      <w:r w:rsidRPr="001A6C52">
        <w:rPr>
          <w:rFonts w:ascii="Times New Roman" w:eastAsia="Times New Roman" w:hAnsi="Times New Roman" w:cs="Times New Roman"/>
          <w:sz w:val="28"/>
          <w:szCs w:val="28"/>
          <w:lang w:eastAsia="ru-RU"/>
        </w:rPr>
        <w:t>ым местным ресурсом, активно используются в строительстве, в частности, в форме пильных камней, блоков и плит. Большинство пород известняков, начиная с марки «7», применяются в качестве стенового материала. Это направление оправдано и подтверждено многолетним опытом строительства</w:t>
      </w:r>
      <w:r w:rsidR="00457778" w:rsidRPr="001A6C52">
        <w:rPr>
          <w:rFonts w:ascii="Times New Roman" w:eastAsia="Times New Roman" w:hAnsi="Times New Roman" w:cs="Times New Roman"/>
          <w:sz w:val="28"/>
          <w:szCs w:val="28"/>
          <w:lang w:eastAsia="ru-RU"/>
        </w:rPr>
        <w:t xml:space="preserve"> </w:t>
      </w:r>
      <w:r w:rsidR="00457778" w:rsidRPr="001A6C52">
        <w:rPr>
          <w:rFonts w:ascii="Times New Roman" w:eastAsia="Times New Roman" w:hAnsi="Times New Roman" w:cs="Times New Roman"/>
          <w:sz w:val="28"/>
          <w:szCs w:val="28"/>
          <w:lang w:val="en-US" w:eastAsia="ru-RU"/>
        </w:rPr>
        <w:t>[103, с. 9</w:t>
      </w:r>
      <w:r w:rsidR="00457778" w:rsidRPr="001A6C52">
        <w:rPr>
          <w:rFonts w:ascii="Times New Roman" w:eastAsia="Times New Roman" w:hAnsi="Times New Roman" w:cs="Times New Roman"/>
          <w:sz w:val="28"/>
          <w:szCs w:val="28"/>
          <w:lang w:eastAsia="ru-RU"/>
        </w:rPr>
        <w:t>0</w:t>
      </w:r>
      <w:r w:rsidR="00457778" w:rsidRPr="001A6C52">
        <w:rPr>
          <w:rFonts w:ascii="Times New Roman" w:eastAsia="Times New Roman" w:hAnsi="Times New Roman" w:cs="Times New Roman"/>
          <w:sz w:val="28"/>
          <w:szCs w:val="28"/>
          <w:lang w:val="en-US" w:eastAsia="ru-RU"/>
        </w:rPr>
        <w:t>]</w:t>
      </w:r>
      <w:r w:rsidR="00457778" w:rsidRPr="001A6C52">
        <w:rPr>
          <w:rFonts w:ascii="Times New Roman" w:eastAsia="Times New Roman" w:hAnsi="Times New Roman" w:cs="Times New Roman"/>
          <w:sz w:val="28"/>
          <w:szCs w:val="28"/>
          <w:lang w:eastAsia="ru-RU"/>
        </w:rPr>
        <w:t>.</w:t>
      </w:r>
    </w:p>
    <w:p w14:paraId="269F506A" w14:textId="40C70C6D" w:rsidR="00C870AE" w:rsidRPr="001A6C52" w:rsidRDefault="00DB7D5B" w:rsidP="00DB7D5B">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Кроме того, известняки находят применение в качестве заполнителей для бетонов, что открывает новые возможности для их использования в строительных смесях</w:t>
      </w:r>
      <w:r w:rsidR="00486088">
        <w:rPr>
          <w:rFonts w:ascii="Times New Roman" w:eastAsia="Times New Roman" w:hAnsi="Times New Roman" w:cs="Times New Roman"/>
          <w:sz w:val="28"/>
          <w:szCs w:val="28"/>
          <w:lang w:eastAsia="ru-RU"/>
        </w:rPr>
        <w:t xml:space="preserve"> </w:t>
      </w:r>
      <w:r w:rsidR="00486088" w:rsidRPr="001A6C52">
        <w:rPr>
          <w:rFonts w:ascii="Times New Roman" w:eastAsia="Times New Roman" w:hAnsi="Times New Roman" w:cs="Times New Roman"/>
          <w:sz w:val="28"/>
          <w:szCs w:val="28"/>
          <w:lang w:val="en-US" w:eastAsia="ru-RU"/>
        </w:rPr>
        <w:t>[103, с. 9</w:t>
      </w:r>
      <w:r w:rsidR="00486088" w:rsidRPr="001A6C52">
        <w:rPr>
          <w:rFonts w:ascii="Times New Roman" w:eastAsia="Times New Roman" w:hAnsi="Times New Roman" w:cs="Times New Roman"/>
          <w:sz w:val="28"/>
          <w:szCs w:val="28"/>
          <w:lang w:eastAsia="ru-RU"/>
        </w:rPr>
        <w:t>0</w:t>
      </w:r>
      <w:r w:rsidR="00486088" w:rsidRPr="001A6C52">
        <w:rPr>
          <w:rFonts w:ascii="Times New Roman" w:eastAsia="Times New Roman" w:hAnsi="Times New Roman" w:cs="Times New Roman"/>
          <w:sz w:val="28"/>
          <w:szCs w:val="28"/>
          <w:lang w:val="en-US" w:eastAsia="ru-RU"/>
        </w:rPr>
        <w:t>]</w:t>
      </w:r>
      <w:r w:rsidR="00C870AE" w:rsidRPr="001A6C52">
        <w:rPr>
          <w:rFonts w:ascii="Times New Roman" w:eastAsia="Times New Roman" w:hAnsi="Times New Roman" w:cs="Times New Roman"/>
          <w:sz w:val="28"/>
          <w:szCs w:val="28"/>
          <w:lang w:eastAsia="ru-RU"/>
        </w:rPr>
        <w:t xml:space="preserve">. </w:t>
      </w:r>
    </w:p>
    <w:p w14:paraId="57AB47D3" w14:textId="2B5EE0A7" w:rsidR="001659D8" w:rsidRPr="001A6C52" w:rsidRDefault="001659D8" w:rsidP="001659D8">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Использование местного известнякового щебня вместо плотного и прочного гравия в бетонах позволяет создавать смеси с уменьшенной плотностью и улучшенными тепло- и звукоизоляционными свойствами. Использование легкого бетона в строительстве способствует снижению общей стоимости зданий и сооружений благодаря уменьшению их собственного веса, а также снижению затрат на транспортировку, материалы и рабочую силу</w:t>
      </w:r>
      <w:r w:rsidR="00C870AE" w:rsidRPr="001A6C52">
        <w:rPr>
          <w:rFonts w:ascii="Times New Roman" w:eastAsia="Times New Roman" w:hAnsi="Times New Roman" w:cs="Times New Roman"/>
          <w:sz w:val="28"/>
          <w:szCs w:val="28"/>
          <w:lang w:eastAsia="ru-RU"/>
        </w:rPr>
        <w:t xml:space="preserve"> </w:t>
      </w:r>
      <w:r w:rsidR="00C870AE" w:rsidRPr="001A6C52">
        <w:rPr>
          <w:rFonts w:ascii="Times New Roman" w:eastAsia="Times New Roman" w:hAnsi="Times New Roman" w:cs="Times New Roman"/>
          <w:sz w:val="28"/>
          <w:szCs w:val="28"/>
          <w:lang w:val="en-US" w:eastAsia="ru-RU"/>
        </w:rPr>
        <w:t>[103, с. 9</w:t>
      </w:r>
      <w:r w:rsidR="00C870AE" w:rsidRPr="001A6C52">
        <w:rPr>
          <w:rFonts w:ascii="Times New Roman" w:eastAsia="Times New Roman" w:hAnsi="Times New Roman" w:cs="Times New Roman"/>
          <w:sz w:val="28"/>
          <w:szCs w:val="28"/>
          <w:lang w:eastAsia="ru-RU"/>
        </w:rPr>
        <w:t>0</w:t>
      </w:r>
      <w:r w:rsidR="00C870AE" w:rsidRPr="001A6C52">
        <w:rPr>
          <w:rFonts w:ascii="Times New Roman" w:eastAsia="Times New Roman" w:hAnsi="Times New Roman" w:cs="Times New Roman"/>
          <w:sz w:val="28"/>
          <w:szCs w:val="28"/>
          <w:lang w:val="en-US" w:eastAsia="ru-RU"/>
        </w:rPr>
        <w:t>]</w:t>
      </w:r>
      <w:r w:rsidR="00C870AE" w:rsidRPr="001A6C52">
        <w:rPr>
          <w:rFonts w:ascii="Times New Roman" w:eastAsia="Times New Roman" w:hAnsi="Times New Roman" w:cs="Times New Roman"/>
          <w:sz w:val="28"/>
          <w:szCs w:val="28"/>
          <w:lang w:eastAsia="ru-RU"/>
        </w:rPr>
        <w:t>.</w:t>
      </w:r>
    </w:p>
    <w:p w14:paraId="6FC67713" w14:textId="595783F0" w:rsidR="007363F8" w:rsidRPr="001A6C52" w:rsidRDefault="001659D8" w:rsidP="001659D8">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Из известнякового бетона изготавливаются стеновые блоки, панели, столбы и гидротехнические конструкции</w:t>
      </w:r>
      <w:r w:rsidR="00C870AE" w:rsidRPr="001A6C52">
        <w:rPr>
          <w:rFonts w:ascii="Times New Roman" w:eastAsia="Times New Roman" w:hAnsi="Times New Roman" w:cs="Times New Roman"/>
          <w:sz w:val="28"/>
          <w:szCs w:val="28"/>
          <w:lang w:eastAsia="ru-RU"/>
        </w:rPr>
        <w:t xml:space="preserve"> </w:t>
      </w:r>
      <w:r w:rsidR="00C870AE" w:rsidRPr="001A6C52">
        <w:rPr>
          <w:rFonts w:ascii="Times New Roman" w:eastAsia="Times New Roman" w:hAnsi="Times New Roman" w:cs="Times New Roman"/>
          <w:sz w:val="28"/>
          <w:szCs w:val="28"/>
          <w:lang w:val="en-US" w:eastAsia="ru-RU"/>
        </w:rPr>
        <w:t>[103, с. 9</w:t>
      </w:r>
      <w:r w:rsidR="00C870AE" w:rsidRPr="001A6C52">
        <w:rPr>
          <w:rFonts w:ascii="Times New Roman" w:eastAsia="Times New Roman" w:hAnsi="Times New Roman" w:cs="Times New Roman"/>
          <w:sz w:val="28"/>
          <w:szCs w:val="28"/>
          <w:lang w:eastAsia="ru-RU"/>
        </w:rPr>
        <w:t>0</w:t>
      </w:r>
      <w:r w:rsidR="00C870AE" w:rsidRPr="001A6C52">
        <w:rPr>
          <w:rFonts w:ascii="Times New Roman" w:eastAsia="Times New Roman" w:hAnsi="Times New Roman" w:cs="Times New Roman"/>
          <w:sz w:val="28"/>
          <w:szCs w:val="28"/>
          <w:lang w:val="en-US" w:eastAsia="ru-RU"/>
        </w:rPr>
        <w:t>]</w:t>
      </w:r>
      <w:r w:rsidRPr="001A6C52">
        <w:rPr>
          <w:rFonts w:ascii="Times New Roman" w:eastAsia="Times New Roman" w:hAnsi="Times New Roman" w:cs="Times New Roman"/>
          <w:sz w:val="28"/>
          <w:szCs w:val="28"/>
          <w:lang w:eastAsia="ru-RU"/>
        </w:rPr>
        <w:t xml:space="preserve">. </w:t>
      </w:r>
    </w:p>
    <w:p w14:paraId="5D5F7AFB" w14:textId="3B113123" w:rsidR="001659D8" w:rsidRPr="001A6C52" w:rsidRDefault="001659D8" w:rsidP="001659D8">
      <w:pPr>
        <w:spacing w:after="0" w:line="240" w:lineRule="auto"/>
        <w:ind w:firstLine="709"/>
        <w:jc w:val="both"/>
        <w:rPr>
          <w:rFonts w:ascii="Times New Roman" w:eastAsia="Times New Roman" w:hAnsi="Times New Roman" w:cs="Times New Roman"/>
          <w:sz w:val="28"/>
          <w:szCs w:val="28"/>
          <w:lang w:val="en-US" w:eastAsia="ru-RU"/>
        </w:rPr>
      </w:pPr>
      <w:r w:rsidRPr="001A6C52">
        <w:rPr>
          <w:rFonts w:ascii="Times New Roman" w:eastAsia="Times New Roman" w:hAnsi="Times New Roman" w:cs="Times New Roman"/>
          <w:sz w:val="28"/>
          <w:szCs w:val="28"/>
          <w:lang w:eastAsia="ru-RU"/>
        </w:rPr>
        <w:lastRenderedPageBreak/>
        <w:t>Из известнякового железобетона производятся различные элементы, подверженные изгибу и внецентренному сжатию, поскольку при низких процентах армирования уменьшение прочности бетона незначительной степени влияет на несущую способность железобетонных конструкций</w:t>
      </w:r>
      <w:r w:rsidRPr="001A6C52">
        <w:rPr>
          <w:rFonts w:ascii="Times New Roman" w:eastAsia="Times New Roman" w:hAnsi="Times New Roman" w:cs="Times New Roman"/>
          <w:sz w:val="28"/>
          <w:szCs w:val="28"/>
          <w:lang w:val="en-US" w:eastAsia="ru-RU"/>
        </w:rPr>
        <w:t xml:space="preserve"> </w:t>
      </w:r>
      <w:r w:rsidR="00C870AE" w:rsidRPr="001A6C52">
        <w:rPr>
          <w:rFonts w:ascii="Times New Roman" w:eastAsia="Times New Roman" w:hAnsi="Times New Roman" w:cs="Times New Roman"/>
          <w:sz w:val="28"/>
          <w:szCs w:val="28"/>
          <w:lang w:val="en-US" w:eastAsia="ru-RU"/>
        </w:rPr>
        <w:t>[103, с. 9</w:t>
      </w:r>
      <w:r w:rsidR="00C870AE" w:rsidRPr="001A6C52">
        <w:rPr>
          <w:rFonts w:ascii="Times New Roman" w:eastAsia="Times New Roman" w:hAnsi="Times New Roman" w:cs="Times New Roman"/>
          <w:sz w:val="28"/>
          <w:szCs w:val="28"/>
          <w:lang w:eastAsia="ru-RU"/>
        </w:rPr>
        <w:t>0</w:t>
      </w:r>
      <w:r w:rsidR="00C870AE" w:rsidRPr="001A6C52">
        <w:rPr>
          <w:rFonts w:ascii="Times New Roman" w:eastAsia="Times New Roman" w:hAnsi="Times New Roman" w:cs="Times New Roman"/>
          <w:sz w:val="28"/>
          <w:szCs w:val="28"/>
          <w:lang w:val="en-US" w:eastAsia="ru-RU"/>
        </w:rPr>
        <w:t>]</w:t>
      </w:r>
      <w:r w:rsidR="00C870AE" w:rsidRPr="001A6C52">
        <w:rPr>
          <w:rFonts w:ascii="Times New Roman" w:eastAsia="Times New Roman" w:hAnsi="Times New Roman" w:cs="Times New Roman"/>
          <w:sz w:val="28"/>
          <w:szCs w:val="28"/>
          <w:lang w:eastAsia="ru-RU"/>
        </w:rPr>
        <w:t>.</w:t>
      </w:r>
    </w:p>
    <w:p w14:paraId="73E1958C" w14:textId="77777777" w:rsidR="00C870AE" w:rsidRPr="001A6C52" w:rsidRDefault="00D6113C" w:rsidP="00C870AE">
      <w:pPr>
        <w:spacing w:after="0" w:line="240" w:lineRule="auto"/>
        <w:ind w:firstLine="709"/>
        <w:jc w:val="both"/>
        <w:rPr>
          <w:rFonts w:ascii="Times New Roman" w:eastAsia="Times New Roman" w:hAnsi="Times New Roman" w:cs="Times New Roman"/>
          <w:sz w:val="28"/>
          <w:szCs w:val="28"/>
          <w:lang w:val="en-US" w:eastAsia="ru-RU"/>
        </w:rPr>
      </w:pPr>
      <w:r w:rsidRPr="001A6C52">
        <w:rPr>
          <w:rFonts w:ascii="Times New Roman" w:eastAsia="Times New Roman" w:hAnsi="Times New Roman" w:cs="Times New Roman"/>
          <w:sz w:val="28"/>
          <w:szCs w:val="28"/>
          <w:lang w:eastAsia="ru-RU"/>
        </w:rPr>
        <w:t>Исследования подтверждают, что низкопрочные известняковые породы могут быть использованы более эффективно в качестве сырья для нового строительного материала – бетонита</w:t>
      </w:r>
      <w:r w:rsidR="00C870AE" w:rsidRPr="001A6C52">
        <w:rPr>
          <w:rFonts w:ascii="Times New Roman" w:eastAsia="Times New Roman" w:hAnsi="Times New Roman" w:cs="Times New Roman"/>
          <w:sz w:val="28"/>
          <w:szCs w:val="28"/>
          <w:lang w:eastAsia="ru-RU"/>
        </w:rPr>
        <w:t xml:space="preserve"> </w:t>
      </w:r>
      <w:r w:rsidR="00C870AE" w:rsidRPr="001A6C52">
        <w:rPr>
          <w:rFonts w:ascii="Times New Roman" w:eastAsia="Times New Roman" w:hAnsi="Times New Roman" w:cs="Times New Roman"/>
          <w:sz w:val="28"/>
          <w:szCs w:val="28"/>
          <w:lang w:val="en-US" w:eastAsia="ru-RU"/>
        </w:rPr>
        <w:t>[103, с. 9</w:t>
      </w:r>
      <w:r w:rsidR="00C870AE" w:rsidRPr="001A6C52">
        <w:rPr>
          <w:rFonts w:ascii="Times New Roman" w:eastAsia="Times New Roman" w:hAnsi="Times New Roman" w:cs="Times New Roman"/>
          <w:sz w:val="28"/>
          <w:szCs w:val="28"/>
          <w:lang w:eastAsia="ru-RU"/>
        </w:rPr>
        <w:t>0</w:t>
      </w:r>
      <w:r w:rsidR="00C870AE" w:rsidRPr="001A6C52">
        <w:rPr>
          <w:rFonts w:ascii="Times New Roman" w:eastAsia="Times New Roman" w:hAnsi="Times New Roman" w:cs="Times New Roman"/>
          <w:sz w:val="28"/>
          <w:szCs w:val="28"/>
          <w:lang w:val="en-US" w:eastAsia="ru-RU"/>
        </w:rPr>
        <w:t>]</w:t>
      </w:r>
      <w:r w:rsidR="00C870AE" w:rsidRPr="001A6C52">
        <w:rPr>
          <w:rFonts w:ascii="Times New Roman" w:eastAsia="Times New Roman" w:hAnsi="Times New Roman" w:cs="Times New Roman"/>
          <w:sz w:val="28"/>
          <w:szCs w:val="28"/>
          <w:lang w:eastAsia="ru-RU"/>
        </w:rPr>
        <w:t>.</w:t>
      </w:r>
    </w:p>
    <w:p w14:paraId="40305221" w14:textId="2EED0B57" w:rsidR="00C870AE" w:rsidRPr="001A6C52" w:rsidRDefault="00D6113C" w:rsidP="00C870AE">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Главным достоинством бетонитов в отличие от известняковых бетонов является более эффективное использование потенциала низкопрочных известняков. Это позволяет достигать прочности материалов, которая в 10-15 раз превышает исходную прочность используемого заполнителя, даже при минимальных затратах цемента</w:t>
      </w:r>
      <w:r w:rsidR="00C870AE" w:rsidRPr="001A6C52">
        <w:rPr>
          <w:rFonts w:ascii="Times New Roman" w:eastAsia="Times New Roman" w:hAnsi="Times New Roman" w:cs="Times New Roman"/>
          <w:sz w:val="28"/>
          <w:szCs w:val="28"/>
          <w:lang w:eastAsia="ru-RU"/>
        </w:rPr>
        <w:t xml:space="preserve">. </w:t>
      </w:r>
      <w:r w:rsidR="00A92887" w:rsidRPr="001A6C52">
        <w:rPr>
          <w:rFonts w:ascii="Times New Roman" w:eastAsia="Times New Roman" w:hAnsi="Times New Roman" w:cs="Times New Roman"/>
          <w:sz w:val="28"/>
          <w:szCs w:val="28"/>
          <w:lang w:eastAsia="ru-RU"/>
        </w:rPr>
        <w:t>Цементный расход на единицу прочности в бетонитах варьируется от 0,95 до 1,6 кг, что в 7-9 раз ниже, чем в бетонах с аналогичными заполнителями</w:t>
      </w:r>
      <w:r w:rsidR="00C870AE" w:rsidRPr="001A6C52">
        <w:rPr>
          <w:rFonts w:ascii="Times New Roman" w:eastAsia="Times New Roman" w:hAnsi="Times New Roman" w:cs="Times New Roman"/>
          <w:sz w:val="28"/>
          <w:szCs w:val="28"/>
          <w:lang w:eastAsia="ru-RU"/>
        </w:rPr>
        <w:t xml:space="preserve"> </w:t>
      </w:r>
      <w:r w:rsidR="00C870AE" w:rsidRPr="001A6C52">
        <w:rPr>
          <w:rFonts w:ascii="Times New Roman" w:eastAsia="Times New Roman" w:hAnsi="Times New Roman" w:cs="Times New Roman"/>
          <w:sz w:val="28"/>
          <w:szCs w:val="28"/>
          <w:lang w:val="en-US" w:eastAsia="ru-RU"/>
        </w:rPr>
        <w:t>[103, с. 9</w:t>
      </w:r>
      <w:r w:rsidR="00C870AE" w:rsidRPr="001A6C52">
        <w:rPr>
          <w:rFonts w:ascii="Times New Roman" w:eastAsia="Times New Roman" w:hAnsi="Times New Roman" w:cs="Times New Roman"/>
          <w:sz w:val="28"/>
          <w:szCs w:val="28"/>
          <w:lang w:eastAsia="ru-RU"/>
        </w:rPr>
        <w:t>0</w:t>
      </w:r>
      <w:r w:rsidR="00C870AE" w:rsidRPr="001A6C52">
        <w:rPr>
          <w:rFonts w:ascii="Times New Roman" w:eastAsia="Times New Roman" w:hAnsi="Times New Roman" w:cs="Times New Roman"/>
          <w:sz w:val="28"/>
          <w:szCs w:val="28"/>
          <w:lang w:val="en-US" w:eastAsia="ru-RU"/>
        </w:rPr>
        <w:t>]</w:t>
      </w:r>
      <w:r w:rsidR="00A92887" w:rsidRPr="001A6C52">
        <w:rPr>
          <w:rFonts w:ascii="Times New Roman" w:eastAsia="Times New Roman" w:hAnsi="Times New Roman" w:cs="Times New Roman"/>
          <w:sz w:val="28"/>
          <w:szCs w:val="28"/>
          <w:lang w:eastAsia="ru-RU"/>
        </w:rPr>
        <w:t xml:space="preserve">. </w:t>
      </w:r>
    </w:p>
    <w:p w14:paraId="13A2299A" w14:textId="05C1D805" w:rsidR="00A92887" w:rsidRPr="001A6C52" w:rsidRDefault="00A92887" w:rsidP="004C7EF5">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 xml:space="preserve">В качестве исходного материала для бетонитов могут </w:t>
      </w:r>
      <w:r w:rsidR="00765EF2" w:rsidRPr="001A6C52">
        <w:rPr>
          <w:rFonts w:ascii="Times New Roman" w:eastAsia="Times New Roman" w:hAnsi="Times New Roman" w:cs="Times New Roman"/>
          <w:sz w:val="28"/>
          <w:szCs w:val="28"/>
          <w:lang w:eastAsia="ru-RU"/>
        </w:rPr>
        <w:t>применят</w:t>
      </w:r>
      <w:r w:rsidRPr="001A6C52">
        <w:rPr>
          <w:rFonts w:ascii="Times New Roman" w:eastAsia="Times New Roman" w:hAnsi="Times New Roman" w:cs="Times New Roman"/>
          <w:sz w:val="28"/>
          <w:szCs w:val="28"/>
          <w:lang w:eastAsia="ru-RU"/>
        </w:rPr>
        <w:t>ься известняк</w:t>
      </w:r>
      <w:r w:rsidR="00765EF2" w:rsidRPr="001A6C52">
        <w:rPr>
          <w:rFonts w:ascii="Times New Roman" w:eastAsia="Times New Roman" w:hAnsi="Times New Roman" w:cs="Times New Roman"/>
          <w:sz w:val="28"/>
          <w:szCs w:val="28"/>
          <w:lang w:eastAsia="ru-RU"/>
        </w:rPr>
        <w:t>овые породы</w:t>
      </w:r>
      <w:r w:rsidRPr="001A6C52">
        <w:rPr>
          <w:rFonts w:ascii="Times New Roman" w:eastAsia="Times New Roman" w:hAnsi="Times New Roman" w:cs="Times New Roman"/>
          <w:sz w:val="28"/>
          <w:szCs w:val="28"/>
          <w:lang w:eastAsia="ru-RU"/>
        </w:rPr>
        <w:t xml:space="preserve"> любых марок, включая те, которые обычно не </w:t>
      </w:r>
      <w:r w:rsidR="00765EF2" w:rsidRPr="001A6C52">
        <w:rPr>
          <w:rFonts w:ascii="Times New Roman" w:eastAsia="Times New Roman" w:hAnsi="Times New Roman" w:cs="Times New Roman"/>
          <w:sz w:val="28"/>
          <w:szCs w:val="28"/>
          <w:lang w:eastAsia="ru-RU"/>
        </w:rPr>
        <w:t>использу</w:t>
      </w:r>
      <w:r w:rsidRPr="001A6C52">
        <w:rPr>
          <w:rFonts w:ascii="Times New Roman" w:eastAsia="Times New Roman" w:hAnsi="Times New Roman" w:cs="Times New Roman"/>
          <w:sz w:val="28"/>
          <w:szCs w:val="28"/>
          <w:lang w:eastAsia="ru-RU"/>
        </w:rPr>
        <w:t xml:space="preserve">ются в строительстве из-за их недостаточной прочности. Использование бетонитов марки «100» и выше позволит производить армированные элементы, подверженные изгибу и внецентренно сжимаемые конструкции, </w:t>
      </w:r>
      <w:r w:rsidR="00765EF2" w:rsidRPr="001A6C52">
        <w:rPr>
          <w:rFonts w:ascii="Times New Roman" w:eastAsia="Times New Roman" w:hAnsi="Times New Roman" w:cs="Times New Roman"/>
          <w:sz w:val="28"/>
          <w:szCs w:val="28"/>
          <w:lang w:eastAsia="ru-RU"/>
        </w:rPr>
        <w:t>для</w:t>
      </w:r>
      <w:r w:rsidRPr="001A6C52">
        <w:rPr>
          <w:rFonts w:ascii="Times New Roman" w:eastAsia="Times New Roman" w:hAnsi="Times New Roman" w:cs="Times New Roman"/>
          <w:sz w:val="28"/>
          <w:szCs w:val="28"/>
          <w:lang w:eastAsia="ru-RU"/>
        </w:rPr>
        <w:t xml:space="preserve"> значительно</w:t>
      </w:r>
      <w:r w:rsidR="00765EF2" w:rsidRPr="001A6C52">
        <w:rPr>
          <w:rFonts w:ascii="Times New Roman" w:eastAsia="Times New Roman" w:hAnsi="Times New Roman" w:cs="Times New Roman"/>
          <w:sz w:val="28"/>
          <w:szCs w:val="28"/>
          <w:lang w:eastAsia="ru-RU"/>
        </w:rPr>
        <w:t>го</w:t>
      </w:r>
      <w:r w:rsidRPr="001A6C52">
        <w:rPr>
          <w:rFonts w:ascii="Times New Roman" w:eastAsia="Times New Roman" w:hAnsi="Times New Roman" w:cs="Times New Roman"/>
          <w:sz w:val="28"/>
          <w:szCs w:val="28"/>
          <w:lang w:eastAsia="ru-RU"/>
        </w:rPr>
        <w:t xml:space="preserve"> расшир</w:t>
      </w:r>
      <w:r w:rsidR="00765EF2" w:rsidRPr="001A6C52">
        <w:rPr>
          <w:rFonts w:ascii="Times New Roman" w:eastAsia="Times New Roman" w:hAnsi="Times New Roman" w:cs="Times New Roman"/>
          <w:sz w:val="28"/>
          <w:szCs w:val="28"/>
          <w:lang w:eastAsia="ru-RU"/>
        </w:rPr>
        <w:t>ения</w:t>
      </w:r>
      <w:r w:rsidRPr="001A6C52">
        <w:rPr>
          <w:rFonts w:ascii="Times New Roman" w:eastAsia="Times New Roman" w:hAnsi="Times New Roman" w:cs="Times New Roman"/>
          <w:sz w:val="28"/>
          <w:szCs w:val="28"/>
          <w:lang w:eastAsia="ru-RU"/>
        </w:rPr>
        <w:t xml:space="preserve"> их области применения</w:t>
      </w:r>
      <w:r w:rsidR="00C870AE" w:rsidRPr="001A6C52">
        <w:rPr>
          <w:rFonts w:ascii="Times New Roman" w:eastAsia="Times New Roman" w:hAnsi="Times New Roman" w:cs="Times New Roman"/>
          <w:sz w:val="28"/>
          <w:szCs w:val="28"/>
          <w:lang w:eastAsia="ru-RU"/>
        </w:rPr>
        <w:t>.</w:t>
      </w:r>
      <w:r w:rsidRPr="001A6C52">
        <w:rPr>
          <w:rFonts w:ascii="Times New Roman" w:eastAsia="Times New Roman" w:hAnsi="Times New Roman" w:cs="Times New Roman"/>
          <w:sz w:val="28"/>
          <w:szCs w:val="28"/>
          <w:lang w:eastAsia="ru-RU"/>
        </w:rPr>
        <w:t xml:space="preserve"> </w:t>
      </w:r>
      <w:r w:rsidR="00C870AE" w:rsidRPr="001A6C52">
        <w:rPr>
          <w:rFonts w:ascii="Times New Roman" w:hAnsi="Times New Roman" w:cs="Times New Roman"/>
          <w:sz w:val="28"/>
          <w:szCs w:val="28"/>
        </w:rPr>
        <w:t xml:space="preserve">Тем не менее, для конечного выбора данного вопроса требуются дополнительные исследования </w:t>
      </w:r>
      <w:r w:rsidR="00C870AE" w:rsidRPr="001A6C52">
        <w:rPr>
          <w:rFonts w:ascii="Times New Roman" w:eastAsia="Times New Roman" w:hAnsi="Times New Roman" w:cs="Times New Roman"/>
          <w:sz w:val="28"/>
          <w:szCs w:val="28"/>
          <w:lang w:val="en-US" w:eastAsia="ru-RU"/>
        </w:rPr>
        <w:t>[103, с. 90].</w:t>
      </w:r>
    </w:p>
    <w:p w14:paraId="4C275825" w14:textId="6153C500" w:rsidR="00995420" w:rsidRPr="001A6C52" w:rsidRDefault="00995420" w:rsidP="00C870AE">
      <w:pPr>
        <w:spacing w:after="0" w:line="240" w:lineRule="auto"/>
        <w:ind w:firstLine="709"/>
        <w:jc w:val="both"/>
        <w:rPr>
          <w:rFonts w:ascii="Times New Roman" w:hAnsi="Times New Roman" w:cs="Times New Roman"/>
          <w:sz w:val="28"/>
          <w:szCs w:val="28"/>
        </w:rPr>
      </w:pPr>
      <w:r w:rsidRPr="001A6C52">
        <w:rPr>
          <w:rFonts w:ascii="Times New Roman" w:hAnsi="Times New Roman" w:cs="Times New Roman"/>
          <w:sz w:val="28"/>
          <w:szCs w:val="28"/>
        </w:rPr>
        <w:t>Активное внедрение бетонита в строительную отрасль может привести к снижению затрат на строительство, уменьшению нехватки прочных стеновых материалов и решению проблемы комплексного использования низкопрочных пиленых известняков</w:t>
      </w:r>
      <w:r w:rsidR="00C870AE" w:rsidRPr="001A6C52">
        <w:rPr>
          <w:rFonts w:ascii="Times New Roman" w:hAnsi="Times New Roman" w:cs="Times New Roman"/>
          <w:sz w:val="28"/>
          <w:szCs w:val="28"/>
        </w:rPr>
        <w:t xml:space="preserve"> </w:t>
      </w:r>
      <w:r w:rsidR="00C870AE" w:rsidRPr="001A6C52">
        <w:rPr>
          <w:rFonts w:ascii="Times New Roman" w:eastAsia="Times New Roman" w:hAnsi="Times New Roman" w:cs="Times New Roman"/>
          <w:sz w:val="28"/>
          <w:szCs w:val="28"/>
          <w:lang w:val="en-US" w:eastAsia="ru-RU"/>
        </w:rPr>
        <w:t>[103, с. 9</w:t>
      </w:r>
      <w:r w:rsidR="00C870AE" w:rsidRPr="001A6C52">
        <w:rPr>
          <w:rFonts w:ascii="Times New Roman" w:eastAsia="Times New Roman" w:hAnsi="Times New Roman" w:cs="Times New Roman"/>
          <w:sz w:val="28"/>
          <w:szCs w:val="28"/>
          <w:lang w:eastAsia="ru-RU"/>
        </w:rPr>
        <w:t>1</w:t>
      </w:r>
      <w:r w:rsidR="00C870AE" w:rsidRPr="001A6C52">
        <w:rPr>
          <w:rFonts w:ascii="Times New Roman" w:eastAsia="Times New Roman" w:hAnsi="Times New Roman" w:cs="Times New Roman"/>
          <w:sz w:val="28"/>
          <w:szCs w:val="28"/>
          <w:lang w:val="en-US" w:eastAsia="ru-RU"/>
        </w:rPr>
        <w:t>]</w:t>
      </w:r>
      <w:r w:rsidR="00C870AE" w:rsidRPr="001A6C52">
        <w:rPr>
          <w:rFonts w:ascii="Times New Roman" w:eastAsia="Times New Roman" w:hAnsi="Times New Roman" w:cs="Times New Roman"/>
          <w:sz w:val="28"/>
          <w:szCs w:val="28"/>
          <w:lang w:eastAsia="ru-RU"/>
        </w:rPr>
        <w:t xml:space="preserve">. </w:t>
      </w:r>
    </w:p>
    <w:p w14:paraId="2071CED4" w14:textId="24C4CCE1" w:rsidR="00C870AE" w:rsidRPr="001A6C52" w:rsidRDefault="00C870AE" w:rsidP="004C7EF5">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Контактная зона, которая включает поверхность раздела между заполнителями и цементным камнем, а также контактные слои цементного камня и заполнителя, может рассматриваться как отдельный элемент структуры бетона, который существенно влияет на его технические характеристики</w:t>
      </w:r>
      <w:r w:rsidR="00A673E8" w:rsidRPr="001A6C52">
        <w:rPr>
          <w:rFonts w:ascii="Times New Roman" w:eastAsia="Times New Roman" w:hAnsi="Times New Roman" w:cs="Times New Roman"/>
          <w:sz w:val="28"/>
          <w:szCs w:val="28"/>
          <w:lang w:eastAsia="ru-RU"/>
        </w:rPr>
        <w:t>.</w:t>
      </w:r>
      <w:r w:rsidR="00A673E8" w:rsidRPr="001A6C52">
        <w:rPr>
          <w:rFonts w:ascii="Open Sans" w:hAnsi="Open Sans" w:cs="Open Sans"/>
          <w:color w:val="1D1D1B"/>
          <w:shd w:val="clear" w:color="auto" w:fill="F1F3F5"/>
        </w:rPr>
        <w:t xml:space="preserve"> </w:t>
      </w:r>
      <w:r w:rsidR="00A673E8" w:rsidRPr="001A6C52">
        <w:rPr>
          <w:rFonts w:ascii="Times New Roman" w:eastAsia="Times New Roman" w:hAnsi="Times New Roman" w:cs="Times New Roman"/>
          <w:sz w:val="28"/>
          <w:szCs w:val="28"/>
          <w:lang w:eastAsia="ru-RU"/>
        </w:rPr>
        <w:t>Свойства и структура контактной зоны бетонов определяются характеристиками заполнителей и вяж, а также методами их подготовки и уплотнения, условиями твердения и другими факторами; при недостаточной адгезии цементного камня к заполнителям разрушение бетона происходит на границе цементного раствора и заполнителей, что ведет к неполному использованию прочности как заполнителей, так и цементного раствора, что, в свою очередь, снижает технические и экономические показатели бетонов</w:t>
      </w:r>
      <w:r w:rsidRPr="001A6C52">
        <w:rPr>
          <w:rFonts w:ascii="Times New Roman" w:eastAsia="Times New Roman" w:hAnsi="Times New Roman" w:cs="Times New Roman"/>
          <w:sz w:val="28"/>
          <w:szCs w:val="28"/>
          <w:lang w:eastAsia="ru-RU"/>
        </w:rPr>
        <w:t xml:space="preserve"> </w:t>
      </w:r>
      <w:r w:rsidR="00A673E8" w:rsidRPr="001A6C52">
        <w:rPr>
          <w:rFonts w:ascii="Times New Roman" w:eastAsia="Times New Roman" w:hAnsi="Times New Roman" w:cs="Times New Roman"/>
          <w:sz w:val="28"/>
          <w:szCs w:val="28"/>
          <w:lang w:val="en-US" w:eastAsia="ru-RU"/>
        </w:rPr>
        <w:t>[103, с. 91].</w:t>
      </w:r>
    </w:p>
    <w:p w14:paraId="4A4B98A1" w14:textId="264D0238" w:rsidR="00DA07F7" w:rsidRPr="001A6C52" w:rsidRDefault="00DA07F7" w:rsidP="00DA07F7">
      <w:pPr>
        <w:spacing w:after="0"/>
        <w:ind w:firstLine="709"/>
        <w:jc w:val="both"/>
        <w:rPr>
          <w:rFonts w:ascii="Times New Roman" w:hAnsi="Times New Roman" w:cs="Times New Roman"/>
          <w:sz w:val="28"/>
          <w:szCs w:val="28"/>
        </w:rPr>
      </w:pPr>
      <w:r w:rsidRPr="001A6C52">
        <w:rPr>
          <w:rFonts w:ascii="Times New Roman" w:hAnsi="Times New Roman" w:cs="Times New Roman"/>
          <w:sz w:val="28"/>
          <w:szCs w:val="28"/>
        </w:rPr>
        <w:t>Адгезия определяется множеством факторов, которые зависят от характеристик клея, а также от состояния и свойств поверхностей, которые необходимо склеить</w:t>
      </w:r>
      <w:r w:rsidR="00A673E8" w:rsidRPr="001A6C52">
        <w:rPr>
          <w:rFonts w:ascii="Times New Roman" w:hAnsi="Times New Roman" w:cs="Times New Roman"/>
          <w:sz w:val="28"/>
          <w:szCs w:val="28"/>
        </w:rPr>
        <w:t xml:space="preserve"> </w:t>
      </w:r>
      <w:r w:rsidR="00A673E8" w:rsidRPr="001A6C52">
        <w:rPr>
          <w:rFonts w:ascii="Times New Roman" w:eastAsia="Times New Roman" w:hAnsi="Times New Roman" w:cs="Times New Roman"/>
          <w:sz w:val="28"/>
          <w:szCs w:val="28"/>
          <w:lang w:val="en-US" w:eastAsia="ru-RU"/>
        </w:rPr>
        <w:t>[103, с. 91].</w:t>
      </w:r>
    </w:p>
    <w:p w14:paraId="1CB11D87" w14:textId="020A2A9B" w:rsidR="004C7EF5" w:rsidRPr="00DA07F7" w:rsidRDefault="00DA07F7" w:rsidP="00DA07F7">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При соединении пористых материалов ключевую роль играет механическая адгезия, которая определяется шероховатостью поверхности, формой и размером пор. Проникая в поры, клей увеличивает сцепление и трение,</w:t>
      </w:r>
      <w:r w:rsidRPr="00A932CB">
        <w:rPr>
          <w:rFonts w:ascii="Times New Roman" w:eastAsia="Times New Roman" w:hAnsi="Times New Roman" w:cs="Times New Roman"/>
          <w:i/>
          <w:iCs/>
          <w:sz w:val="28"/>
          <w:szCs w:val="28"/>
          <w:lang w:eastAsia="ru-RU"/>
        </w:rPr>
        <w:t xml:space="preserve"> </w:t>
      </w:r>
      <w:r w:rsidRPr="001A6C52">
        <w:rPr>
          <w:rFonts w:ascii="Times New Roman" w:eastAsia="Times New Roman" w:hAnsi="Times New Roman" w:cs="Times New Roman"/>
          <w:sz w:val="28"/>
          <w:szCs w:val="28"/>
          <w:lang w:eastAsia="ru-RU"/>
        </w:rPr>
        <w:t xml:space="preserve">а молекулы адсорбируемого клеящего вещества создают максимальное </w:t>
      </w:r>
      <w:r w:rsidRPr="001A6C52">
        <w:rPr>
          <w:rFonts w:ascii="Times New Roman" w:eastAsia="Times New Roman" w:hAnsi="Times New Roman" w:cs="Times New Roman"/>
          <w:sz w:val="28"/>
          <w:szCs w:val="28"/>
          <w:lang w:eastAsia="ru-RU"/>
        </w:rPr>
        <w:lastRenderedPageBreak/>
        <w:t>количество контактов с молекулами поверхностей, которые необходимо соединить</w:t>
      </w:r>
      <w:r w:rsidR="00A673E8" w:rsidRPr="001A6C52">
        <w:rPr>
          <w:rFonts w:ascii="Times New Roman" w:eastAsia="Times New Roman" w:hAnsi="Times New Roman" w:cs="Times New Roman"/>
          <w:sz w:val="28"/>
          <w:szCs w:val="28"/>
          <w:lang w:eastAsia="ru-RU"/>
        </w:rPr>
        <w:t>.</w:t>
      </w:r>
      <w:r w:rsidRPr="001A6C52">
        <w:rPr>
          <w:rFonts w:ascii="Times New Roman" w:eastAsia="Times New Roman" w:hAnsi="Times New Roman" w:cs="Times New Roman"/>
          <w:sz w:val="28"/>
          <w:szCs w:val="28"/>
          <w:lang w:eastAsia="ru-RU"/>
        </w:rPr>
        <w:t xml:space="preserve"> </w:t>
      </w:r>
      <w:r w:rsidR="00A673E8" w:rsidRPr="001A6C52">
        <w:rPr>
          <w:rFonts w:ascii="Times New Roman" w:eastAsia="Times New Roman" w:hAnsi="Times New Roman" w:cs="Times New Roman"/>
          <w:sz w:val="28"/>
          <w:szCs w:val="28"/>
          <w:lang w:eastAsia="ru-RU"/>
        </w:rPr>
        <w:t>Связь между известняком и кальцитом достигается благодаря взаимному структурному прорастанию цементного камня и заполнителей</w:t>
      </w:r>
      <w:r w:rsidR="00A673E8" w:rsidRPr="001A6C52">
        <w:rPr>
          <w:rFonts w:ascii="Times New Roman" w:eastAsia="Times New Roman" w:hAnsi="Times New Roman" w:cs="Times New Roman"/>
          <w:sz w:val="28"/>
          <w:szCs w:val="28"/>
          <w:lang w:val="en-US" w:eastAsia="ru-RU"/>
        </w:rPr>
        <w:t xml:space="preserve"> [103, с. 91].</w:t>
      </w:r>
    </w:p>
    <w:p w14:paraId="63123106" w14:textId="4DF2C11B" w:rsidR="00AA3BEB" w:rsidRPr="001A6C52" w:rsidRDefault="00DA07F7" w:rsidP="00FD1D7A">
      <w:pPr>
        <w:spacing w:after="0" w:line="240" w:lineRule="auto"/>
        <w:ind w:firstLine="709"/>
        <w:jc w:val="both"/>
        <w:rPr>
          <w:rFonts w:ascii="Times New Roman" w:eastAsia="Times New Roman" w:hAnsi="Times New Roman" w:cs="Times New Roman"/>
          <w:sz w:val="28"/>
          <w:szCs w:val="28"/>
          <w:lang w:eastAsia="ru-RU"/>
        </w:rPr>
      </w:pPr>
      <w:r w:rsidRPr="001A6C52">
        <w:rPr>
          <w:rFonts w:ascii="Times New Roman" w:eastAsia="Times New Roman" w:hAnsi="Times New Roman" w:cs="Times New Roman"/>
          <w:sz w:val="28"/>
          <w:szCs w:val="28"/>
          <w:lang w:eastAsia="ru-RU"/>
        </w:rPr>
        <w:t>В каждом образце (полированном шлифе) проводилось измерение микротвердости в 6-8 точках на границе контакта, а также в 3 точках внутри заполнителей и цементного камня. Таким образом, в каждом образце было выполнено 9-11 измерений (см. рисунок 32). В зоне контакта измерения микротвердости проводились по линии, перпендикулярной поверхности заполнителя.</w:t>
      </w:r>
      <w:r w:rsidR="004C7EF5" w:rsidRPr="001A6C52">
        <w:rPr>
          <w:rFonts w:ascii="Times New Roman" w:eastAsia="Times New Roman" w:hAnsi="Times New Roman" w:cs="Times New Roman"/>
          <w:sz w:val="28"/>
          <w:szCs w:val="28"/>
          <w:lang w:eastAsia="ru-RU"/>
        </w:rPr>
        <w:t xml:space="preserve"> </w:t>
      </w:r>
      <w:r w:rsidR="009C381B" w:rsidRPr="001A6C52">
        <w:rPr>
          <w:rFonts w:ascii="Times New Roman" w:eastAsia="Times New Roman" w:hAnsi="Times New Roman" w:cs="Times New Roman"/>
          <w:sz w:val="28"/>
          <w:szCs w:val="28"/>
          <w:lang w:eastAsia="ru-RU"/>
        </w:rPr>
        <w:t>Измеренные данные п</w:t>
      </w:r>
      <w:r w:rsidR="00C3097C" w:rsidRPr="001A6C52">
        <w:rPr>
          <w:rFonts w:ascii="Times New Roman" w:eastAsia="Times New Roman" w:hAnsi="Times New Roman" w:cs="Times New Roman"/>
          <w:sz w:val="28"/>
          <w:szCs w:val="28"/>
          <w:lang w:eastAsia="ru-RU"/>
        </w:rPr>
        <w:t>оказа</w:t>
      </w:r>
      <w:r w:rsidR="009C381B" w:rsidRPr="001A6C52">
        <w:rPr>
          <w:rFonts w:ascii="Times New Roman" w:eastAsia="Times New Roman" w:hAnsi="Times New Roman" w:cs="Times New Roman"/>
          <w:sz w:val="28"/>
          <w:szCs w:val="28"/>
          <w:lang w:eastAsia="ru-RU"/>
        </w:rPr>
        <w:t xml:space="preserve">ны в виде графиков, где вертикальная ось отображает линию контакта (см. рисунок 33). </w:t>
      </w:r>
      <w:r w:rsidR="00C3097C" w:rsidRPr="001A6C52">
        <w:rPr>
          <w:rFonts w:ascii="Times New Roman" w:eastAsia="Times New Roman" w:hAnsi="Times New Roman" w:cs="Times New Roman"/>
          <w:sz w:val="28"/>
          <w:szCs w:val="28"/>
          <w:lang w:eastAsia="ru-RU"/>
        </w:rPr>
        <w:t xml:space="preserve">Левая кривая иллюстрирует распределение значений микротвердости в зерне заполнителя на различных расстояниях (мк) от этой линии контакта, в то время как правая кривая отображает данные, относится к цементному камню. </w:t>
      </w:r>
      <w:r w:rsidR="009C381B" w:rsidRPr="001A6C52">
        <w:rPr>
          <w:rFonts w:ascii="Times New Roman" w:eastAsia="Times New Roman" w:hAnsi="Times New Roman" w:cs="Times New Roman"/>
          <w:sz w:val="28"/>
          <w:szCs w:val="28"/>
          <w:lang w:eastAsia="ru-RU"/>
        </w:rPr>
        <w:t xml:space="preserve">Анализ кривых выявил, что микротвердость значительно снижается в непосредственной близости к линии контакта как в цементном камне, так и в заполнителе, что указывает на влияние контактной зоны на механические свойства материалов. </w:t>
      </w:r>
      <w:r w:rsidR="00A673E8" w:rsidRPr="001A6C52">
        <w:rPr>
          <w:rFonts w:ascii="Times New Roman" w:eastAsia="Times New Roman" w:hAnsi="Times New Roman" w:cs="Times New Roman"/>
          <w:sz w:val="28"/>
          <w:szCs w:val="28"/>
          <w:lang w:eastAsia="ru-RU"/>
        </w:rPr>
        <w:t xml:space="preserve">Это относится ко всем исследуемым заполнителям </w:t>
      </w:r>
      <w:r w:rsidR="00A673E8" w:rsidRPr="001A6C52">
        <w:rPr>
          <w:rFonts w:ascii="Times New Roman" w:eastAsia="Times New Roman" w:hAnsi="Times New Roman" w:cs="Times New Roman"/>
          <w:sz w:val="28"/>
          <w:szCs w:val="28"/>
          <w:lang w:val="en-US" w:eastAsia="ru-RU"/>
        </w:rPr>
        <w:t>[103, с. 91].</w:t>
      </w:r>
    </w:p>
    <w:p w14:paraId="40FBDF3D" w14:textId="77777777" w:rsidR="00AA3BEB" w:rsidRDefault="00AA3BEB" w:rsidP="00DC7AD1">
      <w:pPr>
        <w:spacing w:after="0" w:line="240" w:lineRule="auto"/>
        <w:ind w:firstLine="709"/>
        <w:jc w:val="both"/>
        <w:rPr>
          <w:rFonts w:ascii="Times New Roman" w:eastAsia="Times New Roman" w:hAnsi="Times New Roman" w:cs="Times New Roman"/>
          <w:b/>
          <w:bCs/>
          <w:sz w:val="28"/>
          <w:szCs w:val="28"/>
          <w:lang w:eastAsia="ru-RU"/>
        </w:rPr>
      </w:pPr>
    </w:p>
    <w:p w14:paraId="6D777E23" w14:textId="580DCC1B" w:rsidR="004C7EF5" w:rsidRPr="00AB6412" w:rsidRDefault="004C7EF5" w:rsidP="00FD1D7A">
      <w:pPr>
        <w:spacing w:after="0" w:line="240" w:lineRule="auto"/>
        <w:ind w:firstLine="709"/>
        <w:jc w:val="both"/>
        <w:rPr>
          <w:rFonts w:ascii="Times New Roman" w:eastAsia="Times New Roman" w:hAnsi="Times New Roman" w:cs="Times New Roman"/>
          <w:b/>
          <w:bCs/>
          <w:sz w:val="28"/>
          <w:szCs w:val="28"/>
          <w:lang w:eastAsia="ru-RU"/>
        </w:rPr>
      </w:pPr>
      <w:r w:rsidRPr="00AD0574">
        <w:rPr>
          <w:rFonts w:ascii="Times New Roman" w:eastAsia="Times New Roman" w:hAnsi="Times New Roman" w:cs="Times New Roman"/>
          <w:b/>
          <w:bCs/>
          <w:sz w:val="28"/>
          <w:szCs w:val="28"/>
          <w:lang w:eastAsia="ru-RU"/>
        </w:rPr>
        <w:t>4.</w:t>
      </w:r>
      <w:r w:rsidR="00FD1D7A" w:rsidRPr="00FD1D7A">
        <w:rPr>
          <w:rFonts w:ascii="Times New Roman" w:eastAsia="Times New Roman" w:hAnsi="Times New Roman" w:cs="Times New Roman"/>
          <w:b/>
          <w:bCs/>
          <w:sz w:val="28"/>
          <w:szCs w:val="28"/>
          <w:lang w:eastAsia="ru-RU"/>
        </w:rPr>
        <w:t xml:space="preserve">2 </w:t>
      </w:r>
      <w:r w:rsidR="00AC4A55" w:rsidRPr="00AB6412">
        <w:rPr>
          <w:rFonts w:ascii="Times New Roman" w:eastAsia="Times New Roman" w:hAnsi="Times New Roman" w:cs="Times New Roman"/>
          <w:b/>
          <w:bCs/>
          <w:sz w:val="28"/>
          <w:szCs w:val="28"/>
          <w:lang w:eastAsia="ru-RU"/>
        </w:rPr>
        <w:t>Экологическая эффективность новой инновационной технологии переработки отходов известняка-ракушечника</w:t>
      </w:r>
    </w:p>
    <w:p w14:paraId="1C2EF423" w14:textId="42B30D04" w:rsidR="004C7EF5" w:rsidRPr="009302B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9302B4">
        <w:rPr>
          <w:rFonts w:ascii="Times New Roman" w:eastAsia="Times New Roman" w:hAnsi="Times New Roman" w:cs="Times New Roman"/>
          <w:sz w:val="28"/>
          <w:szCs w:val="28"/>
          <w:lang w:eastAsia="ru-RU"/>
        </w:rPr>
        <w:t>Экологическое обоснование применения новой технологии получения новых материалов с высокими эксплуатационными характеристиками из отходов известняка-ракушечника [</w:t>
      </w:r>
      <w:r w:rsidR="003A67CB">
        <w:rPr>
          <w:rFonts w:ascii="Times New Roman" w:eastAsia="Times New Roman" w:hAnsi="Times New Roman" w:cs="Times New Roman"/>
          <w:sz w:val="28"/>
          <w:szCs w:val="28"/>
          <w:lang w:eastAsia="ru-RU"/>
        </w:rPr>
        <w:t>11</w:t>
      </w:r>
      <w:r w:rsidR="008149C1">
        <w:rPr>
          <w:rFonts w:ascii="Times New Roman" w:eastAsia="Times New Roman" w:hAnsi="Times New Roman" w:cs="Times New Roman"/>
          <w:sz w:val="28"/>
          <w:szCs w:val="28"/>
          <w:lang w:eastAsia="ru-RU"/>
        </w:rPr>
        <w:t>6</w:t>
      </w:r>
      <w:r w:rsidRPr="009302B4">
        <w:rPr>
          <w:rFonts w:ascii="Times New Roman" w:eastAsia="Times New Roman" w:hAnsi="Times New Roman" w:cs="Times New Roman"/>
          <w:sz w:val="28"/>
          <w:szCs w:val="28"/>
          <w:lang w:eastAsia="ru-RU"/>
        </w:rPr>
        <w:t>].</w:t>
      </w:r>
    </w:p>
    <w:p w14:paraId="5058B104" w14:textId="3DFF6940" w:rsidR="004C7EF5" w:rsidRPr="009302B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9302B4">
        <w:rPr>
          <w:rFonts w:ascii="Times New Roman" w:eastAsia="Times New Roman" w:hAnsi="Times New Roman" w:cs="Times New Roman"/>
          <w:sz w:val="28"/>
          <w:szCs w:val="28"/>
          <w:lang w:eastAsia="ru-RU"/>
        </w:rPr>
        <w:t xml:space="preserve">Применение новой технологии позволяет значительно </w:t>
      </w:r>
      <w:r w:rsidR="00CB0493">
        <w:rPr>
          <w:rFonts w:ascii="Times New Roman" w:eastAsia="Times New Roman" w:hAnsi="Times New Roman" w:cs="Times New Roman"/>
          <w:sz w:val="28"/>
          <w:szCs w:val="28"/>
          <w:lang w:eastAsia="ru-RU"/>
        </w:rPr>
        <w:t xml:space="preserve">сократить </w:t>
      </w:r>
      <w:r w:rsidRPr="009302B4">
        <w:rPr>
          <w:rFonts w:ascii="Times New Roman" w:eastAsia="Times New Roman" w:hAnsi="Times New Roman" w:cs="Times New Roman"/>
          <w:sz w:val="28"/>
          <w:szCs w:val="28"/>
          <w:lang w:eastAsia="ru-RU"/>
        </w:rPr>
        <w:t xml:space="preserve">объем </w:t>
      </w:r>
      <w:r w:rsidR="00CB0493">
        <w:rPr>
          <w:rFonts w:ascii="Times New Roman" w:eastAsia="Times New Roman" w:hAnsi="Times New Roman" w:cs="Times New Roman"/>
          <w:sz w:val="28"/>
          <w:szCs w:val="28"/>
          <w:lang w:eastAsia="ru-RU"/>
        </w:rPr>
        <w:t xml:space="preserve">накопленных </w:t>
      </w:r>
      <w:r w:rsidRPr="009302B4">
        <w:rPr>
          <w:rFonts w:ascii="Times New Roman" w:eastAsia="Times New Roman" w:hAnsi="Times New Roman" w:cs="Times New Roman"/>
          <w:sz w:val="28"/>
          <w:szCs w:val="28"/>
          <w:lang w:eastAsia="ru-RU"/>
        </w:rPr>
        <w:t xml:space="preserve">отходов известняка-ракушечника, которые образуются при добыче и обработке строительного камня. </w:t>
      </w:r>
      <w:r w:rsidR="00875293" w:rsidRPr="00355D9F">
        <w:rPr>
          <w:rFonts w:ascii="Times New Roman" w:eastAsia="Times New Roman" w:hAnsi="Times New Roman" w:cs="Times New Roman"/>
          <w:sz w:val="28"/>
          <w:szCs w:val="28"/>
          <w:lang w:eastAsia="ru-RU"/>
        </w:rPr>
        <w:t>Использование</w:t>
      </w:r>
      <w:r w:rsidRPr="00355D9F">
        <w:rPr>
          <w:rFonts w:ascii="Times New Roman" w:eastAsia="Times New Roman" w:hAnsi="Times New Roman" w:cs="Times New Roman"/>
          <w:sz w:val="28"/>
          <w:szCs w:val="28"/>
          <w:lang w:eastAsia="ru-RU"/>
        </w:rPr>
        <w:t xml:space="preserve"> технологии переработки этих отходов в полимерцементные композиции способствует их утилизации, что уменьшает негативное воздействие на окружающую среду.</w:t>
      </w:r>
    </w:p>
    <w:p w14:paraId="758BB92C" w14:textId="310FC159" w:rsidR="004C7EF5" w:rsidRPr="009302B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9302B4">
        <w:rPr>
          <w:rFonts w:ascii="Times New Roman" w:eastAsia="Times New Roman" w:hAnsi="Times New Roman" w:cs="Times New Roman"/>
          <w:sz w:val="28"/>
          <w:szCs w:val="28"/>
          <w:lang w:eastAsia="ru-RU"/>
        </w:rPr>
        <w:t xml:space="preserve">Использование отходов известняка-ракушечника в качестве сырья для производства новых строительных материалов помогает сократить количество этих отходов </w:t>
      </w:r>
      <w:r w:rsidR="00CB0493">
        <w:rPr>
          <w:rFonts w:ascii="Times New Roman" w:eastAsia="Times New Roman" w:hAnsi="Times New Roman" w:cs="Times New Roman"/>
          <w:sz w:val="28"/>
          <w:szCs w:val="28"/>
          <w:lang w:eastAsia="ru-RU"/>
        </w:rPr>
        <w:t>в отвалах</w:t>
      </w:r>
      <w:r w:rsidRPr="009302B4">
        <w:rPr>
          <w:rFonts w:ascii="Times New Roman" w:eastAsia="Times New Roman" w:hAnsi="Times New Roman" w:cs="Times New Roman"/>
          <w:sz w:val="28"/>
          <w:szCs w:val="28"/>
          <w:lang w:eastAsia="ru-RU"/>
        </w:rPr>
        <w:t>. Это, в свою очередь, снижает риск загрязнения почвы и водных источников, что является важным экологическим аспектом [</w:t>
      </w:r>
      <w:r w:rsidR="003A67CB">
        <w:rPr>
          <w:rFonts w:ascii="Times New Roman" w:eastAsia="Times New Roman" w:hAnsi="Times New Roman" w:cs="Times New Roman"/>
          <w:sz w:val="28"/>
          <w:szCs w:val="28"/>
          <w:lang w:eastAsia="ru-RU"/>
        </w:rPr>
        <w:t>11</w:t>
      </w:r>
      <w:r w:rsidR="008149C1">
        <w:rPr>
          <w:rFonts w:ascii="Times New Roman" w:eastAsia="Times New Roman" w:hAnsi="Times New Roman" w:cs="Times New Roman"/>
          <w:sz w:val="28"/>
          <w:szCs w:val="28"/>
          <w:lang w:eastAsia="ru-RU"/>
        </w:rPr>
        <w:t>7</w:t>
      </w:r>
      <w:r w:rsidRPr="009302B4">
        <w:rPr>
          <w:rFonts w:ascii="Times New Roman" w:eastAsia="Times New Roman" w:hAnsi="Times New Roman" w:cs="Times New Roman"/>
          <w:sz w:val="28"/>
          <w:szCs w:val="28"/>
          <w:lang w:eastAsia="ru-RU"/>
        </w:rPr>
        <w:t>].</w:t>
      </w:r>
    </w:p>
    <w:p w14:paraId="0C4BBB35" w14:textId="77777777" w:rsidR="004C7EF5" w:rsidRPr="009302B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9302B4">
        <w:rPr>
          <w:rFonts w:ascii="Times New Roman" w:eastAsia="Times New Roman" w:hAnsi="Times New Roman" w:cs="Times New Roman"/>
          <w:sz w:val="28"/>
          <w:szCs w:val="28"/>
          <w:lang w:eastAsia="ru-RU"/>
        </w:rPr>
        <w:t>Применение новой технологии способствует рациональному использованию природных ресурсов, так как отходы, которые ранее считались бесполезными, превращаются в ценные материалы для строительной индустрии. Это способствует более эффективному использованию имеющихся природных запасов и снижению необходимости добычи новых материалов.</w:t>
      </w:r>
    </w:p>
    <w:p w14:paraId="50599B39" w14:textId="7CCBE011" w:rsidR="004C7EF5" w:rsidRPr="009302B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9302B4">
        <w:rPr>
          <w:rFonts w:ascii="Times New Roman" w:eastAsia="Times New Roman" w:hAnsi="Times New Roman" w:cs="Times New Roman"/>
          <w:sz w:val="28"/>
          <w:szCs w:val="28"/>
          <w:lang w:eastAsia="ru-RU"/>
        </w:rPr>
        <w:t xml:space="preserve">Производство полимерцементных композиций из отходов известняка-ракушечника может способствовать снижению выбросов углекислого газа. Это связано с тем, что данный процесс требует меньше энергии по сравнению с традиционными методами производства строительных материалов. Таким образом, </w:t>
      </w:r>
      <w:r w:rsidR="00875293" w:rsidRPr="00355D9F">
        <w:rPr>
          <w:rFonts w:ascii="Times New Roman" w:eastAsia="Times New Roman" w:hAnsi="Times New Roman" w:cs="Times New Roman"/>
          <w:sz w:val="28"/>
          <w:szCs w:val="28"/>
          <w:lang w:eastAsia="ru-RU"/>
        </w:rPr>
        <w:t>использование</w:t>
      </w:r>
      <w:r w:rsidRPr="00355D9F">
        <w:rPr>
          <w:rFonts w:ascii="Times New Roman" w:eastAsia="Times New Roman" w:hAnsi="Times New Roman" w:cs="Times New Roman"/>
          <w:sz w:val="28"/>
          <w:szCs w:val="28"/>
          <w:lang w:eastAsia="ru-RU"/>
        </w:rPr>
        <w:t xml:space="preserve"> новой технологии</w:t>
      </w:r>
      <w:r w:rsidRPr="009302B4">
        <w:rPr>
          <w:rFonts w:ascii="Times New Roman" w:eastAsia="Times New Roman" w:hAnsi="Times New Roman" w:cs="Times New Roman"/>
          <w:sz w:val="28"/>
          <w:szCs w:val="28"/>
          <w:lang w:eastAsia="ru-RU"/>
        </w:rPr>
        <w:t xml:space="preserve"> способствует уменьшению углеродного следа строительной отрасли</w:t>
      </w:r>
      <w:r w:rsidR="009302B4" w:rsidRPr="009302B4">
        <w:rPr>
          <w:rFonts w:ascii="Times New Roman" w:eastAsia="Times New Roman" w:hAnsi="Times New Roman" w:cs="Times New Roman"/>
          <w:sz w:val="28"/>
          <w:szCs w:val="28"/>
          <w:lang w:val="kk-KZ" w:eastAsia="ru-RU"/>
        </w:rPr>
        <w:t xml:space="preserve"> </w:t>
      </w:r>
      <w:r w:rsidR="009302B4" w:rsidRPr="009302B4">
        <w:rPr>
          <w:rFonts w:ascii="Times New Roman" w:eastAsia="Times New Roman" w:hAnsi="Times New Roman" w:cs="Times New Roman"/>
          <w:sz w:val="28"/>
          <w:szCs w:val="28"/>
          <w:lang w:eastAsia="ru-RU"/>
        </w:rPr>
        <w:t>[</w:t>
      </w:r>
      <w:r w:rsidR="003A67CB">
        <w:rPr>
          <w:rFonts w:ascii="Times New Roman" w:eastAsia="Times New Roman" w:hAnsi="Times New Roman" w:cs="Times New Roman"/>
          <w:sz w:val="28"/>
          <w:szCs w:val="28"/>
          <w:lang w:eastAsia="ru-RU"/>
        </w:rPr>
        <w:t>11</w:t>
      </w:r>
      <w:r w:rsidR="008149C1">
        <w:rPr>
          <w:rFonts w:ascii="Times New Roman" w:eastAsia="Times New Roman" w:hAnsi="Times New Roman" w:cs="Times New Roman"/>
          <w:sz w:val="28"/>
          <w:szCs w:val="28"/>
          <w:lang w:eastAsia="ru-RU"/>
        </w:rPr>
        <w:t>8</w:t>
      </w:r>
      <w:r w:rsidR="009302B4" w:rsidRPr="009302B4">
        <w:rPr>
          <w:rFonts w:ascii="Times New Roman" w:eastAsia="Times New Roman" w:hAnsi="Times New Roman" w:cs="Times New Roman"/>
          <w:sz w:val="28"/>
          <w:szCs w:val="28"/>
          <w:lang w:eastAsia="ru-RU"/>
        </w:rPr>
        <w:t>].</w:t>
      </w:r>
    </w:p>
    <w:p w14:paraId="18A4B1AD" w14:textId="6C8E6FD8" w:rsidR="004C7EF5" w:rsidRPr="00AD0574" w:rsidRDefault="004C7EF5" w:rsidP="004C7EF5">
      <w:pPr>
        <w:spacing w:after="0" w:line="240" w:lineRule="auto"/>
        <w:ind w:firstLine="709"/>
        <w:jc w:val="both"/>
        <w:rPr>
          <w:rFonts w:ascii="Times New Roman" w:eastAsia="Times New Roman" w:hAnsi="Times New Roman" w:cs="Times New Roman"/>
          <w:sz w:val="28"/>
          <w:szCs w:val="28"/>
          <w:lang w:eastAsia="ru-RU"/>
        </w:rPr>
      </w:pPr>
      <w:r w:rsidRPr="009302B4">
        <w:rPr>
          <w:rFonts w:ascii="Times New Roman" w:eastAsia="Times New Roman" w:hAnsi="Times New Roman" w:cs="Times New Roman"/>
          <w:sz w:val="28"/>
          <w:szCs w:val="28"/>
          <w:lang w:eastAsia="ru-RU"/>
        </w:rPr>
        <w:lastRenderedPageBreak/>
        <w:t>Новые материалы, полученные по предлагаемой технологии, обладают высокими эксплуатационными характеристиками, что увеличивает их долговечность и уменьшает необходимость в частой замене или ремонте. Это, в свою очередь, снижает потребление ресурсов и объем отходов в долгосрочной перспективе [</w:t>
      </w:r>
      <w:r w:rsidR="003A67CB">
        <w:rPr>
          <w:rFonts w:ascii="Times New Roman" w:eastAsia="Times New Roman" w:hAnsi="Times New Roman" w:cs="Times New Roman"/>
          <w:sz w:val="28"/>
          <w:szCs w:val="28"/>
          <w:lang w:eastAsia="ru-RU"/>
        </w:rPr>
        <w:t>11</w:t>
      </w:r>
      <w:r w:rsidR="008149C1">
        <w:rPr>
          <w:rFonts w:ascii="Times New Roman" w:eastAsia="Times New Roman" w:hAnsi="Times New Roman" w:cs="Times New Roman"/>
          <w:sz w:val="28"/>
          <w:szCs w:val="28"/>
          <w:lang w:eastAsia="ru-RU"/>
        </w:rPr>
        <w:t>9</w:t>
      </w:r>
      <w:r w:rsidR="003A67CB">
        <w:rPr>
          <w:rFonts w:ascii="Times New Roman" w:eastAsia="Times New Roman" w:hAnsi="Times New Roman" w:cs="Times New Roman"/>
          <w:sz w:val="28"/>
          <w:szCs w:val="28"/>
          <w:lang w:eastAsia="ru-RU"/>
        </w:rPr>
        <w:t>,</w:t>
      </w:r>
      <w:r w:rsidR="008149C1">
        <w:rPr>
          <w:rFonts w:ascii="Times New Roman" w:eastAsia="Times New Roman" w:hAnsi="Times New Roman" w:cs="Times New Roman"/>
          <w:sz w:val="28"/>
          <w:szCs w:val="28"/>
          <w:lang w:eastAsia="ru-RU"/>
        </w:rPr>
        <w:t xml:space="preserve"> </w:t>
      </w:r>
      <w:r w:rsidR="003A67CB">
        <w:rPr>
          <w:rFonts w:ascii="Times New Roman" w:eastAsia="Times New Roman" w:hAnsi="Times New Roman" w:cs="Times New Roman"/>
          <w:sz w:val="28"/>
          <w:szCs w:val="28"/>
          <w:lang w:eastAsia="ru-RU"/>
        </w:rPr>
        <w:t>1</w:t>
      </w:r>
      <w:r w:rsidR="008149C1">
        <w:rPr>
          <w:rFonts w:ascii="Times New Roman" w:eastAsia="Times New Roman" w:hAnsi="Times New Roman" w:cs="Times New Roman"/>
          <w:sz w:val="28"/>
          <w:szCs w:val="28"/>
          <w:lang w:eastAsia="ru-RU"/>
        </w:rPr>
        <w:t>20</w:t>
      </w:r>
      <w:r w:rsidRPr="009302B4">
        <w:rPr>
          <w:rFonts w:ascii="Times New Roman" w:eastAsia="Times New Roman" w:hAnsi="Times New Roman" w:cs="Times New Roman"/>
          <w:sz w:val="28"/>
          <w:szCs w:val="28"/>
          <w:lang w:eastAsia="ru-RU"/>
        </w:rPr>
        <w:t>].</w:t>
      </w:r>
    </w:p>
    <w:p w14:paraId="0140F6C5" w14:textId="58E73796" w:rsidR="004C7EF5" w:rsidRDefault="00875293" w:rsidP="004C7EF5">
      <w:pPr>
        <w:spacing w:after="0" w:line="240" w:lineRule="auto"/>
        <w:ind w:firstLine="709"/>
        <w:jc w:val="both"/>
        <w:rPr>
          <w:rFonts w:ascii="Times New Roman" w:eastAsia="Times New Roman" w:hAnsi="Times New Roman" w:cs="Times New Roman"/>
          <w:sz w:val="28"/>
          <w:szCs w:val="28"/>
          <w:lang w:eastAsia="ru-RU"/>
        </w:rPr>
      </w:pPr>
      <w:r w:rsidRPr="00355D9F">
        <w:rPr>
          <w:rFonts w:ascii="Times New Roman" w:eastAsia="Times New Roman" w:hAnsi="Times New Roman" w:cs="Times New Roman"/>
          <w:sz w:val="28"/>
          <w:szCs w:val="28"/>
          <w:lang w:eastAsia="ru-RU"/>
        </w:rPr>
        <w:t>Использование</w:t>
      </w:r>
      <w:r w:rsidR="004C7EF5" w:rsidRPr="00355D9F">
        <w:rPr>
          <w:rFonts w:ascii="Times New Roman" w:eastAsia="Times New Roman" w:hAnsi="Times New Roman" w:cs="Times New Roman"/>
          <w:sz w:val="28"/>
          <w:szCs w:val="28"/>
          <w:lang w:eastAsia="ru-RU"/>
        </w:rPr>
        <w:t xml:space="preserve"> новой технологии</w:t>
      </w:r>
      <w:r w:rsidR="004C7EF5" w:rsidRPr="00AD0574">
        <w:rPr>
          <w:rFonts w:ascii="Times New Roman" w:eastAsia="Times New Roman" w:hAnsi="Times New Roman" w:cs="Times New Roman"/>
          <w:sz w:val="28"/>
          <w:szCs w:val="28"/>
          <w:lang w:eastAsia="ru-RU"/>
        </w:rPr>
        <w:t xml:space="preserve"> получения строительных материалов из отходов известняка-ракушечника имеет </w:t>
      </w:r>
      <w:r w:rsidR="00CB0493">
        <w:rPr>
          <w:rFonts w:ascii="Times New Roman" w:eastAsia="Times New Roman" w:hAnsi="Times New Roman" w:cs="Times New Roman"/>
          <w:sz w:val="28"/>
          <w:szCs w:val="28"/>
          <w:lang w:eastAsia="ru-RU"/>
        </w:rPr>
        <w:t>существенное значение</w:t>
      </w:r>
      <w:r w:rsidR="004C7EF5" w:rsidRPr="00AD0574">
        <w:rPr>
          <w:rFonts w:ascii="Times New Roman" w:eastAsia="Times New Roman" w:hAnsi="Times New Roman" w:cs="Times New Roman"/>
          <w:sz w:val="28"/>
          <w:szCs w:val="28"/>
          <w:lang w:eastAsia="ru-RU"/>
        </w:rPr>
        <w:t xml:space="preserve"> </w:t>
      </w:r>
      <w:r w:rsidR="00CB0493">
        <w:rPr>
          <w:rFonts w:ascii="Times New Roman" w:eastAsia="Times New Roman" w:hAnsi="Times New Roman" w:cs="Times New Roman"/>
          <w:sz w:val="28"/>
          <w:szCs w:val="28"/>
          <w:lang w:eastAsia="ru-RU"/>
        </w:rPr>
        <w:t>для улучшения состояния окружающей среды в Мангистауской области.</w:t>
      </w:r>
      <w:r w:rsidR="004C7EF5" w:rsidRPr="00AD0574">
        <w:rPr>
          <w:rFonts w:ascii="Times New Roman" w:eastAsia="Times New Roman" w:hAnsi="Times New Roman" w:cs="Times New Roman"/>
          <w:sz w:val="28"/>
          <w:szCs w:val="28"/>
          <w:lang w:eastAsia="ru-RU"/>
        </w:rPr>
        <w:t>. Она позволяет не только утилизировать отходы и уменьшить их негативное воздействие на окружающую среду, но и способствует рациональному использованию природных ресурсов, снижению выбросов углекислого газа и созданию долговечных строительных материалов</w:t>
      </w:r>
      <w:r w:rsidR="009302B4">
        <w:rPr>
          <w:rFonts w:ascii="Times New Roman" w:eastAsia="Times New Roman" w:hAnsi="Times New Roman" w:cs="Times New Roman"/>
          <w:sz w:val="28"/>
          <w:szCs w:val="28"/>
          <w:lang w:val="kk-KZ" w:eastAsia="ru-RU"/>
        </w:rPr>
        <w:t xml:space="preserve"> </w:t>
      </w:r>
      <w:r w:rsidR="009302B4" w:rsidRPr="009302B4">
        <w:rPr>
          <w:rFonts w:ascii="Times New Roman" w:eastAsia="Times New Roman" w:hAnsi="Times New Roman" w:cs="Times New Roman"/>
          <w:sz w:val="28"/>
          <w:szCs w:val="28"/>
          <w:lang w:eastAsia="ru-RU"/>
        </w:rPr>
        <w:t>[</w:t>
      </w:r>
      <w:r w:rsidR="003A67CB">
        <w:rPr>
          <w:rFonts w:ascii="Times New Roman" w:eastAsia="Times New Roman" w:hAnsi="Times New Roman" w:cs="Times New Roman"/>
          <w:sz w:val="28"/>
          <w:szCs w:val="28"/>
          <w:lang w:eastAsia="ru-RU"/>
        </w:rPr>
        <w:t>12</w:t>
      </w:r>
      <w:r w:rsidR="008149C1">
        <w:rPr>
          <w:rFonts w:ascii="Times New Roman" w:eastAsia="Times New Roman" w:hAnsi="Times New Roman" w:cs="Times New Roman"/>
          <w:sz w:val="28"/>
          <w:szCs w:val="28"/>
          <w:lang w:eastAsia="ru-RU"/>
        </w:rPr>
        <w:t>1</w:t>
      </w:r>
      <w:r w:rsidR="003A67CB">
        <w:rPr>
          <w:rFonts w:ascii="Times New Roman" w:eastAsia="Times New Roman" w:hAnsi="Times New Roman" w:cs="Times New Roman"/>
          <w:sz w:val="28"/>
          <w:szCs w:val="28"/>
          <w:lang w:eastAsia="ru-RU"/>
        </w:rPr>
        <w:t>,</w:t>
      </w:r>
      <w:r w:rsidR="008149C1">
        <w:rPr>
          <w:rFonts w:ascii="Times New Roman" w:eastAsia="Times New Roman" w:hAnsi="Times New Roman" w:cs="Times New Roman"/>
          <w:sz w:val="28"/>
          <w:szCs w:val="28"/>
          <w:lang w:eastAsia="ru-RU"/>
        </w:rPr>
        <w:t xml:space="preserve"> </w:t>
      </w:r>
      <w:r w:rsidR="003A67CB">
        <w:rPr>
          <w:rFonts w:ascii="Times New Roman" w:eastAsia="Times New Roman" w:hAnsi="Times New Roman" w:cs="Times New Roman"/>
          <w:sz w:val="28"/>
          <w:szCs w:val="28"/>
          <w:lang w:eastAsia="ru-RU"/>
        </w:rPr>
        <w:t>12</w:t>
      </w:r>
      <w:r w:rsidR="008149C1">
        <w:rPr>
          <w:rFonts w:ascii="Times New Roman" w:eastAsia="Times New Roman" w:hAnsi="Times New Roman" w:cs="Times New Roman"/>
          <w:sz w:val="28"/>
          <w:szCs w:val="28"/>
          <w:lang w:eastAsia="ru-RU"/>
        </w:rPr>
        <w:t>2</w:t>
      </w:r>
      <w:r w:rsidR="003A67CB">
        <w:rPr>
          <w:rFonts w:ascii="Times New Roman" w:eastAsia="Times New Roman" w:hAnsi="Times New Roman" w:cs="Times New Roman"/>
          <w:sz w:val="28"/>
          <w:szCs w:val="28"/>
          <w:lang w:eastAsia="ru-RU"/>
        </w:rPr>
        <w:t>,</w:t>
      </w:r>
      <w:r w:rsidR="008149C1">
        <w:rPr>
          <w:rFonts w:ascii="Times New Roman" w:eastAsia="Times New Roman" w:hAnsi="Times New Roman" w:cs="Times New Roman"/>
          <w:sz w:val="28"/>
          <w:szCs w:val="28"/>
          <w:lang w:eastAsia="ru-RU"/>
        </w:rPr>
        <w:t xml:space="preserve"> </w:t>
      </w:r>
      <w:r w:rsidR="003A67CB">
        <w:rPr>
          <w:rFonts w:ascii="Times New Roman" w:eastAsia="Times New Roman" w:hAnsi="Times New Roman" w:cs="Times New Roman"/>
          <w:sz w:val="28"/>
          <w:szCs w:val="28"/>
          <w:lang w:eastAsia="ru-RU"/>
        </w:rPr>
        <w:t>12</w:t>
      </w:r>
      <w:r w:rsidR="008149C1">
        <w:rPr>
          <w:rFonts w:ascii="Times New Roman" w:eastAsia="Times New Roman" w:hAnsi="Times New Roman" w:cs="Times New Roman"/>
          <w:sz w:val="28"/>
          <w:szCs w:val="28"/>
          <w:lang w:eastAsia="ru-RU"/>
        </w:rPr>
        <w:t>3</w:t>
      </w:r>
      <w:r w:rsidR="009302B4" w:rsidRPr="009302B4">
        <w:rPr>
          <w:rFonts w:ascii="Times New Roman" w:eastAsia="Times New Roman" w:hAnsi="Times New Roman" w:cs="Times New Roman"/>
          <w:sz w:val="28"/>
          <w:szCs w:val="28"/>
          <w:lang w:eastAsia="ru-RU"/>
        </w:rPr>
        <w:t>].</w:t>
      </w:r>
    </w:p>
    <w:p w14:paraId="4ED7EB7E" w14:textId="77777777" w:rsidR="00AA3BEB" w:rsidRDefault="00AA3BEB" w:rsidP="00AF075E">
      <w:pPr>
        <w:spacing w:after="0" w:line="240" w:lineRule="auto"/>
        <w:jc w:val="both"/>
        <w:rPr>
          <w:rFonts w:ascii="Times New Roman" w:eastAsia="Times New Roman" w:hAnsi="Times New Roman" w:cs="Times New Roman"/>
          <w:b/>
          <w:bCs/>
          <w:sz w:val="28"/>
          <w:szCs w:val="28"/>
          <w:lang w:eastAsia="ru-RU"/>
        </w:rPr>
      </w:pPr>
    </w:p>
    <w:p w14:paraId="460DE6A9" w14:textId="094931F2" w:rsidR="00DC7AD1" w:rsidRPr="00DC7AD1" w:rsidRDefault="00DC7AD1" w:rsidP="004C7EF5">
      <w:pPr>
        <w:spacing w:after="0" w:line="240" w:lineRule="auto"/>
        <w:ind w:firstLine="709"/>
        <w:jc w:val="both"/>
        <w:rPr>
          <w:rFonts w:ascii="Times New Roman" w:eastAsia="Times New Roman" w:hAnsi="Times New Roman" w:cs="Times New Roman"/>
          <w:b/>
          <w:bCs/>
          <w:sz w:val="28"/>
          <w:szCs w:val="28"/>
          <w:lang w:eastAsia="ru-RU"/>
        </w:rPr>
      </w:pPr>
      <w:r w:rsidRPr="00DC7AD1">
        <w:rPr>
          <w:rFonts w:ascii="Times New Roman" w:eastAsia="Times New Roman" w:hAnsi="Times New Roman" w:cs="Times New Roman"/>
          <w:b/>
          <w:bCs/>
          <w:sz w:val="28"/>
          <w:szCs w:val="28"/>
          <w:lang w:eastAsia="ru-RU"/>
        </w:rPr>
        <w:t>4.3</w:t>
      </w:r>
      <w:r w:rsidR="00FD1D7A" w:rsidRPr="00FD1D7A">
        <w:rPr>
          <w:rFonts w:ascii="Times New Roman" w:eastAsia="Times New Roman" w:hAnsi="Times New Roman" w:cs="Times New Roman"/>
          <w:b/>
          <w:bCs/>
          <w:sz w:val="28"/>
          <w:szCs w:val="28"/>
          <w:lang w:eastAsia="ru-RU"/>
        </w:rPr>
        <w:t xml:space="preserve"> </w:t>
      </w:r>
      <w:r w:rsidR="00AC4A55" w:rsidRPr="00AC4A55">
        <w:rPr>
          <w:rFonts w:ascii="Times New Roman" w:eastAsia="Times New Roman" w:hAnsi="Times New Roman" w:cs="Times New Roman"/>
          <w:b/>
          <w:bCs/>
          <w:sz w:val="28"/>
          <w:szCs w:val="28"/>
          <w:lang w:eastAsia="ru-RU"/>
        </w:rPr>
        <w:t>Экономическая и технологическая эффективность новой технологии получения материалов с высокими характеристиками из отходов известняка-ракушечника</w:t>
      </w:r>
    </w:p>
    <w:p w14:paraId="7916048D" w14:textId="7100C56B" w:rsidR="006B0E18" w:rsidRPr="006B0E18" w:rsidRDefault="008149C1" w:rsidP="004C7EF5">
      <w:pPr>
        <w:spacing w:after="0" w:line="240" w:lineRule="auto"/>
        <w:ind w:firstLine="709"/>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sz w:val="28"/>
          <w:szCs w:val="28"/>
          <w:lang w:eastAsia="ru-RU"/>
        </w:rPr>
        <w:t xml:space="preserve">Оценка </w:t>
      </w:r>
      <w:r w:rsidRPr="008149C1">
        <w:rPr>
          <w:rFonts w:ascii="Times New Roman" w:eastAsia="Times New Roman" w:hAnsi="Times New Roman" w:cs="Times New Roman"/>
          <w:sz w:val="28"/>
          <w:szCs w:val="28"/>
          <w:lang w:eastAsia="ru-RU"/>
        </w:rPr>
        <w:t>экономической эффективности и рекомендации по использованию полимерцементных бетонных композиций.</w:t>
      </w:r>
      <w:r w:rsidR="004C7EF5" w:rsidRPr="00AD0574">
        <w:rPr>
          <w:rFonts w:ascii="Times New Roman" w:eastAsia="Times New Roman" w:hAnsi="Times New Roman" w:cs="Times New Roman"/>
          <w:sz w:val="28"/>
          <w:szCs w:val="28"/>
          <w:lang w:eastAsia="ru-RU"/>
        </w:rPr>
        <w:t xml:space="preserve"> </w:t>
      </w:r>
      <w:r w:rsidR="006B0E18" w:rsidRPr="001A6C52">
        <w:rPr>
          <w:rFonts w:ascii="Times New Roman" w:eastAsia="Times New Roman" w:hAnsi="Times New Roman" w:cs="Times New Roman"/>
          <w:sz w:val="28"/>
          <w:szCs w:val="28"/>
          <w:lang w:eastAsia="ru-RU"/>
        </w:rPr>
        <w:t>Стоимость производства обычного мелкозернистого бетона марки П3 и бетона на основе полимерцементной композиции с применением комплексной добавки, состоящей из белого цемента, заполнителя и водного раствора полимера, а также уайт-спирита и ускорителя твердения (раствор дюралюмина в соляной кислоте, разбавленный до 1% концентрации), определяется разницей в ценах на исходные сырьевые компоненты для традиционной и новой технологии изготовления блочного камня. В качестве наполнителя используется молотый известняковый отсев ракушечника, а для водного раствора полимера применяется 0,15% раствор полиакриламида [</w:t>
      </w:r>
      <w:r w:rsidR="003A67CB" w:rsidRPr="001A6C52">
        <w:rPr>
          <w:rFonts w:ascii="Times New Roman" w:eastAsia="Times New Roman" w:hAnsi="Times New Roman" w:cs="Times New Roman"/>
          <w:sz w:val="28"/>
          <w:szCs w:val="28"/>
          <w:lang w:eastAsia="ru-RU"/>
        </w:rPr>
        <w:t xml:space="preserve">103, с.51, </w:t>
      </w:r>
      <w:r w:rsidR="006106E2" w:rsidRPr="001A6C52">
        <w:rPr>
          <w:rFonts w:ascii="Times New Roman" w:eastAsia="Times New Roman" w:hAnsi="Times New Roman" w:cs="Times New Roman"/>
          <w:sz w:val="28"/>
          <w:szCs w:val="28"/>
          <w:lang w:eastAsia="ru-RU"/>
        </w:rPr>
        <w:t>11</w:t>
      </w:r>
      <w:r w:rsidR="00A13389" w:rsidRPr="001A6C52">
        <w:rPr>
          <w:rFonts w:ascii="Times New Roman" w:eastAsia="Times New Roman" w:hAnsi="Times New Roman" w:cs="Times New Roman"/>
          <w:sz w:val="28"/>
          <w:szCs w:val="28"/>
          <w:lang w:eastAsia="ru-RU"/>
        </w:rPr>
        <w:t>2</w:t>
      </w:r>
      <w:r w:rsidR="006106E2" w:rsidRPr="001A6C52">
        <w:rPr>
          <w:rFonts w:ascii="Times New Roman" w:eastAsia="Times New Roman" w:hAnsi="Times New Roman" w:cs="Times New Roman"/>
          <w:sz w:val="28"/>
          <w:szCs w:val="28"/>
          <w:lang w:eastAsia="ru-RU"/>
        </w:rPr>
        <w:t>, с. 3</w:t>
      </w:r>
      <w:r w:rsidR="006B0E18" w:rsidRPr="001A6C52">
        <w:rPr>
          <w:rFonts w:ascii="Times New Roman" w:eastAsia="Times New Roman" w:hAnsi="Times New Roman" w:cs="Times New Roman"/>
          <w:sz w:val="28"/>
          <w:szCs w:val="28"/>
          <w:lang w:eastAsia="ru-RU"/>
        </w:rPr>
        <w:t>].</w:t>
      </w:r>
    </w:p>
    <w:p w14:paraId="379A4844" w14:textId="06CF3D76" w:rsidR="004C7EF5" w:rsidRPr="00AD0574" w:rsidRDefault="008149C1" w:rsidP="004C7EF5">
      <w:pPr>
        <w:spacing w:after="0" w:line="240" w:lineRule="auto"/>
        <w:ind w:firstLine="709"/>
        <w:jc w:val="both"/>
        <w:rPr>
          <w:rFonts w:ascii="Times New Roman" w:eastAsia="Times New Roman" w:hAnsi="Times New Roman" w:cs="Times New Roman"/>
          <w:sz w:val="28"/>
          <w:szCs w:val="28"/>
          <w:lang w:eastAsia="ru-RU"/>
        </w:rPr>
      </w:pPr>
      <w:r w:rsidRPr="008149C1">
        <w:rPr>
          <w:rFonts w:ascii="Times New Roman" w:eastAsia="Times New Roman" w:hAnsi="Times New Roman" w:cs="Times New Roman"/>
          <w:sz w:val="28"/>
          <w:szCs w:val="28"/>
          <w:lang w:eastAsia="ru-RU"/>
        </w:rPr>
        <w:t>В таблице 25 указана стоимость материалов для производства одного кубического метра мелкозернистого бетона марки П3 заводского состава.</w:t>
      </w:r>
    </w:p>
    <w:p w14:paraId="2695B111" w14:textId="77777777" w:rsidR="004C7EF5" w:rsidRPr="00AD0574" w:rsidRDefault="004C7EF5" w:rsidP="004C7EF5">
      <w:pPr>
        <w:spacing w:after="0" w:line="240" w:lineRule="auto"/>
        <w:ind w:firstLine="709"/>
        <w:jc w:val="both"/>
        <w:rPr>
          <w:rFonts w:ascii="Times New Roman" w:eastAsia="Times New Roman" w:hAnsi="Times New Roman" w:cs="Times New Roman"/>
          <w:sz w:val="28"/>
          <w:szCs w:val="28"/>
          <w:lang w:eastAsia="ru-RU"/>
        </w:rPr>
      </w:pPr>
    </w:p>
    <w:p w14:paraId="57B69B56" w14:textId="35226064" w:rsidR="004C7EF5" w:rsidRDefault="004C7EF5" w:rsidP="00AC4A55">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Таблица </w:t>
      </w:r>
      <w:r w:rsidR="009302B4">
        <w:rPr>
          <w:rFonts w:ascii="Times New Roman" w:eastAsia="Times New Roman" w:hAnsi="Times New Roman" w:cs="Times New Roman"/>
          <w:sz w:val="28"/>
          <w:szCs w:val="28"/>
          <w:lang w:val="kk-KZ" w:eastAsia="ru-RU"/>
        </w:rPr>
        <w:t>25</w:t>
      </w:r>
      <w:r w:rsidRPr="00AD0574">
        <w:rPr>
          <w:rFonts w:ascii="Times New Roman" w:eastAsia="Times New Roman" w:hAnsi="Times New Roman" w:cs="Times New Roman"/>
          <w:sz w:val="28"/>
          <w:szCs w:val="28"/>
          <w:lang w:eastAsia="ru-RU"/>
        </w:rPr>
        <w:t xml:space="preserve"> – Стоимость </w:t>
      </w:r>
      <w:r w:rsidR="008149C1" w:rsidRPr="008149C1">
        <w:rPr>
          <w:rFonts w:ascii="Times New Roman" w:eastAsia="Times New Roman" w:hAnsi="Times New Roman" w:cs="Times New Roman"/>
          <w:sz w:val="28"/>
          <w:szCs w:val="28"/>
          <w:lang w:eastAsia="ru-RU"/>
        </w:rPr>
        <w:t>материалов для производства одного кубического метра мелкозернистого бетона марки П3 заводского состава.</w:t>
      </w:r>
    </w:p>
    <w:p w14:paraId="2AA8D752" w14:textId="77777777" w:rsidR="00AC4A55" w:rsidRPr="00AD0574" w:rsidRDefault="00AC4A55" w:rsidP="00AC4A55">
      <w:pPr>
        <w:spacing w:after="0" w:line="240" w:lineRule="auto"/>
        <w:jc w:val="both"/>
        <w:rPr>
          <w:rFonts w:ascii="Times New Roman" w:eastAsia="Times New Roman" w:hAnsi="Times New Roman" w:cs="Times New Roman"/>
          <w:sz w:val="28"/>
          <w:szCs w:val="28"/>
          <w:lang w:eastAsia="ru-RU"/>
        </w:rPr>
      </w:pPr>
    </w:p>
    <w:tbl>
      <w:tblPr>
        <w:tblStyle w:val="a3"/>
        <w:tblW w:w="0" w:type="auto"/>
        <w:tblLook w:val="04A0" w:firstRow="1" w:lastRow="0" w:firstColumn="1" w:lastColumn="0" w:noHBand="0" w:noVBand="1"/>
      </w:tblPr>
      <w:tblGrid>
        <w:gridCol w:w="1914"/>
        <w:gridCol w:w="1914"/>
        <w:gridCol w:w="1914"/>
        <w:gridCol w:w="1914"/>
        <w:gridCol w:w="1915"/>
      </w:tblGrid>
      <w:tr w:rsidR="004C7EF5" w:rsidRPr="00AD0574" w14:paraId="719772B2"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13721AFF"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Наименование материала</w:t>
            </w:r>
          </w:p>
        </w:tc>
        <w:tc>
          <w:tcPr>
            <w:tcW w:w="1914" w:type="dxa"/>
            <w:tcBorders>
              <w:top w:val="single" w:sz="4" w:space="0" w:color="000000"/>
              <w:left w:val="single" w:sz="4" w:space="0" w:color="000000"/>
              <w:bottom w:val="single" w:sz="4" w:space="0" w:color="000000"/>
              <w:right w:val="single" w:sz="4" w:space="0" w:color="000000"/>
            </w:tcBorders>
            <w:hideMark/>
          </w:tcPr>
          <w:p w14:paraId="1B825991" w14:textId="77777777" w:rsidR="004C7EF5" w:rsidRPr="00AD0574" w:rsidRDefault="004C7EF5" w:rsidP="00F80BE4">
            <w:pPr>
              <w:rPr>
                <w:rFonts w:eastAsia="Times New Roman"/>
                <w:sz w:val="24"/>
                <w:lang w:eastAsia="ru-RU"/>
              </w:rPr>
            </w:pPr>
            <w:r w:rsidRPr="00AD0574">
              <w:rPr>
                <w:rFonts w:eastAsia="Times New Roman"/>
                <w:sz w:val="24"/>
                <w:lang w:eastAsia="ru-RU"/>
              </w:rPr>
              <w:t>Ед. изм.</w:t>
            </w:r>
          </w:p>
        </w:tc>
        <w:tc>
          <w:tcPr>
            <w:tcW w:w="1914" w:type="dxa"/>
            <w:tcBorders>
              <w:top w:val="single" w:sz="4" w:space="0" w:color="000000"/>
              <w:left w:val="single" w:sz="4" w:space="0" w:color="000000"/>
              <w:bottom w:val="single" w:sz="4" w:space="0" w:color="000000"/>
              <w:right w:val="single" w:sz="4" w:space="0" w:color="000000"/>
            </w:tcBorders>
            <w:hideMark/>
          </w:tcPr>
          <w:p w14:paraId="72B2DA9A" w14:textId="77777777" w:rsidR="004C7EF5" w:rsidRPr="00AD0574" w:rsidRDefault="004C7EF5" w:rsidP="00F80BE4">
            <w:pPr>
              <w:rPr>
                <w:rFonts w:eastAsia="Times New Roman"/>
                <w:sz w:val="24"/>
                <w:lang w:eastAsia="ru-RU"/>
              </w:rPr>
            </w:pPr>
            <w:r w:rsidRPr="00AD0574">
              <w:rPr>
                <w:rFonts w:eastAsia="Times New Roman"/>
                <w:sz w:val="24"/>
                <w:lang w:eastAsia="ru-RU"/>
              </w:rPr>
              <w:t>Расход на 1 м</w:t>
            </w:r>
            <w:r w:rsidRPr="00AD0574">
              <w:rPr>
                <w:rFonts w:eastAsia="Times New Roman"/>
                <w:sz w:val="24"/>
                <w:vertAlign w:val="superscript"/>
                <w:lang w:eastAsia="ru-RU"/>
              </w:rPr>
              <w:t>3</w:t>
            </w:r>
          </w:p>
        </w:tc>
        <w:tc>
          <w:tcPr>
            <w:tcW w:w="1914" w:type="dxa"/>
            <w:tcBorders>
              <w:top w:val="single" w:sz="4" w:space="0" w:color="000000"/>
              <w:left w:val="single" w:sz="4" w:space="0" w:color="000000"/>
              <w:bottom w:val="single" w:sz="4" w:space="0" w:color="000000"/>
              <w:right w:val="single" w:sz="4" w:space="0" w:color="000000"/>
            </w:tcBorders>
            <w:hideMark/>
          </w:tcPr>
          <w:p w14:paraId="5279385C" w14:textId="77777777" w:rsidR="004C7EF5" w:rsidRPr="00AD0574" w:rsidRDefault="004C7EF5" w:rsidP="00F80BE4">
            <w:pPr>
              <w:rPr>
                <w:rFonts w:eastAsia="Times New Roman"/>
                <w:sz w:val="24"/>
                <w:lang w:eastAsia="ru-RU"/>
              </w:rPr>
            </w:pPr>
            <w:r w:rsidRPr="00AD0574">
              <w:rPr>
                <w:rFonts w:eastAsia="Times New Roman"/>
                <w:sz w:val="24"/>
                <w:lang w:eastAsia="ru-RU"/>
              </w:rPr>
              <w:t>Цена, тг.</w:t>
            </w:r>
          </w:p>
        </w:tc>
        <w:tc>
          <w:tcPr>
            <w:tcW w:w="1915" w:type="dxa"/>
            <w:tcBorders>
              <w:top w:val="single" w:sz="4" w:space="0" w:color="000000"/>
              <w:left w:val="single" w:sz="4" w:space="0" w:color="000000"/>
              <w:bottom w:val="single" w:sz="4" w:space="0" w:color="000000"/>
              <w:right w:val="single" w:sz="4" w:space="0" w:color="000000"/>
            </w:tcBorders>
            <w:hideMark/>
          </w:tcPr>
          <w:p w14:paraId="0F74095A" w14:textId="77777777" w:rsidR="004C7EF5" w:rsidRPr="00AD0574" w:rsidRDefault="004C7EF5" w:rsidP="00F80BE4">
            <w:pPr>
              <w:rPr>
                <w:rFonts w:eastAsia="Times New Roman"/>
                <w:sz w:val="24"/>
                <w:lang w:eastAsia="ru-RU"/>
              </w:rPr>
            </w:pPr>
            <w:r w:rsidRPr="00AD0574">
              <w:rPr>
                <w:rFonts w:eastAsia="Times New Roman"/>
                <w:sz w:val="24"/>
                <w:lang w:eastAsia="ru-RU"/>
              </w:rPr>
              <w:t>Стоимость, тг.</w:t>
            </w:r>
          </w:p>
        </w:tc>
      </w:tr>
      <w:tr w:rsidR="004C7EF5" w:rsidRPr="00AD0574" w14:paraId="6BA14BD0"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5A180EEC"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Цемент (с учетом доставки)</w:t>
            </w:r>
          </w:p>
        </w:tc>
        <w:tc>
          <w:tcPr>
            <w:tcW w:w="1914" w:type="dxa"/>
            <w:tcBorders>
              <w:top w:val="single" w:sz="4" w:space="0" w:color="000000"/>
              <w:left w:val="single" w:sz="4" w:space="0" w:color="000000"/>
              <w:bottom w:val="single" w:sz="4" w:space="0" w:color="000000"/>
              <w:right w:val="single" w:sz="4" w:space="0" w:color="000000"/>
            </w:tcBorders>
            <w:hideMark/>
          </w:tcPr>
          <w:p w14:paraId="6801621A" w14:textId="77777777" w:rsidR="004C7EF5" w:rsidRPr="00AD0574" w:rsidRDefault="004C7EF5" w:rsidP="00F80BE4">
            <w:pPr>
              <w:rPr>
                <w:rFonts w:eastAsia="Times New Roman"/>
                <w:sz w:val="24"/>
                <w:lang w:eastAsia="ru-RU"/>
              </w:rPr>
            </w:pPr>
            <w:r w:rsidRPr="00AD0574">
              <w:rPr>
                <w:rFonts w:eastAsia="Times New Roman"/>
                <w:sz w:val="24"/>
                <w:lang w:eastAsia="ru-RU"/>
              </w:rPr>
              <w:t>т</w:t>
            </w:r>
          </w:p>
        </w:tc>
        <w:tc>
          <w:tcPr>
            <w:tcW w:w="1914" w:type="dxa"/>
            <w:tcBorders>
              <w:top w:val="single" w:sz="4" w:space="0" w:color="000000"/>
              <w:left w:val="single" w:sz="4" w:space="0" w:color="000000"/>
              <w:bottom w:val="single" w:sz="4" w:space="0" w:color="000000"/>
              <w:right w:val="single" w:sz="4" w:space="0" w:color="000000"/>
            </w:tcBorders>
            <w:hideMark/>
          </w:tcPr>
          <w:p w14:paraId="181D6EA4" w14:textId="77777777" w:rsidR="004C7EF5" w:rsidRPr="00AD0574" w:rsidRDefault="004C7EF5" w:rsidP="00F80BE4">
            <w:pPr>
              <w:rPr>
                <w:rFonts w:eastAsia="Times New Roman"/>
                <w:sz w:val="24"/>
                <w:lang w:eastAsia="ru-RU"/>
              </w:rPr>
            </w:pPr>
            <w:r w:rsidRPr="00AD0574">
              <w:rPr>
                <w:rFonts w:eastAsia="Times New Roman"/>
                <w:sz w:val="24"/>
                <w:lang w:eastAsia="ru-RU"/>
              </w:rPr>
              <w:t>0,650</w:t>
            </w:r>
          </w:p>
        </w:tc>
        <w:tc>
          <w:tcPr>
            <w:tcW w:w="1914" w:type="dxa"/>
            <w:tcBorders>
              <w:top w:val="single" w:sz="4" w:space="0" w:color="000000"/>
              <w:left w:val="single" w:sz="4" w:space="0" w:color="000000"/>
              <w:bottom w:val="single" w:sz="4" w:space="0" w:color="000000"/>
              <w:right w:val="single" w:sz="4" w:space="0" w:color="000000"/>
            </w:tcBorders>
            <w:hideMark/>
          </w:tcPr>
          <w:p w14:paraId="3C2A5256" w14:textId="77777777" w:rsidR="004C7EF5" w:rsidRPr="00AD0574" w:rsidRDefault="004C7EF5" w:rsidP="00F80BE4">
            <w:pPr>
              <w:rPr>
                <w:rFonts w:eastAsia="Times New Roman"/>
                <w:sz w:val="24"/>
                <w:lang w:eastAsia="ru-RU"/>
              </w:rPr>
            </w:pPr>
            <w:r w:rsidRPr="00AD0574">
              <w:rPr>
                <w:rFonts w:eastAsia="Times New Roman"/>
                <w:sz w:val="24"/>
                <w:lang w:eastAsia="ru-RU"/>
              </w:rPr>
              <w:t>23100</w:t>
            </w:r>
          </w:p>
        </w:tc>
        <w:tc>
          <w:tcPr>
            <w:tcW w:w="1915" w:type="dxa"/>
            <w:tcBorders>
              <w:top w:val="single" w:sz="4" w:space="0" w:color="000000"/>
              <w:left w:val="single" w:sz="4" w:space="0" w:color="000000"/>
              <w:bottom w:val="single" w:sz="4" w:space="0" w:color="000000"/>
              <w:right w:val="single" w:sz="4" w:space="0" w:color="000000"/>
            </w:tcBorders>
            <w:hideMark/>
          </w:tcPr>
          <w:p w14:paraId="3EA56F08" w14:textId="77777777" w:rsidR="004C7EF5" w:rsidRPr="00AD0574" w:rsidRDefault="004C7EF5" w:rsidP="00F80BE4">
            <w:pPr>
              <w:rPr>
                <w:rFonts w:eastAsia="Times New Roman"/>
                <w:sz w:val="24"/>
                <w:lang w:eastAsia="ru-RU"/>
              </w:rPr>
            </w:pPr>
            <w:r w:rsidRPr="00AD0574">
              <w:rPr>
                <w:rFonts w:eastAsia="Times New Roman"/>
                <w:sz w:val="24"/>
                <w:lang w:eastAsia="ru-RU"/>
              </w:rPr>
              <w:t>15015</w:t>
            </w:r>
          </w:p>
        </w:tc>
      </w:tr>
      <w:tr w:rsidR="004C7EF5" w:rsidRPr="00AD0574" w14:paraId="5B0EC8AF"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25E65676"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Песок</w:t>
            </w:r>
          </w:p>
        </w:tc>
        <w:tc>
          <w:tcPr>
            <w:tcW w:w="1914" w:type="dxa"/>
            <w:tcBorders>
              <w:top w:val="single" w:sz="4" w:space="0" w:color="000000"/>
              <w:left w:val="single" w:sz="4" w:space="0" w:color="000000"/>
              <w:bottom w:val="single" w:sz="4" w:space="0" w:color="000000"/>
              <w:right w:val="single" w:sz="4" w:space="0" w:color="000000"/>
            </w:tcBorders>
            <w:hideMark/>
          </w:tcPr>
          <w:p w14:paraId="108FB5ED" w14:textId="77777777" w:rsidR="004C7EF5" w:rsidRPr="00AD0574" w:rsidRDefault="004C7EF5" w:rsidP="00F80BE4">
            <w:pPr>
              <w:rPr>
                <w:rFonts w:eastAsia="Times New Roman"/>
                <w:sz w:val="24"/>
                <w:lang w:eastAsia="ru-RU"/>
              </w:rPr>
            </w:pPr>
            <w:r w:rsidRPr="00AD0574">
              <w:rPr>
                <w:rFonts w:eastAsia="Times New Roman"/>
                <w:sz w:val="24"/>
                <w:lang w:eastAsia="ru-RU"/>
              </w:rPr>
              <w:t>т</w:t>
            </w:r>
          </w:p>
        </w:tc>
        <w:tc>
          <w:tcPr>
            <w:tcW w:w="1914" w:type="dxa"/>
            <w:tcBorders>
              <w:top w:val="single" w:sz="4" w:space="0" w:color="000000"/>
              <w:left w:val="single" w:sz="4" w:space="0" w:color="000000"/>
              <w:bottom w:val="single" w:sz="4" w:space="0" w:color="000000"/>
              <w:right w:val="single" w:sz="4" w:space="0" w:color="000000"/>
            </w:tcBorders>
            <w:hideMark/>
          </w:tcPr>
          <w:p w14:paraId="7442FC64" w14:textId="77777777" w:rsidR="004C7EF5" w:rsidRPr="00AD0574" w:rsidRDefault="004C7EF5" w:rsidP="00F80BE4">
            <w:pPr>
              <w:rPr>
                <w:rFonts w:eastAsia="Times New Roman"/>
                <w:sz w:val="24"/>
                <w:lang w:eastAsia="ru-RU"/>
              </w:rPr>
            </w:pPr>
            <w:r w:rsidRPr="00AD0574">
              <w:rPr>
                <w:rFonts w:eastAsia="Times New Roman"/>
                <w:sz w:val="24"/>
                <w:lang w:eastAsia="ru-RU"/>
              </w:rPr>
              <w:t>1,460</w:t>
            </w:r>
          </w:p>
        </w:tc>
        <w:tc>
          <w:tcPr>
            <w:tcW w:w="1914" w:type="dxa"/>
            <w:tcBorders>
              <w:top w:val="single" w:sz="4" w:space="0" w:color="000000"/>
              <w:left w:val="single" w:sz="4" w:space="0" w:color="000000"/>
              <w:bottom w:val="single" w:sz="4" w:space="0" w:color="000000"/>
              <w:right w:val="single" w:sz="4" w:space="0" w:color="000000"/>
            </w:tcBorders>
            <w:hideMark/>
          </w:tcPr>
          <w:p w14:paraId="48D98A7A" w14:textId="77777777" w:rsidR="004C7EF5" w:rsidRPr="00AD0574" w:rsidRDefault="004C7EF5" w:rsidP="00F80BE4">
            <w:pPr>
              <w:rPr>
                <w:rFonts w:eastAsia="Times New Roman"/>
                <w:sz w:val="24"/>
                <w:lang w:eastAsia="ru-RU"/>
              </w:rPr>
            </w:pPr>
            <w:r w:rsidRPr="00AD0574">
              <w:rPr>
                <w:rFonts w:eastAsia="Times New Roman"/>
                <w:sz w:val="24"/>
                <w:lang w:eastAsia="ru-RU"/>
              </w:rPr>
              <w:t>4080</w:t>
            </w:r>
          </w:p>
        </w:tc>
        <w:tc>
          <w:tcPr>
            <w:tcW w:w="1915" w:type="dxa"/>
            <w:tcBorders>
              <w:top w:val="single" w:sz="4" w:space="0" w:color="000000"/>
              <w:left w:val="single" w:sz="4" w:space="0" w:color="000000"/>
              <w:bottom w:val="single" w:sz="4" w:space="0" w:color="000000"/>
              <w:right w:val="single" w:sz="4" w:space="0" w:color="000000"/>
            </w:tcBorders>
            <w:hideMark/>
          </w:tcPr>
          <w:p w14:paraId="5CA257CA" w14:textId="77777777" w:rsidR="004C7EF5" w:rsidRPr="00AD0574" w:rsidRDefault="004C7EF5" w:rsidP="00F80BE4">
            <w:pPr>
              <w:rPr>
                <w:rFonts w:eastAsia="Times New Roman"/>
                <w:sz w:val="24"/>
                <w:lang w:eastAsia="ru-RU"/>
              </w:rPr>
            </w:pPr>
            <w:r w:rsidRPr="00AD0574">
              <w:rPr>
                <w:rFonts w:eastAsia="Times New Roman"/>
                <w:sz w:val="24"/>
                <w:lang w:eastAsia="ru-RU"/>
              </w:rPr>
              <w:t>5956,8</w:t>
            </w:r>
          </w:p>
        </w:tc>
      </w:tr>
      <w:tr w:rsidR="004C7EF5" w:rsidRPr="00AD0574" w14:paraId="7DD3659E"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6135B56B"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Вода</w:t>
            </w:r>
          </w:p>
        </w:tc>
        <w:tc>
          <w:tcPr>
            <w:tcW w:w="1914" w:type="dxa"/>
            <w:tcBorders>
              <w:top w:val="single" w:sz="4" w:space="0" w:color="000000"/>
              <w:left w:val="single" w:sz="4" w:space="0" w:color="000000"/>
              <w:bottom w:val="single" w:sz="4" w:space="0" w:color="000000"/>
              <w:right w:val="single" w:sz="4" w:space="0" w:color="000000"/>
            </w:tcBorders>
            <w:hideMark/>
          </w:tcPr>
          <w:p w14:paraId="647DAD86" w14:textId="77777777" w:rsidR="004C7EF5" w:rsidRPr="00AD0574" w:rsidRDefault="004C7EF5" w:rsidP="00F80BE4">
            <w:pPr>
              <w:rPr>
                <w:rFonts w:eastAsia="Times New Roman"/>
                <w:sz w:val="24"/>
                <w:lang w:eastAsia="ru-RU"/>
              </w:rPr>
            </w:pPr>
            <w:r w:rsidRPr="00AD0574">
              <w:rPr>
                <w:rFonts w:eastAsia="Times New Roman"/>
                <w:sz w:val="24"/>
                <w:lang w:eastAsia="ru-RU"/>
              </w:rPr>
              <w:t>м</w:t>
            </w:r>
            <w:r w:rsidRPr="00AD0574">
              <w:rPr>
                <w:rFonts w:eastAsia="Times New Roman"/>
                <w:sz w:val="24"/>
                <w:vertAlign w:val="superscript"/>
                <w:lang w:eastAsia="ru-RU"/>
              </w:rPr>
              <w:t>3</w:t>
            </w:r>
          </w:p>
        </w:tc>
        <w:tc>
          <w:tcPr>
            <w:tcW w:w="1914" w:type="dxa"/>
            <w:tcBorders>
              <w:top w:val="single" w:sz="4" w:space="0" w:color="000000"/>
              <w:left w:val="single" w:sz="4" w:space="0" w:color="000000"/>
              <w:bottom w:val="single" w:sz="4" w:space="0" w:color="000000"/>
              <w:right w:val="single" w:sz="4" w:space="0" w:color="000000"/>
            </w:tcBorders>
            <w:hideMark/>
          </w:tcPr>
          <w:p w14:paraId="4476DDD9" w14:textId="77777777" w:rsidR="004C7EF5" w:rsidRPr="00AD0574" w:rsidRDefault="004C7EF5" w:rsidP="00F80BE4">
            <w:pPr>
              <w:rPr>
                <w:rFonts w:eastAsia="Times New Roman"/>
                <w:sz w:val="24"/>
                <w:lang w:eastAsia="ru-RU"/>
              </w:rPr>
            </w:pPr>
            <w:r w:rsidRPr="00AD0574">
              <w:rPr>
                <w:rFonts w:eastAsia="Times New Roman"/>
                <w:sz w:val="24"/>
                <w:lang w:eastAsia="ru-RU"/>
              </w:rPr>
              <w:t>0,286</w:t>
            </w:r>
          </w:p>
        </w:tc>
        <w:tc>
          <w:tcPr>
            <w:tcW w:w="1914" w:type="dxa"/>
            <w:tcBorders>
              <w:top w:val="single" w:sz="4" w:space="0" w:color="000000"/>
              <w:left w:val="single" w:sz="4" w:space="0" w:color="000000"/>
              <w:bottom w:val="single" w:sz="4" w:space="0" w:color="000000"/>
              <w:right w:val="single" w:sz="4" w:space="0" w:color="000000"/>
            </w:tcBorders>
            <w:hideMark/>
          </w:tcPr>
          <w:p w14:paraId="1F29A474" w14:textId="77777777" w:rsidR="004C7EF5" w:rsidRPr="00AD0574" w:rsidRDefault="004C7EF5" w:rsidP="00F80BE4">
            <w:pPr>
              <w:rPr>
                <w:rFonts w:eastAsia="Times New Roman"/>
                <w:sz w:val="24"/>
                <w:lang w:eastAsia="ru-RU"/>
              </w:rPr>
            </w:pPr>
            <w:r w:rsidRPr="00AD0574">
              <w:rPr>
                <w:rFonts w:eastAsia="Times New Roman"/>
                <w:sz w:val="24"/>
                <w:lang w:eastAsia="ru-RU"/>
              </w:rPr>
              <w:t>114</w:t>
            </w:r>
          </w:p>
        </w:tc>
        <w:tc>
          <w:tcPr>
            <w:tcW w:w="1915" w:type="dxa"/>
            <w:tcBorders>
              <w:top w:val="single" w:sz="4" w:space="0" w:color="000000"/>
              <w:left w:val="single" w:sz="4" w:space="0" w:color="000000"/>
              <w:bottom w:val="single" w:sz="4" w:space="0" w:color="000000"/>
              <w:right w:val="single" w:sz="4" w:space="0" w:color="000000"/>
            </w:tcBorders>
            <w:hideMark/>
          </w:tcPr>
          <w:p w14:paraId="1B96A8B8" w14:textId="77777777" w:rsidR="004C7EF5" w:rsidRPr="00AD0574" w:rsidRDefault="004C7EF5" w:rsidP="00F80BE4">
            <w:pPr>
              <w:rPr>
                <w:rFonts w:eastAsia="Times New Roman"/>
                <w:sz w:val="24"/>
                <w:lang w:eastAsia="ru-RU"/>
              </w:rPr>
            </w:pPr>
            <w:r w:rsidRPr="00AD0574">
              <w:rPr>
                <w:rFonts w:eastAsia="Times New Roman"/>
                <w:sz w:val="24"/>
                <w:lang w:eastAsia="ru-RU"/>
              </w:rPr>
              <w:t>32,604</w:t>
            </w:r>
          </w:p>
        </w:tc>
      </w:tr>
      <w:tr w:rsidR="004C7EF5" w:rsidRPr="00AD0574" w14:paraId="3A8895CF"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31EE693E"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ИТОГО на 1 м</w:t>
            </w:r>
            <w:r w:rsidRPr="00AD0574">
              <w:rPr>
                <w:rFonts w:eastAsia="Times New Roman"/>
                <w:sz w:val="24"/>
                <w:vertAlign w:val="superscript"/>
                <w:lang w:eastAsia="ru-RU"/>
              </w:rPr>
              <w:t>3</w:t>
            </w:r>
          </w:p>
        </w:tc>
        <w:tc>
          <w:tcPr>
            <w:tcW w:w="1914" w:type="dxa"/>
            <w:tcBorders>
              <w:top w:val="single" w:sz="4" w:space="0" w:color="000000"/>
              <w:left w:val="single" w:sz="4" w:space="0" w:color="000000"/>
              <w:bottom w:val="single" w:sz="4" w:space="0" w:color="000000"/>
              <w:right w:val="single" w:sz="4" w:space="0" w:color="000000"/>
            </w:tcBorders>
          </w:tcPr>
          <w:p w14:paraId="22483954" w14:textId="20015D97" w:rsidR="004C7EF5" w:rsidRPr="00AD0574" w:rsidRDefault="00F80BE4" w:rsidP="00F80BE4">
            <w:pPr>
              <w:rPr>
                <w:rFonts w:eastAsia="Times New Roman"/>
                <w:sz w:val="24"/>
                <w:lang w:eastAsia="ru-RU"/>
              </w:rPr>
            </w:pPr>
            <w:r>
              <w:rPr>
                <w:rFonts w:eastAsia="Times New Roman"/>
                <w:sz w:val="24"/>
                <w:lang w:eastAsia="ru-RU"/>
              </w:rPr>
              <w:t>-</w:t>
            </w:r>
          </w:p>
        </w:tc>
        <w:tc>
          <w:tcPr>
            <w:tcW w:w="1914" w:type="dxa"/>
            <w:tcBorders>
              <w:top w:val="single" w:sz="4" w:space="0" w:color="000000"/>
              <w:left w:val="single" w:sz="4" w:space="0" w:color="000000"/>
              <w:bottom w:val="single" w:sz="4" w:space="0" w:color="000000"/>
              <w:right w:val="single" w:sz="4" w:space="0" w:color="000000"/>
            </w:tcBorders>
          </w:tcPr>
          <w:p w14:paraId="47CC2222" w14:textId="50B04D2D" w:rsidR="004C7EF5" w:rsidRPr="00AD0574" w:rsidRDefault="00F80BE4" w:rsidP="00F80BE4">
            <w:pPr>
              <w:rPr>
                <w:rFonts w:eastAsia="Times New Roman"/>
                <w:sz w:val="24"/>
                <w:lang w:eastAsia="ru-RU"/>
              </w:rPr>
            </w:pPr>
            <w:r>
              <w:rPr>
                <w:rFonts w:eastAsia="Times New Roman"/>
                <w:sz w:val="24"/>
                <w:lang w:eastAsia="ru-RU"/>
              </w:rPr>
              <w:t>-</w:t>
            </w:r>
          </w:p>
        </w:tc>
        <w:tc>
          <w:tcPr>
            <w:tcW w:w="1914" w:type="dxa"/>
            <w:tcBorders>
              <w:top w:val="single" w:sz="4" w:space="0" w:color="000000"/>
              <w:left w:val="single" w:sz="4" w:space="0" w:color="000000"/>
              <w:bottom w:val="single" w:sz="4" w:space="0" w:color="000000"/>
              <w:right w:val="single" w:sz="4" w:space="0" w:color="000000"/>
            </w:tcBorders>
          </w:tcPr>
          <w:p w14:paraId="7D464B4A" w14:textId="7D29D524" w:rsidR="004C7EF5" w:rsidRPr="00AD0574" w:rsidRDefault="00F80BE4" w:rsidP="00F80BE4">
            <w:pPr>
              <w:rPr>
                <w:rFonts w:eastAsia="Times New Roman"/>
                <w:sz w:val="24"/>
                <w:lang w:eastAsia="ru-RU"/>
              </w:rPr>
            </w:pPr>
            <w:r>
              <w:rPr>
                <w:rFonts w:eastAsia="Times New Roman"/>
                <w:sz w:val="24"/>
                <w:lang w:eastAsia="ru-RU"/>
              </w:rPr>
              <w:t>-</w:t>
            </w:r>
          </w:p>
        </w:tc>
        <w:tc>
          <w:tcPr>
            <w:tcW w:w="1915" w:type="dxa"/>
            <w:tcBorders>
              <w:top w:val="single" w:sz="4" w:space="0" w:color="000000"/>
              <w:left w:val="single" w:sz="4" w:space="0" w:color="000000"/>
              <w:bottom w:val="single" w:sz="4" w:space="0" w:color="000000"/>
              <w:right w:val="single" w:sz="4" w:space="0" w:color="000000"/>
            </w:tcBorders>
            <w:hideMark/>
          </w:tcPr>
          <w:p w14:paraId="0CC34707" w14:textId="77777777" w:rsidR="004C7EF5" w:rsidRPr="00AD0574" w:rsidRDefault="004C7EF5" w:rsidP="00F80BE4">
            <w:pPr>
              <w:rPr>
                <w:rFonts w:eastAsia="Times New Roman"/>
                <w:sz w:val="24"/>
                <w:lang w:eastAsia="ru-RU"/>
              </w:rPr>
            </w:pPr>
            <w:r w:rsidRPr="00AD0574">
              <w:rPr>
                <w:rFonts w:eastAsia="Times New Roman"/>
                <w:sz w:val="24"/>
                <w:lang w:eastAsia="ru-RU"/>
              </w:rPr>
              <w:t>21004,4</w:t>
            </w:r>
          </w:p>
        </w:tc>
      </w:tr>
      <w:tr w:rsidR="004C7EF5" w:rsidRPr="00AD0574" w14:paraId="4561C220"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24E7FDDE"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НДС 18%</w:t>
            </w:r>
          </w:p>
        </w:tc>
        <w:tc>
          <w:tcPr>
            <w:tcW w:w="1914" w:type="dxa"/>
            <w:tcBorders>
              <w:top w:val="single" w:sz="4" w:space="0" w:color="000000"/>
              <w:left w:val="single" w:sz="4" w:space="0" w:color="000000"/>
              <w:bottom w:val="single" w:sz="4" w:space="0" w:color="000000"/>
              <w:right w:val="single" w:sz="4" w:space="0" w:color="000000"/>
            </w:tcBorders>
          </w:tcPr>
          <w:p w14:paraId="7302F50D" w14:textId="6F702A24" w:rsidR="004C7EF5" w:rsidRPr="00AD0574" w:rsidRDefault="00F80BE4" w:rsidP="00F80BE4">
            <w:pPr>
              <w:rPr>
                <w:rFonts w:eastAsia="Times New Roman"/>
                <w:sz w:val="24"/>
                <w:lang w:eastAsia="ru-RU"/>
              </w:rPr>
            </w:pPr>
            <w:r>
              <w:rPr>
                <w:rFonts w:eastAsia="Times New Roman"/>
                <w:sz w:val="24"/>
                <w:lang w:eastAsia="ru-RU"/>
              </w:rPr>
              <w:t>-</w:t>
            </w:r>
          </w:p>
        </w:tc>
        <w:tc>
          <w:tcPr>
            <w:tcW w:w="1914" w:type="dxa"/>
            <w:tcBorders>
              <w:top w:val="single" w:sz="4" w:space="0" w:color="000000"/>
              <w:left w:val="single" w:sz="4" w:space="0" w:color="000000"/>
              <w:bottom w:val="single" w:sz="4" w:space="0" w:color="000000"/>
              <w:right w:val="single" w:sz="4" w:space="0" w:color="000000"/>
            </w:tcBorders>
          </w:tcPr>
          <w:p w14:paraId="537FF7E5" w14:textId="168D96F6" w:rsidR="004C7EF5" w:rsidRPr="00AD0574" w:rsidRDefault="00F80BE4" w:rsidP="00F80BE4">
            <w:pPr>
              <w:rPr>
                <w:rFonts w:eastAsia="Times New Roman"/>
                <w:sz w:val="24"/>
                <w:lang w:eastAsia="ru-RU"/>
              </w:rPr>
            </w:pPr>
            <w:r>
              <w:rPr>
                <w:rFonts w:eastAsia="Times New Roman"/>
                <w:sz w:val="24"/>
                <w:lang w:eastAsia="ru-RU"/>
              </w:rPr>
              <w:t>-</w:t>
            </w:r>
          </w:p>
        </w:tc>
        <w:tc>
          <w:tcPr>
            <w:tcW w:w="1914" w:type="dxa"/>
            <w:tcBorders>
              <w:top w:val="single" w:sz="4" w:space="0" w:color="000000"/>
              <w:left w:val="single" w:sz="4" w:space="0" w:color="000000"/>
              <w:bottom w:val="single" w:sz="4" w:space="0" w:color="000000"/>
              <w:right w:val="single" w:sz="4" w:space="0" w:color="000000"/>
            </w:tcBorders>
          </w:tcPr>
          <w:p w14:paraId="6F55F5EA" w14:textId="48E2B127" w:rsidR="004C7EF5" w:rsidRPr="00AD0574" w:rsidRDefault="00F80BE4" w:rsidP="00F80BE4">
            <w:pPr>
              <w:rPr>
                <w:rFonts w:eastAsia="Times New Roman"/>
                <w:sz w:val="24"/>
                <w:lang w:eastAsia="ru-RU"/>
              </w:rPr>
            </w:pPr>
            <w:r>
              <w:rPr>
                <w:rFonts w:eastAsia="Times New Roman"/>
                <w:sz w:val="24"/>
                <w:lang w:eastAsia="ru-RU"/>
              </w:rPr>
              <w:t>-</w:t>
            </w:r>
          </w:p>
        </w:tc>
        <w:tc>
          <w:tcPr>
            <w:tcW w:w="1915" w:type="dxa"/>
            <w:tcBorders>
              <w:top w:val="single" w:sz="4" w:space="0" w:color="000000"/>
              <w:left w:val="single" w:sz="4" w:space="0" w:color="000000"/>
              <w:bottom w:val="single" w:sz="4" w:space="0" w:color="000000"/>
              <w:right w:val="single" w:sz="4" w:space="0" w:color="000000"/>
            </w:tcBorders>
            <w:hideMark/>
          </w:tcPr>
          <w:p w14:paraId="4FC7F729" w14:textId="77777777" w:rsidR="004C7EF5" w:rsidRPr="00AD0574" w:rsidRDefault="004C7EF5" w:rsidP="00F80BE4">
            <w:pPr>
              <w:rPr>
                <w:rFonts w:eastAsia="Times New Roman"/>
                <w:sz w:val="24"/>
                <w:lang w:eastAsia="ru-RU"/>
              </w:rPr>
            </w:pPr>
            <w:r w:rsidRPr="00AD0574">
              <w:rPr>
                <w:rFonts w:eastAsia="Times New Roman"/>
                <w:sz w:val="24"/>
                <w:lang w:eastAsia="ru-RU"/>
              </w:rPr>
              <w:t>3780,79</w:t>
            </w:r>
          </w:p>
        </w:tc>
      </w:tr>
      <w:tr w:rsidR="004C7EF5" w:rsidRPr="00AD0574" w14:paraId="0106FCE9" w14:textId="77777777" w:rsidTr="004C7EF5">
        <w:tc>
          <w:tcPr>
            <w:tcW w:w="1914" w:type="dxa"/>
            <w:tcBorders>
              <w:top w:val="single" w:sz="4" w:space="0" w:color="000000"/>
              <w:left w:val="single" w:sz="4" w:space="0" w:color="000000"/>
              <w:bottom w:val="single" w:sz="4" w:space="0" w:color="000000"/>
              <w:right w:val="single" w:sz="4" w:space="0" w:color="000000"/>
            </w:tcBorders>
            <w:hideMark/>
          </w:tcPr>
          <w:p w14:paraId="5261247C" w14:textId="77777777" w:rsidR="004C7EF5" w:rsidRPr="00AD0574" w:rsidRDefault="004C7EF5" w:rsidP="004C7EF5">
            <w:pPr>
              <w:jc w:val="both"/>
              <w:rPr>
                <w:rFonts w:eastAsia="Times New Roman"/>
                <w:sz w:val="24"/>
                <w:lang w:eastAsia="ru-RU"/>
              </w:rPr>
            </w:pPr>
            <w:r w:rsidRPr="00AD0574">
              <w:rPr>
                <w:rFonts w:eastAsia="Times New Roman"/>
                <w:sz w:val="24"/>
                <w:lang w:eastAsia="ru-RU"/>
              </w:rPr>
              <w:t>Всего на 1 м</w:t>
            </w:r>
            <w:r w:rsidRPr="00AD0574">
              <w:rPr>
                <w:rFonts w:eastAsia="Times New Roman"/>
                <w:sz w:val="24"/>
                <w:vertAlign w:val="superscript"/>
                <w:lang w:eastAsia="ru-RU"/>
              </w:rPr>
              <w:t>3</w:t>
            </w:r>
            <w:r w:rsidRPr="00AD0574">
              <w:rPr>
                <w:rFonts w:eastAsia="Times New Roman"/>
                <w:sz w:val="24"/>
                <w:lang w:eastAsia="ru-RU"/>
              </w:rPr>
              <w:t xml:space="preserve"> с НДС</w:t>
            </w:r>
          </w:p>
        </w:tc>
        <w:tc>
          <w:tcPr>
            <w:tcW w:w="1914" w:type="dxa"/>
            <w:tcBorders>
              <w:top w:val="single" w:sz="4" w:space="0" w:color="000000"/>
              <w:left w:val="single" w:sz="4" w:space="0" w:color="000000"/>
              <w:bottom w:val="single" w:sz="4" w:space="0" w:color="000000"/>
              <w:right w:val="single" w:sz="4" w:space="0" w:color="000000"/>
            </w:tcBorders>
          </w:tcPr>
          <w:p w14:paraId="73C1813C" w14:textId="3D0DACF0" w:rsidR="004C7EF5" w:rsidRPr="00AD0574" w:rsidRDefault="00F80BE4" w:rsidP="00F80BE4">
            <w:pPr>
              <w:rPr>
                <w:rFonts w:eastAsia="Times New Roman"/>
                <w:sz w:val="24"/>
                <w:lang w:eastAsia="ru-RU"/>
              </w:rPr>
            </w:pPr>
            <w:r>
              <w:rPr>
                <w:rFonts w:eastAsia="Times New Roman"/>
                <w:sz w:val="24"/>
                <w:lang w:eastAsia="ru-RU"/>
              </w:rPr>
              <w:t>-</w:t>
            </w:r>
          </w:p>
        </w:tc>
        <w:tc>
          <w:tcPr>
            <w:tcW w:w="1914" w:type="dxa"/>
            <w:tcBorders>
              <w:top w:val="single" w:sz="4" w:space="0" w:color="000000"/>
              <w:left w:val="single" w:sz="4" w:space="0" w:color="000000"/>
              <w:bottom w:val="single" w:sz="4" w:space="0" w:color="000000"/>
              <w:right w:val="single" w:sz="4" w:space="0" w:color="000000"/>
            </w:tcBorders>
          </w:tcPr>
          <w:p w14:paraId="6187D2FB" w14:textId="50E50627" w:rsidR="004C7EF5" w:rsidRPr="00AD0574" w:rsidRDefault="00F80BE4" w:rsidP="00F80BE4">
            <w:pPr>
              <w:rPr>
                <w:rFonts w:eastAsia="Times New Roman"/>
                <w:sz w:val="24"/>
                <w:lang w:eastAsia="ru-RU"/>
              </w:rPr>
            </w:pPr>
            <w:r>
              <w:rPr>
                <w:rFonts w:eastAsia="Times New Roman"/>
                <w:sz w:val="24"/>
                <w:lang w:eastAsia="ru-RU"/>
              </w:rPr>
              <w:t>-</w:t>
            </w:r>
          </w:p>
        </w:tc>
        <w:tc>
          <w:tcPr>
            <w:tcW w:w="1914" w:type="dxa"/>
            <w:tcBorders>
              <w:top w:val="single" w:sz="4" w:space="0" w:color="000000"/>
              <w:left w:val="single" w:sz="4" w:space="0" w:color="000000"/>
              <w:bottom w:val="single" w:sz="4" w:space="0" w:color="000000"/>
              <w:right w:val="single" w:sz="4" w:space="0" w:color="000000"/>
            </w:tcBorders>
          </w:tcPr>
          <w:p w14:paraId="32B5CE83" w14:textId="3BB2EE60" w:rsidR="004C7EF5" w:rsidRPr="00AD0574" w:rsidRDefault="00F80BE4" w:rsidP="00F80BE4">
            <w:pPr>
              <w:rPr>
                <w:rFonts w:eastAsia="Times New Roman"/>
                <w:sz w:val="24"/>
                <w:lang w:eastAsia="ru-RU"/>
              </w:rPr>
            </w:pPr>
            <w:r>
              <w:rPr>
                <w:rFonts w:eastAsia="Times New Roman"/>
                <w:sz w:val="24"/>
                <w:lang w:eastAsia="ru-RU"/>
              </w:rPr>
              <w:t>-</w:t>
            </w:r>
          </w:p>
        </w:tc>
        <w:tc>
          <w:tcPr>
            <w:tcW w:w="1915" w:type="dxa"/>
            <w:tcBorders>
              <w:top w:val="single" w:sz="4" w:space="0" w:color="000000"/>
              <w:left w:val="single" w:sz="4" w:space="0" w:color="000000"/>
              <w:bottom w:val="single" w:sz="4" w:space="0" w:color="000000"/>
              <w:right w:val="single" w:sz="4" w:space="0" w:color="000000"/>
            </w:tcBorders>
            <w:hideMark/>
          </w:tcPr>
          <w:p w14:paraId="03C03D94" w14:textId="77777777" w:rsidR="004C7EF5" w:rsidRPr="00AD0574" w:rsidRDefault="004C7EF5" w:rsidP="00F80BE4">
            <w:pPr>
              <w:rPr>
                <w:rFonts w:eastAsia="Times New Roman"/>
                <w:sz w:val="24"/>
                <w:lang w:eastAsia="ru-RU"/>
              </w:rPr>
            </w:pPr>
            <w:r w:rsidRPr="00AD0574">
              <w:rPr>
                <w:rFonts w:eastAsia="Times New Roman"/>
                <w:sz w:val="24"/>
                <w:lang w:eastAsia="ru-RU"/>
              </w:rPr>
              <w:t>24785,19</w:t>
            </w:r>
          </w:p>
        </w:tc>
      </w:tr>
    </w:tbl>
    <w:p w14:paraId="361D87D4" w14:textId="77777777" w:rsidR="00400786" w:rsidRDefault="00400786" w:rsidP="00400786">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Из сравнения себестоимости, видно, что экономический эффект при замене бетона на крупном заполнители (известняковый щебень) на бетон с </w:t>
      </w:r>
      <w:r w:rsidRPr="00AD0574">
        <w:rPr>
          <w:rFonts w:ascii="Times New Roman" w:eastAsia="Times New Roman" w:hAnsi="Times New Roman" w:cs="Times New Roman"/>
          <w:sz w:val="28"/>
          <w:szCs w:val="28"/>
          <w:lang w:eastAsia="ru-RU"/>
        </w:rPr>
        <w:lastRenderedPageBreak/>
        <w:t xml:space="preserve">полимерцементной композиции достигает в среднем 35-40%. Область  применения полимерцементной композиции представляется  весьма  обширной. </w:t>
      </w:r>
    </w:p>
    <w:p w14:paraId="13295128" w14:textId="3DCBAC8A" w:rsidR="00400786" w:rsidRPr="00AD0574" w:rsidRDefault="00400786" w:rsidP="00400786">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 В  качестве местного сырья с повышенными технологическими и эксплуатационными показателями, высокой морозостойкостью (F100) и долговечностью, деформационными и прочностными характеристиками, сближающими их с обычными мелкозернистыми бетонами, а, с точки зрения динамических нагрузок, например, повышенной ударной вязкостью (в силу меньшего значения интервала трещинообразования  и  разрушения),  что  делает новую композицию  бетона  несколько пластичнее, чем обычный бездобавочный,  бетоны с карбонатными микронаполнителями  представляют  неоценимый  резерв  строительных  материалов  в  строительной  технологии  и  материаловедении</w:t>
      </w:r>
      <w:r w:rsidR="00964508">
        <w:rPr>
          <w:rFonts w:ascii="Times New Roman" w:eastAsia="Times New Roman" w:hAnsi="Times New Roman" w:cs="Times New Roman"/>
          <w:sz w:val="28"/>
          <w:szCs w:val="28"/>
          <w:lang w:eastAsia="ru-RU"/>
        </w:rPr>
        <w:t xml:space="preserve"> (Приложение </w:t>
      </w:r>
      <w:r w:rsidR="000777DB">
        <w:rPr>
          <w:rFonts w:ascii="Times New Roman" w:eastAsia="Times New Roman" w:hAnsi="Times New Roman" w:cs="Times New Roman"/>
          <w:sz w:val="28"/>
          <w:szCs w:val="28"/>
          <w:lang w:eastAsia="ru-RU"/>
        </w:rPr>
        <w:t>В</w:t>
      </w:r>
      <w:r w:rsidR="00964508">
        <w:rPr>
          <w:rFonts w:ascii="Times New Roman" w:eastAsia="Times New Roman" w:hAnsi="Times New Roman" w:cs="Times New Roman"/>
          <w:sz w:val="28"/>
          <w:szCs w:val="28"/>
          <w:lang w:eastAsia="ru-RU"/>
        </w:rPr>
        <w:t>)</w:t>
      </w:r>
      <w:r w:rsidRPr="00AD0574">
        <w:rPr>
          <w:rFonts w:ascii="Times New Roman" w:eastAsia="Times New Roman" w:hAnsi="Times New Roman" w:cs="Times New Roman"/>
          <w:sz w:val="28"/>
          <w:szCs w:val="28"/>
          <w:lang w:eastAsia="ru-RU"/>
        </w:rPr>
        <w:t xml:space="preserve">.  </w:t>
      </w:r>
    </w:p>
    <w:p w14:paraId="42499218" w14:textId="77777777" w:rsidR="006106E2" w:rsidRPr="00AD0574" w:rsidRDefault="006106E2" w:rsidP="006106E2">
      <w:pPr>
        <w:spacing w:after="0" w:line="240" w:lineRule="auto"/>
        <w:ind w:firstLine="709"/>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В таблице </w:t>
      </w:r>
      <w:r w:rsidRPr="00AD0574">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6</w:t>
      </w:r>
      <w:r w:rsidRPr="00AD0574">
        <w:rPr>
          <w:rFonts w:ascii="Times New Roman" w:eastAsia="Times New Roman" w:hAnsi="Times New Roman" w:cs="Times New Roman"/>
          <w:sz w:val="28"/>
          <w:szCs w:val="28"/>
          <w:lang w:eastAsia="ru-RU"/>
        </w:rPr>
        <w:t xml:space="preserve"> представлена стоимость материалов для приготовления одного кубического метра  полимерцементной композиции.</w:t>
      </w:r>
    </w:p>
    <w:p w14:paraId="182ADBEC" w14:textId="77777777" w:rsidR="00400786" w:rsidRDefault="00400786" w:rsidP="00AC4A55">
      <w:pPr>
        <w:spacing w:after="0" w:line="240" w:lineRule="auto"/>
        <w:jc w:val="both"/>
        <w:rPr>
          <w:rFonts w:ascii="Times New Roman" w:eastAsia="Times New Roman" w:hAnsi="Times New Roman" w:cs="Times New Roman"/>
          <w:sz w:val="28"/>
          <w:szCs w:val="28"/>
          <w:lang w:eastAsia="ru-RU"/>
        </w:rPr>
      </w:pPr>
    </w:p>
    <w:p w14:paraId="0437BD05" w14:textId="55E6F3FC" w:rsidR="004C7EF5" w:rsidRDefault="004C7EF5" w:rsidP="00AC4A55">
      <w:pPr>
        <w:spacing w:after="0" w:line="240" w:lineRule="auto"/>
        <w:jc w:val="both"/>
        <w:rPr>
          <w:rFonts w:ascii="Times New Roman" w:eastAsia="Times New Roman" w:hAnsi="Times New Roman" w:cs="Times New Roman"/>
          <w:sz w:val="28"/>
          <w:szCs w:val="28"/>
          <w:lang w:eastAsia="ru-RU"/>
        </w:rPr>
      </w:pPr>
      <w:r w:rsidRPr="00AD0574">
        <w:rPr>
          <w:rFonts w:ascii="Times New Roman" w:eastAsia="Times New Roman" w:hAnsi="Times New Roman" w:cs="Times New Roman"/>
          <w:sz w:val="28"/>
          <w:szCs w:val="28"/>
          <w:lang w:eastAsia="ru-RU"/>
        </w:rPr>
        <w:t xml:space="preserve">Таблица </w:t>
      </w:r>
      <w:r w:rsidR="009302B4">
        <w:rPr>
          <w:rFonts w:ascii="Times New Roman" w:eastAsia="Times New Roman" w:hAnsi="Times New Roman" w:cs="Times New Roman"/>
          <w:sz w:val="28"/>
          <w:szCs w:val="28"/>
          <w:lang w:val="kk-KZ" w:eastAsia="ru-RU"/>
        </w:rPr>
        <w:t>26</w:t>
      </w:r>
      <w:r w:rsidRPr="00AD0574">
        <w:rPr>
          <w:rFonts w:ascii="Times New Roman" w:eastAsia="Times New Roman" w:hAnsi="Times New Roman" w:cs="Times New Roman"/>
          <w:sz w:val="28"/>
          <w:szCs w:val="28"/>
          <w:lang w:eastAsia="ru-RU"/>
        </w:rPr>
        <w:t xml:space="preserve"> – Стоимость материалов для приготовления одного кубического метра  полимерцементной композиции</w:t>
      </w:r>
    </w:p>
    <w:p w14:paraId="3AF88CDA" w14:textId="77777777" w:rsidR="00AC4A55" w:rsidRPr="00AD0574" w:rsidRDefault="00AC4A55" w:rsidP="00AC4A55">
      <w:pPr>
        <w:spacing w:after="0" w:line="240" w:lineRule="auto"/>
        <w:jc w:val="both"/>
        <w:rPr>
          <w:rFonts w:ascii="Times New Roman" w:eastAsia="Times New Roman" w:hAnsi="Times New Roman" w:cs="Times New Roman"/>
          <w:sz w:val="28"/>
          <w:szCs w:val="28"/>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607"/>
        <w:gridCol w:w="920"/>
        <w:gridCol w:w="1860"/>
        <w:gridCol w:w="1980"/>
        <w:gridCol w:w="1699"/>
      </w:tblGrid>
      <w:tr w:rsidR="004C7EF5" w:rsidRPr="00AD0574" w14:paraId="47B2667A" w14:textId="77777777" w:rsidTr="004C7EF5">
        <w:tc>
          <w:tcPr>
            <w:tcW w:w="528" w:type="dxa"/>
            <w:vMerge w:val="restart"/>
            <w:tcBorders>
              <w:top w:val="single" w:sz="4" w:space="0" w:color="auto"/>
              <w:left w:val="single" w:sz="4" w:space="0" w:color="auto"/>
              <w:bottom w:val="single" w:sz="4" w:space="0" w:color="auto"/>
              <w:right w:val="single" w:sz="4" w:space="0" w:color="auto"/>
            </w:tcBorders>
            <w:hideMark/>
          </w:tcPr>
          <w:p w14:paraId="07A07113" w14:textId="77777777" w:rsidR="004C7EF5" w:rsidRDefault="004C7EF5" w:rsidP="004C7EF5">
            <w:pPr>
              <w:spacing w:after="0" w:line="240" w:lineRule="auto"/>
              <w:jc w:val="both"/>
              <w:rPr>
                <w:rFonts w:ascii="Times New Roman" w:eastAsia="Times New Roman" w:hAnsi="Times New Roman" w:cs="Times New Roman"/>
                <w:sz w:val="24"/>
                <w:szCs w:val="24"/>
                <w:lang w:val="kk-KZ" w:eastAsia="ru-RU"/>
              </w:rPr>
            </w:pPr>
            <w:r w:rsidRPr="00AD0574">
              <w:rPr>
                <w:rFonts w:ascii="Times New Roman" w:eastAsia="Times New Roman" w:hAnsi="Times New Roman" w:cs="Times New Roman"/>
                <w:sz w:val="24"/>
                <w:szCs w:val="24"/>
                <w:lang w:eastAsia="ru-RU"/>
              </w:rPr>
              <w:t>№</w:t>
            </w:r>
          </w:p>
          <w:p w14:paraId="695B2637" w14:textId="1B43D38A" w:rsidR="00AE423D" w:rsidRPr="00AE423D" w:rsidRDefault="00AE423D" w:rsidP="004C7EF5">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п/п</w:t>
            </w:r>
          </w:p>
        </w:tc>
        <w:tc>
          <w:tcPr>
            <w:tcW w:w="2611" w:type="dxa"/>
            <w:vMerge w:val="restart"/>
            <w:tcBorders>
              <w:top w:val="single" w:sz="4" w:space="0" w:color="auto"/>
              <w:left w:val="single" w:sz="4" w:space="0" w:color="auto"/>
              <w:bottom w:val="single" w:sz="4" w:space="0" w:color="auto"/>
              <w:right w:val="single" w:sz="4" w:space="0" w:color="auto"/>
            </w:tcBorders>
            <w:hideMark/>
          </w:tcPr>
          <w:p w14:paraId="68D5EBCA" w14:textId="77777777" w:rsidR="004C7EF5" w:rsidRPr="00AD0574" w:rsidRDefault="004C7EF5" w:rsidP="004C7EF5">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Состав при соотношении компонентов, масс %</w:t>
            </w:r>
          </w:p>
        </w:tc>
        <w:tc>
          <w:tcPr>
            <w:tcW w:w="6467" w:type="dxa"/>
            <w:gridSpan w:val="4"/>
            <w:tcBorders>
              <w:top w:val="single" w:sz="4" w:space="0" w:color="auto"/>
              <w:left w:val="single" w:sz="4" w:space="0" w:color="auto"/>
              <w:bottom w:val="single" w:sz="4" w:space="0" w:color="auto"/>
              <w:right w:val="single" w:sz="4" w:space="0" w:color="auto"/>
            </w:tcBorders>
          </w:tcPr>
          <w:p w14:paraId="71C38AA8" w14:textId="77777777" w:rsidR="004C7EF5" w:rsidRPr="00AD0574" w:rsidRDefault="004C7EF5" w:rsidP="004C7EF5">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Предлагаемая полимерцементная композиция на основе полиакриламида</w:t>
            </w:r>
          </w:p>
          <w:p w14:paraId="75AB4CE8" w14:textId="77777777" w:rsidR="004C7EF5" w:rsidRPr="00AD0574" w:rsidRDefault="004C7EF5" w:rsidP="004C7EF5">
            <w:pPr>
              <w:spacing w:after="0" w:line="240" w:lineRule="auto"/>
              <w:jc w:val="both"/>
              <w:rPr>
                <w:rFonts w:ascii="Times New Roman" w:eastAsia="Times New Roman" w:hAnsi="Times New Roman" w:cs="Times New Roman"/>
                <w:sz w:val="24"/>
                <w:szCs w:val="24"/>
                <w:lang w:eastAsia="ru-RU"/>
              </w:rPr>
            </w:pPr>
          </w:p>
        </w:tc>
      </w:tr>
      <w:tr w:rsidR="004C7EF5" w:rsidRPr="00AD0574" w14:paraId="6C1ED8EB" w14:textId="77777777" w:rsidTr="004C7EF5">
        <w:tc>
          <w:tcPr>
            <w:tcW w:w="0" w:type="auto"/>
            <w:vMerge/>
            <w:tcBorders>
              <w:top w:val="single" w:sz="4" w:space="0" w:color="auto"/>
              <w:left w:val="single" w:sz="4" w:space="0" w:color="auto"/>
              <w:bottom w:val="single" w:sz="4" w:space="0" w:color="auto"/>
              <w:right w:val="single" w:sz="4" w:space="0" w:color="auto"/>
            </w:tcBorders>
            <w:vAlign w:val="center"/>
            <w:hideMark/>
          </w:tcPr>
          <w:p w14:paraId="22123C73" w14:textId="77777777" w:rsidR="004C7EF5" w:rsidRPr="00AD0574" w:rsidRDefault="004C7EF5" w:rsidP="004C7EF5">
            <w:pPr>
              <w:spacing w:after="0" w:line="256"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A5D15C" w14:textId="77777777" w:rsidR="004C7EF5" w:rsidRPr="00AD0574" w:rsidRDefault="004C7EF5" w:rsidP="004C7EF5">
            <w:pPr>
              <w:spacing w:after="0" w:line="256" w:lineRule="auto"/>
              <w:rPr>
                <w:rFonts w:ascii="Times New Roman" w:eastAsia="Times New Roman" w:hAnsi="Times New Roman" w:cs="Times New Roman"/>
                <w:sz w:val="24"/>
                <w:szCs w:val="24"/>
                <w:lang w:eastAsia="ru-RU"/>
              </w:rPr>
            </w:pPr>
          </w:p>
        </w:tc>
        <w:tc>
          <w:tcPr>
            <w:tcW w:w="920" w:type="dxa"/>
            <w:tcBorders>
              <w:top w:val="single" w:sz="4" w:space="0" w:color="auto"/>
              <w:left w:val="single" w:sz="4" w:space="0" w:color="auto"/>
              <w:bottom w:val="single" w:sz="4" w:space="0" w:color="auto"/>
              <w:right w:val="single" w:sz="4" w:space="0" w:color="auto"/>
            </w:tcBorders>
            <w:hideMark/>
          </w:tcPr>
          <w:p w14:paraId="645D7822" w14:textId="77777777" w:rsidR="004C7EF5" w:rsidRPr="00AD0574" w:rsidRDefault="004C7EF5" w:rsidP="004C7EF5">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Ед.изм</w:t>
            </w:r>
          </w:p>
        </w:tc>
        <w:tc>
          <w:tcPr>
            <w:tcW w:w="1860" w:type="dxa"/>
            <w:tcBorders>
              <w:top w:val="single" w:sz="4" w:space="0" w:color="auto"/>
              <w:left w:val="single" w:sz="4" w:space="0" w:color="auto"/>
              <w:bottom w:val="single" w:sz="4" w:space="0" w:color="auto"/>
              <w:right w:val="single" w:sz="4" w:space="0" w:color="auto"/>
            </w:tcBorders>
            <w:hideMark/>
          </w:tcPr>
          <w:p w14:paraId="70D695A7" w14:textId="77777777" w:rsidR="004C7EF5" w:rsidRPr="00AD0574" w:rsidRDefault="004C7EF5" w:rsidP="004C7EF5">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Расход </w:t>
            </w:r>
          </w:p>
          <w:p w14:paraId="733817AF" w14:textId="77777777" w:rsidR="004C7EF5" w:rsidRPr="00AD0574" w:rsidRDefault="004C7EF5" w:rsidP="004C7EF5">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на 1 м</w:t>
            </w:r>
            <w:r w:rsidRPr="00AD0574">
              <w:rPr>
                <w:rFonts w:ascii="Times New Roman" w:eastAsia="Times New Roman" w:hAnsi="Times New Roman" w:cs="Times New Roman"/>
                <w:sz w:val="24"/>
                <w:szCs w:val="24"/>
                <w:vertAlign w:val="superscript"/>
                <w:lang w:eastAsia="ru-RU"/>
              </w:rPr>
              <w:t>3</w:t>
            </w:r>
          </w:p>
        </w:tc>
        <w:tc>
          <w:tcPr>
            <w:tcW w:w="1986" w:type="dxa"/>
            <w:tcBorders>
              <w:top w:val="single" w:sz="4" w:space="0" w:color="auto"/>
              <w:left w:val="single" w:sz="4" w:space="0" w:color="auto"/>
              <w:bottom w:val="single" w:sz="4" w:space="0" w:color="auto"/>
              <w:right w:val="single" w:sz="4" w:space="0" w:color="auto"/>
            </w:tcBorders>
            <w:hideMark/>
          </w:tcPr>
          <w:p w14:paraId="49F183B1" w14:textId="77777777" w:rsidR="004C7EF5" w:rsidRPr="00AD0574" w:rsidRDefault="004C7EF5" w:rsidP="004C7EF5">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Цена, тг</w:t>
            </w:r>
          </w:p>
        </w:tc>
        <w:tc>
          <w:tcPr>
            <w:tcW w:w="1701" w:type="dxa"/>
            <w:tcBorders>
              <w:top w:val="single" w:sz="4" w:space="0" w:color="auto"/>
              <w:left w:val="single" w:sz="4" w:space="0" w:color="auto"/>
              <w:bottom w:val="single" w:sz="4" w:space="0" w:color="auto"/>
              <w:right w:val="single" w:sz="4" w:space="0" w:color="auto"/>
            </w:tcBorders>
            <w:hideMark/>
          </w:tcPr>
          <w:p w14:paraId="51560586" w14:textId="77777777" w:rsidR="004C7EF5" w:rsidRPr="00AD0574" w:rsidRDefault="004C7EF5" w:rsidP="004C7EF5">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Стоимость, тг</w:t>
            </w:r>
          </w:p>
        </w:tc>
      </w:tr>
      <w:tr w:rsidR="004C7EF5" w:rsidRPr="00AD0574" w14:paraId="1FA2E72B" w14:textId="77777777" w:rsidTr="004C7EF5">
        <w:tc>
          <w:tcPr>
            <w:tcW w:w="528" w:type="dxa"/>
            <w:tcBorders>
              <w:top w:val="single" w:sz="4" w:space="0" w:color="auto"/>
              <w:left w:val="single" w:sz="4" w:space="0" w:color="auto"/>
              <w:bottom w:val="single" w:sz="4" w:space="0" w:color="auto"/>
              <w:right w:val="single" w:sz="4" w:space="0" w:color="auto"/>
            </w:tcBorders>
            <w:hideMark/>
          </w:tcPr>
          <w:p w14:paraId="76749725" w14:textId="77777777" w:rsidR="004C7EF5" w:rsidRPr="00AD0574" w:rsidRDefault="004C7EF5" w:rsidP="004C7EF5">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w:t>
            </w:r>
          </w:p>
        </w:tc>
        <w:tc>
          <w:tcPr>
            <w:tcW w:w="2611" w:type="dxa"/>
            <w:tcBorders>
              <w:top w:val="single" w:sz="4" w:space="0" w:color="auto"/>
              <w:left w:val="single" w:sz="4" w:space="0" w:color="auto"/>
              <w:bottom w:val="single" w:sz="4" w:space="0" w:color="auto"/>
              <w:right w:val="single" w:sz="4" w:space="0" w:color="auto"/>
            </w:tcBorders>
          </w:tcPr>
          <w:p w14:paraId="71D7564E" w14:textId="77777777" w:rsidR="004C7EF5" w:rsidRPr="00AD0574" w:rsidRDefault="004C7EF5" w:rsidP="004C7EF5">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Цемент белый    </w:t>
            </w:r>
          </w:p>
          <w:p w14:paraId="6D16F5E1" w14:textId="77777777" w:rsidR="004C7EF5" w:rsidRPr="00AD0574" w:rsidRDefault="004C7EF5" w:rsidP="004C7EF5">
            <w:pPr>
              <w:spacing w:after="0" w:line="240" w:lineRule="auto"/>
              <w:jc w:val="both"/>
              <w:rPr>
                <w:rFonts w:ascii="Times New Roman" w:eastAsia="Times New Roman" w:hAnsi="Times New Roman" w:cs="Times New Roman"/>
                <w:sz w:val="24"/>
                <w:szCs w:val="24"/>
                <w:lang w:eastAsia="ru-RU"/>
              </w:rPr>
            </w:pPr>
          </w:p>
        </w:tc>
        <w:tc>
          <w:tcPr>
            <w:tcW w:w="920" w:type="dxa"/>
            <w:tcBorders>
              <w:top w:val="single" w:sz="4" w:space="0" w:color="auto"/>
              <w:left w:val="single" w:sz="4" w:space="0" w:color="auto"/>
              <w:bottom w:val="single" w:sz="4" w:space="0" w:color="auto"/>
              <w:right w:val="single" w:sz="4" w:space="0" w:color="auto"/>
            </w:tcBorders>
            <w:hideMark/>
          </w:tcPr>
          <w:p w14:paraId="24E3A935"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Т</w:t>
            </w:r>
          </w:p>
        </w:tc>
        <w:tc>
          <w:tcPr>
            <w:tcW w:w="1860" w:type="dxa"/>
            <w:tcBorders>
              <w:top w:val="single" w:sz="4" w:space="0" w:color="auto"/>
              <w:left w:val="single" w:sz="4" w:space="0" w:color="auto"/>
              <w:bottom w:val="single" w:sz="4" w:space="0" w:color="auto"/>
              <w:right w:val="single" w:sz="4" w:space="0" w:color="auto"/>
            </w:tcBorders>
            <w:hideMark/>
          </w:tcPr>
          <w:p w14:paraId="4CDF2275"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0,07-0,08</w:t>
            </w:r>
          </w:p>
        </w:tc>
        <w:tc>
          <w:tcPr>
            <w:tcW w:w="1986" w:type="dxa"/>
            <w:tcBorders>
              <w:top w:val="single" w:sz="4" w:space="0" w:color="auto"/>
              <w:left w:val="single" w:sz="4" w:space="0" w:color="auto"/>
              <w:bottom w:val="single" w:sz="4" w:space="0" w:color="auto"/>
              <w:right w:val="single" w:sz="4" w:space="0" w:color="auto"/>
            </w:tcBorders>
            <w:hideMark/>
          </w:tcPr>
          <w:p w14:paraId="2739B1EE"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23000 за 1 тонну</w:t>
            </w:r>
          </w:p>
        </w:tc>
        <w:tc>
          <w:tcPr>
            <w:tcW w:w="1701" w:type="dxa"/>
            <w:tcBorders>
              <w:top w:val="single" w:sz="4" w:space="0" w:color="auto"/>
              <w:left w:val="single" w:sz="4" w:space="0" w:color="auto"/>
              <w:bottom w:val="single" w:sz="4" w:space="0" w:color="auto"/>
              <w:right w:val="single" w:sz="4" w:space="0" w:color="auto"/>
            </w:tcBorders>
            <w:hideMark/>
          </w:tcPr>
          <w:p w14:paraId="6B6BBF9D"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1840</w:t>
            </w:r>
          </w:p>
        </w:tc>
      </w:tr>
      <w:tr w:rsidR="004C7EF5" w:rsidRPr="00AD0574" w14:paraId="4A9CD8AA" w14:textId="77777777" w:rsidTr="004C7EF5">
        <w:tc>
          <w:tcPr>
            <w:tcW w:w="528" w:type="dxa"/>
            <w:tcBorders>
              <w:top w:val="single" w:sz="4" w:space="0" w:color="auto"/>
              <w:left w:val="single" w:sz="4" w:space="0" w:color="auto"/>
              <w:bottom w:val="single" w:sz="4" w:space="0" w:color="auto"/>
              <w:right w:val="single" w:sz="4" w:space="0" w:color="auto"/>
            </w:tcBorders>
            <w:hideMark/>
          </w:tcPr>
          <w:p w14:paraId="478B1D49" w14:textId="77777777" w:rsidR="004C7EF5" w:rsidRPr="00AD0574" w:rsidRDefault="004C7EF5" w:rsidP="004C7EF5">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2.</w:t>
            </w:r>
          </w:p>
        </w:tc>
        <w:tc>
          <w:tcPr>
            <w:tcW w:w="2611" w:type="dxa"/>
            <w:tcBorders>
              <w:top w:val="single" w:sz="4" w:space="0" w:color="auto"/>
              <w:left w:val="single" w:sz="4" w:space="0" w:color="auto"/>
              <w:bottom w:val="single" w:sz="4" w:space="0" w:color="auto"/>
              <w:right w:val="single" w:sz="4" w:space="0" w:color="auto"/>
            </w:tcBorders>
            <w:hideMark/>
          </w:tcPr>
          <w:p w14:paraId="3EEF49FE" w14:textId="77777777" w:rsidR="004C7EF5" w:rsidRPr="00AD0574" w:rsidRDefault="004C7EF5" w:rsidP="004C7EF5">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Известняковый отсев </w:t>
            </w:r>
          </w:p>
          <w:p w14:paraId="7CF67242" w14:textId="77777777" w:rsidR="004C7EF5" w:rsidRPr="00AD0574" w:rsidRDefault="004C7EF5" w:rsidP="004C7EF5">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ракушечника молотый              </w:t>
            </w:r>
          </w:p>
        </w:tc>
        <w:tc>
          <w:tcPr>
            <w:tcW w:w="920" w:type="dxa"/>
            <w:tcBorders>
              <w:top w:val="single" w:sz="4" w:space="0" w:color="auto"/>
              <w:left w:val="single" w:sz="4" w:space="0" w:color="auto"/>
              <w:bottom w:val="single" w:sz="4" w:space="0" w:color="auto"/>
              <w:right w:val="single" w:sz="4" w:space="0" w:color="auto"/>
            </w:tcBorders>
            <w:hideMark/>
          </w:tcPr>
          <w:p w14:paraId="158A37C7"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м</w:t>
            </w:r>
            <w:r w:rsidRPr="00AD0574">
              <w:rPr>
                <w:rFonts w:ascii="Times New Roman" w:eastAsia="Times New Roman" w:hAnsi="Times New Roman" w:cs="Times New Roman"/>
                <w:sz w:val="24"/>
                <w:szCs w:val="24"/>
                <w:vertAlign w:val="superscript"/>
                <w:lang w:eastAsia="ru-RU"/>
              </w:rPr>
              <w:t>3</w:t>
            </w:r>
          </w:p>
        </w:tc>
        <w:tc>
          <w:tcPr>
            <w:tcW w:w="1860" w:type="dxa"/>
            <w:tcBorders>
              <w:top w:val="single" w:sz="4" w:space="0" w:color="auto"/>
              <w:left w:val="single" w:sz="4" w:space="0" w:color="auto"/>
              <w:bottom w:val="single" w:sz="4" w:space="0" w:color="auto"/>
              <w:right w:val="single" w:sz="4" w:space="0" w:color="auto"/>
            </w:tcBorders>
            <w:hideMark/>
          </w:tcPr>
          <w:p w14:paraId="728A930C"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0,73</w:t>
            </w:r>
          </w:p>
        </w:tc>
        <w:tc>
          <w:tcPr>
            <w:tcW w:w="1986" w:type="dxa"/>
            <w:tcBorders>
              <w:top w:val="single" w:sz="4" w:space="0" w:color="auto"/>
              <w:left w:val="single" w:sz="4" w:space="0" w:color="auto"/>
              <w:bottom w:val="single" w:sz="4" w:space="0" w:color="auto"/>
              <w:right w:val="single" w:sz="4" w:space="0" w:color="auto"/>
            </w:tcBorders>
            <w:hideMark/>
          </w:tcPr>
          <w:p w14:paraId="493837AF"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1200 за тонну</w:t>
            </w:r>
          </w:p>
        </w:tc>
        <w:tc>
          <w:tcPr>
            <w:tcW w:w="1701" w:type="dxa"/>
            <w:tcBorders>
              <w:top w:val="single" w:sz="4" w:space="0" w:color="auto"/>
              <w:left w:val="single" w:sz="4" w:space="0" w:color="auto"/>
              <w:bottom w:val="single" w:sz="4" w:space="0" w:color="auto"/>
              <w:right w:val="single" w:sz="4" w:space="0" w:color="auto"/>
            </w:tcBorders>
            <w:hideMark/>
          </w:tcPr>
          <w:p w14:paraId="0CBD0606" w14:textId="77777777" w:rsidR="004C7EF5" w:rsidRPr="00AD0574" w:rsidRDefault="004C7EF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1138,8</w:t>
            </w:r>
          </w:p>
        </w:tc>
      </w:tr>
      <w:tr w:rsidR="00AC4A55" w:rsidRPr="00AD0574" w14:paraId="20239A95" w14:textId="77777777" w:rsidTr="00747696">
        <w:trPr>
          <w:trHeight w:val="476"/>
        </w:trPr>
        <w:tc>
          <w:tcPr>
            <w:tcW w:w="528" w:type="dxa"/>
            <w:tcBorders>
              <w:top w:val="single" w:sz="4" w:space="0" w:color="auto"/>
              <w:left w:val="single" w:sz="4" w:space="0" w:color="auto"/>
              <w:bottom w:val="single" w:sz="4" w:space="0" w:color="auto"/>
              <w:right w:val="single" w:sz="4" w:space="0" w:color="auto"/>
            </w:tcBorders>
            <w:hideMark/>
          </w:tcPr>
          <w:p w14:paraId="366DFFDA" w14:textId="77777777" w:rsidR="00AC4A55" w:rsidRPr="00AD0574" w:rsidRDefault="00AC4A55" w:rsidP="00747696">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3.</w:t>
            </w:r>
          </w:p>
        </w:tc>
        <w:tc>
          <w:tcPr>
            <w:tcW w:w="2611" w:type="dxa"/>
            <w:tcBorders>
              <w:top w:val="single" w:sz="4" w:space="0" w:color="auto"/>
              <w:left w:val="single" w:sz="4" w:space="0" w:color="auto"/>
              <w:bottom w:val="single" w:sz="4" w:space="0" w:color="auto"/>
              <w:right w:val="single" w:sz="4" w:space="0" w:color="auto"/>
            </w:tcBorders>
            <w:hideMark/>
          </w:tcPr>
          <w:p w14:paraId="34FD2B2F"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0,15% водный раствор                </w:t>
            </w:r>
          </w:p>
          <w:p w14:paraId="6F6E6D82"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ПАА                                              </w:t>
            </w:r>
          </w:p>
          <w:p w14:paraId="7A6C0058"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вода                                                                 </w:t>
            </w:r>
          </w:p>
        </w:tc>
        <w:tc>
          <w:tcPr>
            <w:tcW w:w="920" w:type="dxa"/>
            <w:tcBorders>
              <w:top w:val="single" w:sz="4" w:space="0" w:color="auto"/>
              <w:left w:val="single" w:sz="4" w:space="0" w:color="auto"/>
              <w:bottom w:val="single" w:sz="4" w:space="0" w:color="auto"/>
              <w:right w:val="single" w:sz="4" w:space="0" w:color="auto"/>
            </w:tcBorders>
            <w:hideMark/>
          </w:tcPr>
          <w:p w14:paraId="1C56345F"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кг</w:t>
            </w:r>
          </w:p>
        </w:tc>
        <w:tc>
          <w:tcPr>
            <w:tcW w:w="1860" w:type="dxa"/>
            <w:tcBorders>
              <w:top w:val="single" w:sz="4" w:space="0" w:color="auto"/>
              <w:left w:val="single" w:sz="4" w:space="0" w:color="auto"/>
              <w:bottom w:val="single" w:sz="4" w:space="0" w:color="auto"/>
              <w:right w:val="single" w:sz="4" w:space="0" w:color="auto"/>
            </w:tcBorders>
            <w:hideMark/>
          </w:tcPr>
          <w:p w14:paraId="3223D27D" w14:textId="38B8A822"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18</w:t>
            </w:r>
          </w:p>
          <w:p w14:paraId="234EE52C"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0,028</w:t>
            </w:r>
          </w:p>
          <w:p w14:paraId="24BA81B5"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остальные</w:t>
            </w:r>
          </w:p>
        </w:tc>
        <w:tc>
          <w:tcPr>
            <w:tcW w:w="1986" w:type="dxa"/>
            <w:tcBorders>
              <w:top w:val="single" w:sz="4" w:space="0" w:color="auto"/>
              <w:left w:val="single" w:sz="4" w:space="0" w:color="auto"/>
              <w:bottom w:val="single" w:sz="4" w:space="0" w:color="auto"/>
              <w:right w:val="single" w:sz="4" w:space="0" w:color="auto"/>
            </w:tcBorders>
          </w:tcPr>
          <w:p w14:paraId="220EC37D"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2B6E57DF"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1280 за кг*15</w:t>
            </w:r>
          </w:p>
        </w:tc>
        <w:tc>
          <w:tcPr>
            <w:tcW w:w="1701" w:type="dxa"/>
            <w:tcBorders>
              <w:top w:val="single" w:sz="4" w:space="0" w:color="auto"/>
              <w:left w:val="single" w:sz="4" w:space="0" w:color="auto"/>
              <w:bottom w:val="single" w:sz="4" w:space="0" w:color="auto"/>
              <w:right w:val="single" w:sz="4" w:space="0" w:color="auto"/>
            </w:tcBorders>
          </w:tcPr>
          <w:p w14:paraId="432DC819"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4E6248DD"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3456</w:t>
            </w:r>
          </w:p>
          <w:p w14:paraId="2B9221B3"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tc>
      </w:tr>
      <w:tr w:rsidR="00AC4A55" w:rsidRPr="00AD0574" w14:paraId="2ACAD261" w14:textId="77777777" w:rsidTr="00747696">
        <w:tc>
          <w:tcPr>
            <w:tcW w:w="528" w:type="dxa"/>
            <w:tcBorders>
              <w:top w:val="single" w:sz="4" w:space="0" w:color="auto"/>
              <w:left w:val="single" w:sz="4" w:space="0" w:color="auto"/>
              <w:bottom w:val="single" w:sz="4" w:space="0" w:color="auto"/>
              <w:right w:val="single" w:sz="4" w:space="0" w:color="auto"/>
            </w:tcBorders>
            <w:hideMark/>
          </w:tcPr>
          <w:p w14:paraId="10EE15B5" w14:textId="77777777" w:rsidR="00AC4A55" w:rsidRPr="00AD0574" w:rsidRDefault="00AC4A55" w:rsidP="00747696">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4.</w:t>
            </w:r>
          </w:p>
        </w:tc>
        <w:tc>
          <w:tcPr>
            <w:tcW w:w="2611" w:type="dxa"/>
            <w:tcBorders>
              <w:top w:val="single" w:sz="4" w:space="0" w:color="auto"/>
              <w:left w:val="single" w:sz="4" w:space="0" w:color="auto"/>
              <w:bottom w:val="single" w:sz="4" w:space="0" w:color="auto"/>
              <w:right w:val="single" w:sz="4" w:space="0" w:color="auto"/>
            </w:tcBorders>
            <w:hideMark/>
          </w:tcPr>
          <w:p w14:paraId="18C3707C"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Уайт-спирит                               </w:t>
            </w:r>
          </w:p>
        </w:tc>
        <w:tc>
          <w:tcPr>
            <w:tcW w:w="920" w:type="dxa"/>
            <w:tcBorders>
              <w:top w:val="single" w:sz="4" w:space="0" w:color="auto"/>
              <w:left w:val="single" w:sz="4" w:space="0" w:color="auto"/>
              <w:bottom w:val="single" w:sz="4" w:space="0" w:color="auto"/>
              <w:right w:val="single" w:sz="4" w:space="0" w:color="auto"/>
            </w:tcBorders>
            <w:hideMark/>
          </w:tcPr>
          <w:p w14:paraId="1CBF1393"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w:t>
            </w:r>
          </w:p>
        </w:tc>
        <w:tc>
          <w:tcPr>
            <w:tcW w:w="1860" w:type="dxa"/>
            <w:tcBorders>
              <w:top w:val="single" w:sz="4" w:space="0" w:color="auto"/>
              <w:left w:val="single" w:sz="4" w:space="0" w:color="auto"/>
              <w:bottom w:val="single" w:sz="4" w:space="0" w:color="auto"/>
              <w:right w:val="single" w:sz="4" w:space="0" w:color="auto"/>
            </w:tcBorders>
            <w:hideMark/>
          </w:tcPr>
          <w:p w14:paraId="695EAFAA"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5</w:t>
            </w:r>
          </w:p>
        </w:tc>
        <w:tc>
          <w:tcPr>
            <w:tcW w:w="1986" w:type="dxa"/>
            <w:tcBorders>
              <w:top w:val="single" w:sz="4" w:space="0" w:color="auto"/>
              <w:left w:val="single" w:sz="4" w:space="0" w:color="auto"/>
              <w:bottom w:val="single" w:sz="4" w:space="0" w:color="auto"/>
              <w:right w:val="single" w:sz="4" w:space="0" w:color="auto"/>
            </w:tcBorders>
            <w:hideMark/>
          </w:tcPr>
          <w:p w14:paraId="7085EE9D"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300 за литр</w:t>
            </w:r>
          </w:p>
        </w:tc>
        <w:tc>
          <w:tcPr>
            <w:tcW w:w="1701" w:type="dxa"/>
            <w:tcBorders>
              <w:top w:val="single" w:sz="4" w:space="0" w:color="auto"/>
              <w:left w:val="single" w:sz="4" w:space="0" w:color="auto"/>
              <w:bottom w:val="single" w:sz="4" w:space="0" w:color="auto"/>
              <w:right w:val="single" w:sz="4" w:space="0" w:color="auto"/>
            </w:tcBorders>
            <w:hideMark/>
          </w:tcPr>
          <w:p w14:paraId="5D1FDF6A"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1500</w:t>
            </w:r>
          </w:p>
        </w:tc>
      </w:tr>
      <w:tr w:rsidR="00AC4A55" w:rsidRPr="00AD0574" w14:paraId="54ABE92D" w14:textId="77777777" w:rsidTr="00747696">
        <w:tc>
          <w:tcPr>
            <w:tcW w:w="528" w:type="dxa"/>
            <w:vMerge w:val="restart"/>
            <w:tcBorders>
              <w:top w:val="single" w:sz="4" w:space="0" w:color="auto"/>
              <w:left w:val="single" w:sz="4" w:space="0" w:color="auto"/>
              <w:bottom w:val="single" w:sz="4" w:space="0" w:color="auto"/>
              <w:right w:val="single" w:sz="4" w:space="0" w:color="auto"/>
            </w:tcBorders>
            <w:hideMark/>
          </w:tcPr>
          <w:p w14:paraId="41F5AA28" w14:textId="77777777" w:rsidR="00AC4A55" w:rsidRPr="00AD0574" w:rsidRDefault="00AC4A55" w:rsidP="00747696">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5.</w:t>
            </w:r>
          </w:p>
        </w:tc>
        <w:tc>
          <w:tcPr>
            <w:tcW w:w="2611" w:type="dxa"/>
            <w:tcBorders>
              <w:top w:val="single" w:sz="4" w:space="0" w:color="auto"/>
              <w:left w:val="single" w:sz="4" w:space="0" w:color="auto"/>
              <w:bottom w:val="single" w:sz="4" w:space="0" w:color="auto"/>
              <w:right w:val="single" w:sz="4" w:space="0" w:color="auto"/>
            </w:tcBorders>
            <w:hideMark/>
          </w:tcPr>
          <w:p w14:paraId="088D8EFC"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вода                                          </w:t>
            </w:r>
          </w:p>
        </w:tc>
        <w:tc>
          <w:tcPr>
            <w:tcW w:w="920" w:type="dxa"/>
            <w:tcBorders>
              <w:top w:val="single" w:sz="4" w:space="0" w:color="auto"/>
              <w:left w:val="single" w:sz="4" w:space="0" w:color="auto"/>
              <w:bottom w:val="single" w:sz="4" w:space="0" w:color="auto"/>
              <w:right w:val="single" w:sz="4" w:space="0" w:color="auto"/>
            </w:tcBorders>
          </w:tcPr>
          <w:p w14:paraId="39B313D8" w14:textId="4BF2B28D"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60" w:type="dxa"/>
            <w:tcBorders>
              <w:top w:val="single" w:sz="4" w:space="0" w:color="auto"/>
              <w:left w:val="single" w:sz="4" w:space="0" w:color="auto"/>
              <w:bottom w:val="single" w:sz="4" w:space="0" w:color="auto"/>
              <w:right w:val="single" w:sz="4" w:space="0" w:color="auto"/>
            </w:tcBorders>
            <w:hideMark/>
          </w:tcPr>
          <w:p w14:paraId="260D0516"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w:t>
            </w:r>
          </w:p>
        </w:tc>
        <w:tc>
          <w:tcPr>
            <w:tcW w:w="1986" w:type="dxa"/>
            <w:tcBorders>
              <w:top w:val="single" w:sz="4" w:space="0" w:color="auto"/>
              <w:left w:val="single" w:sz="4" w:space="0" w:color="auto"/>
              <w:bottom w:val="single" w:sz="4" w:space="0" w:color="auto"/>
              <w:right w:val="single" w:sz="4" w:space="0" w:color="auto"/>
            </w:tcBorders>
          </w:tcPr>
          <w:p w14:paraId="5C88D8A2" w14:textId="19C5994C"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tcPr>
          <w:p w14:paraId="08EBAF2C" w14:textId="4C96B035"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AC4A55" w:rsidRPr="00AD0574" w14:paraId="3394A8A3" w14:textId="77777777" w:rsidTr="00747696">
        <w:tc>
          <w:tcPr>
            <w:tcW w:w="0" w:type="auto"/>
            <w:vMerge/>
            <w:tcBorders>
              <w:top w:val="single" w:sz="4" w:space="0" w:color="auto"/>
              <w:left w:val="single" w:sz="4" w:space="0" w:color="auto"/>
              <w:bottom w:val="single" w:sz="4" w:space="0" w:color="auto"/>
              <w:right w:val="single" w:sz="4" w:space="0" w:color="auto"/>
            </w:tcBorders>
            <w:vAlign w:val="center"/>
            <w:hideMark/>
          </w:tcPr>
          <w:p w14:paraId="621D340B" w14:textId="77777777" w:rsidR="00AC4A55" w:rsidRPr="00AD0574" w:rsidRDefault="00AC4A55" w:rsidP="00747696">
            <w:pPr>
              <w:spacing w:after="0" w:line="256" w:lineRule="auto"/>
              <w:rPr>
                <w:rFonts w:ascii="Times New Roman" w:eastAsia="Times New Roman" w:hAnsi="Times New Roman" w:cs="Times New Roman"/>
                <w:sz w:val="24"/>
                <w:szCs w:val="24"/>
                <w:lang w:eastAsia="ru-RU"/>
              </w:rPr>
            </w:pPr>
          </w:p>
        </w:tc>
        <w:tc>
          <w:tcPr>
            <w:tcW w:w="2611" w:type="dxa"/>
            <w:tcBorders>
              <w:top w:val="single" w:sz="4" w:space="0" w:color="auto"/>
              <w:left w:val="single" w:sz="4" w:space="0" w:color="auto"/>
              <w:bottom w:val="single" w:sz="4" w:space="0" w:color="auto"/>
              <w:right w:val="single" w:sz="4" w:space="0" w:color="auto"/>
            </w:tcBorders>
            <w:hideMark/>
          </w:tcPr>
          <w:p w14:paraId="15627BE4"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1%-ный водный раствор </w:t>
            </w:r>
          </w:p>
          <w:p w14:paraId="7E3790E6"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солей алюминия </w:t>
            </w:r>
            <w:r w:rsidRPr="00AD0574">
              <w:rPr>
                <w:rFonts w:ascii="Times New Roman" w:eastAsia="Times New Roman" w:hAnsi="Times New Roman" w:cs="Times New Roman"/>
                <w:sz w:val="24"/>
                <w:szCs w:val="24"/>
                <w:lang w:val="en-US" w:eastAsia="ru-RU"/>
              </w:rPr>
              <w:t>AlCl</w:t>
            </w:r>
            <w:r w:rsidRPr="00AD0574">
              <w:rPr>
                <w:rFonts w:ascii="Times New Roman" w:eastAsia="Times New Roman" w:hAnsi="Times New Roman" w:cs="Times New Roman"/>
                <w:sz w:val="24"/>
                <w:szCs w:val="24"/>
                <w:vertAlign w:val="subscript"/>
                <w:lang w:eastAsia="ru-RU"/>
              </w:rPr>
              <w:t>3</w:t>
            </w:r>
            <w:r w:rsidRPr="00AD0574">
              <w:rPr>
                <w:rFonts w:ascii="Times New Roman" w:eastAsia="Times New Roman" w:hAnsi="Times New Roman" w:cs="Times New Roman"/>
                <w:sz w:val="24"/>
                <w:szCs w:val="24"/>
                <w:lang w:eastAsia="ru-RU"/>
              </w:rPr>
              <w:t xml:space="preserve">-     </w:t>
            </w:r>
          </w:p>
          <w:p w14:paraId="34BEB4CD"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в.т.ч. соляная кислота              </w:t>
            </w:r>
          </w:p>
          <w:p w14:paraId="132AF005"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алюминевый лом                      </w:t>
            </w:r>
          </w:p>
          <w:p w14:paraId="7146B798" w14:textId="77777777" w:rsidR="00AC4A55" w:rsidRPr="00AD0574" w:rsidRDefault="00AC4A55" w:rsidP="00747696">
            <w:pPr>
              <w:spacing w:after="0" w:line="240" w:lineRule="auto"/>
              <w:jc w:val="both"/>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 xml:space="preserve">вода                                                                </w:t>
            </w:r>
          </w:p>
        </w:tc>
        <w:tc>
          <w:tcPr>
            <w:tcW w:w="920" w:type="dxa"/>
            <w:tcBorders>
              <w:top w:val="single" w:sz="4" w:space="0" w:color="auto"/>
              <w:left w:val="single" w:sz="4" w:space="0" w:color="auto"/>
              <w:bottom w:val="single" w:sz="4" w:space="0" w:color="auto"/>
              <w:right w:val="single" w:sz="4" w:space="0" w:color="auto"/>
            </w:tcBorders>
            <w:hideMark/>
          </w:tcPr>
          <w:p w14:paraId="40FE42DF"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w:t>
            </w:r>
          </w:p>
        </w:tc>
        <w:tc>
          <w:tcPr>
            <w:tcW w:w="1860" w:type="dxa"/>
            <w:tcBorders>
              <w:top w:val="single" w:sz="4" w:space="0" w:color="auto"/>
              <w:left w:val="single" w:sz="4" w:space="0" w:color="auto"/>
              <w:bottom w:val="single" w:sz="4" w:space="0" w:color="auto"/>
              <w:right w:val="single" w:sz="4" w:space="0" w:color="auto"/>
            </w:tcBorders>
          </w:tcPr>
          <w:p w14:paraId="75583A34"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0,7</w:t>
            </w:r>
          </w:p>
          <w:p w14:paraId="54BDCAE2"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101D32D2"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0,007</w:t>
            </w:r>
          </w:p>
          <w:p w14:paraId="4B335949"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0,0007</w:t>
            </w:r>
          </w:p>
          <w:p w14:paraId="0BF52BCD"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остальн.остатки</w:t>
            </w:r>
          </w:p>
          <w:p w14:paraId="579E08A0"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w:t>
            </w:r>
          </w:p>
        </w:tc>
        <w:tc>
          <w:tcPr>
            <w:tcW w:w="1986" w:type="dxa"/>
            <w:tcBorders>
              <w:top w:val="single" w:sz="4" w:space="0" w:color="auto"/>
              <w:left w:val="single" w:sz="4" w:space="0" w:color="auto"/>
              <w:bottom w:val="single" w:sz="4" w:space="0" w:color="auto"/>
              <w:right w:val="single" w:sz="4" w:space="0" w:color="auto"/>
            </w:tcBorders>
          </w:tcPr>
          <w:p w14:paraId="64BDC1F5"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5EC6BA0E"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08DC9410"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1128EFA6"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1020 тг за л</w:t>
            </w:r>
          </w:p>
          <w:p w14:paraId="6A7E71DE"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728,64 за 1 кг</w:t>
            </w:r>
          </w:p>
        </w:tc>
        <w:tc>
          <w:tcPr>
            <w:tcW w:w="1701" w:type="dxa"/>
            <w:tcBorders>
              <w:top w:val="single" w:sz="4" w:space="0" w:color="auto"/>
              <w:left w:val="single" w:sz="4" w:space="0" w:color="auto"/>
              <w:bottom w:val="single" w:sz="4" w:space="0" w:color="auto"/>
              <w:right w:val="single" w:sz="4" w:space="0" w:color="auto"/>
            </w:tcBorders>
          </w:tcPr>
          <w:p w14:paraId="0FE34531"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1CE21FBA"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29E7DB84"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p>
          <w:p w14:paraId="3EDD3297"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306</w:t>
            </w:r>
          </w:p>
          <w:p w14:paraId="46EAAA50"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218,59</w:t>
            </w:r>
          </w:p>
        </w:tc>
      </w:tr>
      <w:tr w:rsidR="00AC4A55" w:rsidRPr="00AD0574" w14:paraId="63F24518" w14:textId="77777777" w:rsidTr="00747696">
        <w:tc>
          <w:tcPr>
            <w:tcW w:w="528" w:type="dxa"/>
            <w:tcBorders>
              <w:top w:val="single" w:sz="4" w:space="0" w:color="auto"/>
              <w:left w:val="single" w:sz="4" w:space="0" w:color="auto"/>
              <w:bottom w:val="single" w:sz="4" w:space="0" w:color="auto"/>
              <w:right w:val="single" w:sz="4" w:space="0" w:color="auto"/>
            </w:tcBorders>
            <w:hideMark/>
          </w:tcPr>
          <w:p w14:paraId="69164C6E" w14:textId="77777777" w:rsidR="00AC4A55" w:rsidRPr="00AD0574" w:rsidRDefault="00AC4A55" w:rsidP="00747696">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6.</w:t>
            </w:r>
          </w:p>
        </w:tc>
        <w:tc>
          <w:tcPr>
            <w:tcW w:w="2611" w:type="dxa"/>
            <w:tcBorders>
              <w:top w:val="single" w:sz="4" w:space="0" w:color="auto"/>
              <w:left w:val="single" w:sz="4" w:space="0" w:color="auto"/>
              <w:bottom w:val="single" w:sz="4" w:space="0" w:color="auto"/>
              <w:right w:val="single" w:sz="4" w:space="0" w:color="auto"/>
            </w:tcBorders>
            <w:hideMark/>
          </w:tcPr>
          <w:p w14:paraId="177F0249" w14:textId="77777777" w:rsidR="00AC4A55" w:rsidRPr="00AD0574" w:rsidRDefault="00AC4A55" w:rsidP="00747696">
            <w:pPr>
              <w:spacing w:after="0" w:line="240" w:lineRule="auto"/>
              <w:jc w:val="both"/>
              <w:rPr>
                <w:rFonts w:ascii="Times New Roman" w:eastAsia="Times New Roman" w:hAnsi="Times New Roman" w:cs="Times New Roman"/>
                <w:sz w:val="24"/>
                <w:szCs w:val="28"/>
                <w:lang w:eastAsia="ru-RU"/>
              </w:rPr>
            </w:pPr>
            <w:r w:rsidRPr="00AD0574">
              <w:rPr>
                <w:rFonts w:ascii="Times New Roman" w:eastAsia="Times New Roman" w:hAnsi="Times New Roman" w:cs="Times New Roman"/>
                <w:sz w:val="24"/>
                <w:szCs w:val="28"/>
                <w:lang w:eastAsia="ru-RU"/>
              </w:rPr>
              <w:t>ИТОГО на 1 м</w:t>
            </w:r>
            <w:r w:rsidRPr="00AD0574">
              <w:rPr>
                <w:rFonts w:ascii="Times New Roman" w:eastAsia="Times New Roman" w:hAnsi="Times New Roman" w:cs="Times New Roman"/>
                <w:sz w:val="24"/>
                <w:szCs w:val="28"/>
                <w:vertAlign w:val="superscript"/>
                <w:lang w:eastAsia="ru-RU"/>
              </w:rPr>
              <w:t>3</w:t>
            </w:r>
          </w:p>
        </w:tc>
        <w:tc>
          <w:tcPr>
            <w:tcW w:w="920" w:type="dxa"/>
            <w:tcBorders>
              <w:top w:val="single" w:sz="4" w:space="0" w:color="auto"/>
              <w:left w:val="single" w:sz="4" w:space="0" w:color="auto"/>
              <w:bottom w:val="single" w:sz="4" w:space="0" w:color="auto"/>
              <w:right w:val="single" w:sz="4" w:space="0" w:color="auto"/>
            </w:tcBorders>
          </w:tcPr>
          <w:p w14:paraId="7E877AB0" w14:textId="5A6F9E1C"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60" w:type="dxa"/>
            <w:tcBorders>
              <w:top w:val="single" w:sz="4" w:space="0" w:color="auto"/>
              <w:left w:val="single" w:sz="4" w:space="0" w:color="auto"/>
              <w:bottom w:val="single" w:sz="4" w:space="0" w:color="auto"/>
              <w:right w:val="single" w:sz="4" w:space="0" w:color="auto"/>
            </w:tcBorders>
          </w:tcPr>
          <w:p w14:paraId="2E7ABFC7" w14:textId="478AED27"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986" w:type="dxa"/>
            <w:tcBorders>
              <w:top w:val="single" w:sz="4" w:space="0" w:color="auto"/>
              <w:left w:val="single" w:sz="4" w:space="0" w:color="auto"/>
              <w:bottom w:val="single" w:sz="4" w:space="0" w:color="auto"/>
              <w:right w:val="single" w:sz="4" w:space="0" w:color="auto"/>
            </w:tcBorders>
          </w:tcPr>
          <w:p w14:paraId="361C094A" w14:textId="37B8C1A4"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14:paraId="6C9D271C"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8459,39</w:t>
            </w:r>
          </w:p>
        </w:tc>
      </w:tr>
      <w:tr w:rsidR="00AC4A55" w:rsidRPr="00AD0574" w14:paraId="62E05B59" w14:textId="77777777" w:rsidTr="00747696">
        <w:tc>
          <w:tcPr>
            <w:tcW w:w="528" w:type="dxa"/>
            <w:tcBorders>
              <w:top w:val="single" w:sz="4" w:space="0" w:color="auto"/>
              <w:left w:val="single" w:sz="4" w:space="0" w:color="auto"/>
              <w:bottom w:val="single" w:sz="4" w:space="0" w:color="auto"/>
              <w:right w:val="single" w:sz="4" w:space="0" w:color="auto"/>
            </w:tcBorders>
            <w:hideMark/>
          </w:tcPr>
          <w:p w14:paraId="6051A786" w14:textId="77777777" w:rsidR="00AC4A55" w:rsidRPr="00AD0574" w:rsidRDefault="00AC4A55" w:rsidP="00747696">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7.</w:t>
            </w:r>
          </w:p>
        </w:tc>
        <w:tc>
          <w:tcPr>
            <w:tcW w:w="2611" w:type="dxa"/>
            <w:tcBorders>
              <w:top w:val="single" w:sz="4" w:space="0" w:color="auto"/>
              <w:left w:val="single" w:sz="4" w:space="0" w:color="auto"/>
              <w:bottom w:val="single" w:sz="4" w:space="0" w:color="auto"/>
              <w:right w:val="single" w:sz="4" w:space="0" w:color="auto"/>
            </w:tcBorders>
            <w:hideMark/>
          </w:tcPr>
          <w:p w14:paraId="3794988C" w14:textId="77777777" w:rsidR="00AC4A55" w:rsidRPr="00AD0574" w:rsidRDefault="00AC4A55" w:rsidP="00747696">
            <w:pPr>
              <w:spacing w:after="0" w:line="240" w:lineRule="auto"/>
              <w:jc w:val="both"/>
              <w:rPr>
                <w:rFonts w:ascii="Times New Roman" w:eastAsia="Times New Roman" w:hAnsi="Times New Roman" w:cs="Times New Roman"/>
                <w:sz w:val="24"/>
                <w:szCs w:val="28"/>
                <w:lang w:eastAsia="ru-RU"/>
              </w:rPr>
            </w:pPr>
            <w:r w:rsidRPr="00AD0574">
              <w:rPr>
                <w:rFonts w:ascii="Times New Roman" w:eastAsia="Times New Roman" w:hAnsi="Times New Roman" w:cs="Times New Roman"/>
                <w:sz w:val="24"/>
                <w:szCs w:val="28"/>
                <w:lang w:eastAsia="ru-RU"/>
              </w:rPr>
              <w:t>НДС 18%</w:t>
            </w:r>
          </w:p>
        </w:tc>
        <w:tc>
          <w:tcPr>
            <w:tcW w:w="920" w:type="dxa"/>
            <w:tcBorders>
              <w:top w:val="single" w:sz="4" w:space="0" w:color="auto"/>
              <w:left w:val="single" w:sz="4" w:space="0" w:color="auto"/>
              <w:bottom w:val="single" w:sz="4" w:space="0" w:color="auto"/>
              <w:right w:val="single" w:sz="4" w:space="0" w:color="auto"/>
            </w:tcBorders>
          </w:tcPr>
          <w:p w14:paraId="5AACF6AB" w14:textId="07116BB9"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60" w:type="dxa"/>
            <w:tcBorders>
              <w:top w:val="single" w:sz="4" w:space="0" w:color="auto"/>
              <w:left w:val="single" w:sz="4" w:space="0" w:color="auto"/>
              <w:bottom w:val="single" w:sz="4" w:space="0" w:color="auto"/>
              <w:right w:val="single" w:sz="4" w:space="0" w:color="auto"/>
            </w:tcBorders>
          </w:tcPr>
          <w:p w14:paraId="387FE6B9" w14:textId="22057CA1"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986" w:type="dxa"/>
            <w:tcBorders>
              <w:top w:val="single" w:sz="4" w:space="0" w:color="auto"/>
              <w:left w:val="single" w:sz="4" w:space="0" w:color="auto"/>
              <w:bottom w:val="single" w:sz="4" w:space="0" w:color="auto"/>
              <w:right w:val="single" w:sz="4" w:space="0" w:color="auto"/>
            </w:tcBorders>
          </w:tcPr>
          <w:p w14:paraId="1DC31090" w14:textId="45E98D90"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14:paraId="5F5F377B"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1522,69</w:t>
            </w:r>
          </w:p>
        </w:tc>
      </w:tr>
      <w:tr w:rsidR="00AC4A55" w:rsidRPr="00AD0574" w14:paraId="235E1B35" w14:textId="77777777" w:rsidTr="00747696">
        <w:tc>
          <w:tcPr>
            <w:tcW w:w="528" w:type="dxa"/>
            <w:tcBorders>
              <w:top w:val="single" w:sz="4" w:space="0" w:color="auto"/>
              <w:left w:val="single" w:sz="4" w:space="0" w:color="auto"/>
              <w:bottom w:val="single" w:sz="4" w:space="0" w:color="auto"/>
              <w:right w:val="single" w:sz="4" w:space="0" w:color="auto"/>
            </w:tcBorders>
            <w:hideMark/>
          </w:tcPr>
          <w:p w14:paraId="541D543A" w14:textId="77777777" w:rsidR="00AC4A55" w:rsidRPr="00AD0574" w:rsidRDefault="00AC4A55" w:rsidP="00747696">
            <w:pPr>
              <w:spacing w:after="0" w:line="240" w:lineRule="auto"/>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8.</w:t>
            </w:r>
          </w:p>
        </w:tc>
        <w:tc>
          <w:tcPr>
            <w:tcW w:w="2611" w:type="dxa"/>
            <w:tcBorders>
              <w:top w:val="single" w:sz="4" w:space="0" w:color="auto"/>
              <w:left w:val="single" w:sz="4" w:space="0" w:color="auto"/>
              <w:bottom w:val="single" w:sz="4" w:space="0" w:color="auto"/>
              <w:right w:val="single" w:sz="4" w:space="0" w:color="auto"/>
            </w:tcBorders>
            <w:hideMark/>
          </w:tcPr>
          <w:p w14:paraId="04350852" w14:textId="77777777" w:rsidR="00AC4A55" w:rsidRPr="00AD0574" w:rsidRDefault="00AC4A55" w:rsidP="00747696">
            <w:pPr>
              <w:spacing w:after="0" w:line="240" w:lineRule="auto"/>
              <w:jc w:val="both"/>
              <w:rPr>
                <w:rFonts w:ascii="Times New Roman" w:eastAsia="Times New Roman" w:hAnsi="Times New Roman" w:cs="Times New Roman"/>
                <w:sz w:val="24"/>
                <w:szCs w:val="28"/>
                <w:lang w:eastAsia="ru-RU"/>
              </w:rPr>
            </w:pPr>
            <w:r w:rsidRPr="00AD0574">
              <w:rPr>
                <w:rFonts w:ascii="Times New Roman" w:eastAsia="Times New Roman" w:hAnsi="Times New Roman" w:cs="Times New Roman"/>
                <w:sz w:val="24"/>
                <w:szCs w:val="28"/>
                <w:lang w:eastAsia="ru-RU"/>
              </w:rPr>
              <w:t>Всего на 1 м</w:t>
            </w:r>
            <w:r w:rsidRPr="00AD0574">
              <w:rPr>
                <w:rFonts w:ascii="Times New Roman" w:eastAsia="Times New Roman" w:hAnsi="Times New Roman" w:cs="Times New Roman"/>
                <w:sz w:val="24"/>
                <w:szCs w:val="28"/>
                <w:vertAlign w:val="superscript"/>
                <w:lang w:eastAsia="ru-RU"/>
              </w:rPr>
              <w:t>3</w:t>
            </w:r>
            <w:r w:rsidRPr="00AD0574">
              <w:rPr>
                <w:rFonts w:ascii="Times New Roman" w:eastAsia="Times New Roman" w:hAnsi="Times New Roman" w:cs="Times New Roman"/>
                <w:sz w:val="24"/>
                <w:szCs w:val="28"/>
                <w:lang w:eastAsia="ru-RU"/>
              </w:rPr>
              <w:t xml:space="preserve"> с НДС</w:t>
            </w:r>
          </w:p>
        </w:tc>
        <w:tc>
          <w:tcPr>
            <w:tcW w:w="920" w:type="dxa"/>
            <w:tcBorders>
              <w:top w:val="single" w:sz="4" w:space="0" w:color="auto"/>
              <w:left w:val="single" w:sz="4" w:space="0" w:color="auto"/>
              <w:bottom w:val="single" w:sz="4" w:space="0" w:color="auto"/>
              <w:right w:val="single" w:sz="4" w:space="0" w:color="auto"/>
            </w:tcBorders>
          </w:tcPr>
          <w:p w14:paraId="018CDDB4" w14:textId="425E39A0"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60" w:type="dxa"/>
            <w:tcBorders>
              <w:top w:val="single" w:sz="4" w:space="0" w:color="auto"/>
              <w:left w:val="single" w:sz="4" w:space="0" w:color="auto"/>
              <w:bottom w:val="single" w:sz="4" w:space="0" w:color="auto"/>
              <w:right w:val="single" w:sz="4" w:space="0" w:color="auto"/>
            </w:tcBorders>
          </w:tcPr>
          <w:p w14:paraId="1421E071" w14:textId="33D5896A"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986" w:type="dxa"/>
            <w:tcBorders>
              <w:top w:val="single" w:sz="4" w:space="0" w:color="auto"/>
              <w:left w:val="single" w:sz="4" w:space="0" w:color="auto"/>
              <w:bottom w:val="single" w:sz="4" w:space="0" w:color="auto"/>
              <w:right w:val="single" w:sz="4" w:space="0" w:color="auto"/>
            </w:tcBorders>
          </w:tcPr>
          <w:p w14:paraId="72ABFC4E" w14:textId="2BE8B71D" w:rsidR="00AC4A55" w:rsidRPr="00AD0574" w:rsidRDefault="00F80BE4" w:rsidP="00F80B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14:paraId="4AFB3CF3" w14:textId="77777777" w:rsidR="00AC4A55" w:rsidRPr="00AD0574" w:rsidRDefault="00AC4A55" w:rsidP="00F80BE4">
            <w:pPr>
              <w:spacing w:after="0" w:line="240" w:lineRule="auto"/>
              <w:jc w:val="center"/>
              <w:rPr>
                <w:rFonts w:ascii="Times New Roman" w:eastAsia="Times New Roman" w:hAnsi="Times New Roman" w:cs="Times New Roman"/>
                <w:sz w:val="24"/>
                <w:szCs w:val="24"/>
                <w:lang w:eastAsia="ru-RU"/>
              </w:rPr>
            </w:pPr>
            <w:r w:rsidRPr="00AD0574">
              <w:rPr>
                <w:rFonts w:ascii="Times New Roman" w:eastAsia="Times New Roman" w:hAnsi="Times New Roman" w:cs="Times New Roman"/>
                <w:sz w:val="24"/>
                <w:szCs w:val="24"/>
                <w:lang w:eastAsia="ru-RU"/>
              </w:rPr>
              <w:t>9982,08</w:t>
            </w:r>
          </w:p>
        </w:tc>
      </w:tr>
    </w:tbl>
    <w:p w14:paraId="7F25C1B8" w14:textId="77777777" w:rsidR="00AC4A55" w:rsidRDefault="00AC4A55" w:rsidP="004C7EF5">
      <w:pPr>
        <w:spacing w:after="0" w:line="240" w:lineRule="auto"/>
        <w:ind w:firstLine="709"/>
        <w:jc w:val="both"/>
        <w:rPr>
          <w:rFonts w:ascii="Times New Roman" w:eastAsia="Times New Roman" w:hAnsi="Times New Roman" w:cs="Times New Roman"/>
          <w:sz w:val="28"/>
          <w:szCs w:val="28"/>
          <w:lang w:eastAsia="ru-RU"/>
        </w:rPr>
      </w:pPr>
    </w:p>
    <w:p w14:paraId="42569F46" w14:textId="77777777" w:rsidR="00400786" w:rsidRPr="00400786" w:rsidRDefault="00400786" w:rsidP="00400786">
      <w:pPr>
        <w:spacing w:after="0" w:line="240" w:lineRule="auto"/>
        <w:ind w:firstLine="709"/>
        <w:jc w:val="both"/>
        <w:rPr>
          <w:rFonts w:ascii="Times New Roman" w:eastAsia="Times New Roman" w:hAnsi="Times New Roman" w:cs="Times New Roman"/>
          <w:sz w:val="28"/>
          <w:szCs w:val="28"/>
          <w:lang w:eastAsia="ru-RU"/>
        </w:rPr>
      </w:pPr>
      <w:r w:rsidRPr="00400786">
        <w:rPr>
          <w:rFonts w:ascii="Times New Roman" w:eastAsia="Times New Roman" w:hAnsi="Times New Roman" w:cs="Times New Roman"/>
          <w:sz w:val="28"/>
          <w:szCs w:val="28"/>
          <w:lang w:eastAsia="ru-RU"/>
        </w:rPr>
        <w:t xml:space="preserve">В настоящее время строительство развивается с использованием передовых способов и методов, которые позволяют достигать наиболее оптимальных технико-экономических показателей. Эти методы направлены на повышение эффективности строительных процессов, и основными целями их применения являются значительное снижение себестоимости строительства, </w:t>
      </w:r>
      <w:r w:rsidRPr="00400786">
        <w:rPr>
          <w:rFonts w:ascii="Times New Roman" w:eastAsia="Times New Roman" w:hAnsi="Times New Roman" w:cs="Times New Roman"/>
          <w:sz w:val="28"/>
          <w:szCs w:val="28"/>
          <w:lang w:eastAsia="ru-RU"/>
        </w:rPr>
        <w:lastRenderedPageBreak/>
        <w:t>сокращение материалоемкости и затрат труда, а также упрощение технологий производства. Важнейшими задачами современного строительства являются также ускорение сроков капитального строительства, рациональное использование ресурсов и повышение уровня экологической безопасности при реализации проектов.</w:t>
      </w:r>
    </w:p>
    <w:p w14:paraId="15F562D1" w14:textId="77777777" w:rsidR="00400786" w:rsidRPr="00400786" w:rsidRDefault="00400786" w:rsidP="00400786">
      <w:pPr>
        <w:spacing w:after="0" w:line="240" w:lineRule="auto"/>
        <w:ind w:firstLine="709"/>
        <w:jc w:val="both"/>
        <w:rPr>
          <w:rFonts w:ascii="Times New Roman" w:eastAsia="Times New Roman" w:hAnsi="Times New Roman" w:cs="Times New Roman"/>
          <w:sz w:val="28"/>
          <w:szCs w:val="28"/>
          <w:lang w:eastAsia="ru-RU"/>
        </w:rPr>
      </w:pPr>
      <w:r w:rsidRPr="00400786">
        <w:rPr>
          <w:rFonts w:ascii="Times New Roman" w:eastAsia="Times New Roman" w:hAnsi="Times New Roman" w:cs="Times New Roman"/>
          <w:sz w:val="28"/>
          <w:szCs w:val="28"/>
          <w:lang w:eastAsia="ru-RU"/>
        </w:rPr>
        <w:t>Применение современных строительных технологий позволяет добиться значительной экономии ресурсов, что способствует не только снижению производственных затрат, но и уменьшению негативного воздействия на окружающую среду. Одним из ключевых направлений является разработка новых материалов с высокими эксплуатационными характеристиками, получаемых из переработанных отходов, таких как известняк-ракушечник.</w:t>
      </w:r>
    </w:p>
    <w:p w14:paraId="34806392" w14:textId="77777777" w:rsidR="00400786" w:rsidRDefault="00400786" w:rsidP="00400786">
      <w:pPr>
        <w:spacing w:after="0" w:line="240" w:lineRule="auto"/>
        <w:ind w:firstLine="709"/>
        <w:jc w:val="both"/>
        <w:rPr>
          <w:rFonts w:ascii="Times New Roman" w:eastAsia="Times New Roman" w:hAnsi="Times New Roman" w:cs="Times New Roman"/>
          <w:sz w:val="28"/>
          <w:szCs w:val="28"/>
          <w:lang w:eastAsia="ru-RU"/>
        </w:rPr>
      </w:pPr>
      <w:r w:rsidRPr="00400786">
        <w:rPr>
          <w:rFonts w:ascii="Times New Roman" w:eastAsia="Times New Roman" w:hAnsi="Times New Roman" w:cs="Times New Roman"/>
          <w:sz w:val="28"/>
          <w:szCs w:val="28"/>
          <w:lang w:eastAsia="ru-RU"/>
        </w:rPr>
        <w:t>Для объективной оценки эффективности использования новой технологии производства строительных материалов из отходов известняка-ракушечника необходимо провести всесторонний сравнительный экономический анализ. В ходе этого анализа будут рассмотрены базовые технологии, применяемые в строительстве, и новые технологии, предлагаемые нами. Такой анализ позволит выявить преимущества новых методов с точки зрения снижения затрат, увеличения сроков эксплуатации, а также их экологической безопасности.</w:t>
      </w:r>
    </w:p>
    <w:p w14:paraId="780F71B4" w14:textId="1732E579" w:rsidR="00A7793E" w:rsidRPr="00355D9F" w:rsidRDefault="00A7793E" w:rsidP="00A7793E">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355D9F">
        <w:rPr>
          <w:rFonts w:ascii="Times New Roman" w:eastAsia="Times New Roman" w:hAnsi="Times New Roman" w:cs="Times New Roman"/>
          <w:color w:val="000000"/>
          <w:sz w:val="28"/>
          <w:szCs w:val="28"/>
          <w:lang w:eastAsia="ru-RU"/>
        </w:rPr>
        <w:t>Расчет экономической эффективности новой технологии произведен согласно методике экономической эффективности внедрения новой техники [</w:t>
      </w:r>
      <w:r w:rsidR="003A67CB">
        <w:rPr>
          <w:rFonts w:ascii="Times New Roman" w:eastAsia="Times New Roman" w:hAnsi="Times New Roman" w:cs="Times New Roman"/>
          <w:color w:val="000000"/>
          <w:sz w:val="28"/>
          <w:szCs w:val="28"/>
          <w:lang w:eastAsia="ru-RU"/>
        </w:rPr>
        <w:t>12</w:t>
      </w:r>
      <w:r w:rsidR="001A3396">
        <w:rPr>
          <w:rFonts w:ascii="Times New Roman" w:eastAsia="Times New Roman" w:hAnsi="Times New Roman" w:cs="Times New Roman"/>
          <w:color w:val="000000"/>
          <w:sz w:val="28"/>
          <w:szCs w:val="28"/>
          <w:lang w:eastAsia="ru-RU"/>
        </w:rPr>
        <w:t>4</w:t>
      </w:r>
      <w:r w:rsidRPr="00355D9F">
        <w:rPr>
          <w:rFonts w:ascii="Times New Roman" w:eastAsia="Times New Roman" w:hAnsi="Times New Roman" w:cs="Times New Roman"/>
          <w:color w:val="000000"/>
          <w:sz w:val="28"/>
          <w:szCs w:val="28"/>
          <w:lang w:eastAsia="ru-RU"/>
        </w:rPr>
        <w:t xml:space="preserve">]. </w:t>
      </w:r>
    </w:p>
    <w:p w14:paraId="7B4201B1" w14:textId="248CC279" w:rsidR="00A7793E" w:rsidRPr="00AD0574" w:rsidRDefault="00A7793E"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355D9F">
        <w:rPr>
          <w:rFonts w:ascii="Times New Roman" w:eastAsia="Times New Roman" w:hAnsi="Times New Roman" w:cs="Times New Roman"/>
          <w:color w:val="000000"/>
          <w:sz w:val="28"/>
          <w:szCs w:val="28"/>
          <w:lang w:eastAsia="ru-RU"/>
        </w:rPr>
        <w:t>Расчет экономической эффективности использования полимерцементной композиции выполнен с целью оценки возможностей её применения на Жетыбайском месторождении стенового камня для добычи и обработки камня.</w:t>
      </w:r>
    </w:p>
    <w:p w14:paraId="1CEBB8A4" w14:textId="77777777" w:rsidR="004C7EF5" w:rsidRPr="00AD0574"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Расчет произведен в ценах 202</w:t>
      </w:r>
      <w:r w:rsidRPr="00AD0574">
        <w:rPr>
          <w:rFonts w:ascii="Times New Roman" w:eastAsia="Times New Roman" w:hAnsi="Times New Roman" w:cs="Times New Roman"/>
          <w:color w:val="000000"/>
          <w:sz w:val="28"/>
          <w:szCs w:val="28"/>
          <w:lang w:val="kk-KZ" w:eastAsia="ru-RU"/>
        </w:rPr>
        <w:t>3</w:t>
      </w:r>
      <w:r w:rsidRPr="00AD0574">
        <w:rPr>
          <w:rFonts w:ascii="Times New Roman" w:eastAsia="Times New Roman" w:hAnsi="Times New Roman" w:cs="Times New Roman"/>
          <w:color w:val="000000"/>
          <w:sz w:val="28"/>
          <w:szCs w:val="28"/>
          <w:lang w:eastAsia="ru-RU"/>
        </w:rPr>
        <w:t xml:space="preserve"> года. </w:t>
      </w:r>
    </w:p>
    <w:p w14:paraId="1A173A1B" w14:textId="2F5CF1D5" w:rsidR="004C7EF5" w:rsidRPr="00AD0574" w:rsidRDefault="004C7EF5" w:rsidP="002D0317">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AD0574">
        <w:rPr>
          <w:rFonts w:ascii="Times New Roman" w:eastAsia="Times New Roman" w:hAnsi="Times New Roman" w:cs="Times New Roman"/>
          <w:color w:val="000000"/>
          <w:sz w:val="28"/>
          <w:szCs w:val="28"/>
          <w:lang w:eastAsia="ru-RU"/>
        </w:rPr>
        <w:t>При новом способе изготовлении полимерцементных композиций бетонных смесей, с учетом изготовления бетонных блоков размеров 20х40х20 см, объем которых равен 16 000 см</w:t>
      </w:r>
      <w:r w:rsidRPr="00AD0574">
        <w:rPr>
          <w:rFonts w:ascii="Times New Roman" w:eastAsia="Times New Roman" w:hAnsi="Times New Roman" w:cs="Times New Roman"/>
          <w:color w:val="000000"/>
          <w:sz w:val="28"/>
          <w:szCs w:val="28"/>
          <w:vertAlign w:val="superscript"/>
          <w:lang w:eastAsia="ru-RU"/>
        </w:rPr>
        <w:t>3</w:t>
      </w:r>
      <w:r w:rsidRPr="00AD0574">
        <w:rPr>
          <w:rFonts w:ascii="Times New Roman" w:eastAsia="Times New Roman" w:hAnsi="Times New Roman" w:cs="Times New Roman"/>
          <w:color w:val="000000"/>
          <w:sz w:val="28"/>
          <w:szCs w:val="28"/>
          <w:lang w:eastAsia="ru-RU"/>
        </w:rPr>
        <w:t xml:space="preserve">, в одном кубическом метре бетонной смеси будет 60 штук стеновых блоков в соответствии с </w:t>
      </w:r>
      <w:r w:rsidRPr="00B95C40">
        <w:rPr>
          <w:rFonts w:ascii="Times New Roman" w:eastAsia="Times New Roman" w:hAnsi="Times New Roman" w:cs="Times New Roman"/>
          <w:color w:val="000000"/>
          <w:sz w:val="28"/>
          <w:szCs w:val="28"/>
          <w:lang w:eastAsia="ru-RU"/>
        </w:rPr>
        <w:t>ГОСТ 4001-2013 «Камни</w:t>
      </w:r>
      <w:r w:rsidRPr="00AD0574">
        <w:rPr>
          <w:rFonts w:ascii="Times New Roman" w:eastAsia="Times New Roman" w:hAnsi="Times New Roman" w:cs="Times New Roman"/>
          <w:color w:val="000000"/>
          <w:sz w:val="28"/>
          <w:szCs w:val="28"/>
          <w:lang w:eastAsia="ru-RU"/>
        </w:rPr>
        <w:t xml:space="preserve"> стеновые из горных пород»</w:t>
      </w:r>
      <w:r w:rsidR="009302B4" w:rsidRPr="009302B4">
        <w:t xml:space="preserve"> </w:t>
      </w:r>
      <w:r w:rsidR="009302B4" w:rsidRPr="009302B4">
        <w:rPr>
          <w:rFonts w:ascii="Times New Roman" w:eastAsia="Times New Roman" w:hAnsi="Times New Roman" w:cs="Times New Roman"/>
          <w:color w:val="000000"/>
          <w:sz w:val="28"/>
          <w:szCs w:val="28"/>
          <w:lang w:val="kk-KZ" w:eastAsia="ru-RU"/>
        </w:rPr>
        <w:t>[</w:t>
      </w:r>
      <w:r w:rsidR="003A67CB">
        <w:rPr>
          <w:rFonts w:ascii="Times New Roman" w:eastAsia="Times New Roman" w:hAnsi="Times New Roman" w:cs="Times New Roman"/>
          <w:color w:val="000000"/>
          <w:sz w:val="28"/>
          <w:szCs w:val="28"/>
          <w:lang w:eastAsia="ru-RU"/>
        </w:rPr>
        <w:t>12</w:t>
      </w:r>
      <w:r w:rsidR="001A3396">
        <w:rPr>
          <w:rFonts w:ascii="Times New Roman" w:eastAsia="Times New Roman" w:hAnsi="Times New Roman" w:cs="Times New Roman"/>
          <w:color w:val="000000"/>
          <w:sz w:val="28"/>
          <w:szCs w:val="28"/>
          <w:lang w:eastAsia="ru-RU"/>
        </w:rPr>
        <w:t>5</w:t>
      </w:r>
      <w:r w:rsidR="009302B4" w:rsidRPr="009302B4">
        <w:rPr>
          <w:rFonts w:ascii="Times New Roman" w:eastAsia="Times New Roman" w:hAnsi="Times New Roman" w:cs="Times New Roman"/>
          <w:color w:val="000000"/>
          <w:sz w:val="28"/>
          <w:szCs w:val="28"/>
          <w:lang w:val="kk-KZ" w:eastAsia="ru-RU"/>
        </w:rPr>
        <w:t>]</w:t>
      </w:r>
      <w:r w:rsidR="002D0317">
        <w:rPr>
          <w:rFonts w:ascii="Times New Roman" w:eastAsia="Times New Roman" w:hAnsi="Times New Roman" w:cs="Times New Roman"/>
          <w:color w:val="000000"/>
          <w:sz w:val="28"/>
          <w:szCs w:val="28"/>
          <w:lang w:val="kk-KZ" w:eastAsia="ru-RU"/>
        </w:rPr>
        <w:t xml:space="preserve"> (Приложение</w:t>
      </w:r>
      <w:r w:rsidR="002D0317" w:rsidRPr="002D0317">
        <w:t xml:space="preserve"> </w:t>
      </w:r>
      <w:r w:rsidR="000777DB">
        <w:rPr>
          <w:rFonts w:ascii="Times New Roman" w:eastAsia="Times New Roman" w:hAnsi="Times New Roman" w:cs="Times New Roman"/>
          <w:color w:val="000000"/>
          <w:sz w:val="28"/>
          <w:szCs w:val="28"/>
          <w:lang w:val="kk-KZ" w:eastAsia="ru-RU"/>
        </w:rPr>
        <w:t>Г</w:t>
      </w:r>
      <w:r w:rsidR="002D0317">
        <w:rPr>
          <w:rFonts w:ascii="Times New Roman" w:eastAsia="Times New Roman" w:hAnsi="Times New Roman" w:cs="Times New Roman"/>
          <w:color w:val="000000"/>
          <w:sz w:val="28"/>
          <w:szCs w:val="28"/>
          <w:lang w:val="kk-KZ" w:eastAsia="ru-RU"/>
        </w:rPr>
        <w:t>)</w:t>
      </w:r>
      <w:r w:rsidR="009302B4" w:rsidRPr="009302B4">
        <w:rPr>
          <w:rFonts w:ascii="Times New Roman" w:eastAsia="Times New Roman" w:hAnsi="Times New Roman" w:cs="Times New Roman"/>
          <w:color w:val="000000"/>
          <w:sz w:val="28"/>
          <w:szCs w:val="28"/>
          <w:lang w:val="kk-KZ" w:eastAsia="ru-RU"/>
        </w:rPr>
        <w:t>.</w:t>
      </w:r>
    </w:p>
    <w:p w14:paraId="081CDF13" w14:textId="77777777" w:rsidR="004C7EF5"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AD0574">
        <w:rPr>
          <w:rFonts w:ascii="Times New Roman" w:eastAsia="Times New Roman" w:hAnsi="Times New Roman" w:cs="Times New Roman"/>
          <w:color w:val="000000"/>
          <w:sz w:val="28"/>
          <w:szCs w:val="28"/>
          <w:lang w:eastAsia="ru-RU"/>
        </w:rPr>
        <w:t>Ожидаемый экономический эффект, рассчитанный по формуле, на одну установку составит:</w:t>
      </w:r>
    </w:p>
    <w:p w14:paraId="1DC5FAB9" w14:textId="77777777" w:rsidR="009302B4" w:rsidRDefault="009302B4" w:rsidP="004C7EF5">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9302B4" w14:paraId="0A027DCC" w14:textId="77777777" w:rsidTr="009302B4">
        <w:tc>
          <w:tcPr>
            <w:tcW w:w="8926" w:type="dxa"/>
          </w:tcPr>
          <w:p w14:paraId="03D846D6" w14:textId="5B04E4F3" w:rsidR="009302B4" w:rsidRDefault="009302B4" w:rsidP="009302B4">
            <w:pPr>
              <w:widowControl w:val="0"/>
              <w:rPr>
                <w:rFonts w:eastAsia="Times New Roman"/>
                <w:color w:val="000000"/>
                <w:lang w:val="kk-KZ" w:eastAsia="ru-RU"/>
              </w:rPr>
            </w:pPr>
            <w:r w:rsidRPr="00AD0574">
              <w:rPr>
                <w:rFonts w:eastAsia="Times New Roman"/>
                <w:color w:val="000000"/>
                <w:lang w:eastAsia="ru-RU"/>
              </w:rPr>
              <w:t>Э = (С</w:t>
            </w:r>
            <w:r w:rsidRPr="00AD0574">
              <w:rPr>
                <w:rFonts w:eastAsia="Times New Roman"/>
                <w:color w:val="000000"/>
                <w:vertAlign w:val="subscript"/>
                <w:lang w:eastAsia="ru-RU"/>
              </w:rPr>
              <w:t>ст</w:t>
            </w:r>
            <w:r w:rsidRPr="00AD0574">
              <w:rPr>
                <w:rFonts w:eastAsia="Times New Roman"/>
                <w:color w:val="000000"/>
                <w:lang w:eastAsia="ru-RU"/>
              </w:rPr>
              <w:t xml:space="preserve"> – (С</w:t>
            </w:r>
            <w:r w:rsidRPr="00AD0574">
              <w:rPr>
                <w:rFonts w:eastAsia="Times New Roman"/>
                <w:color w:val="000000"/>
                <w:vertAlign w:val="subscript"/>
                <w:lang w:eastAsia="ru-RU"/>
              </w:rPr>
              <w:t>н</w:t>
            </w:r>
            <w:r w:rsidRPr="00AD0574">
              <w:rPr>
                <w:rFonts w:eastAsia="Times New Roman"/>
                <w:color w:val="000000"/>
                <w:lang w:eastAsia="ru-RU"/>
              </w:rPr>
              <w:t xml:space="preserve"> – 0,15С</w:t>
            </w:r>
            <w:r w:rsidRPr="00AD0574">
              <w:rPr>
                <w:rFonts w:eastAsia="Times New Roman"/>
                <w:color w:val="000000"/>
                <w:vertAlign w:val="subscript"/>
                <w:lang w:eastAsia="ru-RU"/>
              </w:rPr>
              <w:t>н</w:t>
            </w:r>
            <w:r w:rsidRPr="00AD0574">
              <w:rPr>
                <w:rFonts w:eastAsia="Times New Roman"/>
                <w:color w:val="000000"/>
                <w:lang w:eastAsia="ru-RU"/>
              </w:rPr>
              <w:t>))·</w:t>
            </w:r>
            <w:r w:rsidRPr="00AD0574">
              <w:rPr>
                <w:rFonts w:eastAsia="Times New Roman"/>
                <w:color w:val="000000"/>
                <w:lang w:val="en-US" w:eastAsia="ru-RU"/>
              </w:rPr>
              <w:t>N</w:t>
            </w:r>
            <w:r w:rsidRPr="00AD0574">
              <w:rPr>
                <w:rFonts w:eastAsia="Times New Roman"/>
                <w:color w:val="000000"/>
                <w:lang w:eastAsia="ru-RU"/>
              </w:rPr>
              <w:t>,</w:t>
            </w:r>
          </w:p>
        </w:tc>
        <w:tc>
          <w:tcPr>
            <w:tcW w:w="702" w:type="dxa"/>
          </w:tcPr>
          <w:p w14:paraId="1B2232C5" w14:textId="388828D3" w:rsidR="009302B4" w:rsidRDefault="009302B4" w:rsidP="004C7EF5">
            <w:pPr>
              <w:widowControl w:val="0"/>
              <w:jc w:val="both"/>
              <w:rPr>
                <w:rFonts w:eastAsia="Times New Roman"/>
                <w:color w:val="000000"/>
                <w:lang w:val="kk-KZ" w:eastAsia="ru-RU"/>
              </w:rPr>
            </w:pPr>
            <w:r w:rsidRPr="00AD0574">
              <w:rPr>
                <w:rFonts w:eastAsia="Times New Roman"/>
                <w:color w:val="000000"/>
                <w:lang w:eastAsia="ru-RU"/>
              </w:rPr>
              <w:t>(</w:t>
            </w:r>
            <w:r>
              <w:rPr>
                <w:rFonts w:eastAsia="Times New Roman"/>
                <w:color w:val="000000"/>
                <w:lang w:val="kk-KZ" w:eastAsia="ru-RU"/>
              </w:rPr>
              <w:t>4.</w:t>
            </w:r>
            <w:r w:rsidR="00B95C40">
              <w:rPr>
                <w:rFonts w:eastAsia="Times New Roman"/>
                <w:color w:val="000000"/>
                <w:lang w:val="kk-KZ" w:eastAsia="ru-RU"/>
              </w:rPr>
              <w:t>2</w:t>
            </w:r>
            <w:r w:rsidRPr="00AD0574">
              <w:rPr>
                <w:rFonts w:eastAsia="Times New Roman"/>
                <w:color w:val="000000"/>
                <w:lang w:eastAsia="ru-RU"/>
              </w:rPr>
              <w:t>)</w:t>
            </w:r>
          </w:p>
        </w:tc>
      </w:tr>
    </w:tbl>
    <w:p w14:paraId="0A0F63AC" w14:textId="77777777" w:rsidR="009302B4" w:rsidRPr="009302B4" w:rsidRDefault="009302B4" w:rsidP="004C7EF5">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414A5631" w14:textId="024892A1" w:rsidR="004C7EF5" w:rsidRPr="00AD0574" w:rsidRDefault="004C7EF5" w:rsidP="0040078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где: С</w:t>
      </w:r>
      <w:r w:rsidRPr="00AD0574">
        <w:rPr>
          <w:rFonts w:ascii="Times New Roman" w:eastAsia="Times New Roman" w:hAnsi="Times New Roman" w:cs="Times New Roman"/>
          <w:color w:val="000000"/>
          <w:sz w:val="28"/>
          <w:szCs w:val="28"/>
          <w:vertAlign w:val="subscript"/>
          <w:lang w:eastAsia="ru-RU"/>
        </w:rPr>
        <w:t xml:space="preserve">ст </w:t>
      </w:r>
      <w:r w:rsidRPr="00AD0574">
        <w:rPr>
          <w:rFonts w:ascii="Times New Roman" w:eastAsia="Times New Roman" w:hAnsi="Times New Roman" w:cs="Times New Roman"/>
          <w:color w:val="000000"/>
          <w:sz w:val="28"/>
          <w:szCs w:val="28"/>
          <w:lang w:eastAsia="ru-RU"/>
        </w:rPr>
        <w:t>- себестоимость одного кубического метра бетонной смеси по старой технологии;</w:t>
      </w:r>
    </w:p>
    <w:p w14:paraId="5BD9685F" w14:textId="77777777" w:rsidR="004C7EF5" w:rsidRPr="00AD0574"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С</w:t>
      </w:r>
      <w:r w:rsidRPr="00AD0574">
        <w:rPr>
          <w:rFonts w:ascii="Times New Roman" w:eastAsia="Times New Roman" w:hAnsi="Times New Roman" w:cs="Times New Roman"/>
          <w:color w:val="000000"/>
          <w:sz w:val="28"/>
          <w:szCs w:val="28"/>
          <w:vertAlign w:val="subscript"/>
          <w:lang w:eastAsia="ru-RU"/>
        </w:rPr>
        <w:t>н</w:t>
      </w:r>
      <w:r w:rsidRPr="00AD0574">
        <w:rPr>
          <w:rFonts w:ascii="Times New Roman" w:eastAsia="Times New Roman" w:hAnsi="Times New Roman" w:cs="Times New Roman"/>
          <w:color w:val="000000"/>
          <w:sz w:val="28"/>
          <w:szCs w:val="28"/>
          <w:lang w:eastAsia="ru-RU"/>
        </w:rPr>
        <w:t xml:space="preserve"> – себестоимость м</w:t>
      </w:r>
      <w:r w:rsidRPr="00AD0574">
        <w:rPr>
          <w:rFonts w:ascii="Times New Roman" w:eastAsia="Times New Roman" w:hAnsi="Times New Roman" w:cs="Times New Roman"/>
          <w:color w:val="000000"/>
          <w:sz w:val="28"/>
          <w:szCs w:val="28"/>
          <w:vertAlign w:val="superscript"/>
          <w:lang w:eastAsia="ru-RU"/>
        </w:rPr>
        <w:t>3</w:t>
      </w:r>
      <w:r w:rsidRPr="00AD0574">
        <w:rPr>
          <w:rFonts w:ascii="Times New Roman" w:eastAsia="Times New Roman" w:hAnsi="Times New Roman" w:cs="Times New Roman"/>
          <w:color w:val="000000"/>
          <w:sz w:val="28"/>
          <w:szCs w:val="28"/>
          <w:lang w:eastAsia="ru-RU"/>
        </w:rPr>
        <w:t xml:space="preserve"> полимерцементной композиции новой технологии бетонной смеси;</w:t>
      </w:r>
    </w:p>
    <w:p w14:paraId="3E85E4CC" w14:textId="77777777" w:rsidR="004C7EF5" w:rsidRPr="00AD0574"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К = 0,15 – коэффициент удельных капитальных вложении для строительной отрасли;</w:t>
      </w:r>
    </w:p>
    <w:p w14:paraId="31A7293F" w14:textId="77777777" w:rsidR="004C7EF5" w:rsidRPr="00AD0574"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val="en-US" w:eastAsia="ru-RU"/>
        </w:rPr>
        <w:t>N</w:t>
      </w:r>
      <w:r w:rsidRPr="00AD0574">
        <w:rPr>
          <w:rFonts w:ascii="Times New Roman" w:eastAsia="Times New Roman" w:hAnsi="Times New Roman" w:cs="Times New Roman"/>
          <w:color w:val="000000"/>
          <w:sz w:val="28"/>
          <w:szCs w:val="28"/>
          <w:lang w:eastAsia="ru-RU"/>
        </w:rPr>
        <w:t xml:space="preserve"> – объем выпуска м</w:t>
      </w:r>
      <w:r w:rsidRPr="00AD0574">
        <w:rPr>
          <w:rFonts w:ascii="Times New Roman" w:eastAsia="Times New Roman" w:hAnsi="Times New Roman" w:cs="Times New Roman"/>
          <w:color w:val="000000"/>
          <w:sz w:val="28"/>
          <w:szCs w:val="28"/>
          <w:vertAlign w:val="superscript"/>
          <w:lang w:eastAsia="ru-RU"/>
        </w:rPr>
        <w:t>3</w:t>
      </w:r>
      <w:r w:rsidRPr="00AD0574">
        <w:rPr>
          <w:rFonts w:ascii="Times New Roman" w:eastAsia="Times New Roman" w:hAnsi="Times New Roman" w:cs="Times New Roman"/>
          <w:color w:val="000000"/>
          <w:sz w:val="28"/>
          <w:szCs w:val="28"/>
          <w:lang w:eastAsia="ru-RU"/>
        </w:rPr>
        <w:t>.</w:t>
      </w:r>
    </w:p>
    <w:p w14:paraId="74E62622" w14:textId="77777777" w:rsidR="004C7EF5"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9302B4" w14:paraId="01328928" w14:textId="77777777" w:rsidTr="00B95C40">
        <w:tc>
          <w:tcPr>
            <w:tcW w:w="8926" w:type="dxa"/>
          </w:tcPr>
          <w:p w14:paraId="76882758" w14:textId="6373BCFF" w:rsidR="009302B4" w:rsidRDefault="009302B4" w:rsidP="009302B4">
            <w:pPr>
              <w:widowControl w:val="0"/>
              <w:ind w:firstLine="567"/>
              <w:rPr>
                <w:rFonts w:eastAsia="Times New Roman"/>
                <w:color w:val="000000"/>
                <w:lang w:val="kk-KZ" w:eastAsia="ru-RU"/>
              </w:rPr>
            </w:pPr>
            <w:r w:rsidRPr="00AD0574">
              <w:rPr>
                <w:rFonts w:eastAsia="Times New Roman"/>
                <w:color w:val="000000"/>
                <w:lang w:eastAsia="ru-RU"/>
              </w:rPr>
              <w:t>Э = (24785,19 – (9982,08 – 0,15·9982,08) · 1000 = 16 300 000 тенге,</w:t>
            </w:r>
          </w:p>
        </w:tc>
        <w:tc>
          <w:tcPr>
            <w:tcW w:w="702" w:type="dxa"/>
          </w:tcPr>
          <w:p w14:paraId="605A3F12" w14:textId="546434FF" w:rsidR="009302B4" w:rsidRDefault="009302B4" w:rsidP="004C7EF5">
            <w:pPr>
              <w:widowControl w:val="0"/>
              <w:jc w:val="both"/>
              <w:rPr>
                <w:rFonts w:eastAsia="Times New Roman"/>
                <w:color w:val="000000"/>
                <w:lang w:val="kk-KZ" w:eastAsia="ru-RU"/>
              </w:rPr>
            </w:pPr>
            <w:r>
              <w:rPr>
                <w:rFonts w:eastAsia="Times New Roman"/>
                <w:color w:val="000000"/>
                <w:lang w:eastAsia="ru-RU"/>
              </w:rPr>
              <w:t>(</w:t>
            </w:r>
            <w:r>
              <w:rPr>
                <w:rFonts w:eastAsia="Times New Roman"/>
                <w:color w:val="000000"/>
                <w:lang w:val="kk-KZ" w:eastAsia="ru-RU"/>
              </w:rPr>
              <w:t>4.</w:t>
            </w:r>
            <w:r w:rsidR="00B95C40">
              <w:rPr>
                <w:rFonts w:eastAsia="Times New Roman"/>
                <w:color w:val="000000"/>
                <w:lang w:val="kk-KZ" w:eastAsia="ru-RU"/>
              </w:rPr>
              <w:t>3</w:t>
            </w:r>
            <w:r>
              <w:rPr>
                <w:rFonts w:eastAsia="Times New Roman"/>
                <w:color w:val="000000"/>
                <w:lang w:val="kk-KZ" w:eastAsia="ru-RU"/>
              </w:rPr>
              <w:t>)</w:t>
            </w:r>
          </w:p>
        </w:tc>
      </w:tr>
    </w:tbl>
    <w:p w14:paraId="2A5D660F" w14:textId="77777777" w:rsidR="004C7EF5" w:rsidRPr="00AD0574" w:rsidRDefault="004C7EF5" w:rsidP="004C7EF5">
      <w:pPr>
        <w:widowControl w:val="0"/>
        <w:spacing w:after="0" w:line="240" w:lineRule="auto"/>
        <w:jc w:val="both"/>
        <w:rPr>
          <w:rFonts w:ascii="Times New Roman" w:eastAsia="Times New Roman" w:hAnsi="Times New Roman" w:cs="Times New Roman"/>
          <w:color w:val="000000"/>
          <w:sz w:val="28"/>
          <w:szCs w:val="28"/>
          <w:lang w:eastAsia="ru-RU"/>
        </w:rPr>
      </w:pPr>
    </w:p>
    <w:p w14:paraId="5C212005" w14:textId="77777777" w:rsidR="004C7EF5" w:rsidRPr="00AD0574"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В нашем расчете принимаем расходы на заработную плату и электроэнергию идентично старой технологии.</w:t>
      </w:r>
    </w:p>
    <w:p w14:paraId="7DD64019" w14:textId="77777777" w:rsidR="004C7EF5" w:rsidRPr="00AD0574" w:rsidRDefault="004C7EF5"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AD0574">
        <w:rPr>
          <w:rFonts w:ascii="Times New Roman" w:eastAsia="Times New Roman" w:hAnsi="Times New Roman" w:cs="Times New Roman"/>
          <w:color w:val="000000"/>
          <w:sz w:val="28"/>
          <w:szCs w:val="28"/>
          <w:lang w:eastAsia="ru-RU"/>
        </w:rPr>
        <w:t>Экономию на текущих издержках эксплуатации и отчислениях от сопутствующих капитальных вложений принимаем равной нулю при одинаковом сроке службы оборудования.</w:t>
      </w:r>
    </w:p>
    <w:p w14:paraId="1F65E895" w14:textId="2FC0E3CC" w:rsidR="004C7EF5" w:rsidRPr="00355D9F" w:rsidRDefault="00A7793E"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355D9F">
        <w:rPr>
          <w:rFonts w:ascii="Times New Roman" w:eastAsia="Times New Roman" w:hAnsi="Times New Roman" w:cs="Times New Roman"/>
          <w:color w:val="000000"/>
          <w:sz w:val="28"/>
          <w:szCs w:val="28"/>
          <w:lang w:eastAsia="ru-RU"/>
        </w:rPr>
        <w:t>Срок окупаемости новой технологии оценивается как:</w:t>
      </w:r>
    </w:p>
    <w:p w14:paraId="77969802" w14:textId="77777777" w:rsidR="00B95C40" w:rsidRPr="00355D9F" w:rsidRDefault="00B95C40"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B95C40" w:rsidRPr="00355D9F" w14:paraId="798A1A0E" w14:textId="77777777" w:rsidTr="00B95C40">
        <w:tc>
          <w:tcPr>
            <w:tcW w:w="8926" w:type="dxa"/>
          </w:tcPr>
          <w:p w14:paraId="0B92B8F3" w14:textId="3284FEE9" w:rsidR="00B95C40" w:rsidRPr="00355D9F" w:rsidRDefault="00B95C40" w:rsidP="00B95C40">
            <w:pPr>
              <w:widowControl w:val="0"/>
              <w:tabs>
                <w:tab w:val="left" w:pos="5957"/>
              </w:tabs>
              <w:ind w:firstLine="567"/>
              <w:rPr>
                <w:rFonts w:eastAsia="Times New Roman"/>
                <w:color w:val="000000"/>
                <w:lang w:eastAsia="ru-RU"/>
              </w:rPr>
            </w:pPr>
            <w:r w:rsidRPr="00355D9F">
              <w:rPr>
                <w:rFonts w:eastAsia="Times New Roman"/>
                <w:color w:val="000000"/>
                <w:lang w:eastAsia="ru-RU"/>
              </w:rPr>
              <w:t>С</w:t>
            </w:r>
            <w:r w:rsidRPr="00355D9F">
              <w:rPr>
                <w:rFonts w:eastAsia="Times New Roman"/>
                <w:color w:val="000000"/>
                <w:vertAlign w:val="subscript"/>
                <w:lang w:eastAsia="ru-RU"/>
              </w:rPr>
              <w:t>ст</w:t>
            </w:r>
            <w:r w:rsidRPr="00355D9F">
              <w:rPr>
                <w:rFonts w:eastAsia="Times New Roman"/>
                <w:color w:val="000000"/>
                <w:lang w:eastAsia="ru-RU"/>
              </w:rPr>
              <w:t>/С</w:t>
            </w:r>
            <w:r w:rsidRPr="00355D9F">
              <w:rPr>
                <w:rFonts w:eastAsia="Times New Roman"/>
                <w:color w:val="000000"/>
                <w:vertAlign w:val="subscript"/>
                <w:lang w:eastAsia="ru-RU"/>
              </w:rPr>
              <w:t xml:space="preserve">н </w:t>
            </w:r>
            <w:r w:rsidRPr="00355D9F">
              <w:rPr>
                <w:rFonts w:eastAsia="Times New Roman"/>
                <w:color w:val="000000"/>
                <w:lang w:eastAsia="ru-RU"/>
              </w:rPr>
              <w:t xml:space="preserve">= </w:t>
            </w:r>
            <m:oMath>
              <m:f>
                <m:fPr>
                  <m:ctrlPr>
                    <w:rPr>
                      <w:rFonts w:ascii="Cambria Math" w:eastAsia="Times New Roman" w:hAnsi="Cambria Math"/>
                      <w:i/>
                      <w:color w:val="000000"/>
                    </w:rPr>
                  </m:ctrlPr>
                </m:fPr>
                <m:num>
                  <m:r>
                    <w:rPr>
                      <w:rFonts w:ascii="Cambria Math" w:eastAsia="Times New Roman" w:hAnsi="Cambria Math"/>
                      <w:color w:val="000000"/>
                      <w:lang w:eastAsia="ru-RU"/>
                    </w:rPr>
                    <m:t>24785,19</m:t>
                  </m:r>
                </m:num>
                <m:den>
                  <m:r>
                    <w:rPr>
                      <w:rFonts w:ascii="Cambria Math" w:eastAsia="Times New Roman" w:hAnsi="Cambria Math"/>
                      <w:color w:val="000000"/>
                      <w:lang w:eastAsia="ru-RU"/>
                    </w:rPr>
                    <m:t>9982,08</m:t>
                  </m:r>
                </m:den>
              </m:f>
              <m:r>
                <w:rPr>
                  <w:rFonts w:ascii="Cambria Math" w:eastAsia="Times New Roman" w:hAnsi="Cambria Math"/>
                  <w:color w:val="000000"/>
                  <w:lang w:eastAsia="ru-RU"/>
                </w:rPr>
                <m:t>=2,48 года,</m:t>
              </m:r>
            </m:oMath>
          </w:p>
        </w:tc>
        <w:tc>
          <w:tcPr>
            <w:tcW w:w="702" w:type="dxa"/>
          </w:tcPr>
          <w:p w14:paraId="16CE0B09" w14:textId="1BB4EBA1" w:rsidR="00B95C40" w:rsidRPr="00355D9F" w:rsidRDefault="00B95C40" w:rsidP="004C7EF5">
            <w:pPr>
              <w:widowControl w:val="0"/>
              <w:jc w:val="both"/>
              <w:rPr>
                <w:rFonts w:eastAsia="Times New Roman"/>
                <w:color w:val="000000"/>
                <w:lang w:eastAsia="ru-RU"/>
              </w:rPr>
            </w:pPr>
            <w:r w:rsidRPr="00355D9F">
              <w:rPr>
                <w:rFonts w:eastAsia="Times New Roman"/>
                <w:color w:val="000000"/>
                <w:lang w:eastAsia="ru-RU"/>
              </w:rPr>
              <w:t>(4.</w:t>
            </w:r>
            <w:r w:rsidRPr="00355D9F">
              <w:rPr>
                <w:rFonts w:eastAsia="Times New Roman"/>
                <w:color w:val="000000"/>
                <w:lang w:val="kk-KZ" w:eastAsia="ru-RU"/>
              </w:rPr>
              <w:t>4</w:t>
            </w:r>
            <w:r w:rsidRPr="00355D9F">
              <w:rPr>
                <w:rFonts w:eastAsia="Times New Roman"/>
                <w:color w:val="000000"/>
                <w:lang w:eastAsia="ru-RU"/>
              </w:rPr>
              <w:t>)</w:t>
            </w:r>
          </w:p>
        </w:tc>
      </w:tr>
    </w:tbl>
    <w:p w14:paraId="614FCC66" w14:textId="77777777" w:rsidR="00B95C40" w:rsidRPr="00355D9F" w:rsidRDefault="00B95C40"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p>
    <w:p w14:paraId="59912F7D" w14:textId="39F63D1D" w:rsidR="004C7EF5" w:rsidRPr="00355D9F" w:rsidRDefault="00A7793E" w:rsidP="004C7EF5">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355D9F">
        <w:rPr>
          <w:rFonts w:ascii="Times New Roman" w:eastAsia="Times New Roman" w:hAnsi="Times New Roman" w:cs="Times New Roman"/>
          <w:color w:val="000000"/>
          <w:sz w:val="28"/>
          <w:szCs w:val="28"/>
          <w:lang w:eastAsia="ru-RU"/>
        </w:rPr>
        <w:t>Применение новой технологии полимерцементной композиции для изготовления бетонных блоков (камней) значительно улучшит условия труда рабочих, повысит производительность труда и обеспечит дополнительный экономический эффект более 16 млн тг [</w:t>
      </w:r>
      <w:r w:rsidR="003758B1">
        <w:rPr>
          <w:rFonts w:ascii="Times New Roman" w:eastAsia="Times New Roman" w:hAnsi="Times New Roman" w:cs="Times New Roman"/>
          <w:color w:val="000000"/>
          <w:sz w:val="28"/>
          <w:szCs w:val="28"/>
          <w:lang w:eastAsia="ru-RU"/>
        </w:rPr>
        <w:t>12</w:t>
      </w:r>
      <w:r w:rsidR="001A3396">
        <w:rPr>
          <w:rFonts w:ascii="Times New Roman" w:eastAsia="Times New Roman" w:hAnsi="Times New Roman" w:cs="Times New Roman"/>
          <w:color w:val="000000"/>
          <w:sz w:val="28"/>
          <w:szCs w:val="28"/>
          <w:lang w:eastAsia="ru-RU"/>
        </w:rPr>
        <w:t>6</w:t>
      </w:r>
      <w:r w:rsidRPr="00355D9F">
        <w:rPr>
          <w:rFonts w:ascii="Times New Roman" w:eastAsia="Times New Roman" w:hAnsi="Times New Roman" w:cs="Times New Roman"/>
          <w:color w:val="000000"/>
          <w:sz w:val="28"/>
          <w:szCs w:val="28"/>
          <w:lang w:eastAsia="ru-RU"/>
        </w:rPr>
        <w:t>]</w:t>
      </w:r>
      <w:r w:rsidR="004C7EF5" w:rsidRPr="00355D9F">
        <w:rPr>
          <w:rFonts w:ascii="Times New Roman" w:eastAsia="Times New Roman" w:hAnsi="Times New Roman" w:cs="Times New Roman"/>
          <w:color w:val="000000"/>
          <w:sz w:val="28"/>
          <w:szCs w:val="28"/>
          <w:lang w:eastAsia="ru-RU"/>
        </w:rPr>
        <w:t>.</w:t>
      </w:r>
    </w:p>
    <w:bookmarkEnd w:id="41"/>
    <w:p w14:paraId="30281400" w14:textId="77777777" w:rsidR="000D12A7" w:rsidRPr="00355D9F" w:rsidRDefault="000D12A7" w:rsidP="009D399E">
      <w:pPr>
        <w:spacing w:after="0" w:line="240" w:lineRule="auto"/>
        <w:jc w:val="both"/>
        <w:rPr>
          <w:rFonts w:ascii="Times New Roman" w:eastAsia="Times New Roman" w:hAnsi="Times New Roman" w:cs="Times New Roman"/>
          <w:sz w:val="28"/>
          <w:szCs w:val="28"/>
          <w:lang w:eastAsia="ru-RU"/>
        </w:rPr>
      </w:pPr>
    </w:p>
    <w:p w14:paraId="6507F9B1" w14:textId="77777777" w:rsidR="004C7EF5" w:rsidRPr="00355D9F" w:rsidRDefault="004C7EF5" w:rsidP="000D12A7">
      <w:pPr>
        <w:spacing w:after="0" w:line="240" w:lineRule="auto"/>
        <w:ind w:firstLine="567"/>
        <w:rPr>
          <w:rFonts w:ascii="Times New Roman" w:eastAsia="Times New Roman" w:hAnsi="Times New Roman" w:cs="Times New Roman"/>
          <w:b/>
          <w:sz w:val="28"/>
          <w:szCs w:val="28"/>
          <w:lang w:val="kk-KZ" w:eastAsia="ru-RU"/>
        </w:rPr>
      </w:pPr>
      <w:r w:rsidRPr="00355D9F">
        <w:rPr>
          <w:rFonts w:ascii="Times New Roman" w:eastAsia="Times New Roman" w:hAnsi="Times New Roman" w:cs="Times New Roman"/>
          <w:b/>
          <w:sz w:val="28"/>
          <w:szCs w:val="28"/>
          <w:lang w:val="kk-KZ" w:eastAsia="ru-RU"/>
        </w:rPr>
        <w:t>Выводы по 4 разделу</w:t>
      </w:r>
    </w:p>
    <w:p w14:paraId="3515DE78" w14:textId="23048254" w:rsidR="00604538" w:rsidRPr="00604538" w:rsidRDefault="00604538" w:rsidP="00F80BE4">
      <w:pPr>
        <w:pStyle w:val="a4"/>
        <w:numPr>
          <w:ilvl w:val="0"/>
          <w:numId w:val="43"/>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604538">
        <w:rPr>
          <w:rFonts w:ascii="Times New Roman" w:eastAsia="Times New Roman" w:hAnsi="Times New Roman" w:cs="Times New Roman"/>
          <w:color w:val="000000"/>
          <w:sz w:val="28"/>
          <w:szCs w:val="28"/>
          <w:lang w:eastAsia="ru-RU" w:bidi="ru-RU"/>
        </w:rPr>
        <w:t>Н</w:t>
      </w:r>
      <w:r w:rsidRPr="00604538">
        <w:rPr>
          <w:rFonts w:ascii="Times New Roman" w:eastAsia="Times New Roman" w:hAnsi="Times New Roman" w:cs="Times New Roman"/>
          <w:sz w:val="28"/>
          <w:szCs w:val="28"/>
          <w:lang w:val="kk-KZ" w:eastAsia="ru-RU" w:bidi="ru-RU"/>
        </w:rPr>
        <w:t>а</w:t>
      </w:r>
      <w:r w:rsidRPr="00604538">
        <w:rPr>
          <w:rFonts w:ascii="Times New Roman" w:eastAsia="Times New Roman" w:hAnsi="Times New Roman" w:cs="Times New Roman"/>
          <w:color w:val="000000"/>
          <w:sz w:val="28"/>
          <w:szCs w:val="28"/>
          <w:lang w:eastAsia="ru-RU" w:bidi="ru-RU"/>
        </w:rPr>
        <w:t xml:space="preserve"> основе проведённых исследований подготовлен технологический регламент на изготовлении полимерцементной композиции из отходов известняка-ракушечника для использования на камнеобрабатывающем предприятии ТОО «</w:t>
      </w:r>
      <w:r w:rsidRPr="00604538">
        <w:rPr>
          <w:rFonts w:ascii="Times New Roman" w:eastAsia="Times New Roman" w:hAnsi="Times New Roman" w:cs="Times New Roman"/>
          <w:color w:val="000000"/>
          <w:sz w:val="28"/>
          <w:szCs w:val="28"/>
          <w:lang w:val="en-US" w:eastAsia="ru-RU" w:bidi="ru-RU"/>
        </w:rPr>
        <w:t>FirmaFial</w:t>
      </w:r>
      <w:r w:rsidRPr="00604538">
        <w:rPr>
          <w:rFonts w:ascii="Times New Roman" w:eastAsia="Times New Roman" w:hAnsi="Times New Roman" w:cs="Times New Roman"/>
          <w:color w:val="000000"/>
          <w:sz w:val="28"/>
          <w:szCs w:val="28"/>
          <w:lang w:eastAsia="ru-RU" w:bidi="ru-RU"/>
        </w:rPr>
        <w:t>» (Казахстан).</w:t>
      </w:r>
    </w:p>
    <w:p w14:paraId="15B954B3" w14:textId="0EA84F6F" w:rsidR="00624017" w:rsidRPr="00604538" w:rsidRDefault="00604538" w:rsidP="00F80BE4">
      <w:pPr>
        <w:pStyle w:val="a4"/>
        <w:numPr>
          <w:ilvl w:val="0"/>
          <w:numId w:val="43"/>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604538">
        <w:rPr>
          <w:rFonts w:ascii="Times New Roman" w:eastAsia="Times New Roman" w:hAnsi="Times New Roman" w:cs="Times New Roman"/>
          <w:sz w:val="28"/>
          <w:szCs w:val="28"/>
          <w:lang w:val="kk-KZ" w:eastAsia="ru-RU"/>
        </w:rPr>
        <w:t>Э</w:t>
      </w:r>
      <w:r w:rsidR="00624017" w:rsidRPr="00604538">
        <w:rPr>
          <w:rFonts w:ascii="Times New Roman" w:eastAsia="Times New Roman" w:hAnsi="Times New Roman" w:cs="Times New Roman"/>
          <w:sz w:val="28"/>
          <w:szCs w:val="28"/>
          <w:lang w:val="kk-KZ" w:eastAsia="ru-RU"/>
        </w:rPr>
        <w:t xml:space="preserve">кологическая эффективность </w:t>
      </w:r>
      <w:r w:rsidR="00CB0493" w:rsidRPr="00604538">
        <w:rPr>
          <w:rFonts w:ascii="Times New Roman" w:eastAsia="Times New Roman" w:hAnsi="Times New Roman" w:cs="Times New Roman"/>
          <w:sz w:val="28"/>
          <w:szCs w:val="28"/>
          <w:lang w:val="kk-KZ" w:eastAsia="ru-RU"/>
        </w:rPr>
        <w:t xml:space="preserve">предлагаемой технолгии </w:t>
      </w:r>
      <w:r w:rsidR="00624017" w:rsidRPr="00604538">
        <w:rPr>
          <w:rFonts w:ascii="Times New Roman" w:eastAsia="Times New Roman" w:hAnsi="Times New Roman" w:cs="Times New Roman"/>
          <w:sz w:val="28"/>
          <w:szCs w:val="28"/>
          <w:lang w:val="kk-KZ" w:eastAsia="ru-RU"/>
        </w:rPr>
        <w:t xml:space="preserve">заключается в снижении количества </w:t>
      </w:r>
      <w:r w:rsidR="00CB0493" w:rsidRPr="00604538">
        <w:rPr>
          <w:rFonts w:ascii="Times New Roman" w:eastAsia="Times New Roman" w:hAnsi="Times New Roman" w:cs="Times New Roman"/>
          <w:sz w:val="28"/>
          <w:szCs w:val="28"/>
          <w:lang w:val="kk-KZ" w:eastAsia="ru-RU"/>
        </w:rPr>
        <w:t xml:space="preserve">накопленных </w:t>
      </w:r>
      <w:r w:rsidR="00624017" w:rsidRPr="00604538">
        <w:rPr>
          <w:rFonts w:ascii="Times New Roman" w:eastAsia="Times New Roman" w:hAnsi="Times New Roman" w:cs="Times New Roman"/>
          <w:sz w:val="28"/>
          <w:szCs w:val="28"/>
          <w:lang w:val="kk-KZ" w:eastAsia="ru-RU"/>
        </w:rPr>
        <w:t xml:space="preserve">отходов производства </w:t>
      </w:r>
      <w:r w:rsidR="00CB0493" w:rsidRPr="00604538">
        <w:rPr>
          <w:rFonts w:ascii="Times New Roman" w:eastAsia="Times New Roman" w:hAnsi="Times New Roman" w:cs="Times New Roman"/>
          <w:sz w:val="28"/>
          <w:szCs w:val="28"/>
          <w:lang w:val="kk-KZ" w:eastAsia="ru-RU"/>
        </w:rPr>
        <w:t xml:space="preserve">извесняка-ракушечника </w:t>
      </w:r>
      <w:r w:rsidR="00624017" w:rsidRPr="00604538">
        <w:rPr>
          <w:rFonts w:ascii="Times New Roman" w:eastAsia="Times New Roman" w:hAnsi="Times New Roman" w:cs="Times New Roman"/>
          <w:sz w:val="28"/>
          <w:szCs w:val="28"/>
          <w:lang w:val="kk-KZ" w:eastAsia="ru-RU"/>
        </w:rPr>
        <w:t>благодаря переработке в полимерцементные смеси. Это позволяет уменьшить загрязнение окружающей среды и сократить объемы захоронения промышленных отходов.</w:t>
      </w:r>
    </w:p>
    <w:p w14:paraId="43D389A0" w14:textId="3A236B20" w:rsidR="004C7EF5" w:rsidRDefault="00604538" w:rsidP="00F80BE4">
      <w:pPr>
        <w:pStyle w:val="a4"/>
        <w:numPr>
          <w:ilvl w:val="0"/>
          <w:numId w:val="43"/>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604538">
        <w:rPr>
          <w:rFonts w:ascii="Times New Roman" w:eastAsia="Times New Roman" w:hAnsi="Times New Roman" w:cs="Times New Roman"/>
          <w:sz w:val="28"/>
          <w:szCs w:val="28"/>
          <w:lang w:eastAsia="ru-RU"/>
        </w:rPr>
        <w:t>Э</w:t>
      </w:r>
      <w:r w:rsidR="004C7EF5" w:rsidRPr="00604538">
        <w:rPr>
          <w:rFonts w:ascii="Times New Roman" w:eastAsia="Times New Roman" w:hAnsi="Times New Roman" w:cs="Times New Roman"/>
          <w:sz w:val="28"/>
          <w:szCs w:val="28"/>
          <w:lang w:eastAsia="ru-RU"/>
        </w:rPr>
        <w:t>кономическая эффект создания новых строительных материалов из отходов производства стенового камня составляет более 16 млн тенге в год, при объеме выпуска 1000 м</w:t>
      </w:r>
      <w:r w:rsidR="004C7EF5" w:rsidRPr="00604538">
        <w:rPr>
          <w:rFonts w:ascii="Times New Roman" w:eastAsia="Times New Roman" w:hAnsi="Times New Roman" w:cs="Times New Roman"/>
          <w:sz w:val="28"/>
          <w:szCs w:val="28"/>
          <w:vertAlign w:val="superscript"/>
          <w:lang w:eastAsia="ru-RU"/>
        </w:rPr>
        <w:t>3</w:t>
      </w:r>
      <w:r w:rsidR="004C7EF5" w:rsidRPr="00604538">
        <w:rPr>
          <w:rFonts w:ascii="Times New Roman" w:eastAsia="Times New Roman" w:hAnsi="Times New Roman" w:cs="Times New Roman"/>
          <w:sz w:val="28"/>
          <w:szCs w:val="28"/>
          <w:lang w:eastAsia="ru-RU"/>
        </w:rPr>
        <w:t xml:space="preserve"> полимерцементной смеси (или 60 тыс. шт. стенового камня).</w:t>
      </w:r>
    </w:p>
    <w:p w14:paraId="6EE24024" w14:textId="23F83BBE" w:rsidR="00F03FF1" w:rsidRDefault="00F03FF1" w:rsidP="00F80BE4">
      <w:pPr>
        <w:pStyle w:val="a4"/>
        <w:numPr>
          <w:ilvl w:val="0"/>
          <w:numId w:val="43"/>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F03FF1">
        <w:rPr>
          <w:rFonts w:ascii="Times New Roman" w:eastAsia="Times New Roman" w:hAnsi="Times New Roman" w:cs="Times New Roman"/>
          <w:sz w:val="28"/>
          <w:szCs w:val="28"/>
          <w:lang w:eastAsia="ru-RU"/>
        </w:rPr>
        <w:t>Применение новой технологии полимерцементной композиции для производства бетонных блоков (камней) позволяет значительно экономить ресурсы, что способствует не только снижению производственных затрат, но и уменьшению негативного воздействия на окружающую среду. Кроме того, эта технология значительно улучшает условия труда рабочих и повышает производительность труда.</w:t>
      </w:r>
    </w:p>
    <w:p w14:paraId="0C9C6419"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5CF62778"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5BB64035"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5A45E4CA"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79F1BC52"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02549A9B" w14:textId="77777777" w:rsidR="001A6C52" w:rsidRDefault="001A6C52" w:rsidP="004C7EF5">
      <w:pPr>
        <w:spacing w:after="0" w:line="240" w:lineRule="auto"/>
        <w:ind w:firstLine="567"/>
        <w:jc w:val="center"/>
        <w:rPr>
          <w:rFonts w:ascii="Times New Roman" w:eastAsia="Calibri" w:hAnsi="Times New Roman" w:cs="Times New Roman"/>
          <w:b/>
          <w:bCs/>
          <w:sz w:val="28"/>
          <w:szCs w:val="28"/>
          <w:lang w:val="kk-KZ"/>
        </w:rPr>
      </w:pPr>
    </w:p>
    <w:p w14:paraId="7CD84FF1" w14:textId="77777777" w:rsidR="001A6C52" w:rsidRDefault="001A6C52" w:rsidP="004C7EF5">
      <w:pPr>
        <w:spacing w:after="0" w:line="240" w:lineRule="auto"/>
        <w:ind w:firstLine="567"/>
        <w:jc w:val="center"/>
        <w:rPr>
          <w:rFonts w:ascii="Times New Roman" w:eastAsia="Calibri" w:hAnsi="Times New Roman" w:cs="Times New Roman"/>
          <w:b/>
          <w:bCs/>
          <w:sz w:val="28"/>
          <w:szCs w:val="28"/>
          <w:lang w:val="kk-KZ"/>
        </w:rPr>
      </w:pPr>
    </w:p>
    <w:p w14:paraId="2C362106"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45F05469" w14:textId="77777777" w:rsidR="0049618A" w:rsidRDefault="0049618A" w:rsidP="004C7EF5">
      <w:pPr>
        <w:spacing w:after="0" w:line="240" w:lineRule="auto"/>
        <w:ind w:firstLine="567"/>
        <w:jc w:val="center"/>
        <w:rPr>
          <w:rFonts w:ascii="Times New Roman" w:eastAsia="Calibri" w:hAnsi="Times New Roman" w:cs="Times New Roman"/>
          <w:b/>
          <w:bCs/>
          <w:sz w:val="28"/>
          <w:szCs w:val="28"/>
          <w:lang w:val="kk-KZ"/>
        </w:rPr>
      </w:pPr>
    </w:p>
    <w:p w14:paraId="7AC26ACE" w14:textId="2FB507FC" w:rsidR="004C7EF5" w:rsidRPr="00AD0574" w:rsidRDefault="004C7EF5" w:rsidP="004C7EF5">
      <w:pPr>
        <w:spacing w:after="0" w:line="240" w:lineRule="auto"/>
        <w:ind w:firstLine="567"/>
        <w:jc w:val="center"/>
        <w:rPr>
          <w:rFonts w:ascii="Times New Roman" w:eastAsia="Calibri" w:hAnsi="Times New Roman" w:cs="Times New Roman"/>
          <w:b/>
          <w:bCs/>
          <w:sz w:val="28"/>
          <w:szCs w:val="28"/>
          <w:lang w:val="kk-KZ"/>
        </w:rPr>
      </w:pPr>
      <w:r w:rsidRPr="00AD0574">
        <w:rPr>
          <w:rFonts w:ascii="Times New Roman" w:eastAsia="Calibri" w:hAnsi="Times New Roman" w:cs="Times New Roman"/>
          <w:b/>
          <w:bCs/>
          <w:sz w:val="28"/>
          <w:szCs w:val="28"/>
          <w:lang w:val="kk-KZ"/>
        </w:rPr>
        <w:lastRenderedPageBreak/>
        <w:t>ЗАКЛЮЧЕНИЕ</w:t>
      </w:r>
    </w:p>
    <w:p w14:paraId="0F884CA9" w14:textId="77777777" w:rsidR="004C7EF5" w:rsidRPr="00AD0574" w:rsidRDefault="004C7EF5" w:rsidP="004C7EF5">
      <w:pPr>
        <w:spacing w:after="0" w:line="240" w:lineRule="auto"/>
        <w:ind w:firstLine="567"/>
        <w:jc w:val="center"/>
        <w:rPr>
          <w:rFonts w:ascii="Times New Roman" w:eastAsia="Calibri" w:hAnsi="Times New Roman" w:cs="Times New Roman"/>
          <w:b/>
          <w:bCs/>
          <w:sz w:val="28"/>
          <w:szCs w:val="28"/>
          <w:lang w:val="kk-KZ"/>
        </w:rPr>
      </w:pPr>
    </w:p>
    <w:p w14:paraId="765DA9CC" w14:textId="7A16FFFD" w:rsidR="00495195" w:rsidRPr="00355D9F" w:rsidRDefault="00495195" w:rsidP="00495195">
      <w:pPr>
        <w:widowControl w:val="0"/>
        <w:shd w:val="clear" w:color="auto" w:fill="FFFFFF"/>
        <w:spacing w:after="0" w:line="240" w:lineRule="auto"/>
        <w:ind w:firstLine="567"/>
        <w:jc w:val="both"/>
        <w:rPr>
          <w:rFonts w:ascii="Times New Roman" w:eastAsia="Times New Roman" w:hAnsi="Times New Roman" w:cs="Times New Roman"/>
          <w:bCs/>
          <w:sz w:val="28"/>
          <w:szCs w:val="28"/>
          <w:lang w:eastAsia="ru-RU" w:bidi="ru-RU"/>
        </w:rPr>
      </w:pPr>
      <w:r w:rsidRPr="00355D9F">
        <w:rPr>
          <w:rFonts w:ascii="Times New Roman" w:eastAsia="Calibri" w:hAnsi="Times New Roman" w:cs="Times New Roman"/>
          <w:sz w:val="28"/>
          <w:szCs w:val="28"/>
        </w:rPr>
        <w:t xml:space="preserve">Проведенное диссертационное исследование посвящено изучению состояния окружающей среды на территории, где </w:t>
      </w:r>
      <w:r w:rsidRPr="00355D9F">
        <w:rPr>
          <w:rFonts w:ascii="Times New Roman" w:eastAsia="Times New Roman" w:hAnsi="Times New Roman" w:cs="Times New Roman"/>
          <w:bCs/>
          <w:sz w:val="28"/>
          <w:szCs w:val="28"/>
          <w:lang w:eastAsia="ru-RU" w:bidi="ru-RU"/>
        </w:rPr>
        <w:t xml:space="preserve">разрабатываются карьеры и ведется добыча известняка-ракушечника </w:t>
      </w:r>
      <w:r w:rsidRPr="00355D9F">
        <w:rPr>
          <w:rFonts w:ascii="Times New Roman" w:eastAsia="Times New Roman" w:hAnsi="Times New Roman" w:cs="Times New Roman"/>
          <w:bCs/>
          <w:sz w:val="28"/>
          <w:szCs w:val="28"/>
          <w:lang w:val="kk-KZ" w:eastAsia="ru-RU" w:bidi="ru-RU"/>
        </w:rPr>
        <w:t>и разработке</w:t>
      </w:r>
      <w:r w:rsidRPr="00355D9F">
        <w:rPr>
          <w:rFonts w:ascii="Times New Roman" w:eastAsia="Times New Roman" w:hAnsi="Times New Roman" w:cs="Times New Roman"/>
          <w:bCs/>
          <w:sz w:val="28"/>
          <w:szCs w:val="28"/>
          <w:lang w:eastAsia="ru-RU" w:bidi="ru-RU"/>
        </w:rPr>
        <w:t xml:space="preserve"> эффективной технологии изготовления </w:t>
      </w:r>
      <w:r w:rsidRPr="00355D9F">
        <w:rPr>
          <w:rFonts w:ascii="Times New Roman" w:eastAsia="Times New Roman" w:hAnsi="Times New Roman" w:cs="Times New Roman"/>
          <w:bCs/>
          <w:sz w:val="28"/>
          <w:szCs w:val="28"/>
          <w:lang w:val="kk-KZ" w:eastAsia="ru-RU" w:bidi="ru-RU"/>
        </w:rPr>
        <w:t>строительных материалов</w:t>
      </w:r>
      <w:r w:rsidRPr="00355D9F">
        <w:rPr>
          <w:rFonts w:ascii="Times New Roman" w:eastAsia="Times New Roman" w:hAnsi="Times New Roman" w:cs="Times New Roman"/>
          <w:bCs/>
          <w:sz w:val="28"/>
          <w:szCs w:val="28"/>
          <w:lang w:eastAsia="ru-RU" w:bidi="ru-RU"/>
        </w:rPr>
        <w:t xml:space="preserve"> </w:t>
      </w:r>
      <w:r w:rsidRPr="00355D9F">
        <w:rPr>
          <w:rFonts w:ascii="Times New Roman" w:eastAsia="Times New Roman" w:hAnsi="Times New Roman" w:cs="Times New Roman"/>
          <w:bCs/>
          <w:sz w:val="28"/>
          <w:szCs w:val="28"/>
          <w:lang w:val="kk-KZ" w:eastAsia="ru-RU" w:bidi="ru-RU"/>
        </w:rPr>
        <w:t>с исползованием</w:t>
      </w:r>
      <w:r w:rsidRPr="00355D9F">
        <w:rPr>
          <w:rFonts w:ascii="Times New Roman" w:eastAsia="Times New Roman" w:hAnsi="Times New Roman" w:cs="Times New Roman"/>
          <w:bCs/>
          <w:sz w:val="28"/>
          <w:szCs w:val="28"/>
          <w:lang w:eastAsia="ru-RU" w:bidi="ru-RU"/>
        </w:rPr>
        <w:t xml:space="preserve"> накопленны</w:t>
      </w:r>
      <w:r w:rsidR="0023397A" w:rsidRPr="00355D9F">
        <w:rPr>
          <w:rFonts w:ascii="Times New Roman" w:eastAsia="Times New Roman" w:hAnsi="Times New Roman" w:cs="Times New Roman"/>
          <w:bCs/>
          <w:sz w:val="28"/>
          <w:szCs w:val="28"/>
          <w:lang w:eastAsia="ru-RU" w:bidi="ru-RU"/>
        </w:rPr>
        <w:t>х</w:t>
      </w:r>
      <w:r w:rsidRPr="00355D9F">
        <w:rPr>
          <w:rFonts w:ascii="Times New Roman" w:eastAsia="Times New Roman" w:hAnsi="Times New Roman" w:cs="Times New Roman"/>
          <w:bCs/>
          <w:sz w:val="28"/>
          <w:szCs w:val="28"/>
          <w:lang w:eastAsia="ru-RU" w:bidi="ru-RU"/>
        </w:rPr>
        <w:t xml:space="preserve"> отход</w:t>
      </w:r>
      <w:r w:rsidR="0023397A" w:rsidRPr="00355D9F">
        <w:rPr>
          <w:rFonts w:ascii="Times New Roman" w:eastAsia="Times New Roman" w:hAnsi="Times New Roman" w:cs="Times New Roman"/>
          <w:bCs/>
          <w:sz w:val="28"/>
          <w:szCs w:val="28"/>
          <w:lang w:eastAsia="ru-RU" w:bidi="ru-RU"/>
        </w:rPr>
        <w:t>ов с целью снижения загрязнения</w:t>
      </w:r>
      <w:r w:rsidRPr="00355D9F">
        <w:rPr>
          <w:rFonts w:ascii="Times New Roman" w:eastAsia="Times New Roman" w:hAnsi="Times New Roman" w:cs="Times New Roman"/>
          <w:bCs/>
          <w:sz w:val="28"/>
          <w:szCs w:val="28"/>
          <w:lang w:eastAsia="ru-RU" w:bidi="ru-RU"/>
        </w:rPr>
        <w:t xml:space="preserve"> воздуха и окружающей среды.</w:t>
      </w:r>
    </w:p>
    <w:p w14:paraId="17D0B1C7" w14:textId="77777777" w:rsidR="00495195" w:rsidRPr="00355D9F" w:rsidRDefault="00495195" w:rsidP="00495195">
      <w:pPr>
        <w:spacing w:after="0" w:line="240" w:lineRule="auto"/>
        <w:ind w:firstLine="567"/>
        <w:jc w:val="both"/>
        <w:rPr>
          <w:rFonts w:ascii="Times New Roman" w:eastAsia="Calibri" w:hAnsi="Times New Roman" w:cs="Times New Roman"/>
          <w:sz w:val="28"/>
          <w:szCs w:val="28"/>
        </w:rPr>
      </w:pPr>
      <w:r w:rsidRPr="00355D9F">
        <w:rPr>
          <w:rFonts w:ascii="Times New Roman" w:eastAsia="Calibri" w:hAnsi="Times New Roman" w:cs="Times New Roman"/>
          <w:sz w:val="28"/>
          <w:szCs w:val="28"/>
        </w:rPr>
        <w:t>Основные результаты диссертационной работы могут быть сформированы следующим образом:</w:t>
      </w:r>
    </w:p>
    <w:p w14:paraId="05023581" w14:textId="77777777" w:rsidR="00131C33" w:rsidRPr="00355D9F" w:rsidRDefault="00A57906" w:rsidP="00443D2C">
      <w:pPr>
        <w:pStyle w:val="a4"/>
        <w:numPr>
          <w:ilvl w:val="1"/>
          <w:numId w:val="26"/>
        </w:numPr>
        <w:tabs>
          <w:tab w:val="left" w:pos="851"/>
        </w:tabs>
        <w:spacing w:after="0" w:line="240" w:lineRule="auto"/>
        <w:ind w:left="0" w:firstLine="545"/>
        <w:jc w:val="both"/>
        <w:rPr>
          <w:rFonts w:ascii="Times New Roman" w:eastAsia="Calibri" w:hAnsi="Times New Roman" w:cs="Times New Roman"/>
          <w:sz w:val="28"/>
          <w:szCs w:val="28"/>
          <w:lang w:val="kk-KZ"/>
        </w:rPr>
      </w:pPr>
      <w:r w:rsidRPr="00355D9F">
        <w:rPr>
          <w:rFonts w:ascii="Times New Roman" w:eastAsia="Calibri" w:hAnsi="Times New Roman" w:cs="Times New Roman"/>
          <w:sz w:val="28"/>
          <w:szCs w:val="28"/>
        </w:rPr>
        <w:t xml:space="preserve">По </w:t>
      </w:r>
      <w:r w:rsidR="004B275D" w:rsidRPr="00355D9F">
        <w:rPr>
          <w:rFonts w:ascii="Times New Roman" w:eastAsia="Calibri" w:hAnsi="Times New Roman" w:cs="Times New Roman"/>
          <w:sz w:val="28"/>
          <w:szCs w:val="28"/>
          <w:lang w:val="kk-KZ"/>
        </w:rPr>
        <w:t xml:space="preserve">результатами анализа и оценки </w:t>
      </w:r>
      <w:r w:rsidRPr="00355D9F">
        <w:rPr>
          <w:rFonts w:ascii="Times New Roman" w:eastAsia="Calibri" w:hAnsi="Times New Roman" w:cs="Times New Roman"/>
          <w:sz w:val="28"/>
          <w:szCs w:val="28"/>
        </w:rPr>
        <w:t xml:space="preserve">экологического </w:t>
      </w:r>
      <w:r w:rsidR="004B275D" w:rsidRPr="00355D9F">
        <w:rPr>
          <w:rFonts w:ascii="Times New Roman" w:eastAsia="Calibri" w:hAnsi="Times New Roman" w:cs="Times New Roman"/>
          <w:sz w:val="28"/>
          <w:szCs w:val="28"/>
          <w:lang w:val="kk-KZ"/>
        </w:rPr>
        <w:t>состояния воздуха Мангистауской области</w:t>
      </w:r>
      <w:r w:rsidRPr="00355D9F">
        <w:rPr>
          <w:rFonts w:ascii="Times New Roman" w:eastAsia="Calibri" w:hAnsi="Times New Roman" w:cs="Times New Roman"/>
          <w:sz w:val="28"/>
          <w:szCs w:val="28"/>
        </w:rPr>
        <w:t>, уровень загрязнения в Актау считается высоким из-за большого содержания взвешенных частиц (пыли), что связано с сильными ветрами. Основные экологические проблемы региона включают пыление от деятельности карьеров по добыче строительных камней.</w:t>
      </w:r>
    </w:p>
    <w:p w14:paraId="6107EDC1" w14:textId="5005A95C" w:rsidR="00131C33" w:rsidRPr="00355D9F" w:rsidRDefault="00A57906" w:rsidP="00270A9E">
      <w:pPr>
        <w:pStyle w:val="a4"/>
        <w:numPr>
          <w:ilvl w:val="1"/>
          <w:numId w:val="26"/>
        </w:numPr>
        <w:tabs>
          <w:tab w:val="left" w:pos="851"/>
        </w:tabs>
        <w:spacing w:after="0" w:line="240" w:lineRule="auto"/>
        <w:ind w:left="0" w:firstLine="545"/>
        <w:jc w:val="both"/>
        <w:rPr>
          <w:rFonts w:ascii="Times New Roman" w:eastAsia="Calibri" w:hAnsi="Times New Roman" w:cs="Times New Roman"/>
          <w:sz w:val="28"/>
          <w:szCs w:val="28"/>
          <w:lang w:val="kk-KZ"/>
        </w:rPr>
      </w:pPr>
      <w:r w:rsidRPr="00355D9F">
        <w:rPr>
          <w:rFonts w:ascii="Times New Roman" w:eastAsia="Calibri" w:hAnsi="Times New Roman" w:cs="Times New Roman"/>
          <w:sz w:val="28"/>
          <w:szCs w:val="28"/>
        </w:rPr>
        <w:t xml:space="preserve">Согласно данным карты загрязнения воздуха airkaz.org, в районах </w:t>
      </w:r>
      <w:r w:rsidR="0023397A" w:rsidRPr="00355D9F">
        <w:rPr>
          <w:rFonts w:ascii="Times New Roman" w:eastAsia="Calibri" w:hAnsi="Times New Roman" w:cs="Times New Roman"/>
          <w:sz w:val="28"/>
          <w:szCs w:val="28"/>
        </w:rPr>
        <w:t xml:space="preserve">населённых пунктов </w:t>
      </w:r>
      <w:r w:rsidRPr="00355D9F">
        <w:rPr>
          <w:rFonts w:ascii="Times New Roman" w:eastAsia="Calibri" w:hAnsi="Times New Roman" w:cs="Times New Roman"/>
          <w:sz w:val="28"/>
          <w:szCs w:val="28"/>
        </w:rPr>
        <w:t xml:space="preserve"> Жанаозен, Курыке и Шетпе, зафиксированы превышения предельно допустимых норм вредных веществ.</w:t>
      </w:r>
      <w:r w:rsidR="00131C33" w:rsidRPr="00355D9F">
        <w:rPr>
          <w:rFonts w:ascii="Times New Roman" w:eastAsia="Calibri" w:hAnsi="Times New Roman" w:cs="Times New Roman"/>
          <w:sz w:val="28"/>
          <w:szCs w:val="28"/>
        </w:rPr>
        <w:t xml:space="preserve"> </w:t>
      </w:r>
      <w:r w:rsidRPr="00355D9F">
        <w:rPr>
          <w:rFonts w:ascii="Times New Roman" w:eastAsia="Calibri" w:hAnsi="Times New Roman" w:cs="Times New Roman"/>
          <w:sz w:val="28"/>
          <w:szCs w:val="28"/>
        </w:rPr>
        <w:t>В Жанаозене, Курыке и Шетпе зафиксировано превышение нормы вредных веществ PM2.5. Показатели содержания PM2.5 в атмосферном воздухе составили: Актау – 70 мкг/м</w:t>
      </w:r>
      <w:r w:rsidRPr="00355D9F">
        <w:rPr>
          <w:rFonts w:ascii="Times New Roman" w:eastAsia="Calibri" w:hAnsi="Times New Roman" w:cs="Times New Roman"/>
          <w:sz w:val="28"/>
          <w:szCs w:val="28"/>
          <w:vertAlign w:val="superscript"/>
        </w:rPr>
        <w:t>3</w:t>
      </w:r>
      <w:r w:rsidRPr="00355D9F">
        <w:rPr>
          <w:rFonts w:ascii="Times New Roman" w:eastAsia="Calibri" w:hAnsi="Times New Roman" w:cs="Times New Roman"/>
          <w:sz w:val="28"/>
          <w:szCs w:val="28"/>
        </w:rPr>
        <w:t>, Шетпе – 55 мкг/м</w:t>
      </w:r>
      <w:r w:rsidRPr="00355D9F">
        <w:rPr>
          <w:rFonts w:ascii="Times New Roman" w:eastAsia="Calibri" w:hAnsi="Times New Roman" w:cs="Times New Roman"/>
          <w:sz w:val="28"/>
          <w:szCs w:val="28"/>
          <w:vertAlign w:val="superscript"/>
        </w:rPr>
        <w:t>3</w:t>
      </w:r>
      <w:r w:rsidRPr="00355D9F">
        <w:rPr>
          <w:rFonts w:ascii="Times New Roman" w:eastAsia="Calibri" w:hAnsi="Times New Roman" w:cs="Times New Roman"/>
          <w:sz w:val="28"/>
          <w:szCs w:val="28"/>
        </w:rPr>
        <w:t>, Жанаозен – 54 мкг/м</w:t>
      </w:r>
      <w:r w:rsidRPr="00355D9F">
        <w:rPr>
          <w:rFonts w:ascii="Times New Roman" w:eastAsia="Calibri" w:hAnsi="Times New Roman" w:cs="Times New Roman"/>
          <w:sz w:val="28"/>
          <w:szCs w:val="28"/>
          <w:vertAlign w:val="superscript"/>
        </w:rPr>
        <w:t>3</w:t>
      </w:r>
      <w:r w:rsidRPr="00355D9F">
        <w:rPr>
          <w:rFonts w:ascii="Times New Roman" w:eastAsia="Calibri" w:hAnsi="Times New Roman" w:cs="Times New Roman"/>
          <w:sz w:val="28"/>
          <w:szCs w:val="28"/>
        </w:rPr>
        <w:t>, Курык – 404 мкг/м</w:t>
      </w:r>
      <w:r w:rsidRPr="00355D9F">
        <w:rPr>
          <w:rFonts w:ascii="Times New Roman" w:eastAsia="Calibri" w:hAnsi="Times New Roman" w:cs="Times New Roman"/>
          <w:sz w:val="28"/>
          <w:szCs w:val="28"/>
          <w:vertAlign w:val="superscript"/>
        </w:rPr>
        <w:t>3</w:t>
      </w:r>
      <w:r w:rsidRPr="00355D9F">
        <w:rPr>
          <w:rFonts w:ascii="Times New Roman" w:eastAsia="Calibri" w:hAnsi="Times New Roman" w:cs="Times New Roman"/>
          <w:sz w:val="28"/>
          <w:szCs w:val="28"/>
        </w:rPr>
        <w:t>.</w:t>
      </w:r>
    </w:p>
    <w:p w14:paraId="3A19D62C" w14:textId="4D831204" w:rsidR="00495195" w:rsidRPr="00355D9F" w:rsidRDefault="00A57906" w:rsidP="00443D2C">
      <w:pPr>
        <w:pStyle w:val="a4"/>
        <w:numPr>
          <w:ilvl w:val="1"/>
          <w:numId w:val="26"/>
        </w:numPr>
        <w:tabs>
          <w:tab w:val="left" w:pos="851"/>
        </w:tabs>
        <w:spacing w:after="0" w:line="240" w:lineRule="auto"/>
        <w:ind w:left="0" w:firstLine="545"/>
        <w:jc w:val="both"/>
        <w:rPr>
          <w:rFonts w:ascii="Times New Roman" w:eastAsia="Calibri" w:hAnsi="Times New Roman" w:cs="Times New Roman"/>
          <w:sz w:val="28"/>
          <w:szCs w:val="28"/>
          <w:lang w:val="kk-KZ"/>
        </w:rPr>
      </w:pPr>
      <w:r w:rsidRPr="00355D9F">
        <w:rPr>
          <w:rFonts w:ascii="Times New Roman" w:eastAsia="Calibri" w:hAnsi="Times New Roman" w:cs="Times New Roman"/>
          <w:sz w:val="28"/>
          <w:szCs w:val="28"/>
        </w:rPr>
        <w:t xml:space="preserve">Текущее исследование выявило, что проблемы с дыхательными путями чаще встречаются у работников, подвергающихся воздействию каменной пыли. </w:t>
      </w:r>
      <w:r w:rsidR="00131C33" w:rsidRPr="00355D9F">
        <w:rPr>
          <w:rFonts w:ascii="Times New Roman" w:eastAsia="Calibri" w:hAnsi="Times New Roman" w:cs="Times New Roman"/>
          <w:sz w:val="28"/>
          <w:szCs w:val="28"/>
        </w:rPr>
        <w:t xml:space="preserve"> </w:t>
      </w:r>
      <w:r w:rsidRPr="00355D9F">
        <w:rPr>
          <w:rFonts w:ascii="Times New Roman" w:eastAsia="Calibri" w:hAnsi="Times New Roman" w:cs="Times New Roman"/>
          <w:sz w:val="28"/>
          <w:szCs w:val="28"/>
        </w:rPr>
        <w:t>Постоянное воздействие мелких пылевых частиц может привести к их отложению в легких работников и стать причиной легочных заболеваний.</w:t>
      </w:r>
    </w:p>
    <w:p w14:paraId="7AF1B18E" w14:textId="145A4CDC" w:rsidR="004C7EF5" w:rsidRPr="00355D9F" w:rsidRDefault="004C7EF5" w:rsidP="00270A9E">
      <w:pPr>
        <w:pStyle w:val="a4"/>
        <w:numPr>
          <w:ilvl w:val="1"/>
          <w:numId w:val="26"/>
        </w:numPr>
        <w:tabs>
          <w:tab w:val="left" w:pos="851"/>
        </w:tabs>
        <w:spacing w:after="0" w:line="240" w:lineRule="auto"/>
        <w:ind w:left="0" w:firstLine="567"/>
        <w:jc w:val="both"/>
        <w:rPr>
          <w:rFonts w:ascii="Times New Roman" w:eastAsia="Calibri" w:hAnsi="Times New Roman" w:cs="Times New Roman"/>
          <w:sz w:val="28"/>
          <w:szCs w:val="28"/>
        </w:rPr>
      </w:pPr>
      <w:r w:rsidRPr="00355D9F">
        <w:rPr>
          <w:rFonts w:ascii="Times New Roman" w:eastAsia="Times New Roman" w:hAnsi="Times New Roman" w:cs="Times New Roman"/>
          <w:sz w:val="28"/>
          <w:szCs w:val="28"/>
        </w:rPr>
        <w:t>Выполнен анализ современно</w:t>
      </w:r>
      <w:r w:rsidR="00270A9E" w:rsidRPr="00355D9F">
        <w:rPr>
          <w:rFonts w:ascii="Times New Roman" w:eastAsia="Times New Roman" w:hAnsi="Times New Roman" w:cs="Times New Roman"/>
          <w:sz w:val="28"/>
          <w:szCs w:val="28"/>
        </w:rPr>
        <w:t>го</w:t>
      </w:r>
      <w:r w:rsidRPr="00355D9F">
        <w:rPr>
          <w:rFonts w:ascii="Times New Roman" w:eastAsia="Times New Roman" w:hAnsi="Times New Roman" w:cs="Times New Roman"/>
          <w:sz w:val="28"/>
          <w:szCs w:val="28"/>
        </w:rPr>
        <w:t xml:space="preserve"> состояни</w:t>
      </w:r>
      <w:r w:rsidR="00270A9E" w:rsidRPr="00355D9F">
        <w:rPr>
          <w:rFonts w:ascii="Times New Roman" w:eastAsia="Times New Roman" w:hAnsi="Times New Roman" w:cs="Times New Roman"/>
          <w:sz w:val="28"/>
          <w:szCs w:val="28"/>
        </w:rPr>
        <w:t>я</w:t>
      </w:r>
      <w:r w:rsidRPr="00355D9F">
        <w:rPr>
          <w:rFonts w:ascii="Times New Roman" w:eastAsia="Times New Roman" w:hAnsi="Times New Roman" w:cs="Times New Roman"/>
          <w:sz w:val="28"/>
          <w:szCs w:val="28"/>
        </w:rPr>
        <w:t xml:space="preserve"> добычи </w:t>
      </w:r>
      <w:r w:rsidR="00270A9E" w:rsidRPr="00355D9F">
        <w:rPr>
          <w:rFonts w:ascii="Times New Roman" w:eastAsia="Times New Roman" w:hAnsi="Times New Roman" w:cs="Times New Roman"/>
          <w:sz w:val="28"/>
          <w:szCs w:val="28"/>
        </w:rPr>
        <w:t xml:space="preserve">строительного </w:t>
      </w:r>
      <w:r w:rsidRPr="00355D9F">
        <w:rPr>
          <w:rFonts w:ascii="Times New Roman" w:eastAsia="Times New Roman" w:hAnsi="Times New Roman" w:cs="Times New Roman"/>
          <w:sz w:val="28"/>
          <w:szCs w:val="28"/>
        </w:rPr>
        <w:t>камня известняка-ракушечника</w:t>
      </w:r>
      <w:r w:rsidR="00495195" w:rsidRPr="00355D9F">
        <w:rPr>
          <w:rFonts w:ascii="Times New Roman" w:eastAsia="Times New Roman" w:hAnsi="Times New Roman" w:cs="Times New Roman"/>
          <w:sz w:val="28"/>
          <w:szCs w:val="28"/>
          <w:lang w:val="kk-KZ"/>
        </w:rPr>
        <w:t>,</w:t>
      </w:r>
      <w:r w:rsidRPr="00355D9F">
        <w:rPr>
          <w:rFonts w:ascii="Times New Roman" w:eastAsia="Times New Roman" w:hAnsi="Times New Roman" w:cs="Times New Roman"/>
          <w:sz w:val="28"/>
          <w:szCs w:val="28"/>
        </w:rPr>
        <w:t xml:space="preserve"> установлен</w:t>
      </w:r>
      <w:r w:rsidR="00270A9E" w:rsidRPr="00355D9F">
        <w:rPr>
          <w:rFonts w:ascii="Times New Roman" w:eastAsia="Times New Roman" w:hAnsi="Times New Roman" w:cs="Times New Roman"/>
          <w:sz w:val="28"/>
          <w:szCs w:val="28"/>
        </w:rPr>
        <w:t xml:space="preserve"> </w:t>
      </w:r>
      <w:r w:rsidRPr="00355D9F">
        <w:rPr>
          <w:rFonts w:ascii="Times New Roman" w:eastAsia="Times New Roman" w:hAnsi="Times New Roman" w:cs="Times New Roman"/>
          <w:sz w:val="28"/>
          <w:szCs w:val="28"/>
        </w:rPr>
        <w:t>процент выхода делового камня и эксплуатационные потери, пригодн</w:t>
      </w:r>
      <w:r w:rsidR="00270A9E" w:rsidRPr="00355D9F">
        <w:rPr>
          <w:rFonts w:ascii="Times New Roman" w:eastAsia="Times New Roman" w:hAnsi="Times New Roman" w:cs="Times New Roman"/>
          <w:sz w:val="28"/>
          <w:szCs w:val="28"/>
        </w:rPr>
        <w:t>ые</w:t>
      </w:r>
      <w:r w:rsidRPr="00355D9F">
        <w:rPr>
          <w:rFonts w:ascii="Times New Roman" w:eastAsia="Times New Roman" w:hAnsi="Times New Roman" w:cs="Times New Roman"/>
          <w:sz w:val="28"/>
          <w:szCs w:val="28"/>
        </w:rPr>
        <w:t xml:space="preserve"> для вторичной переработки, с целью вовлечени</w:t>
      </w:r>
      <w:r w:rsidR="00270A9E" w:rsidRPr="00355D9F">
        <w:rPr>
          <w:rFonts w:ascii="Times New Roman" w:eastAsia="Times New Roman" w:hAnsi="Times New Roman" w:cs="Times New Roman"/>
          <w:sz w:val="28"/>
          <w:szCs w:val="28"/>
        </w:rPr>
        <w:t>я</w:t>
      </w:r>
      <w:r w:rsidRPr="00355D9F">
        <w:rPr>
          <w:rFonts w:ascii="Times New Roman" w:eastAsia="Times New Roman" w:hAnsi="Times New Roman" w:cs="Times New Roman"/>
          <w:sz w:val="28"/>
          <w:szCs w:val="28"/>
        </w:rPr>
        <w:t xml:space="preserve"> объемов </w:t>
      </w:r>
      <w:r w:rsidR="00270A9E" w:rsidRPr="00355D9F">
        <w:rPr>
          <w:rFonts w:ascii="Times New Roman" w:eastAsia="Times New Roman" w:hAnsi="Times New Roman" w:cs="Times New Roman"/>
          <w:sz w:val="28"/>
          <w:szCs w:val="28"/>
        </w:rPr>
        <w:t>отходов в дальнейшую их переработку</w:t>
      </w:r>
      <w:r w:rsidRPr="00355D9F">
        <w:rPr>
          <w:rFonts w:ascii="Times New Roman" w:eastAsia="Times New Roman" w:hAnsi="Times New Roman" w:cs="Times New Roman"/>
          <w:sz w:val="28"/>
          <w:szCs w:val="28"/>
        </w:rPr>
        <w:t>.</w:t>
      </w:r>
    </w:p>
    <w:p w14:paraId="101623B0" w14:textId="10E4F572" w:rsidR="004C7EF5" w:rsidRPr="00495195" w:rsidRDefault="00495195" w:rsidP="00443D2C">
      <w:pPr>
        <w:pStyle w:val="a4"/>
        <w:widowControl w:val="0"/>
        <w:numPr>
          <w:ilvl w:val="1"/>
          <w:numId w:val="26"/>
        </w:numPr>
        <w:tabs>
          <w:tab w:val="left" w:pos="0"/>
          <w:tab w:val="left" w:pos="851"/>
        </w:tabs>
        <w:spacing w:after="0" w:line="240" w:lineRule="auto"/>
        <w:ind w:left="0" w:firstLine="567"/>
        <w:jc w:val="both"/>
        <w:rPr>
          <w:rFonts w:ascii="Times New Roman" w:eastAsia="Times New Roman" w:hAnsi="Times New Roman" w:cs="Times New Roman"/>
          <w:sz w:val="28"/>
          <w:szCs w:val="28"/>
        </w:rPr>
      </w:pPr>
      <w:r w:rsidRPr="00355D9F">
        <w:rPr>
          <w:rFonts w:ascii="Times New Roman" w:eastAsia="Times New Roman" w:hAnsi="Times New Roman" w:cs="Times New Roman"/>
          <w:sz w:val="28"/>
          <w:szCs w:val="28"/>
          <w:lang w:val="kk-KZ"/>
        </w:rPr>
        <w:t>Изучен</w:t>
      </w:r>
      <w:r w:rsidR="00270A9E" w:rsidRPr="00355D9F">
        <w:rPr>
          <w:rFonts w:ascii="Times New Roman" w:eastAsia="Times New Roman" w:hAnsi="Times New Roman" w:cs="Times New Roman"/>
          <w:sz w:val="28"/>
          <w:szCs w:val="28"/>
          <w:lang w:val="kk-KZ"/>
        </w:rPr>
        <w:t>о</w:t>
      </w:r>
      <w:r w:rsidRPr="00355D9F">
        <w:rPr>
          <w:rFonts w:ascii="Times New Roman" w:eastAsia="Times New Roman" w:hAnsi="Times New Roman" w:cs="Times New Roman"/>
          <w:sz w:val="28"/>
          <w:szCs w:val="28"/>
          <w:lang w:val="kk-KZ"/>
        </w:rPr>
        <w:t xml:space="preserve"> в</w:t>
      </w:r>
      <w:r w:rsidR="004C7EF5" w:rsidRPr="00355D9F">
        <w:rPr>
          <w:rFonts w:ascii="Times New Roman" w:eastAsia="Times New Roman" w:hAnsi="Times New Roman" w:cs="Times New Roman"/>
          <w:sz w:val="28"/>
          <w:szCs w:val="28"/>
        </w:rPr>
        <w:t xml:space="preserve">лияние </w:t>
      </w:r>
      <w:r w:rsidR="00270A9E" w:rsidRPr="00355D9F">
        <w:rPr>
          <w:rFonts w:ascii="Times New Roman" w:eastAsia="Times New Roman" w:hAnsi="Times New Roman" w:cs="Times New Roman"/>
          <w:sz w:val="28"/>
          <w:szCs w:val="28"/>
        </w:rPr>
        <w:t xml:space="preserve">повышающего адгезию  </w:t>
      </w:r>
      <w:r w:rsidR="004C7EF5" w:rsidRPr="00355D9F">
        <w:rPr>
          <w:rFonts w:ascii="Times New Roman" w:eastAsia="Times New Roman" w:hAnsi="Times New Roman" w:cs="Times New Roman"/>
          <w:sz w:val="28"/>
          <w:szCs w:val="28"/>
        </w:rPr>
        <w:t>химического взаимодействия цементного те</w:t>
      </w:r>
      <w:r w:rsidR="00270A9E">
        <w:rPr>
          <w:rFonts w:ascii="Times New Roman" w:eastAsia="Times New Roman" w:hAnsi="Times New Roman" w:cs="Times New Roman"/>
          <w:sz w:val="28"/>
          <w:szCs w:val="28"/>
        </w:rPr>
        <w:t>ста с карбонатным заполнителем,</w:t>
      </w:r>
      <w:r w:rsidR="004C7EF5" w:rsidRPr="00495195">
        <w:rPr>
          <w:rFonts w:ascii="Times New Roman" w:eastAsia="Times New Roman" w:hAnsi="Times New Roman" w:cs="Times New Roman"/>
          <w:sz w:val="28"/>
          <w:szCs w:val="28"/>
        </w:rPr>
        <w:t xml:space="preserve"> вследствие чего прочность бетона на карбонатным песке возрастает более чем в полтора раза в отличие от кварцевого песка, </w:t>
      </w:r>
      <w:r w:rsidR="00270A9E">
        <w:rPr>
          <w:rFonts w:ascii="Times New Roman" w:eastAsia="Times New Roman" w:hAnsi="Times New Roman" w:cs="Times New Roman"/>
          <w:sz w:val="28"/>
          <w:szCs w:val="28"/>
        </w:rPr>
        <w:t xml:space="preserve">что </w:t>
      </w:r>
      <w:r w:rsidR="004C7EF5" w:rsidRPr="00495195">
        <w:rPr>
          <w:rFonts w:ascii="Times New Roman" w:eastAsia="Times New Roman" w:hAnsi="Times New Roman" w:cs="Times New Roman"/>
          <w:sz w:val="28"/>
          <w:szCs w:val="28"/>
        </w:rPr>
        <w:t xml:space="preserve">позволяющего повысить </w:t>
      </w:r>
      <w:r w:rsidR="00270A9E">
        <w:rPr>
          <w:rFonts w:ascii="Times New Roman" w:eastAsia="Times New Roman" w:hAnsi="Times New Roman" w:cs="Times New Roman"/>
          <w:sz w:val="28"/>
          <w:szCs w:val="28"/>
        </w:rPr>
        <w:t xml:space="preserve">прочность нового </w:t>
      </w:r>
      <w:r w:rsidR="004C7EF5" w:rsidRPr="00495195">
        <w:rPr>
          <w:rFonts w:ascii="Times New Roman" w:eastAsia="Times New Roman" w:hAnsi="Times New Roman" w:cs="Times New Roman"/>
          <w:sz w:val="28"/>
          <w:szCs w:val="28"/>
        </w:rPr>
        <w:t>материал</w:t>
      </w:r>
      <w:r w:rsidR="00270A9E">
        <w:rPr>
          <w:rFonts w:ascii="Times New Roman" w:eastAsia="Times New Roman" w:hAnsi="Times New Roman" w:cs="Times New Roman"/>
          <w:sz w:val="28"/>
          <w:szCs w:val="28"/>
        </w:rPr>
        <w:t>а</w:t>
      </w:r>
      <w:r w:rsidR="004C7EF5" w:rsidRPr="00495195">
        <w:rPr>
          <w:rFonts w:ascii="Times New Roman" w:eastAsia="Times New Roman" w:hAnsi="Times New Roman" w:cs="Times New Roman"/>
          <w:sz w:val="28"/>
          <w:szCs w:val="28"/>
        </w:rPr>
        <w:t>.</w:t>
      </w:r>
    </w:p>
    <w:p w14:paraId="3C63C971" w14:textId="6C2D804F" w:rsidR="004C7EF5" w:rsidRPr="00495195" w:rsidRDefault="004C7EF5" w:rsidP="00443D2C">
      <w:pPr>
        <w:pStyle w:val="a4"/>
        <w:widowControl w:val="0"/>
        <w:numPr>
          <w:ilvl w:val="1"/>
          <w:numId w:val="26"/>
        </w:numPr>
        <w:tabs>
          <w:tab w:val="left" w:pos="0"/>
          <w:tab w:val="left" w:pos="851"/>
        </w:tabs>
        <w:spacing w:after="0" w:line="240" w:lineRule="auto"/>
        <w:ind w:left="0" w:firstLine="567"/>
        <w:jc w:val="both"/>
        <w:rPr>
          <w:rFonts w:ascii="Times New Roman" w:eastAsia="Times New Roman" w:hAnsi="Times New Roman" w:cs="Times New Roman"/>
          <w:sz w:val="28"/>
          <w:szCs w:val="28"/>
        </w:rPr>
      </w:pPr>
      <w:r w:rsidRPr="00495195">
        <w:rPr>
          <w:rFonts w:ascii="Times New Roman" w:eastAsia="Times New Roman" w:hAnsi="Times New Roman" w:cs="Times New Roman"/>
          <w:sz w:val="28"/>
          <w:szCs w:val="28"/>
          <w:lang w:val="kk-KZ"/>
        </w:rPr>
        <w:t>Разработан</w:t>
      </w:r>
      <w:r w:rsidR="00270A9E">
        <w:rPr>
          <w:rFonts w:ascii="Times New Roman" w:eastAsia="Times New Roman" w:hAnsi="Times New Roman" w:cs="Times New Roman"/>
          <w:sz w:val="28"/>
          <w:szCs w:val="28"/>
          <w:lang w:val="kk-KZ"/>
        </w:rPr>
        <w:t>а</w:t>
      </w:r>
      <w:r w:rsidRPr="00495195">
        <w:rPr>
          <w:rFonts w:ascii="Times New Roman" w:eastAsia="Times New Roman" w:hAnsi="Times New Roman" w:cs="Times New Roman"/>
          <w:sz w:val="28"/>
          <w:szCs w:val="28"/>
          <w:lang w:val="kk-KZ"/>
        </w:rPr>
        <w:t xml:space="preserve"> полимерцементная композиция д</w:t>
      </w:r>
      <w:r w:rsidRPr="00495195">
        <w:rPr>
          <w:rFonts w:ascii="Times New Roman" w:eastAsia="Times New Roman" w:hAnsi="Times New Roman" w:cs="Times New Roman"/>
          <w:sz w:val="28"/>
          <w:szCs w:val="28"/>
        </w:rPr>
        <w:t>ля повышения качества бетонитов и снижения расхода цемента и воды, включающаяся портландцемент, водный раствор пол</w:t>
      </w:r>
      <w:r w:rsidR="0085762D">
        <w:rPr>
          <w:rFonts w:ascii="Times New Roman" w:eastAsia="Times New Roman" w:hAnsi="Times New Roman" w:cs="Times New Roman"/>
          <w:sz w:val="28"/>
          <w:szCs w:val="28"/>
        </w:rPr>
        <w:t xml:space="preserve">имера, содержащий уайт-спирит </w:t>
      </w:r>
      <w:r w:rsidRPr="00495195">
        <w:rPr>
          <w:rFonts w:ascii="Times New Roman" w:eastAsia="Times New Roman" w:hAnsi="Times New Roman" w:cs="Times New Roman"/>
          <w:sz w:val="28"/>
          <w:szCs w:val="28"/>
        </w:rPr>
        <w:t xml:space="preserve">и ускоритель твердения – </w:t>
      </w:r>
      <w:r w:rsidR="00270A9E">
        <w:rPr>
          <w:rFonts w:ascii="Times New Roman" w:eastAsia="Times New Roman" w:hAnsi="Times New Roman" w:cs="Times New Roman"/>
          <w:sz w:val="28"/>
          <w:szCs w:val="28"/>
        </w:rPr>
        <w:t xml:space="preserve">на основе  хлорида </w:t>
      </w:r>
      <w:r w:rsidRPr="00495195">
        <w:rPr>
          <w:rFonts w:ascii="Times New Roman" w:eastAsia="Times New Roman" w:hAnsi="Times New Roman" w:cs="Times New Roman"/>
          <w:sz w:val="28"/>
          <w:szCs w:val="28"/>
        </w:rPr>
        <w:t>алюмини</w:t>
      </w:r>
      <w:r w:rsidR="00270A9E">
        <w:rPr>
          <w:rFonts w:ascii="Times New Roman" w:eastAsia="Times New Roman" w:hAnsi="Times New Roman" w:cs="Times New Roman"/>
          <w:sz w:val="28"/>
          <w:szCs w:val="28"/>
        </w:rPr>
        <w:t>я</w:t>
      </w:r>
      <w:r w:rsidRPr="00495195">
        <w:rPr>
          <w:rFonts w:ascii="Times New Roman" w:eastAsia="Times New Roman" w:hAnsi="Times New Roman" w:cs="Times New Roman"/>
          <w:sz w:val="28"/>
          <w:szCs w:val="28"/>
        </w:rPr>
        <w:t xml:space="preserve"> 1% концентрации, </w:t>
      </w:r>
      <w:r w:rsidR="00270A9E">
        <w:rPr>
          <w:rFonts w:ascii="Times New Roman" w:eastAsia="Times New Roman" w:hAnsi="Times New Roman" w:cs="Times New Roman"/>
          <w:sz w:val="28"/>
          <w:szCs w:val="28"/>
        </w:rPr>
        <w:t>где</w:t>
      </w:r>
      <w:r w:rsidRPr="00495195">
        <w:rPr>
          <w:rFonts w:ascii="Times New Roman" w:eastAsia="Times New Roman" w:hAnsi="Times New Roman" w:cs="Times New Roman"/>
          <w:sz w:val="28"/>
          <w:szCs w:val="28"/>
        </w:rPr>
        <w:t xml:space="preserve"> в качестве наполнителя используется отходы </w:t>
      </w:r>
      <w:r w:rsidR="00270A9E">
        <w:rPr>
          <w:rFonts w:ascii="Times New Roman" w:eastAsia="Times New Roman" w:hAnsi="Times New Roman" w:cs="Times New Roman"/>
          <w:sz w:val="28"/>
          <w:szCs w:val="28"/>
        </w:rPr>
        <w:t xml:space="preserve">пиления </w:t>
      </w:r>
      <w:r w:rsidRPr="00495195">
        <w:rPr>
          <w:rFonts w:ascii="Times New Roman" w:eastAsia="Times New Roman" w:hAnsi="Times New Roman" w:cs="Times New Roman"/>
          <w:sz w:val="28"/>
          <w:szCs w:val="28"/>
        </w:rPr>
        <w:t xml:space="preserve">известняка-ракушечник </w:t>
      </w:r>
      <w:r w:rsidR="0085762D">
        <w:rPr>
          <w:rFonts w:ascii="Times New Roman" w:eastAsia="Times New Roman" w:hAnsi="Times New Roman" w:cs="Times New Roman"/>
          <w:sz w:val="28"/>
          <w:szCs w:val="28"/>
        </w:rPr>
        <w:t xml:space="preserve">в смеси с </w:t>
      </w:r>
      <w:r w:rsidRPr="00495195">
        <w:rPr>
          <w:rFonts w:ascii="Times New Roman" w:eastAsia="Times New Roman" w:hAnsi="Times New Roman" w:cs="Times New Roman"/>
          <w:sz w:val="28"/>
          <w:szCs w:val="28"/>
        </w:rPr>
        <w:t>0,15% раствор</w:t>
      </w:r>
      <w:r w:rsidR="0085762D">
        <w:rPr>
          <w:rFonts w:ascii="Times New Roman" w:eastAsia="Times New Roman" w:hAnsi="Times New Roman" w:cs="Times New Roman"/>
          <w:sz w:val="28"/>
          <w:szCs w:val="28"/>
        </w:rPr>
        <w:t>ом</w:t>
      </w:r>
      <w:r w:rsidRPr="00495195">
        <w:rPr>
          <w:rFonts w:ascii="Times New Roman" w:eastAsia="Times New Roman" w:hAnsi="Times New Roman" w:cs="Times New Roman"/>
          <w:sz w:val="28"/>
          <w:szCs w:val="28"/>
        </w:rPr>
        <w:t xml:space="preserve"> полиакриламида. </w:t>
      </w:r>
    </w:p>
    <w:p w14:paraId="34E94D9F" w14:textId="0C4BB639" w:rsidR="003855CB" w:rsidRPr="001A6C52" w:rsidRDefault="004C7EF5" w:rsidP="003855CB">
      <w:pPr>
        <w:pStyle w:val="a4"/>
        <w:widowControl w:val="0"/>
        <w:numPr>
          <w:ilvl w:val="1"/>
          <w:numId w:val="26"/>
        </w:numPr>
        <w:tabs>
          <w:tab w:val="left" w:pos="0"/>
          <w:tab w:val="left" w:pos="851"/>
        </w:tabs>
        <w:spacing w:after="0" w:line="240" w:lineRule="auto"/>
        <w:ind w:left="0" w:firstLine="567"/>
        <w:jc w:val="both"/>
        <w:rPr>
          <w:rFonts w:ascii="Times New Roman" w:eastAsia="Times New Roman" w:hAnsi="Times New Roman" w:cs="Times New Roman"/>
          <w:sz w:val="28"/>
          <w:szCs w:val="28"/>
        </w:rPr>
      </w:pPr>
      <w:r w:rsidRPr="001A6C52">
        <w:rPr>
          <w:rFonts w:ascii="Times New Roman" w:eastAsia="Times New Roman" w:hAnsi="Times New Roman" w:cs="Times New Roman"/>
          <w:sz w:val="28"/>
          <w:szCs w:val="28"/>
        </w:rPr>
        <w:t xml:space="preserve">   </w:t>
      </w:r>
      <w:r w:rsidR="003855CB" w:rsidRPr="001A6C52">
        <w:rPr>
          <w:rFonts w:ascii="Times New Roman" w:eastAsia="Times New Roman" w:hAnsi="Times New Roman" w:cs="Times New Roman"/>
          <w:sz w:val="28"/>
          <w:szCs w:val="28"/>
        </w:rPr>
        <w:t>Предложен новый состав полимерцементной композиции с соотношением компонентов (масс.%): белый цемент - 7-8; заполнитель - 68-73; раствор полимера - 15-18; растворитель - 0,5-1,0; ускоритель схватывания - 0,7-1,2</w:t>
      </w:r>
      <w:r w:rsidR="003758B1" w:rsidRPr="001A6C52">
        <w:rPr>
          <w:rFonts w:ascii="Times New Roman" w:eastAsia="Times New Roman" w:hAnsi="Times New Roman" w:cs="Times New Roman"/>
          <w:sz w:val="28"/>
          <w:szCs w:val="28"/>
        </w:rPr>
        <w:t xml:space="preserve"> </w:t>
      </w:r>
      <w:r w:rsidR="003758B1" w:rsidRPr="001A6C52">
        <w:rPr>
          <w:rFonts w:ascii="Times New Roman" w:eastAsia="Times New Roman" w:hAnsi="Times New Roman" w:cs="Times New Roman"/>
          <w:sz w:val="28"/>
          <w:szCs w:val="28"/>
          <w:lang w:val="en-US"/>
        </w:rPr>
        <w:t>[</w:t>
      </w:r>
      <w:r w:rsidR="006106E2" w:rsidRPr="001A6C52">
        <w:rPr>
          <w:rFonts w:ascii="Times New Roman" w:eastAsia="Times New Roman" w:hAnsi="Times New Roman" w:cs="Times New Roman"/>
          <w:sz w:val="28"/>
          <w:szCs w:val="28"/>
        </w:rPr>
        <w:t>11</w:t>
      </w:r>
      <w:r w:rsidR="00A13389" w:rsidRPr="001A6C52">
        <w:rPr>
          <w:rFonts w:ascii="Times New Roman" w:eastAsia="Times New Roman" w:hAnsi="Times New Roman" w:cs="Times New Roman"/>
          <w:sz w:val="28"/>
          <w:szCs w:val="28"/>
        </w:rPr>
        <w:t>2</w:t>
      </w:r>
      <w:r w:rsidR="006106E2" w:rsidRPr="001A6C52">
        <w:rPr>
          <w:rFonts w:ascii="Times New Roman" w:eastAsia="Times New Roman" w:hAnsi="Times New Roman" w:cs="Times New Roman"/>
          <w:sz w:val="28"/>
          <w:szCs w:val="28"/>
        </w:rPr>
        <w:t>, с.</w:t>
      </w:r>
      <w:r w:rsidR="002949FA" w:rsidRPr="001A6C52">
        <w:rPr>
          <w:rFonts w:ascii="Times New Roman" w:eastAsia="Times New Roman" w:hAnsi="Times New Roman" w:cs="Times New Roman"/>
          <w:sz w:val="28"/>
          <w:szCs w:val="28"/>
        </w:rPr>
        <w:t xml:space="preserve"> </w:t>
      </w:r>
      <w:r w:rsidR="006106E2" w:rsidRPr="001A6C52">
        <w:rPr>
          <w:rFonts w:ascii="Times New Roman" w:eastAsia="Times New Roman" w:hAnsi="Times New Roman" w:cs="Times New Roman"/>
          <w:sz w:val="28"/>
          <w:szCs w:val="28"/>
        </w:rPr>
        <w:t>2</w:t>
      </w:r>
      <w:r w:rsidR="003758B1" w:rsidRPr="001A6C52">
        <w:rPr>
          <w:rFonts w:ascii="Times New Roman" w:eastAsia="Times New Roman" w:hAnsi="Times New Roman" w:cs="Times New Roman"/>
          <w:sz w:val="28"/>
          <w:szCs w:val="28"/>
          <w:lang w:val="en-US"/>
        </w:rPr>
        <w:t>]</w:t>
      </w:r>
      <w:r w:rsidR="003855CB" w:rsidRPr="001A6C52">
        <w:rPr>
          <w:rFonts w:ascii="Times New Roman" w:eastAsia="Times New Roman" w:hAnsi="Times New Roman" w:cs="Times New Roman"/>
          <w:sz w:val="28"/>
          <w:szCs w:val="28"/>
        </w:rPr>
        <w:t>.</w:t>
      </w:r>
    </w:p>
    <w:p w14:paraId="5B33B7DC" w14:textId="6E4E1A13" w:rsidR="004C7EF5" w:rsidRPr="001A6C52" w:rsidRDefault="003855CB" w:rsidP="003855CB">
      <w:pPr>
        <w:pStyle w:val="a4"/>
        <w:widowControl w:val="0"/>
        <w:numPr>
          <w:ilvl w:val="1"/>
          <w:numId w:val="26"/>
        </w:numPr>
        <w:tabs>
          <w:tab w:val="left" w:pos="0"/>
          <w:tab w:val="left" w:pos="851"/>
          <w:tab w:val="left" w:pos="993"/>
        </w:tabs>
        <w:spacing w:after="0" w:line="240" w:lineRule="auto"/>
        <w:ind w:left="0" w:firstLine="567"/>
        <w:jc w:val="both"/>
        <w:rPr>
          <w:rFonts w:ascii="Times New Roman" w:eastAsia="Times New Roman" w:hAnsi="Times New Roman" w:cs="Times New Roman"/>
          <w:sz w:val="28"/>
          <w:szCs w:val="28"/>
        </w:rPr>
      </w:pPr>
      <w:r w:rsidRPr="001A6C52">
        <w:rPr>
          <w:rFonts w:ascii="Times New Roman" w:eastAsia="Times New Roman" w:hAnsi="Times New Roman" w:cs="Times New Roman"/>
          <w:sz w:val="28"/>
          <w:szCs w:val="28"/>
        </w:rPr>
        <w:t xml:space="preserve">Добавление сульфитно-спиртовой барды (ССБ) и полиакриламида (ПАА) в обычные и легкие бетоны (0,2% от массы цемента) способствует увеличению </w:t>
      </w:r>
      <w:r w:rsidRPr="001A6C52">
        <w:rPr>
          <w:rFonts w:ascii="Times New Roman" w:eastAsia="Times New Roman" w:hAnsi="Times New Roman" w:cs="Times New Roman"/>
          <w:sz w:val="28"/>
          <w:szCs w:val="28"/>
        </w:rPr>
        <w:lastRenderedPageBreak/>
        <w:t>предела прочности при сжатии для обычных бетонов на 24-33% и для легких - на 1,5-11%. Данный строительный материал обеспечивает хорошую удобоукладываемость и подвижность смеси, а также повышает прочность и водонепроницаемость при значительно меньшем расходе цемента (в 2 раза) и полимера (в 3 раза)</w:t>
      </w:r>
      <w:r w:rsidR="003758B1" w:rsidRPr="001A6C52">
        <w:rPr>
          <w:rFonts w:ascii="Times New Roman" w:eastAsia="Times New Roman" w:hAnsi="Times New Roman" w:cs="Times New Roman"/>
          <w:sz w:val="28"/>
          <w:szCs w:val="28"/>
          <w:lang w:val="en-US"/>
        </w:rPr>
        <w:t xml:space="preserve"> </w:t>
      </w:r>
      <w:r w:rsidR="002949FA" w:rsidRPr="001A6C52">
        <w:rPr>
          <w:rFonts w:ascii="Times New Roman" w:eastAsia="Times New Roman" w:hAnsi="Times New Roman" w:cs="Times New Roman"/>
          <w:sz w:val="28"/>
          <w:szCs w:val="28"/>
          <w:lang w:val="en-US"/>
        </w:rPr>
        <w:t>[</w:t>
      </w:r>
      <w:r w:rsidR="002949FA" w:rsidRPr="001A6C52">
        <w:rPr>
          <w:rFonts w:ascii="Times New Roman" w:eastAsia="Times New Roman" w:hAnsi="Times New Roman" w:cs="Times New Roman"/>
          <w:sz w:val="28"/>
          <w:szCs w:val="28"/>
        </w:rPr>
        <w:t>11</w:t>
      </w:r>
      <w:r w:rsidR="00A13389" w:rsidRPr="001A6C52">
        <w:rPr>
          <w:rFonts w:ascii="Times New Roman" w:eastAsia="Times New Roman" w:hAnsi="Times New Roman" w:cs="Times New Roman"/>
          <w:sz w:val="28"/>
          <w:szCs w:val="28"/>
        </w:rPr>
        <w:t>2</w:t>
      </w:r>
      <w:r w:rsidR="002949FA" w:rsidRPr="001A6C52">
        <w:rPr>
          <w:rFonts w:ascii="Times New Roman" w:eastAsia="Times New Roman" w:hAnsi="Times New Roman" w:cs="Times New Roman"/>
          <w:sz w:val="28"/>
          <w:szCs w:val="28"/>
        </w:rPr>
        <w:t>, с. 3</w:t>
      </w:r>
      <w:r w:rsidR="002949FA" w:rsidRPr="001A6C52">
        <w:rPr>
          <w:rFonts w:ascii="Times New Roman" w:eastAsia="Times New Roman" w:hAnsi="Times New Roman" w:cs="Times New Roman"/>
          <w:sz w:val="28"/>
          <w:szCs w:val="28"/>
          <w:lang w:val="en-US"/>
        </w:rPr>
        <w:t>]</w:t>
      </w:r>
      <w:r w:rsidR="002949FA" w:rsidRPr="001A6C52">
        <w:rPr>
          <w:rFonts w:ascii="Times New Roman" w:eastAsia="Times New Roman" w:hAnsi="Times New Roman" w:cs="Times New Roman"/>
          <w:sz w:val="28"/>
          <w:szCs w:val="28"/>
        </w:rPr>
        <w:t>.</w:t>
      </w:r>
    </w:p>
    <w:p w14:paraId="6219AF32" w14:textId="18E0A879" w:rsidR="00F03FF1" w:rsidRDefault="004C7EF5" w:rsidP="003855CB">
      <w:pPr>
        <w:pStyle w:val="a4"/>
        <w:numPr>
          <w:ilvl w:val="1"/>
          <w:numId w:val="26"/>
        </w:numPr>
        <w:tabs>
          <w:tab w:val="left"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310BDE">
        <w:rPr>
          <w:rFonts w:ascii="Times New Roman" w:eastAsia="Times New Roman" w:hAnsi="Times New Roman" w:cs="Times New Roman"/>
          <w:sz w:val="28"/>
          <w:szCs w:val="28"/>
          <w:lang w:eastAsia="ru-RU"/>
        </w:rPr>
        <w:t>Установлена связь водопоглощения известнякового заполнителя и водопотребностью бетонной смеси, находящиеся в пределах 4</w:t>
      </w:r>
      <w:r w:rsidR="0082439E" w:rsidRPr="00310BDE">
        <w:rPr>
          <w:rFonts w:ascii="Times New Roman" w:eastAsia="Times New Roman" w:hAnsi="Times New Roman" w:cs="Times New Roman"/>
          <w:sz w:val="28"/>
          <w:szCs w:val="28"/>
          <w:lang w:eastAsia="ru-RU"/>
        </w:rPr>
        <w:t>,</w:t>
      </w:r>
      <w:r w:rsidRPr="00310BDE">
        <w:rPr>
          <w:rFonts w:ascii="Times New Roman" w:eastAsia="Times New Roman" w:hAnsi="Times New Roman" w:cs="Times New Roman"/>
          <w:sz w:val="28"/>
          <w:szCs w:val="28"/>
          <w:lang w:eastAsia="ru-RU"/>
        </w:rPr>
        <w:t>13-7</w:t>
      </w:r>
      <w:r w:rsidR="0082439E" w:rsidRPr="00310BDE">
        <w:rPr>
          <w:rFonts w:ascii="Times New Roman" w:eastAsia="Times New Roman" w:hAnsi="Times New Roman" w:cs="Times New Roman"/>
          <w:sz w:val="28"/>
          <w:szCs w:val="28"/>
          <w:lang w:eastAsia="ru-RU"/>
        </w:rPr>
        <w:t>,</w:t>
      </w:r>
      <w:r w:rsidR="00503EEA" w:rsidRPr="00310BDE">
        <w:rPr>
          <w:rFonts w:ascii="Times New Roman" w:eastAsia="Times New Roman" w:hAnsi="Times New Roman" w:cs="Times New Roman"/>
          <w:sz w:val="28"/>
          <w:szCs w:val="28"/>
          <w:lang w:eastAsia="ru-RU"/>
        </w:rPr>
        <w:t>15%,. В</w:t>
      </w:r>
      <w:r w:rsidRPr="00310BDE">
        <w:rPr>
          <w:rFonts w:ascii="Times New Roman" w:eastAsia="Times New Roman" w:hAnsi="Times New Roman" w:cs="Times New Roman"/>
          <w:sz w:val="28"/>
          <w:szCs w:val="28"/>
          <w:lang w:eastAsia="ru-RU"/>
        </w:rPr>
        <w:t>одопотребность бетонной смеси на заполнителе с минимальным водопоглощением составляет 190 л/м</w:t>
      </w:r>
      <w:r w:rsidRPr="00310BDE">
        <w:rPr>
          <w:rFonts w:ascii="Times New Roman" w:eastAsia="Times New Roman" w:hAnsi="Times New Roman" w:cs="Times New Roman"/>
          <w:sz w:val="28"/>
          <w:szCs w:val="28"/>
          <w:vertAlign w:val="superscript"/>
          <w:lang w:eastAsia="ru-RU"/>
        </w:rPr>
        <w:t>3</w:t>
      </w:r>
      <w:r w:rsidR="00310BDE" w:rsidRPr="00310BDE">
        <w:rPr>
          <w:rFonts w:ascii="Times New Roman" w:eastAsia="Times New Roman" w:hAnsi="Times New Roman" w:cs="Times New Roman"/>
          <w:sz w:val="28"/>
          <w:szCs w:val="28"/>
          <w:lang w:eastAsia="ru-RU"/>
        </w:rPr>
        <w:t>. С</w:t>
      </w:r>
      <w:r w:rsidRPr="00310BDE">
        <w:rPr>
          <w:rFonts w:ascii="Times New Roman" w:eastAsia="Times New Roman" w:hAnsi="Times New Roman" w:cs="Times New Roman"/>
          <w:sz w:val="28"/>
          <w:szCs w:val="28"/>
          <w:lang w:eastAsia="ru-RU"/>
        </w:rPr>
        <w:t xml:space="preserve"> увеличением водопоглощения известнякового заполнителя до 7,15%, водопотребность смеси возрастает до 275 л/м</w:t>
      </w:r>
      <w:r w:rsidRPr="00310BDE">
        <w:rPr>
          <w:rFonts w:ascii="Times New Roman" w:eastAsia="Times New Roman" w:hAnsi="Times New Roman" w:cs="Times New Roman"/>
          <w:sz w:val="28"/>
          <w:szCs w:val="28"/>
          <w:vertAlign w:val="superscript"/>
          <w:lang w:eastAsia="ru-RU"/>
        </w:rPr>
        <w:t>3</w:t>
      </w:r>
      <w:r w:rsidR="000B35F8">
        <w:rPr>
          <w:rFonts w:ascii="Times New Roman" w:eastAsia="Times New Roman" w:hAnsi="Times New Roman" w:cs="Times New Roman"/>
          <w:sz w:val="28"/>
          <w:szCs w:val="28"/>
          <w:lang w:eastAsia="ru-RU"/>
        </w:rPr>
        <w:t>.</w:t>
      </w:r>
    </w:p>
    <w:p w14:paraId="1D8A196A" w14:textId="77777777" w:rsidR="00F03FF1" w:rsidRDefault="00F03FF1" w:rsidP="000B35F8">
      <w:pPr>
        <w:pStyle w:val="a4"/>
        <w:numPr>
          <w:ilvl w:val="1"/>
          <w:numId w:val="26"/>
        </w:numPr>
        <w:tabs>
          <w:tab w:val="left"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F03FF1">
        <w:rPr>
          <w:rFonts w:ascii="Times New Roman" w:eastAsia="Times New Roman" w:hAnsi="Times New Roman" w:cs="Times New Roman"/>
          <w:sz w:val="28"/>
          <w:szCs w:val="28"/>
          <w:lang w:eastAsia="ru-RU"/>
        </w:rPr>
        <w:t>Экологическая эффективность предлагаемой технолгии заключается в снижении количества накопленных отходов производства извесняка-ракушечника благодаря переработке в полимерцементные смеси. Это позволяет уменьшить загрязнение окружающей среды и сократить объемы захоронения промышленных отходов.</w:t>
      </w:r>
    </w:p>
    <w:p w14:paraId="1C20E43E" w14:textId="77777777" w:rsidR="000B35F8" w:rsidRDefault="00F03FF1" w:rsidP="000B35F8">
      <w:pPr>
        <w:pStyle w:val="a4"/>
        <w:numPr>
          <w:ilvl w:val="1"/>
          <w:numId w:val="26"/>
        </w:numPr>
        <w:tabs>
          <w:tab w:val="left"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F03FF1">
        <w:rPr>
          <w:rFonts w:ascii="Times New Roman" w:eastAsia="Times New Roman" w:hAnsi="Times New Roman" w:cs="Times New Roman"/>
          <w:sz w:val="28"/>
          <w:szCs w:val="28"/>
          <w:lang w:eastAsia="ru-RU"/>
        </w:rPr>
        <w:t>Экономическая эффект создания новых строительных материалов из отходов производства стенового камня составляет более 16 млн тенге в год, при объеме выпуска 1000 м</w:t>
      </w:r>
      <w:r w:rsidRPr="00F03FF1">
        <w:rPr>
          <w:rFonts w:ascii="Times New Roman" w:eastAsia="Times New Roman" w:hAnsi="Times New Roman" w:cs="Times New Roman"/>
          <w:sz w:val="28"/>
          <w:szCs w:val="28"/>
          <w:vertAlign w:val="superscript"/>
          <w:lang w:eastAsia="ru-RU"/>
        </w:rPr>
        <w:t>3</w:t>
      </w:r>
      <w:r w:rsidRPr="00F03FF1">
        <w:rPr>
          <w:rFonts w:ascii="Times New Roman" w:eastAsia="Times New Roman" w:hAnsi="Times New Roman" w:cs="Times New Roman"/>
          <w:sz w:val="28"/>
          <w:szCs w:val="28"/>
          <w:lang w:eastAsia="ru-RU"/>
        </w:rPr>
        <w:t xml:space="preserve"> полимерцементной смеси (или 60 тыс. шт. стенового камня).</w:t>
      </w:r>
    </w:p>
    <w:p w14:paraId="7D123481" w14:textId="57E8E187" w:rsidR="00310BDE" w:rsidRPr="000B35F8" w:rsidRDefault="008526EF" w:rsidP="000B35F8">
      <w:pPr>
        <w:pStyle w:val="a4"/>
        <w:tabs>
          <w:tab w:val="left" w:pos="0"/>
          <w:tab w:val="left" w:pos="851"/>
        </w:tabs>
        <w:spacing w:after="0" w:line="240" w:lineRule="auto"/>
        <w:ind w:left="0" w:firstLine="567"/>
        <w:jc w:val="both"/>
        <w:rPr>
          <w:rFonts w:ascii="Times New Roman" w:eastAsia="Times New Roman" w:hAnsi="Times New Roman" w:cs="Times New Roman"/>
          <w:i/>
          <w:iCs/>
          <w:sz w:val="28"/>
          <w:szCs w:val="28"/>
          <w:lang w:eastAsia="ru-RU"/>
        </w:rPr>
      </w:pPr>
      <w:r w:rsidRPr="000B35F8">
        <w:rPr>
          <w:rFonts w:ascii="Times New Roman" w:hAnsi="Times New Roman" w:cs="Times New Roman"/>
          <w:bCs/>
          <w:i/>
          <w:iCs/>
          <w:sz w:val="28"/>
          <w:szCs w:val="28"/>
        </w:rPr>
        <w:t>Все предложенные задачи успешно реализованы, и поставленная цель достигнута в полном объеме</w:t>
      </w:r>
      <w:r w:rsidRPr="000B35F8">
        <w:rPr>
          <w:rFonts w:ascii="Times New Roman" w:hAnsi="Times New Roman" w:cs="Times New Roman"/>
          <w:i/>
          <w:iCs/>
          <w:sz w:val="28"/>
          <w:szCs w:val="28"/>
        </w:rPr>
        <w:t xml:space="preserve">. </w:t>
      </w:r>
    </w:p>
    <w:p w14:paraId="50F0720C" w14:textId="4E0C6366" w:rsidR="002A5216" w:rsidRPr="00310BDE" w:rsidRDefault="008526EF" w:rsidP="00AB6412">
      <w:pPr>
        <w:tabs>
          <w:tab w:val="left" w:pos="0"/>
          <w:tab w:val="left" w:pos="851"/>
        </w:tabs>
        <w:spacing w:after="0" w:line="240" w:lineRule="auto"/>
        <w:ind w:firstLine="567"/>
        <w:contextualSpacing/>
        <w:jc w:val="both"/>
        <w:rPr>
          <w:rFonts w:ascii="Times New Roman" w:eastAsia="Times New Roman" w:hAnsi="Times New Roman" w:cs="Times New Roman"/>
          <w:bCs/>
          <w:sz w:val="28"/>
          <w:szCs w:val="28"/>
          <w:lang w:eastAsia="ru-RU"/>
        </w:rPr>
      </w:pPr>
      <w:r w:rsidRPr="00310BDE">
        <w:rPr>
          <w:rFonts w:ascii="Times New Roman" w:eastAsia="Times New Roman" w:hAnsi="Times New Roman" w:cs="Times New Roman"/>
          <w:bCs/>
          <w:sz w:val="28"/>
          <w:szCs w:val="28"/>
          <w:lang w:eastAsia="ru-RU"/>
        </w:rPr>
        <w:t xml:space="preserve">Использование местных известняков в качестве заполнителя для </w:t>
      </w:r>
      <w:r w:rsidR="00310BDE" w:rsidRPr="00310BDE">
        <w:rPr>
          <w:rFonts w:ascii="Times New Roman" w:eastAsia="Times New Roman" w:hAnsi="Times New Roman" w:cs="Times New Roman"/>
          <w:bCs/>
          <w:sz w:val="28"/>
          <w:szCs w:val="28"/>
          <w:lang w:eastAsia="ru-RU"/>
        </w:rPr>
        <w:t>разработанных строительных материалов</w:t>
      </w:r>
      <w:r w:rsidRPr="00310BDE">
        <w:rPr>
          <w:rFonts w:ascii="Times New Roman" w:eastAsia="Times New Roman" w:hAnsi="Times New Roman" w:cs="Times New Roman"/>
          <w:bCs/>
          <w:sz w:val="28"/>
          <w:szCs w:val="28"/>
          <w:lang w:eastAsia="ru-RU"/>
        </w:rPr>
        <w:t xml:space="preserve"> позволяет </w:t>
      </w:r>
      <w:r w:rsidR="00310BDE" w:rsidRPr="00310BDE">
        <w:rPr>
          <w:rFonts w:ascii="Times New Roman" w:eastAsia="Times New Roman" w:hAnsi="Times New Roman" w:cs="Times New Roman"/>
          <w:bCs/>
          <w:sz w:val="28"/>
          <w:szCs w:val="28"/>
          <w:lang w:eastAsia="ru-RU"/>
        </w:rPr>
        <w:t>уменьшить их</w:t>
      </w:r>
      <w:r w:rsidRPr="00310BDE">
        <w:rPr>
          <w:rFonts w:ascii="Times New Roman" w:eastAsia="Times New Roman" w:hAnsi="Times New Roman" w:cs="Times New Roman"/>
          <w:bCs/>
          <w:sz w:val="28"/>
          <w:szCs w:val="28"/>
          <w:lang w:eastAsia="ru-RU"/>
        </w:rPr>
        <w:t xml:space="preserve"> </w:t>
      </w:r>
      <w:r w:rsidR="00310BDE" w:rsidRPr="00310BDE">
        <w:rPr>
          <w:rFonts w:ascii="Times New Roman" w:eastAsia="Times New Roman" w:hAnsi="Times New Roman" w:cs="Times New Roman"/>
          <w:bCs/>
          <w:sz w:val="28"/>
          <w:szCs w:val="28"/>
          <w:lang w:eastAsia="ru-RU"/>
        </w:rPr>
        <w:t>удельный вес</w:t>
      </w:r>
      <w:r w:rsidRPr="00310BDE">
        <w:rPr>
          <w:rFonts w:ascii="Times New Roman" w:eastAsia="Times New Roman" w:hAnsi="Times New Roman" w:cs="Times New Roman"/>
          <w:bCs/>
          <w:sz w:val="28"/>
          <w:szCs w:val="28"/>
          <w:lang w:eastAsia="ru-RU"/>
        </w:rPr>
        <w:t xml:space="preserve"> и повы</w:t>
      </w:r>
      <w:r w:rsidR="00310BDE" w:rsidRPr="00310BDE">
        <w:rPr>
          <w:rFonts w:ascii="Times New Roman" w:eastAsia="Times New Roman" w:hAnsi="Times New Roman" w:cs="Times New Roman"/>
          <w:bCs/>
          <w:sz w:val="28"/>
          <w:szCs w:val="28"/>
          <w:lang w:eastAsia="ru-RU"/>
        </w:rPr>
        <w:t>сить</w:t>
      </w:r>
      <w:r w:rsidRPr="00310BDE">
        <w:rPr>
          <w:rFonts w:ascii="Times New Roman" w:eastAsia="Times New Roman" w:hAnsi="Times New Roman" w:cs="Times New Roman"/>
          <w:bCs/>
          <w:sz w:val="28"/>
          <w:szCs w:val="28"/>
          <w:lang w:eastAsia="ru-RU"/>
        </w:rPr>
        <w:t xml:space="preserve"> тепло- и звукоизоляционны</w:t>
      </w:r>
      <w:r w:rsidR="00310BDE" w:rsidRPr="00310BDE">
        <w:rPr>
          <w:rFonts w:ascii="Times New Roman" w:eastAsia="Times New Roman" w:hAnsi="Times New Roman" w:cs="Times New Roman"/>
          <w:bCs/>
          <w:sz w:val="28"/>
          <w:szCs w:val="28"/>
          <w:lang w:eastAsia="ru-RU"/>
        </w:rPr>
        <w:t>е</w:t>
      </w:r>
      <w:r w:rsidRPr="00310BDE">
        <w:rPr>
          <w:rFonts w:ascii="Times New Roman" w:eastAsia="Times New Roman" w:hAnsi="Times New Roman" w:cs="Times New Roman"/>
          <w:bCs/>
          <w:sz w:val="28"/>
          <w:szCs w:val="28"/>
          <w:lang w:eastAsia="ru-RU"/>
        </w:rPr>
        <w:t xml:space="preserve"> </w:t>
      </w:r>
      <w:r w:rsidR="00310BDE" w:rsidRPr="00310BDE">
        <w:rPr>
          <w:rFonts w:ascii="Times New Roman" w:eastAsia="Times New Roman" w:hAnsi="Times New Roman" w:cs="Times New Roman"/>
          <w:bCs/>
          <w:sz w:val="28"/>
          <w:szCs w:val="28"/>
          <w:lang w:eastAsia="ru-RU"/>
        </w:rPr>
        <w:t>свойства</w:t>
      </w:r>
      <w:r w:rsidRPr="00310BDE">
        <w:rPr>
          <w:rFonts w:ascii="Times New Roman" w:eastAsia="Times New Roman" w:hAnsi="Times New Roman" w:cs="Times New Roman"/>
          <w:bCs/>
          <w:sz w:val="28"/>
          <w:szCs w:val="28"/>
          <w:lang w:eastAsia="ru-RU"/>
        </w:rPr>
        <w:t xml:space="preserve">, </w:t>
      </w:r>
      <w:r w:rsidR="00310BDE" w:rsidRPr="00310BDE">
        <w:rPr>
          <w:rFonts w:ascii="Times New Roman" w:eastAsia="Times New Roman" w:hAnsi="Times New Roman" w:cs="Times New Roman"/>
          <w:bCs/>
          <w:sz w:val="28"/>
          <w:szCs w:val="28"/>
          <w:lang w:eastAsia="ru-RU"/>
        </w:rPr>
        <w:t xml:space="preserve">что позволит снизить стоимости зданиях и сооружений </w:t>
      </w:r>
      <w:r w:rsidRPr="00310BDE">
        <w:rPr>
          <w:rFonts w:ascii="Times New Roman" w:eastAsia="Times New Roman" w:hAnsi="Times New Roman" w:cs="Times New Roman"/>
          <w:bCs/>
          <w:sz w:val="28"/>
          <w:szCs w:val="28"/>
          <w:lang w:eastAsia="ru-RU"/>
        </w:rPr>
        <w:t xml:space="preserve">за счет уменьшения собственного веса конструкций, снижения транспортных расходов, </w:t>
      </w:r>
      <w:r w:rsidR="00310BDE" w:rsidRPr="00310BDE">
        <w:rPr>
          <w:rFonts w:ascii="Times New Roman" w:eastAsia="Times New Roman" w:hAnsi="Times New Roman" w:cs="Times New Roman"/>
          <w:bCs/>
          <w:sz w:val="28"/>
          <w:szCs w:val="28"/>
          <w:lang w:eastAsia="ru-RU"/>
        </w:rPr>
        <w:t xml:space="preserve">стоимости </w:t>
      </w:r>
      <w:r w:rsidRPr="00310BDE">
        <w:rPr>
          <w:rFonts w:ascii="Times New Roman" w:eastAsia="Times New Roman" w:hAnsi="Times New Roman" w:cs="Times New Roman"/>
          <w:bCs/>
          <w:sz w:val="28"/>
          <w:szCs w:val="28"/>
          <w:lang w:eastAsia="ru-RU"/>
        </w:rPr>
        <w:t>материал</w:t>
      </w:r>
      <w:r w:rsidR="00310BDE" w:rsidRPr="00310BDE">
        <w:rPr>
          <w:rFonts w:ascii="Times New Roman" w:eastAsia="Times New Roman" w:hAnsi="Times New Roman" w:cs="Times New Roman"/>
          <w:bCs/>
          <w:sz w:val="28"/>
          <w:szCs w:val="28"/>
          <w:lang w:eastAsia="ru-RU"/>
        </w:rPr>
        <w:t xml:space="preserve">ов </w:t>
      </w:r>
      <w:r w:rsidRPr="00310BDE">
        <w:rPr>
          <w:rFonts w:ascii="Times New Roman" w:eastAsia="Times New Roman" w:hAnsi="Times New Roman" w:cs="Times New Roman"/>
          <w:bCs/>
          <w:sz w:val="28"/>
          <w:szCs w:val="28"/>
          <w:lang w:eastAsia="ru-RU"/>
        </w:rPr>
        <w:t xml:space="preserve"> и </w:t>
      </w:r>
      <w:r w:rsidR="00310BDE" w:rsidRPr="00310BDE">
        <w:rPr>
          <w:rFonts w:ascii="Times New Roman" w:eastAsia="Times New Roman" w:hAnsi="Times New Roman" w:cs="Times New Roman"/>
          <w:bCs/>
          <w:sz w:val="28"/>
          <w:szCs w:val="28"/>
          <w:lang w:eastAsia="ru-RU"/>
        </w:rPr>
        <w:t>трудозатрат</w:t>
      </w:r>
      <w:r w:rsidRPr="00310BDE">
        <w:rPr>
          <w:rFonts w:ascii="Times New Roman" w:eastAsia="Times New Roman" w:hAnsi="Times New Roman" w:cs="Times New Roman"/>
          <w:bCs/>
          <w:sz w:val="28"/>
          <w:szCs w:val="28"/>
          <w:lang w:eastAsia="ru-RU"/>
        </w:rPr>
        <w:t>.</w:t>
      </w:r>
    </w:p>
    <w:p w14:paraId="58BCB87E" w14:textId="77777777" w:rsidR="00ED6C91" w:rsidRPr="00AD0574" w:rsidRDefault="00ED6C91" w:rsidP="00ED6C91">
      <w:pPr>
        <w:tabs>
          <w:tab w:val="left" w:pos="0"/>
          <w:tab w:val="left" w:pos="851"/>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bidi="ru-RU"/>
        </w:rPr>
        <w:t xml:space="preserve">Материалы исследований также применяются </w:t>
      </w:r>
      <w:r w:rsidRPr="00747609">
        <w:rPr>
          <w:rFonts w:ascii="Times New Roman" w:eastAsia="Times New Roman" w:hAnsi="Times New Roman" w:cs="Times New Roman"/>
          <w:color w:val="000000"/>
          <w:sz w:val="28"/>
          <w:szCs w:val="28"/>
          <w:lang w:eastAsia="ru-RU" w:bidi="ru-RU"/>
        </w:rPr>
        <w:t>в учебном процессе при подготовке бакалавров по образовательной программ</w:t>
      </w:r>
      <w:r w:rsidRPr="00747609">
        <w:rPr>
          <w:rFonts w:ascii="Times New Roman" w:eastAsia="Times New Roman" w:hAnsi="Times New Roman" w:cs="Times New Roman"/>
          <w:color w:val="000000"/>
          <w:sz w:val="28"/>
          <w:szCs w:val="28"/>
          <w:lang w:val="kk-KZ" w:eastAsia="ru-RU" w:bidi="ru-RU"/>
        </w:rPr>
        <w:t>е</w:t>
      </w:r>
      <w:r w:rsidRPr="00747609">
        <w:rPr>
          <w:rFonts w:ascii="Times New Roman" w:eastAsia="Times New Roman" w:hAnsi="Times New Roman" w:cs="Times New Roman"/>
          <w:color w:val="000000"/>
          <w:sz w:val="28"/>
          <w:szCs w:val="28"/>
          <w:lang w:eastAsia="ru-RU" w:bidi="ru-RU"/>
        </w:rPr>
        <w:t xml:space="preserve"> 6В0</w:t>
      </w:r>
      <w:r w:rsidRPr="00747609">
        <w:rPr>
          <w:rFonts w:ascii="Times New Roman" w:eastAsia="Times New Roman" w:hAnsi="Times New Roman" w:cs="Times New Roman"/>
          <w:color w:val="000000"/>
          <w:sz w:val="28"/>
          <w:szCs w:val="28"/>
          <w:lang w:val="kk-KZ" w:eastAsia="ru-RU" w:bidi="ru-RU"/>
        </w:rPr>
        <w:t>5201</w:t>
      </w:r>
      <w:r w:rsidRPr="00747609">
        <w:rPr>
          <w:rFonts w:ascii="Times New Roman" w:eastAsia="Times New Roman" w:hAnsi="Times New Roman" w:cs="Times New Roman"/>
          <w:color w:val="000000"/>
          <w:sz w:val="28"/>
          <w:szCs w:val="28"/>
          <w:lang w:eastAsia="ru-RU" w:bidi="ru-RU"/>
        </w:rPr>
        <w:t xml:space="preserve"> – «</w:t>
      </w:r>
      <w:r w:rsidRPr="00747609">
        <w:rPr>
          <w:rFonts w:ascii="Times New Roman" w:eastAsia="Times New Roman" w:hAnsi="Times New Roman" w:cs="Times New Roman"/>
          <w:color w:val="000000"/>
          <w:sz w:val="28"/>
          <w:szCs w:val="28"/>
          <w:lang w:val="kk-KZ" w:eastAsia="ru-RU" w:bidi="ru-RU"/>
        </w:rPr>
        <w:t>Экология</w:t>
      </w:r>
      <w:r w:rsidRPr="00747609">
        <w:rPr>
          <w:rFonts w:ascii="Times New Roman" w:eastAsia="Times New Roman" w:hAnsi="Times New Roman" w:cs="Times New Roman"/>
          <w:color w:val="000000"/>
          <w:sz w:val="28"/>
          <w:szCs w:val="28"/>
          <w:lang w:eastAsia="ru-RU" w:bidi="ru-RU"/>
        </w:rPr>
        <w:t>» в Каспийском университете технологий и инжиниринга имени Ш.Есенова</w:t>
      </w:r>
      <w:r>
        <w:rPr>
          <w:rFonts w:ascii="Times New Roman" w:eastAsia="Times New Roman" w:hAnsi="Times New Roman" w:cs="Times New Roman"/>
          <w:color w:val="000000"/>
          <w:sz w:val="28"/>
          <w:szCs w:val="28"/>
          <w:lang w:eastAsia="ru-RU" w:bidi="ru-RU"/>
        </w:rPr>
        <w:t>.</w:t>
      </w:r>
    </w:p>
    <w:p w14:paraId="5E452367" w14:textId="77777777" w:rsidR="00ED6C91" w:rsidRDefault="00ED6C91" w:rsidP="00ED6C91">
      <w:pPr>
        <w:tabs>
          <w:tab w:val="left" w:pos="0"/>
          <w:tab w:val="left" w:pos="851"/>
        </w:tabs>
        <w:spacing w:after="0" w:line="240" w:lineRule="auto"/>
        <w:ind w:firstLine="567"/>
        <w:contextualSpacing/>
        <w:jc w:val="both"/>
        <w:rPr>
          <w:rFonts w:ascii="Times New Roman" w:eastAsia="Times New Roman" w:hAnsi="Times New Roman" w:cs="Times New Roman"/>
          <w:color w:val="000000"/>
          <w:sz w:val="28"/>
          <w:szCs w:val="28"/>
          <w:lang w:eastAsia="ru-RU" w:bidi="ru-RU"/>
        </w:rPr>
      </w:pPr>
      <w:r w:rsidRPr="00AD0574">
        <w:rPr>
          <w:rFonts w:ascii="Times New Roman" w:eastAsia="Times New Roman" w:hAnsi="Times New Roman" w:cs="Times New Roman"/>
          <w:sz w:val="28"/>
          <w:szCs w:val="28"/>
          <w:lang w:eastAsia="ru-RU"/>
        </w:rPr>
        <w:t>По результат</w:t>
      </w:r>
      <w:r w:rsidRPr="002A5216">
        <w:rPr>
          <w:rFonts w:ascii="Times New Roman" w:eastAsia="Times New Roman" w:hAnsi="Times New Roman" w:cs="Times New Roman"/>
          <w:sz w:val="28"/>
          <w:szCs w:val="28"/>
          <w:lang w:eastAsia="ru-RU"/>
        </w:rPr>
        <w:t>а</w:t>
      </w:r>
      <w:r w:rsidRPr="00AD0574">
        <w:rPr>
          <w:rFonts w:ascii="Times New Roman" w:eastAsia="Times New Roman" w:hAnsi="Times New Roman" w:cs="Times New Roman"/>
          <w:sz w:val="28"/>
          <w:szCs w:val="28"/>
          <w:lang w:eastAsia="ru-RU"/>
        </w:rPr>
        <w:t xml:space="preserve">м диссертационных исследований получен патент на полезную модель </w:t>
      </w:r>
      <w:r w:rsidRPr="00AD0574">
        <w:rPr>
          <w:rFonts w:ascii="Times New Roman" w:eastAsia="Times New Roman" w:hAnsi="Times New Roman" w:cs="Times New Roman"/>
          <w:bCs/>
          <w:sz w:val="28"/>
          <w:szCs w:val="28"/>
          <w:lang w:eastAsia="ru-RU"/>
        </w:rPr>
        <w:t>№ 4370 «</w:t>
      </w:r>
      <w:r w:rsidRPr="00310BDE">
        <w:rPr>
          <w:rFonts w:ascii="Times New Roman" w:eastAsia="Times New Roman" w:hAnsi="Times New Roman" w:cs="Times New Roman"/>
          <w:bCs/>
          <w:sz w:val="28"/>
          <w:szCs w:val="28"/>
          <w:lang w:eastAsia="ru-RU"/>
        </w:rPr>
        <w:t>Полимерцементная</w:t>
      </w:r>
      <w:r w:rsidRPr="00AD0574">
        <w:rPr>
          <w:rFonts w:ascii="Times New Roman" w:eastAsia="Times New Roman" w:hAnsi="Times New Roman" w:cs="Times New Roman"/>
          <w:sz w:val="28"/>
          <w:szCs w:val="28"/>
          <w:lang w:eastAsia="ru-RU"/>
        </w:rPr>
        <w:t xml:space="preserve"> композиция</w:t>
      </w:r>
      <w:r w:rsidRPr="00AD0574">
        <w:rPr>
          <w:rFonts w:ascii="Times New Roman" w:eastAsia="Times New Roman" w:hAnsi="Times New Roman" w:cs="Times New Roman"/>
          <w:bCs/>
          <w:sz w:val="28"/>
          <w:szCs w:val="28"/>
          <w:lang w:eastAsia="ru-RU"/>
        </w:rPr>
        <w:t xml:space="preserve">», опубликованный  25.10.2019, бюллетень №43 </w:t>
      </w:r>
      <w:r w:rsidRPr="00AD0574">
        <w:rPr>
          <w:rFonts w:ascii="Times New Roman" w:eastAsia="Times New Roman" w:hAnsi="Times New Roman" w:cs="Times New Roman"/>
          <w:sz w:val="28"/>
          <w:szCs w:val="28"/>
          <w:lang w:eastAsia="ru-RU"/>
        </w:rPr>
        <w:t xml:space="preserve">в </w:t>
      </w:r>
      <w:r w:rsidRPr="00AD0574">
        <w:rPr>
          <w:rFonts w:ascii="Times New Roman" w:eastAsia="Times New Roman" w:hAnsi="Times New Roman" w:cs="Times New Roman"/>
          <w:bCs/>
          <w:sz w:val="28"/>
          <w:szCs w:val="28"/>
          <w:lang w:eastAsia="ru-RU"/>
        </w:rPr>
        <w:t>РГП «Национальный институт интеллектуальной собственности» МЮ РК</w:t>
      </w:r>
      <w:r w:rsidRPr="00AD0574">
        <w:rPr>
          <w:rFonts w:ascii="Times New Roman" w:eastAsia="Times New Roman" w:hAnsi="Times New Roman" w:cs="Times New Roman"/>
          <w:sz w:val="28"/>
          <w:szCs w:val="28"/>
          <w:lang w:eastAsia="ru-RU"/>
        </w:rPr>
        <w:t>.</w:t>
      </w:r>
      <w:r w:rsidRPr="0075656F">
        <w:rPr>
          <w:rFonts w:ascii="Times New Roman" w:eastAsia="Times New Roman" w:hAnsi="Times New Roman" w:cs="Times New Roman"/>
          <w:color w:val="000000"/>
          <w:sz w:val="28"/>
          <w:szCs w:val="28"/>
          <w:lang w:eastAsia="ru-RU" w:bidi="ru-RU"/>
        </w:rPr>
        <w:t xml:space="preserve"> </w:t>
      </w:r>
    </w:p>
    <w:p w14:paraId="1FD9043C" w14:textId="0910F1E7" w:rsidR="00310BDE" w:rsidRDefault="00310BDE" w:rsidP="00AB6412">
      <w:pPr>
        <w:tabs>
          <w:tab w:val="left" w:pos="0"/>
          <w:tab w:val="left" w:pos="851"/>
        </w:tabs>
        <w:spacing w:after="0" w:line="240" w:lineRule="auto"/>
        <w:ind w:firstLine="567"/>
        <w:contextualSpacing/>
        <w:jc w:val="both"/>
        <w:rPr>
          <w:rFonts w:ascii="Times New Roman" w:eastAsia="Times New Roman" w:hAnsi="Times New Roman" w:cs="Times New Roman"/>
          <w:color w:val="000000"/>
          <w:sz w:val="28"/>
          <w:szCs w:val="28"/>
          <w:lang w:eastAsia="ru-RU" w:bidi="ru-RU"/>
        </w:rPr>
      </w:pPr>
      <w:r w:rsidRPr="00355D9F">
        <w:rPr>
          <w:rFonts w:ascii="Times New Roman" w:eastAsia="Times New Roman" w:hAnsi="Times New Roman" w:cs="Times New Roman"/>
          <w:color w:val="000000"/>
          <w:sz w:val="28"/>
          <w:szCs w:val="28"/>
          <w:lang w:eastAsia="ru-RU" w:bidi="ru-RU"/>
        </w:rPr>
        <w:t>Н</w:t>
      </w:r>
      <w:r w:rsidR="001F27B8" w:rsidRPr="00355D9F">
        <w:rPr>
          <w:rFonts w:ascii="Times New Roman" w:eastAsia="Times New Roman" w:hAnsi="Times New Roman" w:cs="Times New Roman"/>
          <w:sz w:val="28"/>
          <w:szCs w:val="28"/>
          <w:lang w:val="kk-KZ" w:eastAsia="ru-RU" w:bidi="ru-RU"/>
        </w:rPr>
        <w:t>а</w:t>
      </w:r>
      <w:r w:rsidRPr="00355D9F">
        <w:rPr>
          <w:rFonts w:ascii="Times New Roman" w:eastAsia="Times New Roman" w:hAnsi="Times New Roman" w:cs="Times New Roman"/>
          <w:color w:val="000000"/>
          <w:sz w:val="28"/>
          <w:szCs w:val="28"/>
          <w:lang w:eastAsia="ru-RU" w:bidi="ru-RU"/>
        </w:rPr>
        <w:t xml:space="preserve"> основе проведённых исследований п</w:t>
      </w:r>
      <w:r w:rsidR="0075656F" w:rsidRPr="00355D9F">
        <w:rPr>
          <w:rFonts w:ascii="Times New Roman" w:eastAsia="Times New Roman" w:hAnsi="Times New Roman" w:cs="Times New Roman"/>
          <w:color w:val="000000"/>
          <w:sz w:val="28"/>
          <w:szCs w:val="28"/>
          <w:lang w:eastAsia="ru-RU" w:bidi="ru-RU"/>
        </w:rPr>
        <w:t>одготовлен технологический регламент на изготовлении полимерцементной композиции из отходов известняка-ракушечника</w:t>
      </w:r>
      <w:r w:rsidRPr="00355D9F">
        <w:rPr>
          <w:rFonts w:ascii="Times New Roman" w:eastAsia="Times New Roman" w:hAnsi="Times New Roman" w:cs="Times New Roman"/>
          <w:color w:val="000000"/>
          <w:sz w:val="28"/>
          <w:szCs w:val="28"/>
          <w:lang w:eastAsia="ru-RU" w:bidi="ru-RU"/>
        </w:rPr>
        <w:t xml:space="preserve"> д</w:t>
      </w:r>
      <w:r w:rsidR="0075656F" w:rsidRPr="00355D9F">
        <w:rPr>
          <w:rFonts w:ascii="Times New Roman" w:eastAsia="Times New Roman" w:hAnsi="Times New Roman" w:cs="Times New Roman"/>
          <w:color w:val="000000"/>
          <w:sz w:val="28"/>
          <w:szCs w:val="28"/>
          <w:lang w:eastAsia="ru-RU" w:bidi="ru-RU"/>
        </w:rPr>
        <w:t xml:space="preserve">ля </w:t>
      </w:r>
      <w:r w:rsidR="00875293" w:rsidRPr="00355D9F">
        <w:rPr>
          <w:rFonts w:ascii="Times New Roman" w:eastAsia="Times New Roman" w:hAnsi="Times New Roman" w:cs="Times New Roman"/>
          <w:color w:val="000000"/>
          <w:sz w:val="28"/>
          <w:szCs w:val="28"/>
          <w:lang w:eastAsia="ru-RU" w:bidi="ru-RU"/>
        </w:rPr>
        <w:t>использования</w:t>
      </w:r>
      <w:r w:rsidR="0075656F" w:rsidRPr="00355D9F">
        <w:rPr>
          <w:rFonts w:ascii="Times New Roman" w:eastAsia="Times New Roman" w:hAnsi="Times New Roman" w:cs="Times New Roman"/>
          <w:color w:val="000000"/>
          <w:sz w:val="28"/>
          <w:szCs w:val="28"/>
          <w:lang w:eastAsia="ru-RU" w:bidi="ru-RU"/>
        </w:rPr>
        <w:t xml:space="preserve"> </w:t>
      </w:r>
      <w:r w:rsidRPr="00355D9F">
        <w:rPr>
          <w:rFonts w:ascii="Times New Roman" w:eastAsia="Times New Roman" w:hAnsi="Times New Roman" w:cs="Times New Roman"/>
          <w:color w:val="000000"/>
          <w:sz w:val="28"/>
          <w:szCs w:val="28"/>
          <w:lang w:eastAsia="ru-RU" w:bidi="ru-RU"/>
        </w:rPr>
        <w:t>на</w:t>
      </w:r>
      <w:r w:rsidR="0075656F" w:rsidRPr="00355D9F">
        <w:rPr>
          <w:rFonts w:ascii="Times New Roman" w:eastAsia="Times New Roman" w:hAnsi="Times New Roman" w:cs="Times New Roman"/>
          <w:color w:val="000000"/>
          <w:sz w:val="28"/>
          <w:szCs w:val="28"/>
          <w:lang w:eastAsia="ru-RU" w:bidi="ru-RU"/>
        </w:rPr>
        <w:t xml:space="preserve"> камнеобрабатывающе</w:t>
      </w:r>
      <w:r w:rsidRPr="00355D9F">
        <w:rPr>
          <w:rFonts w:ascii="Times New Roman" w:eastAsia="Times New Roman" w:hAnsi="Times New Roman" w:cs="Times New Roman"/>
          <w:color w:val="000000"/>
          <w:sz w:val="28"/>
          <w:szCs w:val="28"/>
          <w:lang w:eastAsia="ru-RU" w:bidi="ru-RU"/>
        </w:rPr>
        <w:t>м</w:t>
      </w:r>
      <w:r w:rsidR="0075656F" w:rsidRPr="00355D9F">
        <w:rPr>
          <w:rFonts w:ascii="Times New Roman" w:eastAsia="Times New Roman" w:hAnsi="Times New Roman" w:cs="Times New Roman"/>
          <w:color w:val="000000"/>
          <w:sz w:val="28"/>
          <w:szCs w:val="28"/>
          <w:lang w:eastAsia="ru-RU" w:bidi="ru-RU"/>
        </w:rPr>
        <w:t xml:space="preserve"> предприяти</w:t>
      </w:r>
      <w:r w:rsidRPr="00355D9F">
        <w:rPr>
          <w:rFonts w:ascii="Times New Roman" w:eastAsia="Times New Roman" w:hAnsi="Times New Roman" w:cs="Times New Roman"/>
          <w:color w:val="000000"/>
          <w:sz w:val="28"/>
          <w:szCs w:val="28"/>
          <w:lang w:eastAsia="ru-RU" w:bidi="ru-RU"/>
        </w:rPr>
        <w:t>и</w:t>
      </w:r>
      <w:r w:rsidR="0075656F" w:rsidRPr="00355D9F">
        <w:rPr>
          <w:rFonts w:ascii="Times New Roman" w:eastAsia="Times New Roman" w:hAnsi="Times New Roman" w:cs="Times New Roman"/>
          <w:color w:val="000000"/>
          <w:sz w:val="28"/>
          <w:szCs w:val="28"/>
          <w:lang w:eastAsia="ru-RU" w:bidi="ru-RU"/>
        </w:rPr>
        <w:t xml:space="preserve"> ТОО «</w:t>
      </w:r>
      <w:r w:rsidR="0075656F" w:rsidRPr="00355D9F">
        <w:rPr>
          <w:rFonts w:ascii="Times New Roman" w:eastAsia="Times New Roman" w:hAnsi="Times New Roman" w:cs="Times New Roman"/>
          <w:color w:val="000000"/>
          <w:sz w:val="28"/>
          <w:szCs w:val="28"/>
          <w:lang w:val="en-US" w:eastAsia="ru-RU" w:bidi="ru-RU"/>
        </w:rPr>
        <w:t>FirmaFial</w:t>
      </w:r>
      <w:r w:rsidR="0075656F" w:rsidRPr="00355D9F">
        <w:rPr>
          <w:rFonts w:ascii="Times New Roman" w:eastAsia="Times New Roman" w:hAnsi="Times New Roman" w:cs="Times New Roman"/>
          <w:color w:val="000000"/>
          <w:sz w:val="28"/>
          <w:szCs w:val="28"/>
          <w:lang w:eastAsia="ru-RU" w:bidi="ru-RU"/>
        </w:rPr>
        <w:t>» (Казахстан</w:t>
      </w:r>
      <w:r w:rsidR="0075656F">
        <w:rPr>
          <w:rFonts w:ascii="Times New Roman" w:eastAsia="Times New Roman" w:hAnsi="Times New Roman" w:cs="Times New Roman"/>
          <w:color w:val="000000"/>
          <w:sz w:val="28"/>
          <w:szCs w:val="28"/>
          <w:lang w:eastAsia="ru-RU" w:bidi="ru-RU"/>
        </w:rPr>
        <w:t>)</w:t>
      </w:r>
      <w:r>
        <w:rPr>
          <w:rFonts w:ascii="Times New Roman" w:eastAsia="Times New Roman" w:hAnsi="Times New Roman" w:cs="Times New Roman"/>
          <w:color w:val="000000"/>
          <w:sz w:val="28"/>
          <w:szCs w:val="28"/>
          <w:lang w:eastAsia="ru-RU" w:bidi="ru-RU"/>
        </w:rPr>
        <w:t xml:space="preserve">. </w:t>
      </w:r>
    </w:p>
    <w:p w14:paraId="3315E17C" w14:textId="77777777" w:rsidR="00480E72" w:rsidRPr="00AD0574" w:rsidRDefault="00480E72">
      <w:pPr>
        <w:rPr>
          <w:rFonts w:ascii="Times New Roman" w:hAnsi="Times New Roman" w:cs="Times New Roman"/>
        </w:rPr>
      </w:pPr>
    </w:p>
    <w:p w14:paraId="56AD54DE" w14:textId="77777777" w:rsidR="004C7EF5" w:rsidRPr="00AD0574" w:rsidRDefault="004C7EF5">
      <w:pPr>
        <w:rPr>
          <w:rFonts w:ascii="Times New Roman" w:hAnsi="Times New Roman" w:cs="Times New Roman"/>
        </w:rPr>
      </w:pPr>
    </w:p>
    <w:p w14:paraId="061E93B0" w14:textId="77777777" w:rsidR="004C7EF5" w:rsidRPr="00AD0574" w:rsidRDefault="004C7EF5">
      <w:pPr>
        <w:rPr>
          <w:rFonts w:ascii="Times New Roman" w:hAnsi="Times New Roman" w:cs="Times New Roman"/>
        </w:rPr>
      </w:pPr>
    </w:p>
    <w:p w14:paraId="51F10E75" w14:textId="77777777" w:rsidR="004C7EF5" w:rsidRPr="00AD0574" w:rsidRDefault="004C7EF5">
      <w:pPr>
        <w:rPr>
          <w:rFonts w:ascii="Times New Roman" w:hAnsi="Times New Roman" w:cs="Times New Roman"/>
        </w:rPr>
      </w:pPr>
    </w:p>
    <w:p w14:paraId="20413D2B" w14:textId="6B79BA9B" w:rsidR="00232BB4" w:rsidRPr="00232BB4" w:rsidRDefault="00537324" w:rsidP="00232BB4">
      <w:pPr>
        <w:spacing w:after="0" w:line="240" w:lineRule="auto"/>
        <w:ind w:firstLine="567"/>
        <w:jc w:val="center"/>
        <w:rPr>
          <w:rFonts w:ascii="Times New Roman" w:eastAsia="Calibri" w:hAnsi="Times New Roman" w:cs="Times New Roman"/>
          <w:b/>
          <w:bCs/>
          <w:sz w:val="28"/>
          <w:szCs w:val="28"/>
          <w:lang w:val="kk-KZ"/>
        </w:rPr>
      </w:pPr>
      <w:bookmarkStart w:id="42" w:name="_Hlk180910793"/>
      <w:r w:rsidRPr="00232BB4">
        <w:rPr>
          <w:rFonts w:ascii="Times New Roman" w:eastAsia="Calibri" w:hAnsi="Times New Roman" w:cs="Times New Roman"/>
          <w:b/>
          <w:bCs/>
          <w:sz w:val="28"/>
          <w:szCs w:val="28"/>
        </w:rPr>
        <w:lastRenderedPageBreak/>
        <w:t>С</w:t>
      </w:r>
      <w:r w:rsidRPr="00232BB4">
        <w:rPr>
          <w:rFonts w:ascii="Times New Roman" w:eastAsia="Calibri" w:hAnsi="Times New Roman" w:cs="Times New Roman"/>
          <w:b/>
          <w:bCs/>
          <w:sz w:val="28"/>
          <w:szCs w:val="28"/>
          <w:lang w:val="en-US"/>
        </w:rPr>
        <w:t>ПИСОК ИСПОЛЬЗОВАННЫХ ИСТОЧНИКОВ</w:t>
      </w:r>
      <w:r w:rsidRPr="00232BB4">
        <w:rPr>
          <w:rFonts w:ascii="Times New Roman" w:eastAsia="Calibri" w:hAnsi="Times New Roman" w:cs="Times New Roman"/>
          <w:b/>
          <w:bCs/>
          <w:sz w:val="28"/>
          <w:szCs w:val="28"/>
          <w:lang w:val="kk-KZ"/>
        </w:rPr>
        <w:t xml:space="preserve"> </w:t>
      </w:r>
    </w:p>
    <w:p w14:paraId="01D44D5B" w14:textId="77777777" w:rsidR="00232BB4" w:rsidRPr="00232BB4" w:rsidRDefault="00232BB4" w:rsidP="00232BB4">
      <w:pPr>
        <w:tabs>
          <w:tab w:val="left" w:pos="851"/>
        </w:tabs>
        <w:spacing w:after="0" w:line="240" w:lineRule="auto"/>
        <w:ind w:firstLine="567"/>
        <w:jc w:val="center"/>
        <w:rPr>
          <w:rFonts w:ascii="Times New Roman" w:eastAsia="Calibri" w:hAnsi="Times New Roman" w:cs="Times New Roman"/>
          <w:sz w:val="28"/>
          <w:szCs w:val="28"/>
          <w:lang w:val="en-US"/>
        </w:rPr>
      </w:pPr>
    </w:p>
    <w:p w14:paraId="48A83F0D" w14:textId="431AB95A" w:rsidR="00232BB4" w:rsidRPr="00882AD4" w:rsidRDefault="00882AD4" w:rsidP="00882AD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235B3B">
        <w:rPr>
          <w:rFonts w:ascii="Times New Roman" w:hAnsi="Times New Roman" w:cs="Times New Roman"/>
          <w:sz w:val="28"/>
          <w:szCs w:val="28"/>
        </w:rPr>
        <w:t>Официальный сайт</w:t>
      </w:r>
      <w:r>
        <w:rPr>
          <w:rFonts w:ascii="Times New Roman" w:hAnsi="Times New Roman" w:cs="Times New Roman"/>
          <w:sz w:val="28"/>
          <w:szCs w:val="28"/>
          <w:lang w:val="kk-KZ"/>
        </w:rPr>
        <w:t xml:space="preserve"> </w:t>
      </w:r>
      <w:r w:rsidRPr="00235B3B">
        <w:rPr>
          <w:rFonts w:ascii="Times New Roman" w:hAnsi="Times New Roman" w:cs="Times New Roman"/>
          <w:sz w:val="28"/>
          <w:szCs w:val="28"/>
        </w:rPr>
        <w:t>Президента Республики Казахстан</w:t>
      </w:r>
      <w:r>
        <w:rPr>
          <w:rFonts w:ascii="Times New Roman" w:hAnsi="Times New Roman" w:cs="Times New Roman"/>
          <w:sz w:val="28"/>
          <w:szCs w:val="28"/>
          <w:lang w:val="kk-KZ"/>
        </w:rPr>
        <w:t xml:space="preserve">. </w:t>
      </w:r>
      <w:r w:rsidR="009370EA" w:rsidRPr="00882AD4">
        <w:rPr>
          <w:rFonts w:ascii="Times New Roman" w:hAnsi="Times New Roman" w:cs="Times New Roman"/>
          <w:sz w:val="28"/>
          <w:szCs w:val="28"/>
          <w:lang w:val="en-US"/>
        </w:rPr>
        <w:t>URL:</w:t>
      </w:r>
      <w:r w:rsidR="009370EA" w:rsidRPr="00882AD4">
        <w:rPr>
          <w:rFonts w:ascii="Times New Roman" w:hAnsi="Times New Roman" w:cs="Times New Roman"/>
          <w:sz w:val="24"/>
          <w:szCs w:val="24"/>
          <w:lang w:val="en-US"/>
        </w:rPr>
        <w:t xml:space="preserve"> </w:t>
      </w:r>
      <w:hyperlink r:id="rId74" w:history="1">
        <w:r w:rsidR="009370EA" w:rsidRPr="00882AD4">
          <w:rPr>
            <w:rStyle w:val="a6"/>
            <w:rFonts w:ascii="Times New Roman" w:eastAsia="Calibri" w:hAnsi="Times New Roman" w:cs="Times New Roman"/>
            <w:color w:val="auto"/>
            <w:sz w:val="28"/>
            <w:szCs w:val="28"/>
            <w:u w:val="none"/>
            <w:lang w:val="en-US"/>
          </w:rPr>
          <w:t>https://www.akorda.kz/ru/glava-gosudarstva-vstretilsya-s-molodymi-uchenymi-v-zdanii-nacionalnoy-akademii-nauk-314414</w:t>
        </w:r>
      </w:hyperlink>
      <w:r w:rsidR="00537324" w:rsidRPr="00882AD4">
        <w:rPr>
          <w:rFonts w:ascii="Times New Roman" w:eastAsia="Calibri" w:hAnsi="Times New Roman" w:cs="Times New Roman"/>
          <w:sz w:val="28"/>
          <w:szCs w:val="28"/>
          <w:lang w:val="en-US"/>
        </w:rPr>
        <w:t>.</w:t>
      </w:r>
      <w:r>
        <w:rPr>
          <w:rFonts w:ascii="Times New Roman" w:eastAsia="Calibri" w:hAnsi="Times New Roman" w:cs="Times New Roman"/>
          <w:sz w:val="28"/>
          <w:szCs w:val="28"/>
          <w:lang w:val="kk-KZ"/>
        </w:rPr>
        <w:t xml:space="preserve"> 31.05.2024.</w:t>
      </w:r>
    </w:p>
    <w:p w14:paraId="7987A8E4" w14:textId="0DAA7668" w:rsidR="00232BB4" w:rsidRPr="00537324"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232BB4">
        <w:rPr>
          <w:rFonts w:ascii="Times New Roman" w:eastAsia="Calibri" w:hAnsi="Times New Roman" w:cs="Times New Roman"/>
          <w:sz w:val="28"/>
          <w:szCs w:val="28"/>
        </w:rPr>
        <w:t>ГОСТ 4001-2013</w:t>
      </w:r>
      <w:r w:rsidR="00537324">
        <w:rPr>
          <w:rFonts w:ascii="Times New Roman" w:eastAsia="Calibri" w:hAnsi="Times New Roman" w:cs="Times New Roman"/>
          <w:sz w:val="28"/>
          <w:szCs w:val="28"/>
        </w:rPr>
        <w:t>.</w:t>
      </w:r>
      <w:r w:rsidRPr="00232BB4">
        <w:rPr>
          <w:rFonts w:ascii="Times New Roman" w:eastAsia="Calibri" w:hAnsi="Times New Roman" w:cs="Times New Roman"/>
          <w:sz w:val="28"/>
          <w:szCs w:val="28"/>
        </w:rPr>
        <w:t xml:space="preserve"> Камни стеновые из горных пород. </w:t>
      </w:r>
      <w:r w:rsidRPr="00537324">
        <w:rPr>
          <w:rFonts w:ascii="Times New Roman" w:eastAsia="Calibri" w:hAnsi="Times New Roman" w:cs="Times New Roman"/>
          <w:sz w:val="28"/>
          <w:szCs w:val="28"/>
        </w:rPr>
        <w:t>Технические условия</w:t>
      </w:r>
      <w:r w:rsidR="00537324">
        <w:rPr>
          <w:rFonts w:ascii="Times New Roman" w:eastAsia="Calibri" w:hAnsi="Times New Roman" w:cs="Times New Roman"/>
          <w:sz w:val="28"/>
          <w:szCs w:val="28"/>
        </w:rPr>
        <w:t xml:space="preserve">. </w:t>
      </w:r>
      <w:r w:rsidR="00537324">
        <w:rPr>
          <w:rFonts w:ascii="Times New Roman" w:eastAsia="Times New Roman" w:hAnsi="Times New Roman" w:cs="Times New Roman"/>
          <w:sz w:val="28"/>
          <w:szCs w:val="28"/>
        </w:rPr>
        <w:t xml:space="preserve">– Введ. 2015-01-01. </w:t>
      </w:r>
      <w:r w:rsidR="00537324" w:rsidRPr="00B90A01">
        <w:rPr>
          <w:rFonts w:ascii="Times New Roman" w:eastAsia="Times New Roman" w:hAnsi="Times New Roman" w:cs="Times New Roman"/>
          <w:sz w:val="28"/>
          <w:szCs w:val="28"/>
        </w:rPr>
        <w:t xml:space="preserve">– </w:t>
      </w:r>
      <w:r w:rsidR="00537324">
        <w:rPr>
          <w:rFonts w:ascii="Times New Roman" w:eastAsia="Times New Roman" w:hAnsi="Times New Roman" w:cs="Times New Roman"/>
          <w:sz w:val="28"/>
          <w:szCs w:val="28"/>
        </w:rPr>
        <w:t>М.: Стандартинформ, 2014. – 12 с.</w:t>
      </w:r>
    </w:p>
    <w:p w14:paraId="64673B7F" w14:textId="2A72E2E2" w:rsidR="00232BB4" w:rsidRPr="00232BB4"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232BB4">
        <w:rPr>
          <w:rFonts w:ascii="Times New Roman" w:eastAsia="Calibri" w:hAnsi="Times New Roman" w:cs="Times New Roman"/>
          <w:sz w:val="28"/>
          <w:szCs w:val="28"/>
        </w:rPr>
        <w:t xml:space="preserve">Мещеряков С.В., Потулов О.Е. Известняк-ракушечник Мангышлака и Устюрта. </w:t>
      </w:r>
      <w:r w:rsidR="009A5B28">
        <w:rPr>
          <w:rFonts w:ascii="Times New Roman" w:eastAsia="Calibri" w:hAnsi="Times New Roman" w:cs="Times New Roman"/>
          <w:sz w:val="28"/>
          <w:szCs w:val="28"/>
        </w:rPr>
        <w:t xml:space="preserve">- </w:t>
      </w:r>
      <w:r w:rsidRPr="00232BB4">
        <w:rPr>
          <w:rFonts w:ascii="Times New Roman" w:eastAsia="Calibri" w:hAnsi="Times New Roman" w:cs="Times New Roman"/>
          <w:sz w:val="28"/>
          <w:szCs w:val="28"/>
        </w:rPr>
        <w:t>Алма-Ата</w:t>
      </w:r>
      <w:r w:rsidR="002842F6">
        <w:rPr>
          <w:rFonts w:ascii="Times New Roman" w:eastAsia="Calibri" w:hAnsi="Times New Roman" w:cs="Times New Roman"/>
          <w:sz w:val="28"/>
          <w:szCs w:val="28"/>
        </w:rPr>
        <w:t>:</w:t>
      </w:r>
      <w:r w:rsidR="002842F6" w:rsidRPr="002842F6">
        <w:rPr>
          <w:rFonts w:ascii="Times New Roman" w:eastAsia="Calibri" w:hAnsi="Times New Roman" w:cs="Times New Roman"/>
          <w:sz w:val="28"/>
          <w:szCs w:val="28"/>
        </w:rPr>
        <w:t xml:space="preserve"> </w:t>
      </w:r>
      <w:r w:rsidR="002842F6" w:rsidRPr="00232BB4">
        <w:rPr>
          <w:rFonts w:ascii="Times New Roman" w:eastAsia="Calibri" w:hAnsi="Times New Roman" w:cs="Times New Roman"/>
          <w:sz w:val="28"/>
          <w:szCs w:val="28"/>
        </w:rPr>
        <w:t>Наука,</w:t>
      </w:r>
      <w:r w:rsidRPr="00232BB4">
        <w:rPr>
          <w:rFonts w:ascii="Times New Roman" w:eastAsia="Calibri" w:hAnsi="Times New Roman" w:cs="Times New Roman"/>
          <w:sz w:val="28"/>
          <w:szCs w:val="28"/>
        </w:rPr>
        <w:t xml:space="preserve"> 1974 г. </w:t>
      </w:r>
      <w:r w:rsidR="009A5B28">
        <w:rPr>
          <w:rFonts w:ascii="Times New Roman" w:eastAsia="Calibri" w:hAnsi="Times New Roman" w:cs="Times New Roman"/>
          <w:sz w:val="28"/>
          <w:szCs w:val="28"/>
        </w:rPr>
        <w:t xml:space="preserve">- </w:t>
      </w:r>
      <w:r w:rsidRPr="00232BB4">
        <w:rPr>
          <w:rFonts w:ascii="Times New Roman" w:eastAsia="Calibri" w:hAnsi="Times New Roman" w:cs="Times New Roman"/>
          <w:sz w:val="28"/>
          <w:szCs w:val="28"/>
        </w:rPr>
        <w:t>93 с.</w:t>
      </w:r>
    </w:p>
    <w:p w14:paraId="67625CF6" w14:textId="160CF8FB" w:rsidR="00232BB4" w:rsidRPr="0015509D" w:rsidRDefault="00EF6608"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6608">
        <w:rPr>
          <w:rFonts w:ascii="Times New Roman" w:eastAsia="Calibri" w:hAnsi="Times New Roman" w:cs="Times New Roman"/>
          <w:sz w:val="28"/>
          <w:szCs w:val="28"/>
        </w:rPr>
        <w:t>Электронное правительство</w:t>
      </w:r>
      <w:r>
        <w:rPr>
          <w:rFonts w:ascii="Times New Roman" w:eastAsia="Calibri" w:hAnsi="Times New Roman" w:cs="Times New Roman"/>
          <w:sz w:val="28"/>
          <w:szCs w:val="28"/>
          <w:lang w:val="kk-KZ"/>
        </w:rPr>
        <w:t xml:space="preserve">: </w:t>
      </w:r>
      <w:r w:rsidRPr="00EF6608">
        <w:rPr>
          <w:rFonts w:ascii="Times New Roman" w:eastAsia="Calibri" w:hAnsi="Times New Roman" w:cs="Times New Roman"/>
          <w:sz w:val="28"/>
          <w:szCs w:val="28"/>
          <w:lang w:val="kk-KZ"/>
        </w:rPr>
        <w:t>egov.kz</w:t>
      </w:r>
      <w:r>
        <w:rPr>
          <w:rFonts w:ascii="Times New Roman" w:eastAsia="Calibri" w:hAnsi="Times New Roman" w:cs="Times New Roman"/>
          <w:sz w:val="28"/>
          <w:szCs w:val="28"/>
          <w:lang w:val="kk-KZ"/>
        </w:rPr>
        <w:t xml:space="preserve">. </w:t>
      </w:r>
      <w:r w:rsidR="00232BB4" w:rsidRPr="00232BB4">
        <w:rPr>
          <w:rFonts w:ascii="Times New Roman" w:eastAsia="Calibri" w:hAnsi="Times New Roman" w:cs="Times New Roman"/>
          <w:sz w:val="28"/>
          <w:szCs w:val="28"/>
        </w:rPr>
        <w:t>Информация о сокращении, переработке и вторичном использовании отходов.</w:t>
      </w:r>
      <w:r>
        <w:rPr>
          <w:rFonts w:ascii="Times New Roman" w:eastAsia="Calibri" w:hAnsi="Times New Roman" w:cs="Times New Roman"/>
          <w:sz w:val="28"/>
          <w:szCs w:val="28"/>
          <w:lang w:val="kk-KZ"/>
        </w:rPr>
        <w:t xml:space="preserve"> </w:t>
      </w:r>
      <w:r w:rsidR="0015509D" w:rsidRPr="0015509D">
        <w:rPr>
          <w:rFonts w:ascii="Times New Roman" w:eastAsia="Calibri" w:hAnsi="Times New Roman" w:cs="Times New Roman"/>
          <w:sz w:val="28"/>
          <w:szCs w:val="28"/>
          <w:lang w:val="kk-KZ"/>
        </w:rPr>
        <w:t xml:space="preserve">https://egov.kz/cms/ru/articles /ecology /waste_reduction _recycling _and_ reuse. </w:t>
      </w:r>
      <w:r w:rsidR="0015509D" w:rsidRPr="0015509D">
        <w:rPr>
          <w:rFonts w:ascii="Times New Roman" w:eastAsia="Calibri" w:hAnsi="Times New Roman" w:cs="Times New Roman"/>
          <w:sz w:val="28"/>
          <w:szCs w:val="28"/>
        </w:rPr>
        <w:t>10.04</w:t>
      </w:r>
      <w:r w:rsidRPr="0015509D">
        <w:rPr>
          <w:rFonts w:ascii="Times New Roman" w:eastAsia="Calibri" w:hAnsi="Times New Roman" w:cs="Times New Roman"/>
          <w:sz w:val="28"/>
          <w:szCs w:val="28"/>
        </w:rPr>
        <w:t>.</w:t>
      </w:r>
      <w:r w:rsidRPr="0015509D">
        <w:rPr>
          <w:rFonts w:ascii="Times New Roman" w:eastAsia="Calibri" w:hAnsi="Times New Roman" w:cs="Times New Roman"/>
          <w:sz w:val="28"/>
          <w:szCs w:val="28"/>
          <w:lang w:val="en-US"/>
        </w:rPr>
        <w:t>2024</w:t>
      </w:r>
      <w:r w:rsidR="0015509D">
        <w:rPr>
          <w:rFonts w:ascii="Times New Roman" w:eastAsia="Calibri" w:hAnsi="Times New Roman" w:cs="Times New Roman"/>
          <w:sz w:val="28"/>
          <w:szCs w:val="28"/>
        </w:rPr>
        <w:t>.</w:t>
      </w:r>
    </w:p>
    <w:p w14:paraId="439543CD" w14:textId="6E28918F" w:rsidR="00232BB4" w:rsidRPr="00232BB4"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kk-KZ"/>
        </w:rPr>
      </w:pPr>
      <w:r w:rsidRPr="00232BB4">
        <w:rPr>
          <w:rFonts w:ascii="Times New Roman" w:eastAsia="Calibri" w:hAnsi="Times New Roman" w:cs="Times New Roman"/>
          <w:sz w:val="28"/>
          <w:szCs w:val="28"/>
          <w:lang w:val="kk-KZ"/>
        </w:rPr>
        <w:t>Бюро национальной статистики АСПиР РК. Об охране атмосферного воздуха в Республике Казахстан</w:t>
      </w:r>
      <w:r w:rsidR="0015509D">
        <w:rPr>
          <w:rFonts w:ascii="Times New Roman" w:eastAsia="Calibri" w:hAnsi="Times New Roman" w:cs="Times New Roman"/>
          <w:sz w:val="28"/>
          <w:szCs w:val="28"/>
          <w:lang w:val="kk-KZ"/>
        </w:rPr>
        <w:t>.</w:t>
      </w:r>
      <w:r w:rsidRPr="00232BB4">
        <w:rPr>
          <w:rFonts w:ascii="Times New Roman" w:eastAsia="Calibri" w:hAnsi="Times New Roman" w:cs="Times New Roman"/>
          <w:sz w:val="28"/>
          <w:szCs w:val="28"/>
          <w:lang w:val="kk-KZ"/>
        </w:rPr>
        <w:t xml:space="preserve"> </w:t>
      </w:r>
      <w:hyperlink r:id="rId75" w:history="1">
        <w:r w:rsidR="0015509D" w:rsidRPr="00457D31">
          <w:rPr>
            <w:rStyle w:val="a6"/>
            <w:rFonts w:ascii="Times New Roman" w:eastAsia="Calibri" w:hAnsi="Times New Roman" w:cs="Times New Roman"/>
            <w:color w:val="auto"/>
            <w:sz w:val="28"/>
            <w:szCs w:val="28"/>
            <w:lang w:val="kk-KZ"/>
          </w:rPr>
          <w:t>https://stat.gov.kz/ru/industries /environment/</w:t>
        </w:r>
      </w:hyperlink>
      <w:r w:rsidR="0015509D">
        <w:rPr>
          <w:rFonts w:ascii="Times New Roman" w:eastAsia="Calibri" w:hAnsi="Times New Roman" w:cs="Times New Roman"/>
          <w:sz w:val="28"/>
          <w:szCs w:val="28"/>
          <w:lang w:val="kk-KZ"/>
        </w:rPr>
        <w:t xml:space="preserve"> </w:t>
      </w:r>
      <w:r w:rsidRPr="00232BB4">
        <w:rPr>
          <w:rFonts w:ascii="Times New Roman" w:eastAsia="Calibri" w:hAnsi="Times New Roman" w:cs="Times New Roman"/>
          <w:sz w:val="28"/>
          <w:szCs w:val="28"/>
          <w:lang w:val="kk-KZ"/>
        </w:rPr>
        <w:t>stat-eco/publications/182402</w:t>
      </w:r>
      <w:r w:rsidR="00537324">
        <w:rPr>
          <w:rFonts w:ascii="Times New Roman" w:eastAsia="Calibri" w:hAnsi="Times New Roman" w:cs="Times New Roman"/>
          <w:sz w:val="28"/>
          <w:szCs w:val="28"/>
          <w:lang w:val="kk-KZ"/>
        </w:rPr>
        <w:t>.</w:t>
      </w:r>
      <w:r w:rsidR="0015509D" w:rsidRPr="0015509D">
        <w:rPr>
          <w:rFonts w:ascii="Times New Roman" w:eastAsia="Calibri" w:hAnsi="Times New Roman" w:cs="Times New Roman"/>
          <w:sz w:val="28"/>
          <w:szCs w:val="28"/>
          <w:lang w:val="en-US"/>
        </w:rPr>
        <w:t xml:space="preserve"> </w:t>
      </w:r>
      <w:r w:rsidR="0015509D" w:rsidRPr="00BC6EFC">
        <w:rPr>
          <w:rFonts w:ascii="Times New Roman" w:eastAsia="Calibri" w:hAnsi="Times New Roman" w:cs="Times New Roman"/>
          <w:sz w:val="28"/>
          <w:szCs w:val="28"/>
          <w:lang w:val="en-US"/>
        </w:rPr>
        <w:t>10.04.</w:t>
      </w:r>
      <w:r w:rsidR="0015509D" w:rsidRPr="0015509D">
        <w:rPr>
          <w:rFonts w:ascii="Times New Roman" w:eastAsia="Calibri" w:hAnsi="Times New Roman" w:cs="Times New Roman"/>
          <w:sz w:val="28"/>
          <w:szCs w:val="28"/>
          <w:lang w:val="en-US"/>
        </w:rPr>
        <w:t>2024</w:t>
      </w:r>
      <w:r w:rsidR="0015509D" w:rsidRPr="00BC6EFC">
        <w:rPr>
          <w:rFonts w:ascii="Times New Roman" w:eastAsia="Calibri" w:hAnsi="Times New Roman" w:cs="Times New Roman"/>
          <w:sz w:val="28"/>
          <w:szCs w:val="28"/>
          <w:lang w:val="en-US"/>
        </w:rPr>
        <w:t>.</w:t>
      </w:r>
    </w:p>
    <w:p w14:paraId="5056E1AB" w14:textId="643853D5" w:rsidR="00232BB4" w:rsidRPr="00235B3B"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232BB4">
        <w:rPr>
          <w:rFonts w:ascii="Times New Roman" w:eastAsia="Calibri" w:hAnsi="Times New Roman" w:cs="Times New Roman"/>
          <w:sz w:val="28"/>
          <w:szCs w:val="28"/>
        </w:rPr>
        <w:t xml:space="preserve">Самые загрязненные страны и регионы мира. 2024 год. </w:t>
      </w:r>
      <w:r w:rsidRPr="00232BB4">
        <w:rPr>
          <w:rFonts w:ascii="Times New Roman" w:eastAsia="Calibri" w:hAnsi="Times New Roman" w:cs="Times New Roman"/>
          <w:sz w:val="28"/>
          <w:szCs w:val="28"/>
          <w:lang w:val="en-US"/>
        </w:rPr>
        <w:t>https</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www</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iqair</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com</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world</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most</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polluted</w:t>
      </w:r>
      <w:r w:rsidRPr="0015509D">
        <w:rPr>
          <w:rFonts w:ascii="Times New Roman" w:eastAsia="Calibri" w:hAnsi="Times New Roman" w:cs="Times New Roman"/>
          <w:sz w:val="28"/>
          <w:szCs w:val="28"/>
        </w:rPr>
        <w:t>-</w:t>
      </w:r>
      <w:r w:rsidRPr="00232BB4">
        <w:rPr>
          <w:rFonts w:ascii="Times New Roman" w:eastAsia="Calibri" w:hAnsi="Times New Roman" w:cs="Times New Roman"/>
          <w:sz w:val="28"/>
          <w:szCs w:val="28"/>
          <w:lang w:val="en-US"/>
        </w:rPr>
        <w:t>countries</w:t>
      </w:r>
      <w:r w:rsidR="00537324" w:rsidRPr="0015509D">
        <w:rPr>
          <w:rFonts w:ascii="Times New Roman" w:eastAsia="Calibri" w:hAnsi="Times New Roman" w:cs="Times New Roman"/>
          <w:sz w:val="28"/>
          <w:szCs w:val="28"/>
        </w:rPr>
        <w:t>.</w:t>
      </w:r>
      <w:r w:rsidR="0015509D" w:rsidRPr="0015509D">
        <w:rPr>
          <w:rFonts w:ascii="Times New Roman" w:eastAsia="Calibri" w:hAnsi="Times New Roman" w:cs="Times New Roman"/>
          <w:sz w:val="28"/>
          <w:szCs w:val="28"/>
        </w:rPr>
        <w:t xml:space="preserve"> 10.04.2024</w:t>
      </w:r>
      <w:r w:rsidR="0015509D">
        <w:rPr>
          <w:rFonts w:ascii="Times New Roman" w:eastAsia="Calibri" w:hAnsi="Times New Roman" w:cs="Times New Roman"/>
          <w:sz w:val="28"/>
          <w:szCs w:val="28"/>
        </w:rPr>
        <w:t>.</w:t>
      </w:r>
    </w:p>
    <w:p w14:paraId="301C40ED" w14:textId="4E187A09" w:rsidR="00232BB4" w:rsidRPr="00DD4636"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232BB4">
        <w:rPr>
          <w:rFonts w:ascii="Times New Roman" w:eastAsia="Calibri" w:hAnsi="Times New Roman" w:cs="Times New Roman"/>
          <w:sz w:val="28"/>
          <w:szCs w:val="28"/>
        </w:rPr>
        <w:t xml:space="preserve">Клюев С.В., Клюев А.В. Исследование физико-механических свойств композиционных вяжущих // Успехи современной науки. </w:t>
      </w:r>
      <w:r w:rsidR="009A5B28">
        <w:rPr>
          <w:rFonts w:ascii="Times New Roman" w:eastAsia="Calibri" w:hAnsi="Times New Roman" w:cs="Times New Roman"/>
          <w:sz w:val="28"/>
          <w:szCs w:val="28"/>
        </w:rPr>
        <w:t xml:space="preserve">- </w:t>
      </w:r>
      <w:r w:rsidRPr="00DD4636">
        <w:rPr>
          <w:rFonts w:ascii="Times New Roman" w:eastAsia="Calibri" w:hAnsi="Times New Roman" w:cs="Times New Roman"/>
          <w:sz w:val="28"/>
          <w:szCs w:val="28"/>
        </w:rPr>
        <w:t xml:space="preserve">2015. </w:t>
      </w:r>
      <w:r w:rsidR="00DD4636">
        <w:rPr>
          <w:rFonts w:ascii="Times New Roman" w:eastAsia="Calibri" w:hAnsi="Times New Roman" w:cs="Times New Roman"/>
          <w:sz w:val="28"/>
          <w:szCs w:val="28"/>
        </w:rPr>
        <w:t xml:space="preserve">- </w:t>
      </w:r>
      <w:r w:rsidRPr="00DD4636">
        <w:rPr>
          <w:rFonts w:ascii="Times New Roman" w:eastAsia="Calibri" w:hAnsi="Times New Roman" w:cs="Times New Roman"/>
          <w:sz w:val="28"/>
          <w:szCs w:val="28"/>
        </w:rPr>
        <w:t xml:space="preserve">№ 1. </w:t>
      </w:r>
      <w:r w:rsidR="009A5B28">
        <w:rPr>
          <w:rFonts w:ascii="Times New Roman" w:eastAsia="Calibri" w:hAnsi="Times New Roman" w:cs="Times New Roman"/>
          <w:sz w:val="28"/>
          <w:szCs w:val="28"/>
        </w:rPr>
        <w:t xml:space="preserve">- </w:t>
      </w:r>
      <w:r w:rsidRPr="00DD4636">
        <w:rPr>
          <w:rFonts w:ascii="Times New Roman" w:eastAsia="Calibri" w:hAnsi="Times New Roman" w:cs="Times New Roman"/>
          <w:sz w:val="28"/>
          <w:szCs w:val="28"/>
        </w:rPr>
        <w:t>С. 21 – 24</w:t>
      </w:r>
      <w:r w:rsidR="00537324">
        <w:rPr>
          <w:rFonts w:ascii="Times New Roman" w:eastAsia="Calibri" w:hAnsi="Times New Roman" w:cs="Times New Roman"/>
          <w:sz w:val="28"/>
          <w:szCs w:val="28"/>
        </w:rPr>
        <w:t>.</w:t>
      </w:r>
    </w:p>
    <w:p w14:paraId="46F39BD7" w14:textId="5FF50817" w:rsidR="00232BB4" w:rsidRPr="00232BB4"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232BB4">
        <w:rPr>
          <w:rFonts w:ascii="Times New Roman" w:eastAsia="Calibri" w:hAnsi="Times New Roman" w:cs="Times New Roman"/>
          <w:sz w:val="28"/>
          <w:szCs w:val="28"/>
        </w:rPr>
        <w:t>Гулимова Е.В. Экологическая безопасность строительных материалов иизделий: учеб. пособие. – 2-е изд., доп. – Комсомольск-на-Амуре: ФГБОУ ВПО «КнАГТУ», 2014. – 108 с.</w:t>
      </w:r>
    </w:p>
    <w:p w14:paraId="0AAE557C" w14:textId="564441E8" w:rsidR="00232BB4" w:rsidRPr="00232BB4"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232BB4">
        <w:rPr>
          <w:rFonts w:ascii="Times New Roman" w:eastAsia="Calibri" w:hAnsi="Times New Roman" w:cs="Times New Roman"/>
          <w:sz w:val="28"/>
          <w:szCs w:val="28"/>
        </w:rPr>
        <w:t>Клюев С.В. Высокопрочный мелкозернистый фибробетон на техногенном сырье и композиционных вяжущих с использованием нанодисперсного порошка // Бетон и железобетон. – 2014. – № 4. – С. 14 – 16</w:t>
      </w:r>
      <w:r w:rsidR="00537324">
        <w:rPr>
          <w:rFonts w:ascii="Times New Roman" w:eastAsia="Calibri" w:hAnsi="Times New Roman" w:cs="Times New Roman"/>
          <w:sz w:val="28"/>
          <w:szCs w:val="28"/>
        </w:rPr>
        <w:t>.</w:t>
      </w:r>
    </w:p>
    <w:p w14:paraId="5D12295F" w14:textId="0081B148"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232BB4">
        <w:rPr>
          <w:rFonts w:ascii="Times New Roman" w:eastAsia="Calibri" w:hAnsi="Times New Roman" w:cs="Times New Roman"/>
          <w:sz w:val="28"/>
          <w:szCs w:val="28"/>
          <w:lang w:val="en-US"/>
        </w:rPr>
        <w:t>Chernyak L.P., Melnyk L.I., Dorogan N.O., Goloukh I.A. Integrated use of technogenic raw materials in cement technology</w:t>
      </w:r>
      <w:r w:rsidR="009A5B28" w:rsidRPr="00DD4636">
        <w:rPr>
          <w:rFonts w:ascii="Times New Roman" w:eastAsia="Calibri" w:hAnsi="Times New Roman" w:cs="Times New Roman"/>
          <w:sz w:val="28"/>
          <w:szCs w:val="28"/>
          <w:lang w:val="en-US"/>
        </w:rPr>
        <w:t>.</w:t>
      </w:r>
      <w:r w:rsidRPr="00232BB4">
        <w:rPr>
          <w:rFonts w:ascii="Times New Roman" w:eastAsia="Calibri" w:hAnsi="Times New Roman" w:cs="Times New Roman"/>
          <w:sz w:val="28"/>
          <w:szCs w:val="28"/>
          <w:lang w:val="en-US"/>
        </w:rPr>
        <w:t xml:space="preserve"> </w:t>
      </w:r>
      <w:r w:rsidR="00DD4636" w:rsidRPr="00DD4636">
        <w:rPr>
          <w:rFonts w:ascii="Times New Roman" w:eastAsia="Calibri" w:hAnsi="Times New Roman" w:cs="Times New Roman"/>
          <w:sz w:val="28"/>
          <w:szCs w:val="28"/>
          <w:lang w:val="en-US"/>
        </w:rPr>
        <w:t xml:space="preserve">– 2021. </w:t>
      </w:r>
      <w:r w:rsidR="009A5B28" w:rsidRPr="00DD4636">
        <w:rPr>
          <w:rFonts w:ascii="Times New Roman" w:eastAsia="Calibri" w:hAnsi="Times New Roman" w:cs="Times New Roman"/>
          <w:sz w:val="28"/>
          <w:szCs w:val="28"/>
          <w:lang w:val="en-US"/>
        </w:rPr>
        <w:t xml:space="preserve">- </w:t>
      </w:r>
      <w:r w:rsidR="0015509D" w:rsidRPr="0015509D">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2(51)</w:t>
      </w:r>
      <w:r w:rsidR="00DD4636" w:rsidRPr="00EF5612">
        <w:rPr>
          <w:rFonts w:ascii="Times New Roman" w:eastAsia="Calibri" w:hAnsi="Times New Roman" w:cs="Times New Roman"/>
          <w:sz w:val="28"/>
          <w:szCs w:val="28"/>
          <w:lang w:val="en-US"/>
        </w:rPr>
        <w:t>.</w:t>
      </w:r>
      <w:r w:rsidR="0015509D" w:rsidRPr="00EF5612">
        <w:rPr>
          <w:rFonts w:ascii="Times New Roman" w:eastAsia="Calibri" w:hAnsi="Times New Roman" w:cs="Times New Roman"/>
          <w:sz w:val="28"/>
          <w:szCs w:val="28"/>
          <w:lang w:val="en-US"/>
        </w:rPr>
        <w:t xml:space="preserve">- </w:t>
      </w:r>
      <w:r w:rsidR="0015509D" w:rsidRPr="00EF5612">
        <w:rPr>
          <w:rFonts w:ascii="Times New Roman" w:eastAsia="Calibri" w:hAnsi="Times New Roman" w:cs="Times New Roman"/>
          <w:sz w:val="28"/>
          <w:szCs w:val="28"/>
        </w:rPr>
        <w:t>р</w:t>
      </w:r>
      <w:r w:rsidR="0015509D" w:rsidRPr="00EF5612">
        <w:rPr>
          <w:rFonts w:ascii="Times New Roman" w:eastAsia="Calibri" w:hAnsi="Times New Roman" w:cs="Times New Roman"/>
          <w:sz w:val="28"/>
          <w:szCs w:val="28"/>
          <w:lang w:val="en-US"/>
        </w:rPr>
        <w:t>.</w:t>
      </w:r>
      <w:r w:rsidR="002949FA" w:rsidRPr="00EF5612">
        <w:rPr>
          <w:rFonts w:ascii="Times New Roman" w:eastAsia="Calibri" w:hAnsi="Times New Roman" w:cs="Times New Roman"/>
          <w:sz w:val="28"/>
          <w:szCs w:val="28"/>
        </w:rPr>
        <w:t>18-26</w:t>
      </w:r>
      <w:r w:rsidRPr="00EF5612">
        <w:rPr>
          <w:rFonts w:ascii="Times New Roman" w:eastAsia="Calibri" w:hAnsi="Times New Roman" w:cs="Times New Roman"/>
          <w:sz w:val="28"/>
          <w:szCs w:val="28"/>
          <w:lang w:val="en-US"/>
        </w:rPr>
        <w:t xml:space="preserve"> DOI: 10.26909/csl.2.2021.3</w:t>
      </w:r>
      <w:r w:rsidR="00537324" w:rsidRPr="00EF5612">
        <w:rPr>
          <w:rFonts w:ascii="Times New Roman" w:eastAsia="Calibri" w:hAnsi="Times New Roman" w:cs="Times New Roman"/>
          <w:sz w:val="28"/>
          <w:szCs w:val="28"/>
          <w:lang w:val="en-US"/>
        </w:rPr>
        <w:t>.</w:t>
      </w:r>
      <w:r w:rsidR="002842F6" w:rsidRPr="00EF5612">
        <w:rPr>
          <w:rFonts w:ascii="Times New Roman" w:eastAsia="Calibri" w:hAnsi="Times New Roman" w:cs="Times New Roman"/>
          <w:sz w:val="28"/>
          <w:szCs w:val="28"/>
        </w:rPr>
        <w:t xml:space="preserve"> 10.04.2024.</w:t>
      </w:r>
    </w:p>
    <w:p w14:paraId="1CCA0B9D" w14:textId="0E42A5B7"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Lide D</w:t>
      </w:r>
      <w:r w:rsidR="00423171"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R</w:t>
      </w:r>
      <w:r w:rsidR="00423171"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CRC handbook of chemistry and physics, 1998–1999. </w:t>
      </w:r>
      <w:r w:rsidR="00423171" w:rsidRPr="00EF5612">
        <w:rPr>
          <w:rFonts w:ascii="Times New Roman" w:eastAsia="Calibri" w:hAnsi="Times New Roman" w:cs="Times New Roman"/>
          <w:sz w:val="28"/>
          <w:szCs w:val="28"/>
          <w:lang w:val="en-US"/>
        </w:rPr>
        <w:t>- Boca Raton: CRC Press</w:t>
      </w:r>
      <w:r w:rsidRPr="00EF5612">
        <w:rPr>
          <w:rFonts w:ascii="Times New Roman" w:eastAsia="Calibri" w:hAnsi="Times New Roman" w:cs="Times New Roman"/>
          <w:sz w:val="28"/>
          <w:szCs w:val="28"/>
          <w:lang w:val="en-US"/>
        </w:rPr>
        <w:t>,</w:t>
      </w:r>
      <w:r w:rsidR="00423171" w:rsidRPr="00EF5612">
        <w:rPr>
          <w:rFonts w:ascii="Times New Roman" w:eastAsia="Calibri" w:hAnsi="Times New Roman" w:cs="Times New Roman"/>
          <w:sz w:val="28"/>
          <w:szCs w:val="28"/>
          <w:lang w:val="en-US"/>
        </w:rPr>
        <w:t xml:space="preserve"> 1998</w:t>
      </w:r>
      <w:r w:rsidR="00537324" w:rsidRPr="00EF5612">
        <w:rPr>
          <w:rFonts w:ascii="Times New Roman" w:eastAsia="Calibri" w:hAnsi="Times New Roman" w:cs="Times New Roman"/>
          <w:sz w:val="28"/>
          <w:szCs w:val="28"/>
          <w:lang w:val="en-US"/>
        </w:rPr>
        <w:t>.</w:t>
      </w:r>
      <w:r w:rsidR="0015509D" w:rsidRPr="00EF5612">
        <w:rPr>
          <w:rFonts w:ascii="Times New Roman" w:eastAsia="Calibri" w:hAnsi="Times New Roman" w:cs="Times New Roman"/>
          <w:sz w:val="28"/>
          <w:szCs w:val="28"/>
          <w:lang w:val="en-US"/>
        </w:rPr>
        <w:t xml:space="preserve">- </w:t>
      </w:r>
      <w:r w:rsidR="0015509D" w:rsidRPr="00EF5612">
        <w:rPr>
          <w:rFonts w:ascii="Times New Roman" w:eastAsia="Calibri" w:hAnsi="Times New Roman" w:cs="Times New Roman"/>
          <w:sz w:val="28"/>
          <w:szCs w:val="28"/>
        </w:rPr>
        <w:t>р</w:t>
      </w:r>
      <w:r w:rsidR="0015509D" w:rsidRPr="00EF5612">
        <w:rPr>
          <w:rFonts w:ascii="Times New Roman" w:eastAsia="Calibri" w:hAnsi="Times New Roman" w:cs="Times New Roman"/>
          <w:sz w:val="28"/>
          <w:szCs w:val="28"/>
          <w:lang w:val="en-US"/>
        </w:rPr>
        <w:t>.</w:t>
      </w:r>
      <w:r w:rsidR="002949FA" w:rsidRPr="00EF5612">
        <w:rPr>
          <w:rFonts w:ascii="Times New Roman" w:eastAsia="Calibri" w:hAnsi="Times New Roman" w:cs="Times New Roman"/>
          <w:sz w:val="28"/>
          <w:szCs w:val="28"/>
        </w:rPr>
        <w:t>481.</w:t>
      </w:r>
    </w:p>
    <w:p w14:paraId="0E2C414F" w14:textId="7C5E8D5E"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Critchfield K</w:t>
      </w:r>
      <w:r w:rsidR="00423171"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Worldatlas.com. Retrieved 12 Apr 2019</w:t>
      </w:r>
      <w:r w:rsidR="00423171"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15509D" w:rsidRPr="00EF5612">
        <w:rPr>
          <w:rFonts w:ascii="Times New Roman" w:eastAsia="Calibri" w:hAnsi="Times New Roman" w:cs="Times New Roman"/>
          <w:sz w:val="28"/>
          <w:szCs w:val="28"/>
          <w:lang w:val="en-US"/>
        </w:rPr>
        <w:t>–</w:t>
      </w:r>
      <w:r w:rsidR="00423171" w:rsidRPr="00EF5612">
        <w:rPr>
          <w:rFonts w:ascii="Times New Roman" w:eastAsia="Calibri" w:hAnsi="Times New Roman" w:cs="Times New Roman"/>
          <w:sz w:val="28"/>
          <w:szCs w:val="28"/>
          <w:lang w:val="en-US"/>
        </w:rPr>
        <w:t xml:space="preserve"> 2017</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https://www.worldatlas.</w:t>
      </w:r>
      <w:r w:rsidR="0015509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com/articles/limestone-facts-geology-of-the-world.html</w:t>
      </w:r>
      <w:r w:rsidR="00537324" w:rsidRPr="00EF5612">
        <w:rPr>
          <w:rFonts w:ascii="Times New Roman" w:eastAsia="Calibri" w:hAnsi="Times New Roman" w:cs="Times New Roman"/>
          <w:sz w:val="28"/>
          <w:szCs w:val="28"/>
          <w:lang w:val="en-US"/>
        </w:rPr>
        <w:t>.</w:t>
      </w:r>
      <w:r w:rsidR="002842F6" w:rsidRPr="00EF5612">
        <w:rPr>
          <w:rFonts w:ascii="Times New Roman" w:eastAsia="Calibri" w:hAnsi="Times New Roman" w:cs="Times New Roman"/>
          <w:sz w:val="28"/>
          <w:szCs w:val="28"/>
          <w:lang w:val="en-US"/>
        </w:rPr>
        <w:t xml:space="preserve"> 10.04.2024.</w:t>
      </w:r>
    </w:p>
    <w:p w14:paraId="758E21D1" w14:textId="7129D679" w:rsidR="0037379D" w:rsidRPr="00EF5612" w:rsidRDefault="00232BB4" w:rsidP="0037379D">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Kumar</w:t>
      </w:r>
      <w:r w:rsidR="00D97C2F" w:rsidRPr="00EF5612">
        <w:rPr>
          <w:rFonts w:ascii="Times New Roman" w:eastAsia="Calibri" w:hAnsi="Times New Roman" w:cs="Times New Roman"/>
          <w:sz w:val="28"/>
          <w:szCs w:val="28"/>
          <w:lang w:val="en-US"/>
        </w:rPr>
        <w:t xml:space="preserve"> G.S.</w:t>
      </w:r>
      <w:r w:rsidRPr="00EF5612">
        <w:rPr>
          <w:rFonts w:ascii="Times New Roman" w:eastAsia="Calibri" w:hAnsi="Times New Roman" w:cs="Times New Roman"/>
          <w:sz w:val="28"/>
          <w:szCs w:val="28"/>
          <w:lang w:val="en-US"/>
        </w:rPr>
        <w:t>, Nallapa Reddy</w:t>
      </w:r>
      <w:r w:rsidR="00D97C2F" w:rsidRPr="00EF5612">
        <w:rPr>
          <w:rFonts w:ascii="Times New Roman" w:eastAsia="Calibri" w:hAnsi="Times New Roman" w:cs="Times New Roman"/>
          <w:sz w:val="28"/>
          <w:szCs w:val="28"/>
          <w:lang w:val="en-US"/>
        </w:rPr>
        <w:t xml:space="preserve"> A</w:t>
      </w:r>
      <w:r w:rsidR="003737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Application of remote sensing to assess environmental impact of limestone mining in the Ariyalur district of Tamilnadu, India</w:t>
      </w:r>
      <w:r w:rsidR="0037379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Journal of Geomatics</w:t>
      </w:r>
      <w:r w:rsidR="0037379D" w:rsidRPr="00EF5612">
        <w:rPr>
          <w:rFonts w:ascii="Times New Roman" w:eastAsia="Calibri" w:hAnsi="Times New Roman" w:cs="Times New Roman"/>
          <w:sz w:val="28"/>
          <w:szCs w:val="28"/>
          <w:lang w:val="en-US"/>
        </w:rPr>
        <w:t xml:space="preserve">. - </w:t>
      </w:r>
      <w:r w:rsidR="0015509D" w:rsidRPr="00EF5612">
        <w:rPr>
          <w:rFonts w:ascii="Times New Roman" w:eastAsia="Calibri" w:hAnsi="Times New Roman" w:cs="Times New Roman"/>
          <w:sz w:val="28"/>
          <w:szCs w:val="28"/>
          <w:lang w:val="en-US"/>
        </w:rPr>
        <w:t xml:space="preserve">2016. - </w:t>
      </w:r>
      <w:r w:rsidR="0037379D" w:rsidRPr="00EF5612">
        <w:rPr>
          <w:rFonts w:ascii="Times New Roman" w:eastAsia="Calibri" w:hAnsi="Times New Roman" w:cs="Times New Roman"/>
          <w:sz w:val="28"/>
          <w:szCs w:val="28"/>
          <w:lang w:val="en-US"/>
        </w:rPr>
        <w:t>Vol.</w:t>
      </w:r>
      <w:r w:rsidRPr="00EF5612">
        <w:rPr>
          <w:rFonts w:ascii="Times New Roman" w:eastAsia="Calibri" w:hAnsi="Times New Roman" w:cs="Times New Roman"/>
          <w:sz w:val="28"/>
          <w:szCs w:val="28"/>
          <w:lang w:val="en-US"/>
        </w:rPr>
        <w:t xml:space="preserve"> 10.</w:t>
      </w:r>
      <w:r w:rsidR="0037379D" w:rsidRPr="00EF5612">
        <w:rPr>
          <w:rFonts w:ascii="Times New Roman" w:eastAsia="Calibri" w:hAnsi="Times New Roman" w:cs="Times New Roman"/>
          <w:sz w:val="28"/>
          <w:szCs w:val="28"/>
          <w:lang w:val="en-US"/>
        </w:rPr>
        <w:t xml:space="preserve"> – </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2</w:t>
      </w:r>
      <w:r w:rsidR="0037379D" w:rsidRPr="00EF5612">
        <w:rPr>
          <w:rFonts w:ascii="Times New Roman" w:eastAsia="Calibri" w:hAnsi="Times New Roman" w:cs="Times New Roman"/>
          <w:sz w:val="28"/>
          <w:szCs w:val="28"/>
          <w:lang w:val="en-US"/>
        </w:rPr>
        <w:t xml:space="preserve">. </w:t>
      </w:r>
      <w:r w:rsidR="009A5B28" w:rsidRPr="00EF5612">
        <w:rPr>
          <w:rFonts w:ascii="Times New Roman" w:eastAsia="Calibri" w:hAnsi="Times New Roman" w:cs="Times New Roman"/>
          <w:sz w:val="28"/>
          <w:szCs w:val="28"/>
          <w:lang w:val="en-US"/>
        </w:rPr>
        <w:t xml:space="preserve">– </w:t>
      </w:r>
      <w:r w:rsidR="0015509D" w:rsidRPr="00EF5612">
        <w:rPr>
          <w:rFonts w:ascii="Times New Roman" w:eastAsia="Calibri" w:hAnsi="Times New Roman" w:cs="Times New Roman"/>
          <w:sz w:val="28"/>
          <w:szCs w:val="28"/>
        </w:rPr>
        <w:t>Р</w:t>
      </w:r>
      <w:r w:rsidR="009A5B2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158-163</w:t>
      </w:r>
      <w:r w:rsidR="00537324" w:rsidRPr="00EF5612">
        <w:rPr>
          <w:rFonts w:ascii="Times New Roman" w:eastAsia="Calibri" w:hAnsi="Times New Roman" w:cs="Times New Roman"/>
          <w:sz w:val="28"/>
          <w:szCs w:val="28"/>
          <w:lang w:val="en-US"/>
        </w:rPr>
        <w:t>.</w:t>
      </w:r>
    </w:p>
    <w:p w14:paraId="615B705B" w14:textId="53378BD7" w:rsidR="00232BB4" w:rsidRPr="00EF5612" w:rsidRDefault="0037379D" w:rsidP="0037379D">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Benewinde J-B.Z</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Christopher C</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Leonard K.A</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Michael T</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Evariste D</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D</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Gerald F</w:t>
      </w:r>
      <w:r w:rsidR="0015509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Fabian L</w:t>
      </w:r>
      <w:r w:rsidR="0015509D" w:rsidRPr="00EF5612">
        <w:rPr>
          <w:rFonts w:ascii="Times New Roman" w:eastAsia="Calibri" w:hAnsi="Times New Roman" w:cs="Times New Roman"/>
          <w:sz w:val="28"/>
          <w:szCs w:val="28"/>
          <w:lang w:val="en-US"/>
        </w:rPr>
        <w:t>.</w:t>
      </w:r>
      <w:r w:rsidR="00232BB4" w:rsidRPr="00EF5612">
        <w:rPr>
          <w:rFonts w:ascii="Times New Roman" w:eastAsia="Calibri" w:hAnsi="Times New Roman" w:cs="Times New Roman"/>
          <w:sz w:val="28"/>
          <w:szCs w:val="28"/>
          <w:lang w:val="en-US"/>
        </w:rPr>
        <w:t>Z. Multi-temporal landsat images and ancillary data for land use/cover change (LULCC) detection in the Southwest of Burkina Faso, West Africa</w:t>
      </w:r>
      <w:r w:rsidRPr="00EF5612">
        <w:rPr>
          <w:rFonts w:ascii="Times New Roman" w:eastAsia="Calibri" w:hAnsi="Times New Roman" w:cs="Times New Roman"/>
          <w:sz w:val="28"/>
          <w:szCs w:val="28"/>
          <w:lang w:val="en-US"/>
        </w:rPr>
        <w:t xml:space="preserve"> // </w:t>
      </w:r>
      <w:r w:rsidR="00232BB4" w:rsidRPr="00EF5612">
        <w:rPr>
          <w:rFonts w:ascii="Times New Roman" w:eastAsia="Calibri" w:hAnsi="Times New Roman" w:cs="Times New Roman"/>
          <w:sz w:val="28"/>
          <w:szCs w:val="28"/>
          <w:lang w:val="en-US"/>
        </w:rPr>
        <w:t>Remote Sensing</w:t>
      </w:r>
      <w:r w:rsidRPr="00EF5612">
        <w:rPr>
          <w:rFonts w:ascii="Times New Roman" w:eastAsia="Calibri" w:hAnsi="Times New Roman" w:cs="Times New Roman"/>
          <w:sz w:val="28"/>
          <w:szCs w:val="28"/>
          <w:lang w:val="en-US"/>
        </w:rPr>
        <w:t>. –</w:t>
      </w:r>
      <w:r w:rsidR="00232BB4" w:rsidRPr="00EF5612">
        <w:rPr>
          <w:rFonts w:ascii="Times New Roman" w:eastAsia="Calibri" w:hAnsi="Times New Roman" w:cs="Times New Roman"/>
          <w:sz w:val="28"/>
          <w:szCs w:val="28"/>
          <w:lang w:val="en-US"/>
        </w:rPr>
        <w:t xml:space="preserve"> </w:t>
      </w:r>
      <w:r w:rsidR="0015509D" w:rsidRPr="00EF5612">
        <w:rPr>
          <w:rFonts w:ascii="Times New Roman" w:eastAsia="Calibri" w:hAnsi="Times New Roman" w:cs="Times New Roman"/>
          <w:sz w:val="28"/>
          <w:szCs w:val="28"/>
          <w:lang w:val="en-US"/>
        </w:rPr>
        <w:t>№</w:t>
      </w:r>
      <w:r w:rsidR="00232BB4" w:rsidRPr="00EF5612">
        <w:rPr>
          <w:rFonts w:ascii="Times New Roman" w:eastAsia="Calibri" w:hAnsi="Times New Roman" w:cs="Times New Roman"/>
          <w:sz w:val="28"/>
          <w:szCs w:val="28"/>
          <w:lang w:val="en-US"/>
        </w:rPr>
        <w:t>7</w:t>
      </w:r>
      <w:r w:rsidRPr="00EF5612">
        <w:rPr>
          <w:rFonts w:ascii="Times New Roman" w:eastAsia="Calibri" w:hAnsi="Times New Roman" w:cs="Times New Roman"/>
          <w:sz w:val="28"/>
          <w:szCs w:val="28"/>
          <w:lang w:val="en-US"/>
        </w:rPr>
        <w:t xml:space="preserve">. - </w:t>
      </w:r>
      <w:r w:rsidR="00232BB4" w:rsidRPr="00EF5612">
        <w:rPr>
          <w:rFonts w:ascii="Times New Roman" w:eastAsia="Calibri" w:hAnsi="Times New Roman" w:cs="Times New Roman"/>
          <w:sz w:val="28"/>
          <w:szCs w:val="28"/>
          <w:lang w:val="en-US"/>
        </w:rPr>
        <w:t>2015</w:t>
      </w:r>
      <w:r w:rsidRPr="00EF5612">
        <w:rPr>
          <w:rFonts w:ascii="Times New Roman" w:eastAsia="Calibri" w:hAnsi="Times New Roman" w:cs="Times New Roman"/>
          <w:sz w:val="28"/>
          <w:szCs w:val="28"/>
          <w:lang w:val="en-US"/>
        </w:rPr>
        <w:t xml:space="preserve">. – </w:t>
      </w:r>
      <w:r w:rsidR="0015509D" w:rsidRPr="00EF5612">
        <w:rPr>
          <w:rFonts w:ascii="Times New Roman" w:eastAsia="Calibri" w:hAnsi="Times New Roman" w:cs="Times New Roman"/>
          <w:sz w:val="28"/>
          <w:szCs w:val="28"/>
        </w:rPr>
        <w:t>Р</w:t>
      </w:r>
      <w:r w:rsidRPr="00EF5612">
        <w:rPr>
          <w:rFonts w:ascii="Times New Roman" w:eastAsia="Calibri" w:hAnsi="Times New Roman" w:cs="Times New Roman"/>
          <w:sz w:val="28"/>
          <w:szCs w:val="28"/>
          <w:lang w:val="en-US"/>
        </w:rPr>
        <w:t>.</w:t>
      </w:r>
      <w:r w:rsidR="00232BB4" w:rsidRPr="00EF5612">
        <w:rPr>
          <w:rFonts w:ascii="Times New Roman" w:eastAsia="Calibri" w:hAnsi="Times New Roman" w:cs="Times New Roman"/>
          <w:sz w:val="28"/>
          <w:szCs w:val="28"/>
          <w:lang w:val="en-US"/>
        </w:rPr>
        <w:t xml:space="preserve"> 12076-12102</w:t>
      </w:r>
      <w:r w:rsidR="00537324" w:rsidRPr="00EF5612">
        <w:rPr>
          <w:rFonts w:ascii="Times New Roman" w:eastAsia="Calibri" w:hAnsi="Times New Roman" w:cs="Times New Roman"/>
          <w:sz w:val="28"/>
          <w:szCs w:val="28"/>
          <w:lang w:val="en-US"/>
        </w:rPr>
        <w:t>.</w:t>
      </w:r>
    </w:p>
    <w:p w14:paraId="0BF24840" w14:textId="6FB6989B"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Praveen R</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G. Ramya D</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V.K. Manoj K</w:t>
      </w:r>
      <w:r w:rsidR="001550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Sukesh</w:t>
      </w:r>
      <w:r w:rsidR="0015509D" w:rsidRPr="00EF5612">
        <w:rPr>
          <w:rFonts w:ascii="Times New Roman" w:eastAsia="Calibri" w:hAnsi="Times New Roman" w:cs="Times New Roman"/>
          <w:sz w:val="28"/>
          <w:szCs w:val="28"/>
          <w:lang w:val="en-US"/>
        </w:rPr>
        <w:t xml:space="preserve"> O.P</w:t>
      </w:r>
      <w:r w:rsidR="00254290"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Tensile and shear strength evaluation in joining dissimilar plates of mild steel with aluminum alloy </w:t>
      </w:r>
      <w:r w:rsidRPr="00EF5612">
        <w:rPr>
          <w:rFonts w:ascii="Times New Roman" w:eastAsia="Calibri" w:hAnsi="Times New Roman" w:cs="Times New Roman"/>
          <w:sz w:val="28"/>
          <w:szCs w:val="28"/>
          <w:lang w:val="en-US"/>
        </w:rPr>
        <w:lastRenderedPageBreak/>
        <w:t>through explosive cladding approach</w:t>
      </w:r>
      <w:r w:rsidR="00254290"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Materials Today: Proceedings</w:t>
      </w:r>
      <w:r w:rsidR="00254290" w:rsidRPr="00EF5612">
        <w:rPr>
          <w:rFonts w:ascii="Times New Roman" w:eastAsia="Calibri" w:hAnsi="Times New Roman" w:cs="Times New Roman"/>
          <w:sz w:val="28"/>
          <w:szCs w:val="28"/>
          <w:lang w:val="en-US"/>
        </w:rPr>
        <w:t xml:space="preserve">. – Vol.80. – 2021. – </w:t>
      </w:r>
      <w:r w:rsidR="002842F6" w:rsidRPr="00EF5612">
        <w:rPr>
          <w:rFonts w:ascii="Times New Roman" w:eastAsia="Calibri" w:hAnsi="Times New Roman" w:cs="Times New Roman"/>
          <w:sz w:val="28"/>
          <w:szCs w:val="28"/>
        </w:rPr>
        <w:t>Р</w:t>
      </w:r>
      <w:r w:rsidR="00254290" w:rsidRPr="00EF5612">
        <w:rPr>
          <w:rFonts w:ascii="Times New Roman" w:eastAsia="Calibri" w:hAnsi="Times New Roman" w:cs="Times New Roman"/>
          <w:sz w:val="28"/>
          <w:szCs w:val="28"/>
          <w:lang w:val="en-US"/>
        </w:rPr>
        <w:t>. 2753-2759.</w:t>
      </w:r>
      <w:r w:rsidRPr="00EF5612">
        <w:rPr>
          <w:rFonts w:ascii="Times New Roman" w:eastAsia="Calibri" w:hAnsi="Times New Roman" w:cs="Times New Roman"/>
          <w:sz w:val="28"/>
          <w:szCs w:val="28"/>
          <w:lang w:val="en-US"/>
        </w:rPr>
        <w:t xml:space="preserve"> https://doi.org/10.1016/j.matpr.2021.07.032</w:t>
      </w:r>
      <w:r w:rsidR="00537324" w:rsidRPr="00EF5612">
        <w:rPr>
          <w:rFonts w:ascii="Times New Roman" w:eastAsia="Calibri" w:hAnsi="Times New Roman" w:cs="Times New Roman"/>
          <w:sz w:val="28"/>
          <w:szCs w:val="28"/>
          <w:lang w:val="en-US"/>
        </w:rPr>
        <w:t>.</w:t>
      </w:r>
    </w:p>
    <w:p w14:paraId="68CA7605" w14:textId="7D728EB9"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Mondal</w:t>
      </w:r>
      <w:r w:rsidR="00D97C2F" w:rsidRPr="00EF5612">
        <w:rPr>
          <w:rFonts w:ascii="Times New Roman" w:eastAsia="Calibri" w:hAnsi="Times New Roman" w:cs="Times New Roman"/>
          <w:sz w:val="28"/>
          <w:szCs w:val="28"/>
          <w:lang w:val="en-US"/>
        </w:rPr>
        <w:t xml:space="preserve"> I.</w:t>
      </w:r>
      <w:r w:rsidRPr="00EF5612">
        <w:rPr>
          <w:rFonts w:ascii="Times New Roman" w:eastAsia="Calibri" w:hAnsi="Times New Roman" w:cs="Times New Roman"/>
          <w:sz w:val="28"/>
          <w:szCs w:val="28"/>
          <w:lang w:val="en-US"/>
        </w:rPr>
        <w:t>, Maity</w:t>
      </w:r>
      <w:r w:rsidR="00D97C2F"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Das</w:t>
      </w:r>
      <w:r w:rsidR="00D97C2F" w:rsidRPr="00EF5612">
        <w:rPr>
          <w:rFonts w:ascii="Times New Roman" w:eastAsia="Calibri" w:hAnsi="Times New Roman" w:cs="Times New Roman"/>
          <w:sz w:val="28"/>
          <w:szCs w:val="28"/>
          <w:lang w:val="en-US"/>
        </w:rPr>
        <w:t xml:space="preserve"> B.</w:t>
      </w:r>
      <w:r w:rsidRPr="00EF5612">
        <w:rPr>
          <w:rFonts w:ascii="Times New Roman" w:eastAsia="Calibri" w:hAnsi="Times New Roman" w:cs="Times New Roman"/>
          <w:sz w:val="28"/>
          <w:szCs w:val="28"/>
          <w:lang w:val="en-US"/>
        </w:rPr>
        <w:t>, Bandyopadhyay</w:t>
      </w:r>
      <w:r w:rsidR="00D97C2F" w:rsidRPr="00EF5612">
        <w:rPr>
          <w:rFonts w:ascii="Times New Roman" w:eastAsia="Calibri" w:hAnsi="Times New Roman" w:cs="Times New Roman"/>
          <w:sz w:val="28"/>
          <w:szCs w:val="28"/>
          <w:lang w:val="en-US"/>
        </w:rPr>
        <w:t xml:space="preserve"> J.</w:t>
      </w:r>
      <w:r w:rsidRPr="00EF5612">
        <w:rPr>
          <w:rFonts w:ascii="Times New Roman" w:eastAsia="Calibri" w:hAnsi="Times New Roman" w:cs="Times New Roman"/>
          <w:sz w:val="28"/>
          <w:szCs w:val="28"/>
          <w:lang w:val="en-US"/>
        </w:rPr>
        <w:t>,</w:t>
      </w:r>
      <w:r w:rsidR="008C58CC" w:rsidRPr="00EF5612">
        <w:rPr>
          <w:rFonts w:ascii="Times New Roman" w:eastAsia="Calibri" w:hAnsi="Times New Roman" w:cs="Times New Roman"/>
          <w:sz w:val="28"/>
          <w:szCs w:val="28"/>
          <w:lang w:val="en-US"/>
        </w:rPr>
        <w:t xml:space="preserve"> A. Kumar Mondal.</w:t>
      </w:r>
      <w:r w:rsidRPr="00EF5612">
        <w:rPr>
          <w:rFonts w:ascii="Times New Roman" w:eastAsia="Calibri" w:hAnsi="Times New Roman" w:cs="Times New Roman"/>
          <w:sz w:val="28"/>
          <w:szCs w:val="28"/>
          <w:lang w:val="en-US"/>
        </w:rPr>
        <w:t xml:space="preserve"> Modeling of environmental impact assessment of Kolaghat thermal power plant area, West Bengal, using remote sensing and GIS techniques</w:t>
      </w:r>
      <w:r w:rsidR="008C58C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Modeling Earth Systems and Environment</w:t>
      </w:r>
      <w:r w:rsidR="008C58CC"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2016</w:t>
      </w:r>
      <w:r w:rsidR="009A5B2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9A5B28" w:rsidRPr="00EF5612">
        <w:rPr>
          <w:rFonts w:ascii="Times New Roman" w:eastAsia="Calibri" w:hAnsi="Times New Roman" w:cs="Times New Roman"/>
          <w:sz w:val="28"/>
          <w:szCs w:val="28"/>
          <w:lang w:val="en-US"/>
        </w:rPr>
        <w:t>-</w:t>
      </w:r>
      <w:r w:rsidR="002842F6" w:rsidRPr="00EF5612">
        <w:rPr>
          <w:rFonts w:ascii="Times New Roman" w:eastAsia="Calibri" w:hAnsi="Times New Roman" w:cs="Times New Roman"/>
          <w:sz w:val="28"/>
          <w:szCs w:val="28"/>
          <w:lang w:val="en-US"/>
        </w:rPr>
        <w:t>№ 2-139. -</w:t>
      </w:r>
      <w:r w:rsidR="000542FC" w:rsidRPr="00EF5612">
        <w:rPr>
          <w:rFonts w:ascii="Times New Roman" w:eastAsia="Calibri" w:hAnsi="Times New Roman" w:cs="Times New Roman"/>
          <w:sz w:val="28"/>
          <w:szCs w:val="28"/>
          <w:lang w:val="en-US"/>
        </w:rPr>
        <w:t xml:space="preserve"> </w:t>
      </w:r>
      <w:r w:rsidR="002842F6" w:rsidRPr="00EF5612">
        <w:rPr>
          <w:rFonts w:ascii="Times New Roman" w:eastAsia="Calibri" w:hAnsi="Times New Roman" w:cs="Times New Roman"/>
          <w:sz w:val="28"/>
          <w:szCs w:val="28"/>
        </w:rPr>
        <w:t>Р</w:t>
      </w:r>
      <w:r w:rsidR="009A5B28"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1-1</w:t>
      </w:r>
      <w:r w:rsidR="008C58CC" w:rsidRPr="00EF5612">
        <w:rPr>
          <w:rFonts w:ascii="Times New Roman" w:eastAsia="Calibri" w:hAnsi="Times New Roman" w:cs="Times New Roman"/>
          <w:sz w:val="28"/>
          <w:szCs w:val="28"/>
          <w:lang w:val="en-US"/>
        </w:rPr>
        <w:t>2. https://doi.org/10.1007/s40808-016-0186-7</w:t>
      </w:r>
      <w:r w:rsidR="00537324" w:rsidRPr="00EF5612">
        <w:rPr>
          <w:rFonts w:ascii="Times New Roman" w:eastAsia="Calibri" w:hAnsi="Times New Roman" w:cs="Times New Roman"/>
          <w:sz w:val="28"/>
          <w:szCs w:val="28"/>
          <w:lang w:val="en-US"/>
        </w:rPr>
        <w:t>.</w:t>
      </w:r>
    </w:p>
    <w:p w14:paraId="3A1E958D" w14:textId="08BB811D"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Elango</w:t>
      </w:r>
      <w:r w:rsidR="00D97C2F" w:rsidRPr="00EF5612">
        <w:rPr>
          <w:rFonts w:ascii="Times New Roman" w:eastAsia="Calibri" w:hAnsi="Times New Roman" w:cs="Times New Roman"/>
          <w:sz w:val="28"/>
          <w:szCs w:val="28"/>
          <w:lang w:val="en-US"/>
        </w:rPr>
        <w:t xml:space="preserve"> K.S.</w:t>
      </w:r>
      <w:r w:rsidRPr="00EF5612">
        <w:rPr>
          <w:rFonts w:ascii="Times New Roman" w:eastAsia="Calibri" w:hAnsi="Times New Roman" w:cs="Times New Roman"/>
          <w:sz w:val="28"/>
          <w:szCs w:val="28"/>
          <w:lang w:val="en-US"/>
        </w:rPr>
        <w:t>, Vivek</w:t>
      </w:r>
      <w:r w:rsidR="00D97C2F" w:rsidRPr="00EF5612">
        <w:rPr>
          <w:rFonts w:ascii="Times New Roman" w:eastAsia="Calibri" w:hAnsi="Times New Roman" w:cs="Times New Roman"/>
          <w:sz w:val="28"/>
          <w:szCs w:val="28"/>
          <w:lang w:val="en-US"/>
        </w:rPr>
        <w:t xml:space="preserve"> D.</w:t>
      </w:r>
      <w:r w:rsidRPr="00EF5612">
        <w:rPr>
          <w:rFonts w:ascii="Times New Roman" w:eastAsia="Calibri" w:hAnsi="Times New Roman" w:cs="Times New Roman"/>
          <w:sz w:val="28"/>
          <w:szCs w:val="28"/>
          <w:lang w:val="en-US"/>
        </w:rPr>
        <w:t>, Krishna Prakash</w:t>
      </w:r>
      <w:r w:rsidR="00D97C2F" w:rsidRPr="00EF5612">
        <w:rPr>
          <w:rFonts w:ascii="Times New Roman" w:eastAsia="Calibri" w:hAnsi="Times New Roman" w:cs="Times New Roman"/>
          <w:sz w:val="28"/>
          <w:szCs w:val="28"/>
          <w:lang w:val="en-US"/>
        </w:rPr>
        <w:t xml:space="preserve"> G.</w:t>
      </w:r>
      <w:r w:rsidRPr="00EF5612">
        <w:rPr>
          <w:rFonts w:ascii="Times New Roman" w:eastAsia="Calibri" w:hAnsi="Times New Roman" w:cs="Times New Roman"/>
          <w:sz w:val="28"/>
          <w:szCs w:val="28"/>
          <w:lang w:val="en-US"/>
        </w:rPr>
        <w:t>, Paranidharan</w:t>
      </w:r>
      <w:r w:rsidR="00D97C2F" w:rsidRPr="00EF5612">
        <w:rPr>
          <w:rFonts w:ascii="Times New Roman" w:eastAsia="Calibri" w:hAnsi="Times New Roman" w:cs="Times New Roman"/>
          <w:sz w:val="28"/>
          <w:szCs w:val="28"/>
          <w:lang w:val="en-US"/>
        </w:rPr>
        <w:t xml:space="preserve"> M. J.</w:t>
      </w:r>
      <w:r w:rsidRPr="00EF5612">
        <w:rPr>
          <w:rFonts w:ascii="Times New Roman" w:eastAsia="Calibri" w:hAnsi="Times New Roman" w:cs="Times New Roman"/>
          <w:sz w:val="28"/>
          <w:szCs w:val="28"/>
          <w:lang w:val="en-US"/>
        </w:rPr>
        <w:t>, Pradeep</w:t>
      </w:r>
      <w:r w:rsidR="00D97C2F"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Prabhukesavaraj</w:t>
      </w:r>
      <w:r w:rsidR="00D97C2F" w:rsidRPr="00EF5612">
        <w:rPr>
          <w:rFonts w:ascii="Times New Roman" w:eastAsia="Calibri" w:hAnsi="Times New Roman" w:cs="Times New Roman"/>
          <w:sz w:val="28"/>
          <w:szCs w:val="28"/>
          <w:lang w:val="en-US"/>
        </w:rPr>
        <w:t xml:space="preserve"> M.</w:t>
      </w:r>
      <w:r w:rsidRPr="00EF5612">
        <w:rPr>
          <w:rFonts w:ascii="Times New Roman" w:eastAsia="Calibri" w:hAnsi="Times New Roman" w:cs="Times New Roman"/>
          <w:sz w:val="28"/>
          <w:szCs w:val="28"/>
          <w:lang w:val="en-US"/>
        </w:rPr>
        <w:t xml:space="preserve"> Strength and permeability studies on PPC binder pervious concrete using palm jaggery as an admixture</w:t>
      </w:r>
      <w:r w:rsidR="008C58C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Materials Today Proceedings</w:t>
      </w:r>
      <w:r w:rsidR="009A5B2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0542FC" w:rsidRPr="00EF5612">
        <w:rPr>
          <w:rFonts w:ascii="Times New Roman" w:eastAsia="Calibri" w:hAnsi="Times New Roman" w:cs="Times New Roman"/>
          <w:sz w:val="28"/>
          <w:szCs w:val="28"/>
          <w:lang w:val="en-US"/>
        </w:rPr>
        <w:t>– 2021.</w:t>
      </w:r>
      <w:r w:rsidR="008C58CC" w:rsidRPr="00EF5612">
        <w:rPr>
          <w:rFonts w:ascii="Times New Roman" w:eastAsia="Calibri" w:hAnsi="Times New Roman" w:cs="Times New Roman"/>
          <w:sz w:val="28"/>
          <w:szCs w:val="28"/>
          <w:lang w:val="en-US"/>
        </w:rPr>
        <w:t xml:space="preserve">- </w:t>
      </w:r>
      <w:r w:rsidR="000542FC" w:rsidRPr="00EF5612">
        <w:rPr>
          <w:rFonts w:ascii="Times New Roman" w:eastAsia="Calibri" w:hAnsi="Times New Roman" w:cs="Times New Roman"/>
          <w:sz w:val="28"/>
          <w:szCs w:val="28"/>
          <w:lang w:val="en-US"/>
        </w:rPr>
        <w:t>V</w:t>
      </w:r>
      <w:r w:rsidRPr="00EF5612">
        <w:rPr>
          <w:rFonts w:ascii="Times New Roman" w:eastAsia="Calibri" w:hAnsi="Times New Roman" w:cs="Times New Roman"/>
          <w:sz w:val="28"/>
          <w:szCs w:val="28"/>
          <w:lang w:val="en-US"/>
        </w:rPr>
        <w:t>ol. 37</w:t>
      </w:r>
      <w:r w:rsidR="008C58CC"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9A5B28" w:rsidRPr="00EF5612">
        <w:rPr>
          <w:rFonts w:ascii="Times New Roman" w:eastAsia="Calibri" w:hAnsi="Times New Roman" w:cs="Times New Roman"/>
          <w:sz w:val="28"/>
          <w:szCs w:val="28"/>
          <w:lang w:val="en-US"/>
        </w:rPr>
        <w:t xml:space="preserve">- </w:t>
      </w:r>
      <w:r w:rsidR="000542FC" w:rsidRPr="00EF5612">
        <w:rPr>
          <w:rFonts w:ascii="Times New Roman" w:eastAsia="Calibri" w:hAnsi="Times New Roman" w:cs="Times New Roman"/>
          <w:sz w:val="28"/>
          <w:szCs w:val="28"/>
          <w:lang w:val="en-US"/>
        </w:rPr>
        <w:t>P</w:t>
      </w:r>
      <w:r w:rsidRPr="00EF5612">
        <w:rPr>
          <w:rFonts w:ascii="Times New Roman" w:eastAsia="Calibri" w:hAnsi="Times New Roman" w:cs="Times New Roman"/>
          <w:sz w:val="28"/>
          <w:szCs w:val="28"/>
          <w:lang w:val="en-US"/>
        </w:rPr>
        <w:t>. 2239-2333. https://doi.org/10.1016/j.matpr.2020.08.006</w:t>
      </w:r>
      <w:r w:rsidR="00537324" w:rsidRPr="00EF5612">
        <w:rPr>
          <w:rFonts w:ascii="Times New Roman" w:eastAsia="Calibri" w:hAnsi="Times New Roman" w:cs="Times New Roman"/>
          <w:sz w:val="28"/>
          <w:szCs w:val="28"/>
          <w:lang w:val="en-US"/>
        </w:rPr>
        <w:t>.</w:t>
      </w:r>
    </w:p>
    <w:p w14:paraId="425C261A" w14:textId="3557D265"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Fatima N., Javed A. Assessment of Land Use Land Cover Change Detection Using Geospatial Techniques in Southeast Rajasthan</w:t>
      </w:r>
      <w:r w:rsidR="00D97C2F"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Journal of Geoscience and Environment Protection</w:t>
      </w:r>
      <w:r w:rsidR="00D97C2F" w:rsidRPr="00EF5612">
        <w:rPr>
          <w:rFonts w:ascii="Times New Roman" w:eastAsia="Calibri" w:hAnsi="Times New Roman" w:cs="Times New Roman"/>
          <w:sz w:val="28"/>
          <w:szCs w:val="28"/>
          <w:lang w:val="en-US"/>
        </w:rPr>
        <w:t>. –</w:t>
      </w:r>
      <w:r w:rsidR="000542FC" w:rsidRPr="00EF5612">
        <w:rPr>
          <w:rFonts w:ascii="Times New Roman" w:eastAsia="Calibri" w:hAnsi="Times New Roman" w:cs="Times New Roman"/>
          <w:sz w:val="28"/>
          <w:szCs w:val="28"/>
          <w:lang w:val="en-US"/>
        </w:rPr>
        <w:t xml:space="preserve"> </w:t>
      </w:r>
      <w:r w:rsidR="00D97C2F" w:rsidRPr="00EF5612">
        <w:rPr>
          <w:rFonts w:ascii="Times New Roman" w:eastAsia="Calibri" w:hAnsi="Times New Roman" w:cs="Times New Roman"/>
          <w:sz w:val="28"/>
          <w:szCs w:val="28"/>
          <w:lang w:val="en-US"/>
        </w:rPr>
        <w:t xml:space="preserve">2021. </w:t>
      </w:r>
      <w:r w:rsidR="009A5B28" w:rsidRPr="00EF5612">
        <w:rPr>
          <w:rFonts w:ascii="Times New Roman" w:eastAsia="Calibri" w:hAnsi="Times New Roman" w:cs="Times New Roman"/>
          <w:sz w:val="28"/>
          <w:szCs w:val="28"/>
          <w:lang w:val="en-US"/>
        </w:rPr>
        <w:t>-</w:t>
      </w:r>
      <w:r w:rsidR="00D97C2F" w:rsidRPr="00EF5612">
        <w:rPr>
          <w:rFonts w:ascii="Times New Roman" w:eastAsia="Calibri" w:hAnsi="Times New Roman" w:cs="Times New Roman"/>
          <w:sz w:val="28"/>
          <w:szCs w:val="28"/>
          <w:lang w:val="en-US"/>
        </w:rPr>
        <w:t xml:space="preserve"> </w:t>
      </w:r>
      <w:r w:rsidR="000542FC" w:rsidRPr="00EF5612">
        <w:rPr>
          <w:rFonts w:ascii="Times New Roman" w:eastAsia="Calibri" w:hAnsi="Times New Roman" w:cs="Times New Roman"/>
          <w:sz w:val="28"/>
          <w:szCs w:val="28"/>
          <w:lang w:val="en-US"/>
        </w:rPr>
        <w:t xml:space="preserve">№9. - </w:t>
      </w:r>
      <w:r w:rsidR="00D9396F" w:rsidRPr="00EF5612">
        <w:rPr>
          <w:rFonts w:ascii="Times New Roman" w:eastAsia="Calibri" w:hAnsi="Times New Roman" w:cs="Times New Roman"/>
          <w:sz w:val="28"/>
          <w:szCs w:val="28"/>
        </w:rPr>
        <w:t>Р</w:t>
      </w:r>
      <w:r w:rsidR="00D9396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299-319.</w:t>
      </w:r>
      <w:r w:rsidR="00D97C2F"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lang w:val="en-US"/>
        </w:rPr>
        <w:t xml:space="preserve">https://doi.org/10.4236/ </w:t>
      </w:r>
      <w:r w:rsidRPr="00EF5612">
        <w:rPr>
          <w:rFonts w:ascii="Times New Roman" w:eastAsia="Calibri" w:hAnsi="Times New Roman" w:cs="Times New Roman"/>
          <w:sz w:val="28"/>
          <w:szCs w:val="28"/>
          <w:lang w:val="en-US"/>
        </w:rPr>
        <w:t>gep.</w:t>
      </w:r>
      <w:r w:rsidR="00D9396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2021.912018</w:t>
      </w:r>
      <w:r w:rsidR="00537324" w:rsidRPr="00EF5612">
        <w:rPr>
          <w:rFonts w:ascii="Times New Roman" w:eastAsia="Calibri" w:hAnsi="Times New Roman" w:cs="Times New Roman"/>
          <w:sz w:val="28"/>
          <w:szCs w:val="28"/>
          <w:lang w:val="en-US"/>
        </w:rPr>
        <w:t>.</w:t>
      </w:r>
      <w:r w:rsidR="00D97C2F" w:rsidRPr="00EF5612">
        <w:rPr>
          <w:rFonts w:ascii="Times New Roman" w:eastAsia="Calibri" w:hAnsi="Times New Roman" w:cs="Times New Roman"/>
          <w:sz w:val="28"/>
          <w:szCs w:val="28"/>
          <w:lang w:val="en-US"/>
        </w:rPr>
        <w:t xml:space="preserve"> </w:t>
      </w:r>
    </w:p>
    <w:p w14:paraId="642E9227" w14:textId="651A70D0"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Sudhakar</w:t>
      </w:r>
      <w:r w:rsidR="00D97C2F" w:rsidRPr="00EF5612">
        <w:rPr>
          <w:rFonts w:ascii="Times New Roman" w:eastAsia="Calibri" w:hAnsi="Times New Roman" w:cs="Times New Roman"/>
          <w:sz w:val="28"/>
          <w:szCs w:val="28"/>
          <w:lang w:val="en-US"/>
        </w:rPr>
        <w:t xml:space="preserve"> C.V.</w:t>
      </w:r>
      <w:r w:rsidRPr="00EF5612">
        <w:rPr>
          <w:rFonts w:ascii="Times New Roman" w:eastAsia="Calibri" w:hAnsi="Times New Roman" w:cs="Times New Roman"/>
          <w:sz w:val="28"/>
          <w:szCs w:val="28"/>
          <w:lang w:val="en-US"/>
        </w:rPr>
        <w:t>, G</w:t>
      </w:r>
      <w:r w:rsidR="00D97C2F" w:rsidRPr="00EF5612">
        <w:rPr>
          <w:rFonts w:ascii="Times New Roman" w:eastAsia="Calibri" w:hAnsi="Times New Roman" w:cs="Times New Roman"/>
          <w:sz w:val="28"/>
          <w:szCs w:val="28"/>
          <w:lang w:val="en-US"/>
        </w:rPr>
        <w:t>aliveeti U.R</w:t>
      </w:r>
      <w:r w:rsidRPr="00EF5612">
        <w:rPr>
          <w:rFonts w:ascii="Times New Roman" w:eastAsia="Calibri" w:hAnsi="Times New Roman" w:cs="Times New Roman"/>
          <w:sz w:val="28"/>
          <w:szCs w:val="28"/>
          <w:lang w:val="en-US"/>
        </w:rPr>
        <w:t>. Mapping and Change Assessment of Captive Limestone Mining Areas Using Landsat-5/8 Images</w:t>
      </w:r>
      <w:r w:rsidR="00D97C2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Emerging Science Innovation</w:t>
      </w:r>
      <w:r w:rsidR="00D97C2F" w:rsidRPr="00EF5612">
        <w:rPr>
          <w:rFonts w:ascii="Times New Roman" w:eastAsia="Calibri" w:hAnsi="Times New Roman" w:cs="Times New Roman"/>
          <w:sz w:val="28"/>
          <w:szCs w:val="28"/>
          <w:lang w:val="en-US"/>
        </w:rPr>
        <w:t>. – vol.</w:t>
      </w:r>
      <w:r w:rsidRPr="00EF5612">
        <w:rPr>
          <w:rFonts w:ascii="Times New Roman" w:eastAsia="Calibri" w:hAnsi="Times New Roman" w:cs="Times New Roman"/>
          <w:sz w:val="28"/>
          <w:szCs w:val="28"/>
          <w:lang w:val="en-US"/>
        </w:rPr>
        <w:t xml:space="preserve"> 1</w:t>
      </w:r>
      <w:r w:rsidR="00D97C2F" w:rsidRPr="00EF5612">
        <w:rPr>
          <w:rFonts w:ascii="Times New Roman" w:eastAsia="Calibri" w:hAnsi="Times New Roman" w:cs="Times New Roman"/>
          <w:sz w:val="28"/>
          <w:szCs w:val="28"/>
          <w:lang w:val="en-US"/>
        </w:rPr>
        <w:t xml:space="preserve">. – 2023. – </w:t>
      </w:r>
      <w:r w:rsidR="00F648B4" w:rsidRPr="00EF5612">
        <w:rPr>
          <w:rFonts w:ascii="Times New Roman" w:eastAsia="Calibri" w:hAnsi="Times New Roman" w:cs="Times New Roman"/>
          <w:sz w:val="28"/>
          <w:szCs w:val="28"/>
          <w:lang w:val="en-US"/>
        </w:rPr>
        <w:t xml:space="preserve">Р. </w:t>
      </w:r>
      <w:r w:rsidR="00D97C2F" w:rsidRPr="00EF5612">
        <w:rPr>
          <w:rFonts w:ascii="Times New Roman" w:eastAsia="Calibri" w:hAnsi="Times New Roman" w:cs="Times New Roman"/>
          <w:sz w:val="28"/>
          <w:szCs w:val="28"/>
          <w:lang w:val="en-US"/>
        </w:rPr>
        <w:t>10-21</w:t>
      </w:r>
      <w:r w:rsidRPr="00EF5612">
        <w:rPr>
          <w:rFonts w:ascii="Times New Roman" w:eastAsia="Calibri" w:hAnsi="Times New Roman" w:cs="Times New Roman"/>
          <w:sz w:val="28"/>
          <w:szCs w:val="28"/>
          <w:lang w:val="en-US"/>
        </w:rPr>
        <w:t xml:space="preserve">. </w:t>
      </w:r>
    </w:p>
    <w:p w14:paraId="50A1390E" w14:textId="24AA5696" w:rsidR="00205675" w:rsidRPr="00EF5612" w:rsidRDefault="00232BB4" w:rsidP="00205675">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Sudalaimuthu</w:t>
      </w:r>
      <w:r w:rsidR="00205675" w:rsidRPr="00EF5612">
        <w:rPr>
          <w:rFonts w:ascii="Times New Roman" w:eastAsia="Calibri" w:hAnsi="Times New Roman" w:cs="Times New Roman"/>
          <w:sz w:val="28"/>
          <w:szCs w:val="28"/>
          <w:lang w:val="en-US"/>
        </w:rPr>
        <w:t xml:space="preserve"> K.</w:t>
      </w:r>
      <w:r w:rsidRPr="00EF5612">
        <w:rPr>
          <w:rFonts w:ascii="Times New Roman" w:eastAsia="Calibri" w:hAnsi="Times New Roman" w:cs="Times New Roman"/>
          <w:sz w:val="28"/>
          <w:szCs w:val="28"/>
          <w:lang w:val="en-US"/>
        </w:rPr>
        <w:t xml:space="preserve">, </w:t>
      </w:r>
      <w:r w:rsidR="00205675" w:rsidRPr="00EF5612">
        <w:rPr>
          <w:rFonts w:ascii="Times New Roman" w:eastAsia="Calibri" w:hAnsi="Times New Roman" w:cs="Times New Roman"/>
          <w:sz w:val="28"/>
          <w:szCs w:val="28"/>
          <w:lang w:val="en-US"/>
        </w:rPr>
        <w:t>Sudalayandi Kaliappan, Karthiga R., Divya</w:t>
      </w:r>
      <w:r w:rsidRPr="00EF5612">
        <w:rPr>
          <w:rFonts w:ascii="Times New Roman" w:eastAsia="Calibri" w:hAnsi="Times New Roman" w:cs="Times New Roman"/>
          <w:sz w:val="28"/>
          <w:szCs w:val="28"/>
          <w:lang w:val="en-US"/>
        </w:rPr>
        <w:t xml:space="preserve"> </w:t>
      </w:r>
      <w:r w:rsidR="00205675" w:rsidRPr="00EF5612">
        <w:rPr>
          <w:rFonts w:ascii="Times New Roman" w:eastAsia="Calibri" w:hAnsi="Times New Roman" w:cs="Times New Roman"/>
          <w:sz w:val="28"/>
          <w:szCs w:val="28"/>
          <w:lang w:val="en-US"/>
        </w:rPr>
        <w:t xml:space="preserve">C. </w:t>
      </w:r>
      <w:r w:rsidRPr="00EF5612">
        <w:rPr>
          <w:rFonts w:ascii="Times New Roman" w:eastAsia="Calibri" w:hAnsi="Times New Roman" w:cs="Times New Roman"/>
          <w:sz w:val="28"/>
          <w:szCs w:val="28"/>
          <w:lang w:val="en-US"/>
        </w:rPr>
        <w:t>Surface area estimation, volume change detection in lime stone quarry, tirunelveli district using cartosat-1 generated digital elevation model (dem)</w:t>
      </w:r>
      <w:r w:rsidR="00205675"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Circuits and Systems</w:t>
      </w:r>
      <w:r w:rsidR="00205675" w:rsidRPr="00EF5612">
        <w:rPr>
          <w:rFonts w:ascii="Times New Roman" w:eastAsia="Calibri" w:hAnsi="Times New Roman" w:cs="Times New Roman"/>
          <w:sz w:val="28"/>
          <w:szCs w:val="28"/>
          <w:lang w:val="en-US"/>
        </w:rPr>
        <w:t>. -</w:t>
      </w:r>
      <w:r w:rsidRPr="00EF5612">
        <w:rPr>
          <w:rFonts w:ascii="Times New Roman" w:eastAsia="Calibri" w:hAnsi="Times New Roman" w:cs="Times New Roman"/>
          <w:sz w:val="28"/>
          <w:szCs w:val="28"/>
          <w:lang w:val="en-US"/>
        </w:rPr>
        <w:t xml:space="preserve"> 2016</w:t>
      </w:r>
      <w:r w:rsidR="00205675" w:rsidRPr="00EF5612">
        <w:rPr>
          <w:rFonts w:ascii="Times New Roman" w:eastAsia="Calibri" w:hAnsi="Times New Roman" w:cs="Times New Roman"/>
          <w:sz w:val="28"/>
          <w:szCs w:val="28"/>
          <w:lang w:val="en-US"/>
        </w:rPr>
        <w:t xml:space="preserve">. – </w:t>
      </w:r>
      <w:r w:rsidR="00D9396F" w:rsidRPr="00EF5612">
        <w:rPr>
          <w:rFonts w:ascii="Times New Roman" w:eastAsia="Calibri" w:hAnsi="Times New Roman" w:cs="Times New Roman"/>
          <w:sz w:val="28"/>
          <w:szCs w:val="28"/>
          <w:lang w:val="en-US"/>
        </w:rPr>
        <w:t xml:space="preserve">№7. - </w:t>
      </w:r>
      <w:r w:rsidR="00F648B4" w:rsidRPr="00EF5612">
        <w:rPr>
          <w:rFonts w:ascii="Times New Roman" w:eastAsia="Calibri" w:hAnsi="Times New Roman" w:cs="Times New Roman"/>
          <w:sz w:val="28"/>
          <w:szCs w:val="28"/>
          <w:lang w:val="en-US"/>
        </w:rPr>
        <w:t xml:space="preserve">Р. </w:t>
      </w:r>
      <w:r w:rsidR="00205675" w:rsidRPr="00EF5612">
        <w:rPr>
          <w:rFonts w:ascii="Times New Roman" w:eastAsia="Calibri" w:hAnsi="Times New Roman" w:cs="Times New Roman"/>
          <w:sz w:val="28"/>
          <w:szCs w:val="28"/>
          <w:lang w:val="en-US"/>
        </w:rPr>
        <w:t>849-</w:t>
      </w:r>
      <w:r w:rsidRPr="00EF5612">
        <w:rPr>
          <w:rFonts w:ascii="Times New Roman" w:eastAsia="Calibri" w:hAnsi="Times New Roman" w:cs="Times New Roman"/>
          <w:sz w:val="28"/>
          <w:szCs w:val="28"/>
          <w:lang w:val="en-US"/>
        </w:rPr>
        <w:t>8</w:t>
      </w:r>
      <w:r w:rsidR="00205675" w:rsidRPr="00EF5612">
        <w:rPr>
          <w:rFonts w:ascii="Times New Roman" w:eastAsia="Calibri" w:hAnsi="Times New Roman" w:cs="Times New Roman"/>
          <w:sz w:val="28"/>
          <w:szCs w:val="28"/>
          <w:lang w:val="en-US"/>
        </w:rPr>
        <w:t>58</w:t>
      </w:r>
      <w:r w:rsidR="00356AE8" w:rsidRPr="00EF5612">
        <w:rPr>
          <w:rFonts w:ascii="Times New Roman" w:eastAsia="Calibri" w:hAnsi="Times New Roman" w:cs="Times New Roman"/>
          <w:sz w:val="28"/>
          <w:szCs w:val="28"/>
          <w:lang w:val="en-US"/>
        </w:rPr>
        <w:t>.</w:t>
      </w:r>
      <w:r w:rsidR="00205675" w:rsidRPr="00EF5612">
        <w:rPr>
          <w:rFonts w:ascii="Times New Roman" w:eastAsia="Calibri" w:hAnsi="Times New Roman" w:cs="Times New Roman"/>
          <w:sz w:val="28"/>
          <w:szCs w:val="28"/>
          <w:lang w:val="en-US"/>
        </w:rPr>
        <w:t xml:space="preserve"> </w:t>
      </w:r>
      <w:r w:rsidR="00205675" w:rsidRPr="00EF5612">
        <w:rPr>
          <w:rFonts w:ascii="Times New Roman" w:hAnsi="Times New Roman" w:cs="Times New Roman"/>
          <w:sz w:val="28"/>
          <w:szCs w:val="28"/>
          <w:lang w:val="en-US"/>
        </w:rPr>
        <w:t>http://dx.doi.org/10.4236/cs.2016.76073</w:t>
      </w:r>
      <w:r w:rsidR="00537324" w:rsidRPr="00EF5612">
        <w:rPr>
          <w:rFonts w:ascii="Times New Roman" w:eastAsia="Calibri" w:hAnsi="Times New Roman" w:cs="Times New Roman"/>
          <w:sz w:val="28"/>
          <w:szCs w:val="28"/>
          <w:lang w:val="en-US"/>
        </w:rPr>
        <w:t>.</w:t>
      </w:r>
    </w:p>
    <w:p w14:paraId="5D90A8C0" w14:textId="4BC25DA8" w:rsidR="00205675" w:rsidRPr="00EF5612" w:rsidRDefault="00205675" w:rsidP="00205675">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Balakrishnan M., Kalaiselvi K., Vigneshkumar B., Ramesh K. Pollution Assessment of Marudhamalai at Coimbatore, Tamilnadu, India // International Journal of Innovative Science and Research Technology.– 2018.</w:t>
      </w:r>
      <w:r w:rsidR="00D9396F" w:rsidRPr="00EF5612">
        <w:rPr>
          <w:rFonts w:ascii="Times New Roman" w:eastAsia="Calibri" w:hAnsi="Times New Roman" w:cs="Times New Roman"/>
          <w:sz w:val="28"/>
          <w:szCs w:val="28"/>
          <w:lang w:val="en-US"/>
        </w:rPr>
        <w:t xml:space="preserve"> – Vol</w:t>
      </w:r>
      <w:r w:rsidR="00D9396F" w:rsidRPr="00EF5612">
        <w:rPr>
          <w:rFonts w:ascii="Times New Roman" w:eastAsia="Calibri" w:hAnsi="Times New Roman" w:cs="Times New Roman"/>
          <w:sz w:val="28"/>
          <w:szCs w:val="28"/>
        </w:rPr>
        <w:t>.</w:t>
      </w:r>
      <w:r w:rsidR="00D9396F" w:rsidRPr="00EF5612">
        <w:rPr>
          <w:rFonts w:ascii="Times New Roman" w:eastAsia="Calibri" w:hAnsi="Times New Roman" w:cs="Times New Roman"/>
          <w:sz w:val="28"/>
          <w:szCs w:val="28"/>
          <w:lang w:val="en-US"/>
        </w:rPr>
        <w:t xml:space="preserve"> 3</w:t>
      </w:r>
      <w:r w:rsidR="00D9396F" w:rsidRPr="00EF5612">
        <w:rPr>
          <w:rFonts w:ascii="Times New Roman" w:eastAsia="Calibri" w:hAnsi="Times New Roman" w:cs="Times New Roman"/>
          <w:sz w:val="28"/>
          <w:szCs w:val="28"/>
        </w:rPr>
        <w:t>,</w:t>
      </w:r>
      <w:r w:rsidR="00D9396F" w:rsidRPr="00EF5612">
        <w:rPr>
          <w:rFonts w:ascii="Times New Roman" w:eastAsia="Calibri" w:hAnsi="Times New Roman" w:cs="Times New Roman"/>
          <w:sz w:val="28"/>
          <w:szCs w:val="28"/>
          <w:lang w:val="en-US"/>
        </w:rPr>
        <w:t xml:space="preserve"> Iss</w:t>
      </w:r>
      <w:r w:rsidR="00D9396F" w:rsidRPr="00EF5612">
        <w:rPr>
          <w:rFonts w:ascii="Times New Roman" w:eastAsia="Calibri" w:hAnsi="Times New Roman" w:cs="Times New Roman"/>
          <w:sz w:val="28"/>
          <w:szCs w:val="28"/>
        </w:rPr>
        <w:t>.</w:t>
      </w:r>
      <w:r w:rsidR="00D9396F" w:rsidRPr="00EF5612">
        <w:rPr>
          <w:rFonts w:ascii="Times New Roman" w:eastAsia="Calibri" w:hAnsi="Times New Roman" w:cs="Times New Roman"/>
          <w:sz w:val="28"/>
          <w:szCs w:val="28"/>
          <w:lang w:val="en-US"/>
        </w:rPr>
        <w:t xml:space="preserve"> 8. </w:t>
      </w:r>
      <w:r w:rsidRPr="00EF5612">
        <w:rPr>
          <w:rFonts w:ascii="Times New Roman" w:eastAsia="Calibri" w:hAnsi="Times New Roman" w:cs="Times New Roman"/>
          <w:sz w:val="28"/>
          <w:szCs w:val="28"/>
          <w:lang w:val="en-US"/>
        </w:rPr>
        <w:t xml:space="preserve">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524-530.</w:t>
      </w:r>
    </w:p>
    <w:p w14:paraId="5F026334" w14:textId="7A8FD842" w:rsidR="00232BB4" w:rsidRPr="00EF5612" w:rsidRDefault="00232BB4" w:rsidP="00205675">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Parthiban</w:t>
      </w:r>
      <w:r w:rsidR="003914CC" w:rsidRPr="00EF5612">
        <w:rPr>
          <w:rFonts w:ascii="Times New Roman" w:eastAsia="Calibri" w:hAnsi="Times New Roman" w:cs="Times New Roman"/>
          <w:sz w:val="28"/>
          <w:szCs w:val="28"/>
          <w:lang w:val="en-US"/>
        </w:rPr>
        <w:t xml:space="preserve"> P.,</w:t>
      </w:r>
      <w:r w:rsidRPr="00EF5612">
        <w:rPr>
          <w:rFonts w:ascii="Times New Roman" w:eastAsia="Calibri" w:hAnsi="Times New Roman" w:cs="Times New Roman"/>
          <w:sz w:val="28"/>
          <w:szCs w:val="28"/>
          <w:lang w:val="en-US"/>
        </w:rPr>
        <w:t xml:space="preserve"> Sakthi Ganapathy</w:t>
      </w:r>
      <w:r w:rsidR="003914CC" w:rsidRPr="00EF5612">
        <w:rPr>
          <w:rFonts w:ascii="Times New Roman" w:eastAsia="Calibri" w:hAnsi="Times New Roman" w:cs="Times New Roman"/>
          <w:sz w:val="28"/>
          <w:szCs w:val="28"/>
          <w:lang w:val="en-US"/>
        </w:rPr>
        <w:t xml:space="preserve"> R.,</w:t>
      </w:r>
      <w:r w:rsidRPr="00EF5612">
        <w:rPr>
          <w:rFonts w:ascii="Times New Roman" w:eastAsia="Calibri" w:hAnsi="Times New Roman" w:cs="Times New Roman"/>
          <w:sz w:val="28"/>
          <w:szCs w:val="28"/>
          <w:lang w:val="en-US"/>
        </w:rPr>
        <w:t xml:space="preserve"> Karthick</w:t>
      </w:r>
      <w:r w:rsidR="003914CC"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xml:space="preserve"> Navin Ganesh</w:t>
      </w:r>
      <w:r w:rsidR="003914CC" w:rsidRPr="00EF5612">
        <w:rPr>
          <w:rFonts w:ascii="Times New Roman" w:eastAsia="Calibri" w:hAnsi="Times New Roman" w:cs="Times New Roman"/>
          <w:sz w:val="28"/>
          <w:szCs w:val="28"/>
          <w:lang w:val="en-US"/>
        </w:rPr>
        <w:t xml:space="preserve"> V.,</w:t>
      </w:r>
      <w:r w:rsidRPr="00EF5612">
        <w:rPr>
          <w:rFonts w:ascii="Times New Roman" w:eastAsia="Calibri" w:hAnsi="Times New Roman" w:cs="Times New Roman"/>
          <w:sz w:val="28"/>
          <w:szCs w:val="28"/>
          <w:lang w:val="en-US"/>
        </w:rPr>
        <w:t xml:space="preserve"> Selvaraj Praburanganathan</w:t>
      </w:r>
      <w:r w:rsidR="003914CC"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Satish G. Athawale</w:t>
      </w:r>
      <w:r w:rsidRPr="00EF5612">
        <w:rPr>
          <w:rFonts w:ascii="Times New Roman" w:eastAsia="Calibri" w:hAnsi="Times New Roman" w:cs="Times New Roman"/>
          <w:sz w:val="28"/>
          <w:szCs w:val="28"/>
          <w:lang w:val="kk-KZ"/>
        </w:rPr>
        <w:t>. A review on environmental impact assessment of limestone mining operations</w:t>
      </w:r>
      <w:r w:rsidR="003914C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0"/>
          <w:szCs w:val="20"/>
          <w:lang w:val="en-US"/>
        </w:rPr>
        <w:t xml:space="preserve"> </w:t>
      </w:r>
      <w:r w:rsidRPr="00EF5612">
        <w:rPr>
          <w:rFonts w:ascii="Times New Roman" w:eastAsia="Calibri" w:hAnsi="Times New Roman" w:cs="Times New Roman"/>
          <w:sz w:val="28"/>
          <w:szCs w:val="28"/>
          <w:lang w:val="kk-KZ"/>
        </w:rPr>
        <w:t xml:space="preserve">AIP </w:t>
      </w:r>
      <w:r w:rsidR="003914CC" w:rsidRPr="00EF5612">
        <w:rPr>
          <w:rFonts w:ascii="Times New Roman" w:eastAsia="Calibri" w:hAnsi="Times New Roman" w:cs="Times New Roman"/>
          <w:sz w:val="28"/>
          <w:szCs w:val="28"/>
          <w:lang w:val="kk-KZ"/>
        </w:rPr>
        <w:t>P Conference Proceedings</w:t>
      </w:r>
      <w:r w:rsidR="003914C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kk-KZ"/>
        </w:rPr>
        <w:t>2690</w:t>
      </w:r>
      <w:r w:rsidR="003914CC" w:rsidRPr="00EF5612">
        <w:rPr>
          <w:rFonts w:ascii="Times New Roman" w:eastAsia="Calibri" w:hAnsi="Times New Roman" w:cs="Times New Roman"/>
          <w:sz w:val="28"/>
          <w:szCs w:val="28"/>
          <w:lang w:val="en-US"/>
        </w:rPr>
        <w:t>. -</w:t>
      </w:r>
      <w:r w:rsidRPr="00EF5612">
        <w:rPr>
          <w:rFonts w:ascii="Times New Roman" w:eastAsia="Calibri" w:hAnsi="Times New Roman" w:cs="Times New Roman"/>
          <w:sz w:val="28"/>
          <w:szCs w:val="28"/>
          <w:lang w:val="kk-KZ"/>
        </w:rPr>
        <w:t xml:space="preserve"> 2023</w:t>
      </w:r>
      <w:r w:rsidR="003914CC" w:rsidRPr="00EF5612">
        <w:rPr>
          <w:rFonts w:ascii="Times New Roman" w:eastAsia="Calibri" w:hAnsi="Times New Roman" w:cs="Times New Roman"/>
          <w:sz w:val="28"/>
          <w:szCs w:val="28"/>
          <w:lang w:val="en-US"/>
        </w:rPr>
        <w:t xml:space="preserve">. – </w:t>
      </w:r>
      <w:r w:rsidR="00F648B4" w:rsidRPr="00EF5612">
        <w:rPr>
          <w:rFonts w:ascii="Times New Roman" w:eastAsia="Calibri" w:hAnsi="Times New Roman" w:cs="Times New Roman"/>
          <w:sz w:val="28"/>
          <w:szCs w:val="28"/>
          <w:lang w:val="en-US"/>
        </w:rPr>
        <w:t xml:space="preserve">Р. </w:t>
      </w:r>
      <w:r w:rsidR="003914CC" w:rsidRPr="00EF5612">
        <w:rPr>
          <w:rFonts w:ascii="Times New Roman" w:eastAsia="Calibri" w:hAnsi="Times New Roman" w:cs="Times New Roman"/>
          <w:sz w:val="28"/>
          <w:szCs w:val="28"/>
          <w:lang w:val="en-US"/>
        </w:rPr>
        <w:t>1-8.</w:t>
      </w:r>
      <w:r w:rsidRPr="00EF5612">
        <w:rPr>
          <w:rFonts w:ascii="Times New Roman" w:eastAsia="Calibri" w:hAnsi="Times New Roman" w:cs="Times New Roman"/>
          <w:sz w:val="28"/>
          <w:szCs w:val="28"/>
          <w:lang w:val="kk-KZ"/>
        </w:rPr>
        <w:t xml:space="preserve"> https://doi.org/10.1063/5.0119833</w:t>
      </w:r>
      <w:r w:rsidR="00537324" w:rsidRPr="00EF5612">
        <w:rPr>
          <w:rFonts w:ascii="Times New Roman" w:eastAsia="Calibri" w:hAnsi="Times New Roman" w:cs="Times New Roman"/>
          <w:sz w:val="28"/>
          <w:szCs w:val="28"/>
          <w:lang w:val="kk-KZ"/>
        </w:rPr>
        <w:t>.</w:t>
      </w:r>
    </w:p>
    <w:p w14:paraId="33524E55" w14:textId="2DE68D80" w:rsidR="005C16B5" w:rsidRPr="00EF5612" w:rsidRDefault="00232BB4" w:rsidP="005C16B5">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Sar</w:t>
      </w:r>
      <w:r w:rsidR="0052472F" w:rsidRPr="00EF5612">
        <w:rPr>
          <w:rFonts w:ascii="Times New Roman" w:eastAsia="Calibri" w:hAnsi="Times New Roman" w:cs="Times New Roman"/>
          <w:sz w:val="28"/>
          <w:szCs w:val="28"/>
          <w:lang w:val="en-US"/>
        </w:rPr>
        <w:t xml:space="preserve"> N.</w:t>
      </w:r>
      <w:r w:rsidRPr="00EF5612">
        <w:rPr>
          <w:rFonts w:ascii="Times New Roman" w:eastAsia="Calibri" w:hAnsi="Times New Roman" w:cs="Times New Roman"/>
          <w:sz w:val="28"/>
          <w:szCs w:val="28"/>
          <w:lang w:val="en-US"/>
        </w:rPr>
        <w:t>, Chatterjee</w:t>
      </w:r>
      <w:r w:rsidR="0052472F"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Adhikari</w:t>
      </w:r>
      <w:r w:rsidR="0052472F" w:rsidRPr="00EF5612">
        <w:rPr>
          <w:rFonts w:ascii="Times New Roman" w:eastAsia="Calibri" w:hAnsi="Times New Roman" w:cs="Times New Roman"/>
          <w:sz w:val="28"/>
          <w:szCs w:val="28"/>
          <w:lang w:val="en-US"/>
        </w:rPr>
        <w:t xml:space="preserve"> M. D.</w:t>
      </w:r>
      <w:r w:rsidRPr="00EF5612">
        <w:rPr>
          <w:rFonts w:ascii="Times New Roman" w:eastAsia="Calibri" w:hAnsi="Times New Roman" w:cs="Times New Roman"/>
          <w:sz w:val="28"/>
          <w:szCs w:val="28"/>
          <w:lang w:val="en-US"/>
        </w:rPr>
        <w:t xml:space="preserve"> Integrated remote sensing and GIS based spatial modelling through analytical hierarchy process (AHP) for water logging hazard, vulnerability and risk assessment in Keleghai river basin, India</w:t>
      </w:r>
      <w:r w:rsidR="0052472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Modeling Earth Systems and Environment</w:t>
      </w:r>
      <w:r w:rsidR="0052472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52472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2015</w:t>
      </w:r>
      <w:r w:rsidR="0052472F"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lang w:val="en-US"/>
        </w:rPr>
        <w:t>- №1:31. -</w:t>
      </w:r>
      <w:r w:rsidR="0052472F" w:rsidRPr="00EF5612">
        <w:rPr>
          <w:rFonts w:ascii="Times New Roman" w:eastAsia="Calibri" w:hAnsi="Times New Roman" w:cs="Times New Roman"/>
          <w:sz w:val="28"/>
          <w:szCs w:val="28"/>
          <w:lang w:val="en-US"/>
        </w:rPr>
        <w:t xml:space="preserve">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1-21</w:t>
      </w:r>
      <w:r w:rsidR="0052472F" w:rsidRPr="00EF5612">
        <w:rPr>
          <w:rFonts w:ascii="Times New Roman" w:eastAsia="Calibri" w:hAnsi="Times New Roman" w:cs="Times New Roman"/>
          <w:sz w:val="28"/>
          <w:szCs w:val="28"/>
          <w:lang w:val="en-US"/>
        </w:rPr>
        <w:t xml:space="preserve">. </w:t>
      </w:r>
      <w:r w:rsidR="005C16B5" w:rsidRPr="00EF5612">
        <w:rPr>
          <w:rFonts w:ascii="Times New Roman" w:eastAsia="Calibri" w:hAnsi="Times New Roman" w:cs="Times New Roman"/>
          <w:sz w:val="28"/>
          <w:szCs w:val="28"/>
          <w:lang w:val="kk-KZ"/>
        </w:rPr>
        <w:t>https://doi.org/</w:t>
      </w:r>
      <w:r w:rsidR="005C16B5" w:rsidRPr="00EF5612">
        <w:rPr>
          <w:rFonts w:ascii="Times New Roman" w:eastAsia="Calibri" w:hAnsi="Times New Roman" w:cs="Times New Roman"/>
          <w:sz w:val="28"/>
          <w:szCs w:val="28"/>
          <w:lang w:val="en-US"/>
        </w:rPr>
        <w:t>10.1007/s40808-015-0039-9</w:t>
      </w:r>
      <w:r w:rsidR="00537324" w:rsidRPr="00EF5612">
        <w:rPr>
          <w:rFonts w:ascii="Times New Roman" w:eastAsia="Calibri" w:hAnsi="Times New Roman" w:cs="Times New Roman"/>
          <w:sz w:val="28"/>
          <w:szCs w:val="28"/>
          <w:lang w:val="en-US"/>
        </w:rPr>
        <w:t>.</w:t>
      </w:r>
    </w:p>
    <w:p w14:paraId="3ECB5A81" w14:textId="713F6604" w:rsidR="00232BB4" w:rsidRPr="00EF5612" w:rsidRDefault="00232BB4" w:rsidP="005C16B5">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Matar</w:t>
      </w:r>
      <w:r w:rsidR="005C16B5" w:rsidRPr="00EF5612">
        <w:rPr>
          <w:rFonts w:ascii="Times New Roman" w:eastAsia="Calibri" w:hAnsi="Times New Roman" w:cs="Times New Roman"/>
          <w:sz w:val="28"/>
          <w:szCs w:val="28"/>
          <w:lang w:val="en-US"/>
        </w:rPr>
        <w:t xml:space="preserve"> S.S.</w:t>
      </w:r>
      <w:r w:rsidRPr="00EF5612">
        <w:rPr>
          <w:rFonts w:ascii="Times New Roman" w:eastAsia="Calibri" w:hAnsi="Times New Roman" w:cs="Times New Roman"/>
          <w:sz w:val="28"/>
          <w:szCs w:val="28"/>
          <w:lang w:val="en-US"/>
        </w:rPr>
        <w:t>, Bamousa</w:t>
      </w:r>
      <w:r w:rsidR="005C16B5" w:rsidRPr="00EF5612">
        <w:rPr>
          <w:rFonts w:ascii="Times New Roman" w:eastAsia="Calibri" w:hAnsi="Times New Roman" w:cs="Times New Roman"/>
          <w:sz w:val="28"/>
          <w:szCs w:val="28"/>
          <w:lang w:val="en-US"/>
        </w:rPr>
        <w:t xml:space="preserve"> A.O. </w:t>
      </w:r>
      <w:r w:rsidRPr="00EF5612">
        <w:rPr>
          <w:rFonts w:ascii="Times New Roman" w:eastAsia="Calibri" w:hAnsi="Times New Roman" w:cs="Times New Roman"/>
          <w:sz w:val="28"/>
          <w:szCs w:val="28"/>
          <w:lang w:val="en-US"/>
        </w:rPr>
        <w:t>Integration of the ASTER thermal infra-red bands imageries with geological map of Jabal Al Hasir area, Asir Terrane, the Arabian Shield</w:t>
      </w:r>
      <w:r w:rsidR="005C16B5"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Journal of Taibah University for Science</w:t>
      </w:r>
      <w:r w:rsidR="005C16B5"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lang w:val="en-US"/>
        </w:rPr>
        <w:t xml:space="preserve">– 2013. </w:t>
      </w:r>
      <w:r w:rsidR="005C16B5"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7</w:t>
      </w:r>
      <w:r w:rsidR="005C16B5" w:rsidRPr="00EF5612">
        <w:rPr>
          <w:rFonts w:ascii="Times New Roman" w:eastAsia="Calibri" w:hAnsi="Times New Roman" w:cs="Times New Roman"/>
          <w:sz w:val="28"/>
          <w:szCs w:val="28"/>
          <w:lang w:val="en-US"/>
        </w:rPr>
        <w:t>.</w:t>
      </w:r>
      <w:r w:rsidR="00D9396F" w:rsidRPr="00EF5612">
        <w:rPr>
          <w:rFonts w:ascii="Times New Roman" w:eastAsia="Calibri" w:hAnsi="Times New Roman" w:cs="Times New Roman"/>
          <w:sz w:val="28"/>
          <w:szCs w:val="28"/>
          <w:lang w:val="en-US"/>
        </w:rPr>
        <w:t xml:space="preserve"> </w:t>
      </w:r>
      <w:r w:rsidR="005C16B5" w:rsidRPr="00EF5612">
        <w:rPr>
          <w:rFonts w:ascii="Times New Roman" w:eastAsia="Calibri" w:hAnsi="Times New Roman" w:cs="Times New Roman"/>
          <w:sz w:val="28"/>
          <w:szCs w:val="28"/>
          <w:lang w:val="en-US"/>
        </w:rPr>
        <w:t>–</w:t>
      </w:r>
      <w:r w:rsidR="00D9396F" w:rsidRPr="00EF5612">
        <w:rPr>
          <w:rFonts w:ascii="Times New Roman" w:eastAsia="Calibri" w:hAnsi="Times New Roman" w:cs="Times New Roman"/>
          <w:sz w:val="28"/>
          <w:szCs w:val="28"/>
          <w:lang w:val="en-US"/>
        </w:rPr>
        <w:t xml:space="preserve">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1-7</w:t>
      </w:r>
      <w:r w:rsidR="005C16B5" w:rsidRPr="00EF5612">
        <w:rPr>
          <w:rFonts w:ascii="Times New Roman" w:eastAsia="Calibri" w:hAnsi="Times New Roman" w:cs="Times New Roman"/>
          <w:sz w:val="28"/>
          <w:szCs w:val="28"/>
          <w:lang w:val="en-US"/>
        </w:rPr>
        <w:t xml:space="preserve"> http://dx.doi.org/10.1016/j.jtusci.2013.01.001</w:t>
      </w:r>
      <w:r w:rsidR="00537324" w:rsidRPr="00EF5612">
        <w:rPr>
          <w:rFonts w:ascii="Times New Roman" w:eastAsia="Calibri" w:hAnsi="Times New Roman" w:cs="Times New Roman"/>
          <w:sz w:val="28"/>
          <w:szCs w:val="28"/>
          <w:lang w:val="en-US"/>
        </w:rPr>
        <w:t>.</w:t>
      </w:r>
    </w:p>
    <w:p w14:paraId="1A5BEE7E" w14:textId="7E062025"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Zaini</w:t>
      </w:r>
      <w:r w:rsidR="005C16B5" w:rsidRPr="00EF5612">
        <w:rPr>
          <w:rFonts w:ascii="Times New Roman" w:eastAsia="Calibri" w:hAnsi="Times New Roman" w:cs="Times New Roman"/>
          <w:sz w:val="28"/>
          <w:szCs w:val="28"/>
          <w:lang w:val="en-US"/>
        </w:rPr>
        <w:t xml:space="preserve"> N.</w:t>
      </w:r>
      <w:r w:rsidRPr="00EF5612">
        <w:rPr>
          <w:rFonts w:ascii="Times New Roman" w:eastAsia="Calibri" w:hAnsi="Times New Roman" w:cs="Times New Roman"/>
          <w:sz w:val="28"/>
          <w:szCs w:val="28"/>
          <w:lang w:val="en-US"/>
        </w:rPr>
        <w:t>, F. Van der Meer, H. Van der Werff</w:t>
      </w:r>
      <w:r w:rsidR="005C16B5"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Determination of carbonate rock chemistry using laboratory-based hyperspectral imagery</w:t>
      </w:r>
      <w:r w:rsidR="005C16B5"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Remote sensing</w:t>
      </w:r>
      <w:r w:rsidR="005C16B5"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2014</w:t>
      </w:r>
      <w:r w:rsidR="005C16B5" w:rsidRPr="00EF5612">
        <w:rPr>
          <w:rFonts w:ascii="Times New Roman" w:eastAsia="Calibri" w:hAnsi="Times New Roman" w:cs="Times New Roman"/>
          <w:sz w:val="28"/>
          <w:szCs w:val="28"/>
          <w:lang w:val="en-US"/>
        </w:rPr>
        <w:t xml:space="preserve">. – </w:t>
      </w:r>
      <w:r w:rsidR="00D9396F" w:rsidRPr="00EF5612">
        <w:rPr>
          <w:rFonts w:ascii="Times New Roman" w:eastAsia="Calibri" w:hAnsi="Times New Roman" w:cs="Times New Roman"/>
          <w:sz w:val="28"/>
          <w:szCs w:val="28"/>
          <w:lang w:val="en-US"/>
        </w:rPr>
        <w:t xml:space="preserve">№6(5).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4149-4172</w:t>
      </w:r>
      <w:r w:rsidR="00882AD4" w:rsidRPr="00EF5612">
        <w:rPr>
          <w:rFonts w:ascii="Times New Roman" w:eastAsia="Calibri" w:hAnsi="Times New Roman" w:cs="Times New Roman"/>
          <w:sz w:val="28"/>
          <w:szCs w:val="28"/>
          <w:lang w:val="kk-KZ"/>
        </w:rPr>
        <w:t>.</w:t>
      </w:r>
      <w:r w:rsidR="005C16B5" w:rsidRPr="00EF5612">
        <w:rPr>
          <w:rFonts w:ascii="Times New Roman" w:eastAsia="Calibri" w:hAnsi="Times New Roman" w:cs="Times New Roman"/>
          <w:sz w:val="28"/>
          <w:szCs w:val="28"/>
          <w:lang w:val="en-US"/>
        </w:rPr>
        <w:t xml:space="preserve"> https://doi.org/10.3390/rs6054149</w:t>
      </w:r>
      <w:r w:rsidR="00537324" w:rsidRPr="00EF5612">
        <w:rPr>
          <w:rFonts w:ascii="Times New Roman" w:eastAsia="Calibri" w:hAnsi="Times New Roman" w:cs="Times New Roman"/>
          <w:sz w:val="28"/>
          <w:szCs w:val="28"/>
          <w:lang w:val="en-US"/>
        </w:rPr>
        <w:t>.</w:t>
      </w:r>
    </w:p>
    <w:p w14:paraId="53D91344" w14:textId="31F57E2D"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Lamare R</w:t>
      </w:r>
      <w:r w:rsidR="005C16B5" w:rsidRPr="00EF5612">
        <w:rPr>
          <w:rFonts w:ascii="Times New Roman" w:eastAsia="Calibri" w:hAnsi="Times New Roman" w:cs="Times New Roman"/>
          <w:sz w:val="28"/>
          <w:szCs w:val="28"/>
          <w:lang w:val="en-US"/>
        </w:rPr>
        <w:t>.E.</w:t>
      </w:r>
      <w:r w:rsidRPr="00EF5612">
        <w:rPr>
          <w:rFonts w:ascii="Times New Roman" w:eastAsia="Calibri" w:hAnsi="Times New Roman" w:cs="Times New Roman"/>
          <w:sz w:val="28"/>
          <w:szCs w:val="28"/>
          <w:lang w:val="en-US"/>
        </w:rPr>
        <w:t>, Singh O</w:t>
      </w:r>
      <w:r w:rsidR="005C16B5"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P</w:t>
      </w:r>
      <w:r w:rsidR="005C16B5"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Limestone mining and its environmental implications in Meghalaya, India</w:t>
      </w:r>
      <w:r w:rsidR="005C16B5"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ENVIS Bull Himalayan Ecol</w:t>
      </w:r>
      <w:r w:rsidR="005C16B5" w:rsidRPr="00EF5612">
        <w:rPr>
          <w:rFonts w:ascii="Times New Roman" w:eastAsia="Calibri" w:hAnsi="Times New Roman" w:cs="Times New Roman"/>
          <w:sz w:val="28"/>
          <w:szCs w:val="28"/>
          <w:lang w:val="en-US"/>
        </w:rPr>
        <w:t>ogy</w:t>
      </w:r>
      <w:r w:rsidR="00D9396F" w:rsidRPr="00EF5612">
        <w:rPr>
          <w:rFonts w:ascii="Times New Roman" w:eastAsia="Calibri" w:hAnsi="Times New Roman" w:cs="Times New Roman"/>
          <w:sz w:val="28"/>
          <w:szCs w:val="28"/>
          <w:lang w:val="en-US"/>
        </w:rPr>
        <w:t xml:space="preserve">. </w:t>
      </w:r>
      <w:r w:rsidR="005C16B5" w:rsidRPr="00EF5612">
        <w:rPr>
          <w:rFonts w:ascii="Times New Roman" w:eastAsia="Calibri" w:hAnsi="Times New Roman" w:cs="Times New Roman"/>
          <w:sz w:val="28"/>
          <w:szCs w:val="28"/>
          <w:lang w:val="en-US"/>
        </w:rPr>
        <w:t xml:space="preserve">– 2016. </w:t>
      </w:r>
      <w:r w:rsidR="00D9396F" w:rsidRPr="00EF5612">
        <w:rPr>
          <w:rFonts w:ascii="Times New Roman" w:eastAsia="Calibri" w:hAnsi="Times New Roman" w:cs="Times New Roman"/>
          <w:sz w:val="28"/>
          <w:szCs w:val="28"/>
          <w:lang w:val="en-US"/>
        </w:rPr>
        <w:t xml:space="preserve">– Vol.24. </w:t>
      </w:r>
      <w:r w:rsidR="005C16B5" w:rsidRPr="00EF5612">
        <w:rPr>
          <w:rFonts w:ascii="Times New Roman" w:eastAsia="Calibri" w:hAnsi="Times New Roman" w:cs="Times New Roman"/>
          <w:sz w:val="28"/>
          <w:szCs w:val="28"/>
          <w:lang w:val="en-US"/>
        </w:rPr>
        <w:t xml:space="preserve">–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87</w:t>
      </w:r>
      <w:r w:rsidR="005C16B5"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100</w:t>
      </w:r>
      <w:r w:rsidR="00537324" w:rsidRPr="00EF5612">
        <w:rPr>
          <w:rFonts w:ascii="Times New Roman" w:eastAsia="Calibri" w:hAnsi="Times New Roman" w:cs="Times New Roman"/>
          <w:sz w:val="28"/>
          <w:szCs w:val="28"/>
          <w:lang w:val="en-US"/>
        </w:rPr>
        <w:t>.</w:t>
      </w:r>
    </w:p>
    <w:p w14:paraId="49C4FA15" w14:textId="12DF2050"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lastRenderedPageBreak/>
        <w:t>Ayu C</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K</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Wahyu E</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Ch</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Putri A</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Z</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Yeni R</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Saurina T</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S. Promoting Environmental Education for Elementary School Students Around Limestone Mining Area, Gunungkidul Regency, Indonesia</w:t>
      </w:r>
      <w:r w:rsidR="005C16B5"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J</w:t>
      </w:r>
      <w:r w:rsidR="005C16B5" w:rsidRPr="00EF5612">
        <w:rPr>
          <w:rFonts w:ascii="Times New Roman" w:eastAsia="Calibri" w:hAnsi="Times New Roman" w:cs="Times New Roman"/>
          <w:sz w:val="28"/>
          <w:szCs w:val="28"/>
          <w:lang w:val="en-US"/>
        </w:rPr>
        <w:t>ournal educative</w:t>
      </w:r>
      <w:r w:rsidRPr="00EF5612">
        <w:rPr>
          <w:rFonts w:ascii="Times New Roman" w:eastAsia="Calibri" w:hAnsi="Times New Roman" w:cs="Times New Roman"/>
          <w:sz w:val="28"/>
          <w:szCs w:val="28"/>
          <w:lang w:val="en-US"/>
        </w:rPr>
        <w:t xml:space="preserve">: Journal of Educational Studies. </w:t>
      </w:r>
      <w:r w:rsidR="005C16B5"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2023</w:t>
      </w:r>
      <w:r w:rsidR="005C16B5"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lang w:val="en-US"/>
        </w:rPr>
        <w:t xml:space="preserve">Vol. 8, </w:t>
      </w:r>
      <w:r w:rsidR="00D9396F" w:rsidRPr="00EF5612">
        <w:rPr>
          <w:rFonts w:ascii="Times New Roman" w:eastAsia="Calibri" w:hAnsi="Times New Roman" w:cs="Times New Roman"/>
          <w:sz w:val="28"/>
          <w:szCs w:val="28"/>
        </w:rPr>
        <w:t>№</w:t>
      </w:r>
      <w:r w:rsidR="00D9396F" w:rsidRPr="00EF5612">
        <w:rPr>
          <w:rFonts w:ascii="Times New Roman" w:eastAsia="Calibri" w:hAnsi="Times New Roman" w:cs="Times New Roman"/>
          <w:sz w:val="28"/>
          <w:szCs w:val="28"/>
          <w:lang w:val="en-US"/>
        </w:rPr>
        <w:t xml:space="preserve"> 1. </w:t>
      </w:r>
      <w:r w:rsidR="005C16B5"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rPr>
        <w:t>Р</w:t>
      </w:r>
      <w:r w:rsidR="005C16B5" w:rsidRPr="00EF5612">
        <w:rPr>
          <w:rFonts w:ascii="Times New Roman" w:eastAsia="Calibri" w:hAnsi="Times New Roman" w:cs="Times New Roman"/>
          <w:sz w:val="28"/>
          <w:szCs w:val="28"/>
          <w:lang w:val="en-US"/>
        </w:rPr>
        <w:t>.24-38.</w:t>
      </w:r>
      <w:r w:rsidRPr="00EF5612">
        <w:rPr>
          <w:rFonts w:ascii="Times New Roman" w:eastAsia="Times New Roman" w:hAnsi="Times New Roman" w:cs="Times New Roman"/>
          <w:color w:val="525254"/>
          <w:sz w:val="21"/>
          <w:szCs w:val="21"/>
          <w:lang w:val="en-US" w:eastAsia="ru-RU"/>
        </w:rPr>
        <w:t xml:space="preserve"> </w:t>
      </w:r>
      <w:r w:rsidR="0054480C" w:rsidRPr="00EF5612">
        <w:rPr>
          <w:rFonts w:ascii="Times New Roman" w:eastAsia="Calibri" w:hAnsi="Times New Roman" w:cs="Times New Roman"/>
          <w:sz w:val="28"/>
          <w:szCs w:val="28"/>
          <w:lang w:val="en-US"/>
        </w:rPr>
        <w:t>https://doi.org/</w:t>
      </w:r>
      <w:hyperlink r:id="rId76" w:tgtFrame="_blank" w:history="1">
        <w:r w:rsidRPr="00EF5612">
          <w:rPr>
            <w:rFonts w:ascii="Times New Roman" w:eastAsia="Calibri" w:hAnsi="Times New Roman" w:cs="Times New Roman"/>
            <w:sz w:val="28"/>
            <w:szCs w:val="28"/>
            <w:lang w:val="en-US"/>
          </w:rPr>
          <w:t>10.30983/educative.v8i1.6243</w:t>
        </w:r>
      </w:hyperlink>
      <w:r w:rsidR="00537324" w:rsidRPr="00EF5612">
        <w:rPr>
          <w:rFonts w:ascii="Times New Roman" w:eastAsia="Calibri" w:hAnsi="Times New Roman" w:cs="Times New Roman"/>
          <w:sz w:val="28"/>
          <w:szCs w:val="28"/>
          <w:lang w:val="en-US"/>
        </w:rPr>
        <w:t>.</w:t>
      </w:r>
    </w:p>
    <w:p w14:paraId="24BAE46D" w14:textId="742D2A83"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Nadiva A.S.Z.</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Aktivitas P</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B</w:t>
      </w:r>
      <w:r w:rsidR="00356AE8"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Kapur (Saren) D</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D</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Leran K</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K</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Palang K</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T. </w:t>
      </w:r>
      <w:r w:rsidR="00F53184"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Antro</w:t>
      </w:r>
      <w:r w:rsidR="00356AE8"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Unairdot</w:t>
      </w:r>
      <w:r w:rsidR="00356AE8"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Net</w:t>
      </w:r>
      <w:r w:rsidR="00F53184" w:rsidRPr="00EF5612">
        <w:rPr>
          <w:rFonts w:ascii="Times New Roman" w:eastAsia="Calibri" w:hAnsi="Times New Roman" w:cs="Times New Roman"/>
          <w:sz w:val="28"/>
          <w:szCs w:val="28"/>
          <w:lang w:val="en-US"/>
        </w:rPr>
        <w:t>. - 2017.</w:t>
      </w:r>
      <w:r w:rsidR="00D9396F" w:rsidRPr="00EF5612">
        <w:rPr>
          <w:rFonts w:ascii="Times New Roman" w:eastAsia="Calibri" w:hAnsi="Times New Roman" w:cs="Times New Roman"/>
          <w:sz w:val="28"/>
          <w:szCs w:val="28"/>
          <w:lang w:val="en-US"/>
        </w:rPr>
        <w:t xml:space="preserve"> - № 6(1). </w:t>
      </w:r>
      <w:r w:rsidRPr="00EF5612">
        <w:rPr>
          <w:rFonts w:ascii="Times New Roman" w:eastAsia="Calibri" w:hAnsi="Times New Roman" w:cs="Times New Roman"/>
          <w:sz w:val="28"/>
          <w:szCs w:val="28"/>
          <w:lang w:val="en-US"/>
        </w:rPr>
        <w:t xml:space="preserve"> </w:t>
      </w:r>
      <w:r w:rsidR="009A5B28" w:rsidRPr="00EF5612">
        <w:rPr>
          <w:rFonts w:ascii="Times New Roman" w:eastAsia="Calibri" w:hAnsi="Times New Roman" w:cs="Times New Roman"/>
          <w:sz w:val="28"/>
          <w:szCs w:val="28"/>
          <w:lang w:val="en-US"/>
        </w:rPr>
        <w:t xml:space="preserve">- </w:t>
      </w:r>
      <w:r w:rsidR="00D9396F" w:rsidRPr="00EF5612">
        <w:rPr>
          <w:rFonts w:ascii="Times New Roman" w:eastAsia="Calibri" w:hAnsi="Times New Roman" w:cs="Times New Roman"/>
          <w:sz w:val="28"/>
          <w:szCs w:val="28"/>
        </w:rPr>
        <w:t>Р</w:t>
      </w:r>
      <w:r w:rsidR="00D9396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39</w:t>
      </w:r>
      <w:r w:rsidR="00F53184"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49</w:t>
      </w:r>
      <w:r w:rsidR="00537324" w:rsidRPr="00EF5612">
        <w:rPr>
          <w:rFonts w:ascii="Times New Roman" w:eastAsia="Calibri" w:hAnsi="Times New Roman" w:cs="Times New Roman"/>
          <w:sz w:val="28"/>
          <w:szCs w:val="28"/>
          <w:lang w:val="en-US"/>
        </w:rPr>
        <w:t>.</w:t>
      </w:r>
    </w:p>
    <w:p w14:paraId="30D9F98C" w14:textId="573C3C78"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Tolinggi S., Nakoe M. R., Gobel</w:t>
      </w:r>
      <w:r w:rsidR="00F53184"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A., Sengke J., Keman S., Sudiana K., Ririh Yudhastuti, Mukono,</w:t>
      </w:r>
      <w:r w:rsidRPr="00EF5612">
        <w:rPr>
          <w:rFonts w:ascii="Times New Roman" w:eastAsia="Calibri" w:hAnsi="Times New Roman" w:cs="Times New Roman"/>
          <w:sz w:val="28"/>
          <w:szCs w:val="28"/>
          <w:lang w:val="kk-KZ"/>
        </w:rPr>
        <w:t xml:space="preserve"> </w:t>
      </w:r>
      <w:r w:rsidRPr="00EF5612">
        <w:rPr>
          <w:rFonts w:ascii="Times New Roman" w:eastAsia="Calibri" w:hAnsi="Times New Roman" w:cs="Times New Roman"/>
          <w:sz w:val="28"/>
          <w:szCs w:val="28"/>
          <w:lang w:val="en-US"/>
        </w:rPr>
        <w:t>Azizah R. Effect Inhaling of Limestone Dust Exposure on Increased Level of IL-8 Serum and Pulmonary Function Decline to Workers of Limestone Mining Industry</w:t>
      </w:r>
      <w:r w:rsidR="00F53184"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International Refereed Journal of Engineering and Science</w:t>
      </w:r>
      <w:r w:rsidR="00F53184" w:rsidRPr="00EF5612">
        <w:rPr>
          <w:rFonts w:ascii="Times New Roman" w:eastAsia="Calibri" w:hAnsi="Times New Roman" w:cs="Times New Roman"/>
          <w:sz w:val="28"/>
          <w:szCs w:val="28"/>
          <w:lang w:val="en-US"/>
        </w:rPr>
        <w:t xml:space="preserve">. – 2014. – </w:t>
      </w:r>
      <w:r w:rsidR="00D9396F" w:rsidRPr="00EF5612">
        <w:rPr>
          <w:rFonts w:ascii="Times New Roman" w:eastAsia="Calibri" w:hAnsi="Times New Roman" w:cs="Times New Roman"/>
          <w:sz w:val="28"/>
          <w:szCs w:val="28"/>
          <w:lang w:val="en-US"/>
        </w:rPr>
        <w:t xml:space="preserve">№3(8).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66</w:t>
      </w:r>
      <w:r w:rsidR="00F53184"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72</w:t>
      </w:r>
      <w:r w:rsidR="00537324" w:rsidRPr="00EF5612">
        <w:rPr>
          <w:rFonts w:ascii="Times New Roman" w:eastAsia="Calibri" w:hAnsi="Times New Roman" w:cs="Times New Roman"/>
          <w:sz w:val="28"/>
          <w:szCs w:val="28"/>
          <w:lang w:val="en-US"/>
        </w:rPr>
        <w:t>.</w:t>
      </w:r>
    </w:p>
    <w:p w14:paraId="3547426E" w14:textId="33E99C77"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Cavaleri L., Borg R.P., La Mantia F.P., Liguori V. Quarry limestone dust as fine aggregate for concrete</w:t>
      </w:r>
      <w:r w:rsidR="00F53184"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IOP Conf</w:t>
      </w:r>
      <w:r w:rsidR="00F53184" w:rsidRPr="00EF5612">
        <w:rPr>
          <w:rFonts w:ascii="Times New Roman" w:eastAsia="Calibri" w:hAnsi="Times New Roman" w:cs="Times New Roman"/>
          <w:sz w:val="28"/>
          <w:szCs w:val="28"/>
          <w:lang w:val="en-US"/>
        </w:rPr>
        <w:t>erence</w:t>
      </w:r>
      <w:r w:rsidRPr="00EF5612">
        <w:rPr>
          <w:rFonts w:ascii="Times New Roman" w:eastAsia="Calibri" w:hAnsi="Times New Roman" w:cs="Times New Roman"/>
          <w:sz w:val="28"/>
          <w:szCs w:val="28"/>
          <w:lang w:val="en-US"/>
        </w:rPr>
        <w:t xml:space="preserve"> Series: Materials Science and Engineering</w:t>
      </w:r>
      <w:r w:rsidR="0054480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442</w:t>
      </w:r>
      <w:r w:rsidR="00F53184"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2018</w:t>
      </w:r>
      <w:r w:rsidR="00F53184" w:rsidRPr="00EF5612">
        <w:rPr>
          <w:rFonts w:ascii="Times New Roman" w:eastAsia="Calibri" w:hAnsi="Times New Roman" w:cs="Times New Roman"/>
          <w:sz w:val="28"/>
          <w:szCs w:val="28"/>
          <w:lang w:val="en-US"/>
        </w:rPr>
        <w:t xml:space="preserve">. – </w:t>
      </w:r>
      <w:r w:rsidR="00D9396F" w:rsidRPr="00EF5612">
        <w:rPr>
          <w:rFonts w:ascii="Times New Roman" w:eastAsia="Calibri" w:hAnsi="Times New Roman" w:cs="Times New Roman"/>
          <w:sz w:val="28"/>
          <w:szCs w:val="28"/>
        </w:rPr>
        <w:t>Р</w:t>
      </w:r>
      <w:r w:rsidR="00F53184" w:rsidRPr="00EF5612">
        <w:rPr>
          <w:rFonts w:ascii="Times New Roman" w:eastAsia="Calibri" w:hAnsi="Times New Roman" w:cs="Times New Roman"/>
          <w:sz w:val="28"/>
          <w:szCs w:val="28"/>
          <w:lang w:val="en-US"/>
        </w:rPr>
        <w:t>.1-11.</w:t>
      </w:r>
      <w:r w:rsidRPr="00EF5612">
        <w:rPr>
          <w:rFonts w:ascii="Times New Roman" w:eastAsia="Calibri" w:hAnsi="Times New Roman" w:cs="Times New Roman"/>
          <w:sz w:val="28"/>
          <w:szCs w:val="28"/>
          <w:lang w:val="en-US"/>
        </w:rPr>
        <w:t xml:space="preserve"> </w:t>
      </w:r>
      <w:r w:rsidR="0054480C"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10.1088/1757-899X/442/1/012003</w:t>
      </w:r>
      <w:r w:rsidR="00537324" w:rsidRPr="00EF5612">
        <w:rPr>
          <w:rFonts w:ascii="Times New Roman" w:eastAsia="Calibri" w:hAnsi="Times New Roman" w:cs="Times New Roman"/>
          <w:sz w:val="28"/>
          <w:szCs w:val="28"/>
          <w:lang w:val="en-US"/>
        </w:rPr>
        <w:t>.</w:t>
      </w:r>
    </w:p>
    <w:p w14:paraId="09CC563F" w14:textId="6B3E097C" w:rsidR="00232BB4" w:rsidRPr="00EF5612" w:rsidRDefault="00B313FC"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Mishra</w:t>
      </w:r>
      <w:r w:rsidR="00D9396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Y</w:t>
      </w:r>
      <w:r w:rsidR="00D9396F"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882AD4" w:rsidRPr="00EF5612">
        <w:rPr>
          <w:rFonts w:ascii="Times New Roman" w:eastAsia="Calibri" w:hAnsi="Times New Roman" w:cs="Times New Roman"/>
          <w:sz w:val="28"/>
          <w:szCs w:val="28"/>
          <w:lang w:val="en-US"/>
        </w:rPr>
        <w:t xml:space="preserve">Ashish Kumar Singh., Makkhan Lal Meena., Govind Sharan Dangayach. </w:t>
      </w:r>
      <w:r w:rsidRPr="00EF5612">
        <w:rPr>
          <w:rFonts w:ascii="Times New Roman" w:eastAsia="Calibri" w:hAnsi="Times New Roman" w:cs="Times New Roman"/>
          <w:sz w:val="28"/>
          <w:szCs w:val="28"/>
          <w:lang w:val="en-US"/>
        </w:rPr>
        <w:t>Assessment of Respiratory Health Issues Among Stone Carvers of Rajasthan, India</w:t>
      </w:r>
      <w:r w:rsidR="00537324" w:rsidRPr="00EF5612">
        <w:rPr>
          <w:rFonts w:ascii="Times New Roman" w:eastAsia="Calibri" w:hAnsi="Times New Roman" w:cs="Times New Roman"/>
          <w:sz w:val="28"/>
          <w:szCs w:val="28"/>
          <w:lang w:val="en-US"/>
        </w:rPr>
        <w:t>.</w:t>
      </w:r>
      <w:r w:rsidR="00882AD4" w:rsidRPr="00EF5612">
        <w:rPr>
          <w:rFonts w:ascii="Times New Roman" w:eastAsia="Calibri" w:hAnsi="Times New Roman" w:cs="Times New Roman"/>
          <w:sz w:val="28"/>
          <w:szCs w:val="28"/>
          <w:lang w:val="en-US"/>
        </w:rPr>
        <w:t xml:space="preserve"> Vol. 10, Iss</w:t>
      </w:r>
      <w:r w:rsidR="00356AE8" w:rsidRPr="00EF5612">
        <w:rPr>
          <w:rFonts w:ascii="Times New Roman" w:eastAsia="Calibri" w:hAnsi="Times New Roman" w:cs="Times New Roman"/>
          <w:sz w:val="28"/>
          <w:szCs w:val="28"/>
        </w:rPr>
        <w:t xml:space="preserve">. </w:t>
      </w:r>
      <w:r w:rsidR="00882AD4" w:rsidRPr="00EF5612">
        <w:rPr>
          <w:rFonts w:ascii="Times New Roman" w:eastAsia="Calibri" w:hAnsi="Times New Roman" w:cs="Times New Roman"/>
          <w:sz w:val="28"/>
          <w:szCs w:val="28"/>
          <w:lang w:val="en-US"/>
        </w:rPr>
        <w:t xml:space="preserve">3, - 2023. – </w:t>
      </w:r>
      <w:r w:rsidR="00F648B4" w:rsidRPr="00EF5612">
        <w:rPr>
          <w:rFonts w:ascii="Times New Roman" w:eastAsia="Calibri" w:hAnsi="Times New Roman" w:cs="Times New Roman"/>
          <w:sz w:val="28"/>
          <w:szCs w:val="28"/>
          <w:lang w:val="en-US"/>
        </w:rPr>
        <w:t xml:space="preserve">Р. </w:t>
      </w:r>
      <w:r w:rsidR="00882AD4" w:rsidRPr="00EF5612">
        <w:rPr>
          <w:rFonts w:ascii="Times New Roman" w:eastAsia="Calibri" w:hAnsi="Times New Roman" w:cs="Times New Roman"/>
          <w:sz w:val="28"/>
          <w:szCs w:val="28"/>
          <w:lang w:val="en-US"/>
        </w:rPr>
        <w:t xml:space="preserve">1581-1587. </w:t>
      </w:r>
    </w:p>
    <w:p w14:paraId="7F157205" w14:textId="4FF0DB72"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Vlahovich</w:t>
      </w:r>
      <w:r w:rsidR="003B60EC" w:rsidRPr="00EF5612">
        <w:rPr>
          <w:rFonts w:ascii="Times New Roman" w:eastAsia="Calibri" w:hAnsi="Times New Roman" w:cs="Times New Roman"/>
          <w:sz w:val="28"/>
          <w:szCs w:val="28"/>
          <w:lang w:val="en-US"/>
        </w:rPr>
        <w:t xml:space="preserve"> K.P.</w:t>
      </w:r>
      <w:r w:rsidRPr="00EF5612">
        <w:rPr>
          <w:rFonts w:ascii="Times New Roman" w:eastAsia="Calibri" w:hAnsi="Times New Roman" w:cs="Times New Roman"/>
          <w:sz w:val="28"/>
          <w:szCs w:val="28"/>
          <w:lang w:val="en-US"/>
        </w:rPr>
        <w:t>, Sood</w:t>
      </w:r>
      <w:r w:rsidR="003B60EC" w:rsidRPr="00EF5612">
        <w:rPr>
          <w:rFonts w:ascii="Times New Roman" w:eastAsia="Calibri" w:hAnsi="Times New Roman" w:cs="Times New Roman"/>
          <w:sz w:val="28"/>
          <w:szCs w:val="28"/>
          <w:lang w:val="en-US"/>
        </w:rPr>
        <w:t xml:space="preserve"> A. </w:t>
      </w:r>
      <w:r w:rsidRPr="00EF5612">
        <w:rPr>
          <w:rFonts w:ascii="Times New Roman" w:eastAsia="Calibri" w:hAnsi="Times New Roman" w:cs="Times New Roman"/>
          <w:sz w:val="28"/>
          <w:szCs w:val="28"/>
          <w:lang w:val="en-US"/>
        </w:rPr>
        <w:t>A 2019 update on occupational lung diseases: a narrative review</w:t>
      </w:r>
      <w:r w:rsidR="003B60E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Pulmonary Therapy</w:t>
      </w:r>
      <w:r w:rsidR="003B60EC" w:rsidRPr="00EF5612">
        <w:rPr>
          <w:rFonts w:ascii="Times New Roman" w:eastAsia="Calibri" w:hAnsi="Times New Roman" w:cs="Times New Roman"/>
          <w:sz w:val="28"/>
          <w:szCs w:val="28"/>
          <w:lang w:val="en-US"/>
        </w:rPr>
        <w:t>. –</w:t>
      </w:r>
      <w:r w:rsidRPr="00EF5612">
        <w:rPr>
          <w:rFonts w:ascii="Times New Roman" w:eastAsia="Calibri" w:hAnsi="Times New Roman" w:cs="Times New Roman"/>
          <w:sz w:val="28"/>
          <w:szCs w:val="28"/>
          <w:lang w:val="en-US"/>
        </w:rPr>
        <w:t xml:space="preserve"> </w:t>
      </w:r>
      <w:r w:rsidR="003B60EC" w:rsidRPr="00EF5612">
        <w:rPr>
          <w:rFonts w:ascii="Times New Roman" w:eastAsia="Calibri" w:hAnsi="Times New Roman" w:cs="Times New Roman"/>
          <w:sz w:val="28"/>
          <w:szCs w:val="28"/>
          <w:lang w:val="en-US"/>
        </w:rPr>
        <w:t>No.</w:t>
      </w:r>
      <w:r w:rsidRPr="00EF5612">
        <w:rPr>
          <w:rFonts w:ascii="Times New Roman" w:eastAsia="Calibri" w:hAnsi="Times New Roman" w:cs="Times New Roman"/>
          <w:sz w:val="28"/>
          <w:szCs w:val="28"/>
          <w:lang w:val="en-US"/>
        </w:rPr>
        <w:t>7</w:t>
      </w:r>
      <w:r w:rsidR="003B60EC" w:rsidRPr="00EF5612">
        <w:rPr>
          <w:rFonts w:ascii="Times New Roman" w:eastAsia="Calibri" w:hAnsi="Times New Roman" w:cs="Times New Roman"/>
          <w:sz w:val="28"/>
          <w:szCs w:val="28"/>
          <w:lang w:val="en-US"/>
        </w:rPr>
        <w:t xml:space="preserve">. – 2021. – </w:t>
      </w:r>
      <w:r w:rsidR="00D9396F" w:rsidRPr="00EF5612">
        <w:rPr>
          <w:rFonts w:ascii="Times New Roman" w:eastAsia="Calibri" w:hAnsi="Times New Roman" w:cs="Times New Roman"/>
          <w:sz w:val="28"/>
          <w:szCs w:val="28"/>
        </w:rPr>
        <w:t>Р</w:t>
      </w:r>
      <w:r w:rsidR="00D9396F"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75-87</w:t>
      </w:r>
      <w:r w:rsidR="003B60EC" w:rsidRPr="00EF5612">
        <w:rPr>
          <w:rFonts w:ascii="Times New Roman" w:eastAsia="Calibri" w:hAnsi="Times New Roman" w:cs="Times New Roman"/>
          <w:sz w:val="28"/>
          <w:szCs w:val="28"/>
          <w:lang w:val="en-US"/>
        </w:rPr>
        <w:t>. https://doi.org/</w:t>
      </w:r>
      <w:r w:rsidRPr="00EF5612">
        <w:rPr>
          <w:rFonts w:ascii="Times New Roman" w:eastAsia="Calibri" w:hAnsi="Times New Roman" w:cs="Times New Roman"/>
          <w:sz w:val="28"/>
          <w:szCs w:val="28"/>
          <w:lang w:val="en-US"/>
        </w:rPr>
        <w:t>10.6084/m9.figshare.13313066</w:t>
      </w:r>
      <w:r w:rsidR="00537324"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p>
    <w:p w14:paraId="74C4206D" w14:textId="4F84CAC9"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Priya</w:t>
      </w:r>
      <w:r w:rsidR="003B60EC" w:rsidRPr="00EF5612">
        <w:rPr>
          <w:rFonts w:ascii="Times New Roman" w:eastAsia="Calibri" w:hAnsi="Times New Roman" w:cs="Times New Roman"/>
          <w:sz w:val="28"/>
          <w:szCs w:val="28"/>
          <w:lang w:val="en-US"/>
        </w:rPr>
        <w:t xml:space="preserve"> S.V.</w:t>
      </w:r>
      <w:r w:rsidRPr="00EF5612">
        <w:rPr>
          <w:rFonts w:ascii="Times New Roman" w:eastAsia="Calibri" w:hAnsi="Times New Roman" w:cs="Times New Roman"/>
          <w:sz w:val="28"/>
          <w:szCs w:val="28"/>
          <w:lang w:val="en-US"/>
        </w:rPr>
        <w:t>, Rajalingam</w:t>
      </w:r>
      <w:r w:rsidR="003B60EC" w:rsidRPr="00EF5612">
        <w:rPr>
          <w:rFonts w:ascii="Times New Roman" w:eastAsia="Calibri" w:hAnsi="Times New Roman" w:cs="Times New Roman"/>
          <w:sz w:val="28"/>
          <w:szCs w:val="28"/>
          <w:lang w:val="en-US"/>
        </w:rPr>
        <w:t xml:space="preserve"> R.</w:t>
      </w:r>
      <w:r w:rsidRPr="00EF5612">
        <w:rPr>
          <w:rFonts w:ascii="Times New Roman" w:eastAsia="Calibri" w:hAnsi="Times New Roman" w:cs="Times New Roman"/>
          <w:sz w:val="28"/>
          <w:szCs w:val="28"/>
          <w:lang w:val="en-US"/>
        </w:rPr>
        <w:t>, Vallabhaneni</w:t>
      </w:r>
      <w:r w:rsidR="003B60EC" w:rsidRPr="00EF5612">
        <w:rPr>
          <w:rFonts w:ascii="Times New Roman" w:eastAsia="Calibri" w:hAnsi="Times New Roman" w:cs="Times New Roman"/>
          <w:sz w:val="28"/>
          <w:szCs w:val="28"/>
          <w:lang w:val="en-US"/>
        </w:rPr>
        <w:t xml:space="preserve"> V.</w:t>
      </w:r>
      <w:r w:rsidRPr="00EF5612">
        <w:rPr>
          <w:rFonts w:ascii="Times New Roman" w:eastAsia="Calibri" w:hAnsi="Times New Roman" w:cs="Times New Roman"/>
          <w:sz w:val="28"/>
          <w:szCs w:val="28"/>
          <w:lang w:val="en-US"/>
        </w:rPr>
        <w:t>, Varghese</w:t>
      </w:r>
      <w:r w:rsidR="003B60EC" w:rsidRPr="00EF5612">
        <w:rPr>
          <w:rFonts w:ascii="Times New Roman" w:eastAsia="Calibri" w:hAnsi="Times New Roman" w:cs="Times New Roman"/>
          <w:sz w:val="28"/>
          <w:szCs w:val="28"/>
          <w:lang w:val="en-US"/>
        </w:rPr>
        <w:t xml:space="preserve"> J.</w:t>
      </w:r>
      <w:r w:rsidRPr="00EF5612">
        <w:rPr>
          <w:rFonts w:ascii="Times New Roman" w:eastAsia="Calibri" w:hAnsi="Times New Roman" w:cs="Times New Roman"/>
          <w:sz w:val="28"/>
          <w:szCs w:val="28"/>
          <w:lang w:val="en-US"/>
        </w:rPr>
        <w:t xml:space="preserve"> A cross-sectional study of lung functions and respiratory morbidity in stone sculptors in rural areas of Kanchipuram District</w:t>
      </w:r>
      <w:r w:rsidR="003B60E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Indian Journal of Respiratory Care</w:t>
      </w:r>
      <w:r w:rsidR="003B60EC" w:rsidRPr="00EF5612">
        <w:rPr>
          <w:rFonts w:ascii="Times New Roman" w:eastAsia="Calibri" w:hAnsi="Times New Roman" w:cs="Times New Roman"/>
          <w:sz w:val="28"/>
          <w:szCs w:val="28"/>
          <w:lang w:val="en-US"/>
        </w:rPr>
        <w:t xml:space="preserve">. </w:t>
      </w:r>
      <w:r w:rsidR="00E17384"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E17384" w:rsidRPr="00EF5612">
        <w:rPr>
          <w:rFonts w:ascii="Times New Roman" w:eastAsia="Calibri" w:hAnsi="Times New Roman" w:cs="Times New Roman"/>
          <w:sz w:val="28"/>
          <w:szCs w:val="28"/>
          <w:lang w:val="en-US"/>
        </w:rPr>
        <w:t>Vol.</w:t>
      </w:r>
      <w:r w:rsidRPr="00EF5612">
        <w:rPr>
          <w:rFonts w:ascii="Times New Roman" w:eastAsia="Calibri" w:hAnsi="Times New Roman" w:cs="Times New Roman"/>
          <w:sz w:val="28"/>
          <w:szCs w:val="28"/>
          <w:lang w:val="en-US"/>
        </w:rPr>
        <w:t>11(3)</w:t>
      </w:r>
      <w:r w:rsidR="003B60EC" w:rsidRPr="00EF5612">
        <w:rPr>
          <w:rFonts w:ascii="Times New Roman" w:eastAsia="Calibri" w:hAnsi="Times New Roman" w:cs="Times New Roman"/>
          <w:sz w:val="28"/>
          <w:szCs w:val="28"/>
          <w:lang w:val="en-US"/>
        </w:rPr>
        <w:t xml:space="preserve">. – 2022.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 xml:space="preserve">261-266. </w:t>
      </w:r>
      <w:r w:rsidR="003B60EC"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10.4103/ijrc.ijrc_73_22</w:t>
      </w:r>
      <w:r w:rsidR="00537324" w:rsidRPr="00EF5612">
        <w:rPr>
          <w:rFonts w:ascii="Times New Roman" w:eastAsia="Calibri" w:hAnsi="Times New Roman" w:cs="Times New Roman"/>
          <w:sz w:val="28"/>
          <w:szCs w:val="28"/>
          <w:lang w:val="en-US"/>
        </w:rPr>
        <w:t>.</w:t>
      </w:r>
    </w:p>
    <w:p w14:paraId="231CE41E" w14:textId="0885C107"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Tiwari</w:t>
      </w:r>
      <w:r w:rsidR="003B60EC" w:rsidRPr="00EF5612">
        <w:rPr>
          <w:rFonts w:ascii="Times New Roman" w:eastAsia="Calibri" w:hAnsi="Times New Roman" w:cs="Times New Roman"/>
          <w:sz w:val="28"/>
          <w:szCs w:val="28"/>
          <w:lang w:val="en-US"/>
        </w:rPr>
        <w:t xml:space="preserve"> R.R.</w:t>
      </w:r>
      <w:r w:rsidRPr="00EF5612">
        <w:rPr>
          <w:rFonts w:ascii="Times New Roman" w:eastAsia="Calibri" w:hAnsi="Times New Roman" w:cs="Times New Roman"/>
          <w:sz w:val="28"/>
          <w:szCs w:val="28"/>
          <w:lang w:val="en-US"/>
        </w:rPr>
        <w:t>, Sathwara</w:t>
      </w:r>
      <w:r w:rsidR="003B60EC" w:rsidRPr="00EF5612">
        <w:rPr>
          <w:rFonts w:ascii="Times New Roman" w:eastAsia="Calibri" w:hAnsi="Times New Roman" w:cs="Times New Roman"/>
          <w:sz w:val="28"/>
          <w:szCs w:val="28"/>
          <w:lang w:val="en-US"/>
        </w:rPr>
        <w:t xml:space="preserve"> N.G.</w:t>
      </w:r>
      <w:r w:rsidRPr="00EF5612">
        <w:rPr>
          <w:rFonts w:ascii="Times New Roman" w:eastAsia="Calibri" w:hAnsi="Times New Roman" w:cs="Times New Roman"/>
          <w:sz w:val="28"/>
          <w:szCs w:val="28"/>
          <w:lang w:val="en-US"/>
        </w:rPr>
        <w:t>, Saiyed</w:t>
      </w:r>
      <w:r w:rsidR="003B60EC" w:rsidRPr="00EF5612">
        <w:rPr>
          <w:rFonts w:ascii="Times New Roman" w:eastAsia="Calibri" w:hAnsi="Times New Roman" w:cs="Times New Roman"/>
          <w:sz w:val="28"/>
          <w:szCs w:val="28"/>
          <w:lang w:val="en-US"/>
        </w:rPr>
        <w:t xml:space="preserve"> H.N. </w:t>
      </w:r>
      <w:r w:rsidRPr="00EF5612">
        <w:rPr>
          <w:rFonts w:ascii="Times New Roman" w:eastAsia="Calibri" w:hAnsi="Times New Roman" w:cs="Times New Roman"/>
          <w:sz w:val="28"/>
          <w:szCs w:val="28"/>
          <w:lang w:val="en-US"/>
        </w:rPr>
        <w:t>Serum copper levels among quartz stone crushing workers: a cross sectional study</w:t>
      </w:r>
      <w:r w:rsidR="003B60E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Indian journal of physiology and pharmacology</w:t>
      </w:r>
      <w:r w:rsidR="003B60EC" w:rsidRPr="00EF5612">
        <w:rPr>
          <w:rFonts w:ascii="Times New Roman" w:eastAsia="Calibri" w:hAnsi="Times New Roman" w:cs="Times New Roman"/>
          <w:sz w:val="28"/>
          <w:szCs w:val="28"/>
          <w:lang w:val="en-US"/>
        </w:rPr>
        <w:t xml:space="preserve">. </w:t>
      </w:r>
      <w:r w:rsidR="00E17384"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E17384" w:rsidRPr="00EF5612">
        <w:rPr>
          <w:rFonts w:ascii="Times New Roman" w:eastAsia="Calibri" w:hAnsi="Times New Roman" w:cs="Times New Roman"/>
          <w:sz w:val="28"/>
          <w:szCs w:val="28"/>
          <w:lang w:val="en-US"/>
        </w:rPr>
        <w:t xml:space="preserve">Vol. </w:t>
      </w:r>
      <w:r w:rsidRPr="00EF5612">
        <w:rPr>
          <w:rFonts w:ascii="Times New Roman" w:eastAsia="Calibri" w:hAnsi="Times New Roman" w:cs="Times New Roman"/>
          <w:sz w:val="28"/>
          <w:szCs w:val="28"/>
          <w:lang w:val="en-US"/>
        </w:rPr>
        <w:t>48(3)</w:t>
      </w:r>
      <w:r w:rsidR="003B60EC" w:rsidRPr="00EF5612">
        <w:rPr>
          <w:rFonts w:ascii="Times New Roman" w:eastAsia="Calibri" w:hAnsi="Times New Roman" w:cs="Times New Roman"/>
          <w:sz w:val="28"/>
          <w:szCs w:val="28"/>
          <w:lang w:val="en-US"/>
        </w:rPr>
        <w:t xml:space="preserve">. – 2004.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337-342</w:t>
      </w:r>
      <w:r w:rsidR="00537324" w:rsidRPr="00EF5612">
        <w:rPr>
          <w:rFonts w:ascii="Times New Roman" w:eastAsia="Calibri" w:hAnsi="Times New Roman" w:cs="Times New Roman"/>
          <w:sz w:val="28"/>
          <w:szCs w:val="28"/>
          <w:lang w:val="en-US"/>
        </w:rPr>
        <w:t>.</w:t>
      </w:r>
    </w:p>
    <w:p w14:paraId="266829BE" w14:textId="6BEDB961"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Patel</w:t>
      </w:r>
      <w:r w:rsidR="003B60EC" w:rsidRPr="00EF5612">
        <w:rPr>
          <w:rFonts w:ascii="Times New Roman" w:eastAsia="Calibri" w:hAnsi="Times New Roman" w:cs="Times New Roman"/>
          <w:sz w:val="28"/>
          <w:szCs w:val="28"/>
          <w:lang w:val="en-US"/>
        </w:rPr>
        <w:t xml:space="preserve"> J.</w:t>
      </w:r>
      <w:r w:rsidRPr="00EF5612">
        <w:rPr>
          <w:rFonts w:ascii="Times New Roman" w:eastAsia="Calibri" w:hAnsi="Times New Roman" w:cs="Times New Roman"/>
          <w:sz w:val="28"/>
          <w:szCs w:val="28"/>
          <w:lang w:val="en-US"/>
        </w:rPr>
        <w:t>, Robbins</w:t>
      </w:r>
      <w:r w:rsidR="003B60EC" w:rsidRPr="00EF5612">
        <w:rPr>
          <w:rFonts w:ascii="Times New Roman" w:eastAsia="Calibri" w:hAnsi="Times New Roman" w:cs="Times New Roman"/>
          <w:sz w:val="28"/>
          <w:szCs w:val="28"/>
          <w:lang w:val="en-US"/>
        </w:rPr>
        <w:t xml:space="preserve"> M. </w:t>
      </w:r>
      <w:r w:rsidRPr="00EF5612">
        <w:rPr>
          <w:rFonts w:ascii="Times New Roman" w:eastAsia="Calibri" w:hAnsi="Times New Roman" w:cs="Times New Roman"/>
          <w:sz w:val="28"/>
          <w:szCs w:val="28"/>
          <w:lang w:val="en-US"/>
        </w:rPr>
        <w:t>The agate industry and silicosis in Khambhat, India</w:t>
      </w:r>
      <w:r w:rsidR="003B60E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4"/>
          <w:szCs w:val="24"/>
          <w:lang w:val="en-US"/>
        </w:rPr>
        <w:t>N</w:t>
      </w:r>
      <w:r w:rsidR="00E17384" w:rsidRPr="00EF5612">
        <w:rPr>
          <w:rFonts w:ascii="Times New Roman" w:eastAsia="Calibri" w:hAnsi="Times New Roman" w:cs="Times New Roman"/>
          <w:sz w:val="28"/>
          <w:szCs w:val="28"/>
          <w:lang w:val="en-US"/>
        </w:rPr>
        <w:t>ew solutions</w:t>
      </w:r>
      <w:r w:rsidRPr="00EF5612">
        <w:rPr>
          <w:rFonts w:ascii="Times New Roman" w:eastAsia="Calibri" w:hAnsi="Times New Roman" w:cs="Times New Roman"/>
          <w:sz w:val="24"/>
          <w:szCs w:val="24"/>
          <w:lang w:val="en-US"/>
        </w:rPr>
        <w:t xml:space="preserve">: </w:t>
      </w:r>
      <w:r w:rsidRPr="00EF5612">
        <w:rPr>
          <w:rFonts w:ascii="Times New Roman" w:eastAsia="Calibri" w:hAnsi="Times New Roman" w:cs="Times New Roman"/>
          <w:sz w:val="28"/>
          <w:szCs w:val="28"/>
          <w:lang w:val="en-US"/>
        </w:rPr>
        <w:t>A Journal of Environmental and Occupational Health Policy</w:t>
      </w:r>
      <w:r w:rsidR="003B60EC" w:rsidRPr="00EF5612">
        <w:rPr>
          <w:rFonts w:ascii="Times New Roman" w:eastAsia="Calibri" w:hAnsi="Times New Roman" w:cs="Times New Roman"/>
          <w:sz w:val="28"/>
          <w:szCs w:val="28"/>
          <w:lang w:val="en-US"/>
        </w:rPr>
        <w:t>. -</w:t>
      </w:r>
      <w:r w:rsidR="00E17384" w:rsidRPr="00EF5612">
        <w:rPr>
          <w:rFonts w:ascii="Times New Roman" w:eastAsia="Calibri" w:hAnsi="Times New Roman" w:cs="Times New Roman"/>
          <w:sz w:val="28"/>
          <w:szCs w:val="28"/>
          <w:lang w:val="en-US"/>
        </w:rPr>
        <w:t xml:space="preserve">Vol. </w:t>
      </w:r>
      <w:r w:rsidRPr="00EF5612">
        <w:rPr>
          <w:rFonts w:ascii="Times New Roman" w:eastAsia="Calibri" w:hAnsi="Times New Roman" w:cs="Times New Roman"/>
          <w:sz w:val="28"/>
          <w:szCs w:val="28"/>
          <w:lang w:val="en-US"/>
        </w:rPr>
        <w:t>21(1)</w:t>
      </w:r>
      <w:r w:rsidR="003B60EC" w:rsidRPr="00EF5612">
        <w:rPr>
          <w:rFonts w:ascii="Times New Roman" w:eastAsia="Calibri" w:hAnsi="Times New Roman" w:cs="Times New Roman"/>
          <w:sz w:val="28"/>
          <w:szCs w:val="28"/>
          <w:lang w:val="en-US"/>
        </w:rPr>
        <w:t xml:space="preserve">. – 2011.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 xml:space="preserve">117-139. </w:t>
      </w:r>
      <w:r w:rsidR="00E17384"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10.2190/NS.21.1.l</w:t>
      </w:r>
      <w:r w:rsidR="00537324"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p>
    <w:p w14:paraId="05162582" w14:textId="4DBEA8AE"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Rivai</w:t>
      </w:r>
      <w:r w:rsidR="00E17384" w:rsidRPr="00EF5612">
        <w:rPr>
          <w:rFonts w:ascii="Times New Roman" w:eastAsia="Calibri" w:hAnsi="Times New Roman" w:cs="Times New Roman"/>
          <w:sz w:val="28"/>
          <w:szCs w:val="28"/>
          <w:lang w:val="en-US"/>
        </w:rPr>
        <w:t xml:space="preserve"> A.T.</w:t>
      </w:r>
      <w:r w:rsidRPr="00EF5612">
        <w:rPr>
          <w:rFonts w:ascii="Times New Roman" w:eastAsia="Calibri" w:hAnsi="Times New Roman" w:cs="Times New Roman"/>
          <w:sz w:val="28"/>
          <w:szCs w:val="28"/>
          <w:lang w:val="en-US"/>
        </w:rPr>
        <w:t>, Yonezu</w:t>
      </w:r>
      <w:r w:rsidR="00E17384" w:rsidRPr="00EF5612">
        <w:rPr>
          <w:rFonts w:ascii="Times New Roman" w:eastAsia="Calibri" w:hAnsi="Times New Roman" w:cs="Times New Roman"/>
          <w:sz w:val="28"/>
          <w:szCs w:val="28"/>
          <w:lang w:val="en-US"/>
        </w:rPr>
        <w:t xml:space="preserve"> K.</w:t>
      </w:r>
      <w:r w:rsidRPr="00EF5612">
        <w:rPr>
          <w:rFonts w:ascii="Times New Roman" w:eastAsia="Calibri" w:hAnsi="Times New Roman" w:cs="Times New Roman"/>
          <w:sz w:val="28"/>
          <w:szCs w:val="28"/>
          <w:lang w:val="en-US"/>
        </w:rPr>
        <w:t xml:space="preserve">, </w:t>
      </w:r>
      <w:r w:rsidR="00E17384" w:rsidRPr="00EF5612">
        <w:rPr>
          <w:rFonts w:ascii="Times New Roman" w:eastAsia="Calibri" w:hAnsi="Times New Roman" w:cs="Times New Roman"/>
          <w:sz w:val="28"/>
          <w:szCs w:val="28"/>
          <w:lang w:val="en-US"/>
        </w:rPr>
        <w:t xml:space="preserve">Syafrizal S., </w:t>
      </w:r>
      <w:r w:rsidRPr="00EF5612">
        <w:rPr>
          <w:rFonts w:ascii="Times New Roman" w:eastAsia="Calibri" w:hAnsi="Times New Roman" w:cs="Times New Roman"/>
          <w:sz w:val="28"/>
          <w:szCs w:val="28"/>
          <w:lang w:val="en-US"/>
        </w:rPr>
        <w:t>Watanabe</w:t>
      </w:r>
      <w:r w:rsidR="00E17384" w:rsidRPr="00EF5612">
        <w:rPr>
          <w:rFonts w:ascii="Times New Roman" w:eastAsia="Calibri" w:hAnsi="Times New Roman" w:cs="Times New Roman"/>
          <w:sz w:val="28"/>
          <w:szCs w:val="28"/>
          <w:lang w:val="en-US"/>
        </w:rPr>
        <w:t xml:space="preserve"> K. </w:t>
      </w:r>
      <w:r w:rsidRPr="00EF5612">
        <w:rPr>
          <w:rFonts w:ascii="Times New Roman" w:eastAsia="Calibri" w:hAnsi="Times New Roman" w:cs="Times New Roman"/>
          <w:sz w:val="28"/>
          <w:szCs w:val="28"/>
          <w:lang w:val="en-US"/>
        </w:rPr>
        <w:t>Mineralogy and Geochemistry of Host Rocks and Orebodies at the Anjing Hitam Prospect (Dairi, North Sumatra, Indonesia) and Their Environmental Implications</w:t>
      </w:r>
      <w:r w:rsidR="00E17384"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 xml:space="preserve"> Evergreen</w:t>
      </w:r>
      <w:r w:rsidR="00E17384" w:rsidRPr="00EF5612">
        <w:rPr>
          <w:rFonts w:ascii="Times New Roman" w:eastAsia="Calibri" w:hAnsi="Times New Roman" w:cs="Times New Roman"/>
          <w:sz w:val="28"/>
          <w:szCs w:val="28"/>
          <w:lang w:val="en-US"/>
        </w:rPr>
        <w:t>. – Vol.</w:t>
      </w:r>
      <w:r w:rsidRPr="00EF5612">
        <w:rPr>
          <w:rFonts w:ascii="Times New Roman" w:eastAsia="Calibri" w:hAnsi="Times New Roman" w:cs="Times New Roman"/>
          <w:sz w:val="28"/>
          <w:szCs w:val="28"/>
          <w:lang w:val="en-US"/>
        </w:rPr>
        <w:t xml:space="preserve"> 6(1)</w:t>
      </w:r>
      <w:r w:rsidR="00E17384" w:rsidRPr="00EF5612">
        <w:rPr>
          <w:rFonts w:ascii="Times New Roman" w:eastAsia="Calibri" w:hAnsi="Times New Roman" w:cs="Times New Roman"/>
          <w:sz w:val="28"/>
          <w:szCs w:val="28"/>
          <w:lang w:val="en-US"/>
        </w:rPr>
        <w:t xml:space="preserve">. – 2019.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 xml:space="preserve">18-28. </w:t>
      </w:r>
      <w:r w:rsidR="00E17384"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10.5109/23209974</w:t>
      </w:r>
      <w:r w:rsidR="00537324" w:rsidRPr="00EF5612">
        <w:rPr>
          <w:rFonts w:ascii="Times New Roman" w:eastAsia="Calibri" w:hAnsi="Times New Roman" w:cs="Times New Roman"/>
          <w:sz w:val="28"/>
          <w:szCs w:val="28"/>
          <w:lang w:val="en-US"/>
        </w:rPr>
        <w:t>.</w:t>
      </w:r>
    </w:p>
    <w:p w14:paraId="2EBD54B8" w14:textId="65E99092" w:rsidR="00190F6D" w:rsidRPr="00EF5612" w:rsidRDefault="00232BB4" w:rsidP="00190F6D">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Sahu</w:t>
      </w:r>
      <w:r w:rsidR="009665C3"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Moitra</w:t>
      </w:r>
      <w:r w:rsidR="009665C3"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Maity</w:t>
      </w:r>
      <w:r w:rsidR="009665C3"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Pandit</w:t>
      </w:r>
      <w:r w:rsidR="009665C3" w:rsidRPr="00EF5612">
        <w:rPr>
          <w:rFonts w:ascii="Times New Roman" w:eastAsia="Calibri" w:hAnsi="Times New Roman" w:cs="Times New Roman"/>
          <w:sz w:val="28"/>
          <w:szCs w:val="28"/>
          <w:lang w:val="en-US"/>
        </w:rPr>
        <w:t xml:space="preserve"> A.K.</w:t>
      </w:r>
      <w:r w:rsidRPr="00EF5612">
        <w:rPr>
          <w:rFonts w:ascii="Times New Roman" w:eastAsia="Calibri" w:hAnsi="Times New Roman" w:cs="Times New Roman"/>
          <w:sz w:val="28"/>
          <w:szCs w:val="28"/>
          <w:lang w:val="en-US"/>
        </w:rPr>
        <w:t>, Roy</w:t>
      </w:r>
      <w:r w:rsidR="009665C3" w:rsidRPr="00EF5612">
        <w:rPr>
          <w:rFonts w:ascii="Times New Roman" w:eastAsia="Calibri" w:hAnsi="Times New Roman" w:cs="Times New Roman"/>
          <w:sz w:val="28"/>
          <w:szCs w:val="28"/>
          <w:lang w:val="en-US"/>
        </w:rPr>
        <w:t xml:space="preserve"> B. </w:t>
      </w:r>
      <w:r w:rsidRPr="00EF5612">
        <w:rPr>
          <w:rFonts w:ascii="Times New Roman" w:eastAsia="Calibri" w:hAnsi="Times New Roman" w:cs="Times New Roman"/>
          <w:sz w:val="28"/>
          <w:szCs w:val="28"/>
          <w:lang w:val="en-US"/>
        </w:rPr>
        <w:t>A comparative ergonomics postural assessment of potters and sculptors in the unorganized sector in West Bengal, India</w:t>
      </w:r>
      <w:r w:rsidR="009665C3" w:rsidRPr="00EF5612">
        <w:rPr>
          <w:rFonts w:ascii="Times New Roman" w:eastAsia="Calibri" w:hAnsi="Times New Roman" w:cs="Times New Roman"/>
          <w:sz w:val="28"/>
          <w:szCs w:val="28"/>
          <w:lang w:val="en-US"/>
        </w:rPr>
        <w:t xml:space="preserve"> // </w:t>
      </w:r>
      <w:r w:rsidRPr="00EF5612">
        <w:rPr>
          <w:rFonts w:ascii="Times New Roman" w:eastAsia="Calibri" w:hAnsi="Times New Roman" w:cs="Times New Roman"/>
          <w:sz w:val="28"/>
          <w:szCs w:val="28"/>
          <w:lang w:val="en-US"/>
        </w:rPr>
        <w:t xml:space="preserve"> International Journal of Occupational Safety and Ergonomics</w:t>
      </w:r>
      <w:r w:rsidR="009665C3" w:rsidRPr="00EF5612">
        <w:rPr>
          <w:rFonts w:ascii="Times New Roman" w:eastAsia="Calibri" w:hAnsi="Times New Roman" w:cs="Times New Roman"/>
          <w:sz w:val="28"/>
          <w:szCs w:val="28"/>
          <w:lang w:val="en-US"/>
        </w:rPr>
        <w:t>. – Vol.</w:t>
      </w:r>
      <w:r w:rsidRPr="00EF5612">
        <w:rPr>
          <w:rFonts w:ascii="Times New Roman" w:eastAsia="Calibri" w:hAnsi="Times New Roman" w:cs="Times New Roman"/>
          <w:sz w:val="28"/>
          <w:szCs w:val="28"/>
          <w:lang w:val="en-US"/>
        </w:rPr>
        <w:t xml:space="preserve"> 19(3)</w:t>
      </w:r>
      <w:r w:rsidR="009665C3"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9665C3" w:rsidRPr="00EF5612">
        <w:rPr>
          <w:rFonts w:ascii="Times New Roman" w:eastAsia="Calibri" w:hAnsi="Times New Roman" w:cs="Times New Roman"/>
          <w:sz w:val="28"/>
          <w:szCs w:val="28"/>
          <w:lang w:val="en-US"/>
        </w:rPr>
        <w:t xml:space="preserve">– 2013.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 xml:space="preserve">455-462. </w:t>
      </w:r>
      <w:r w:rsidR="00190F6D" w:rsidRPr="00EF5612">
        <w:rPr>
          <w:rFonts w:ascii="Times New Roman" w:eastAsia="Calibri" w:hAnsi="Times New Roman" w:cs="Times New Roman"/>
          <w:sz w:val="28"/>
          <w:szCs w:val="28"/>
          <w:lang w:val="en-US"/>
        </w:rPr>
        <w:t>https://doi.org/10.1080/10803548.2013.11077001</w:t>
      </w:r>
      <w:r w:rsidR="00537324" w:rsidRPr="00EF5612">
        <w:rPr>
          <w:rFonts w:ascii="Times New Roman" w:eastAsia="Calibri" w:hAnsi="Times New Roman" w:cs="Times New Roman"/>
          <w:sz w:val="28"/>
          <w:szCs w:val="28"/>
          <w:lang w:val="en-US"/>
        </w:rPr>
        <w:t>.</w:t>
      </w:r>
    </w:p>
    <w:p w14:paraId="31043B2F" w14:textId="06169D81" w:rsidR="00232BB4" w:rsidRPr="00EF5612" w:rsidRDefault="00232BB4" w:rsidP="00190F6D">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Mishra</w:t>
      </w:r>
      <w:r w:rsidR="00190F6D" w:rsidRPr="00EF5612">
        <w:rPr>
          <w:rFonts w:ascii="Times New Roman" w:eastAsia="Calibri" w:hAnsi="Times New Roman" w:cs="Times New Roman"/>
          <w:sz w:val="28"/>
          <w:szCs w:val="28"/>
          <w:lang w:val="en-US"/>
        </w:rPr>
        <w:t xml:space="preserve"> Y.</w:t>
      </w:r>
      <w:r w:rsidRPr="00EF5612">
        <w:rPr>
          <w:rFonts w:ascii="Times New Roman" w:eastAsia="Calibri" w:hAnsi="Times New Roman" w:cs="Times New Roman"/>
          <w:sz w:val="28"/>
          <w:szCs w:val="28"/>
          <w:lang w:val="en-US"/>
        </w:rPr>
        <w:t>, Singh</w:t>
      </w:r>
      <w:r w:rsidR="00190F6D" w:rsidRPr="00EF5612">
        <w:rPr>
          <w:rFonts w:ascii="Times New Roman" w:eastAsia="Calibri" w:hAnsi="Times New Roman" w:cs="Times New Roman"/>
          <w:sz w:val="28"/>
          <w:szCs w:val="28"/>
          <w:lang w:val="en-US"/>
        </w:rPr>
        <w:t xml:space="preserve"> A.K.</w:t>
      </w:r>
      <w:r w:rsidRPr="00EF5612">
        <w:rPr>
          <w:rFonts w:ascii="Times New Roman" w:eastAsia="Calibri" w:hAnsi="Times New Roman" w:cs="Times New Roman"/>
          <w:sz w:val="28"/>
          <w:szCs w:val="28"/>
          <w:lang w:val="en-US"/>
        </w:rPr>
        <w:t>, Meena</w:t>
      </w:r>
      <w:r w:rsidR="009665C3" w:rsidRPr="00EF5612">
        <w:rPr>
          <w:rFonts w:ascii="Times New Roman" w:eastAsia="Calibri" w:hAnsi="Times New Roman" w:cs="Times New Roman"/>
          <w:sz w:val="28"/>
          <w:szCs w:val="28"/>
          <w:lang w:val="en-US"/>
        </w:rPr>
        <w:t xml:space="preserve"> M.L.,</w:t>
      </w:r>
      <w:r w:rsidRPr="00EF5612">
        <w:rPr>
          <w:rFonts w:ascii="Times New Roman" w:eastAsia="Calibri" w:hAnsi="Times New Roman" w:cs="Times New Roman"/>
          <w:sz w:val="28"/>
          <w:szCs w:val="28"/>
          <w:lang w:val="en-US"/>
        </w:rPr>
        <w:t xml:space="preserve"> Dangayach</w:t>
      </w:r>
      <w:r w:rsidR="009665C3" w:rsidRPr="00EF5612">
        <w:rPr>
          <w:rFonts w:ascii="Times New Roman" w:eastAsia="Calibri" w:hAnsi="Times New Roman" w:cs="Times New Roman"/>
          <w:sz w:val="28"/>
          <w:szCs w:val="28"/>
          <w:lang w:val="en-US"/>
        </w:rPr>
        <w:t xml:space="preserve"> G.S.</w:t>
      </w:r>
      <w:r w:rsidRPr="00EF5612">
        <w:rPr>
          <w:rFonts w:ascii="Times New Roman" w:eastAsia="Calibri" w:hAnsi="Times New Roman" w:cs="Times New Roman"/>
          <w:sz w:val="20"/>
          <w:szCs w:val="20"/>
          <w:lang w:val="en-US"/>
        </w:rPr>
        <w:t xml:space="preserve"> </w:t>
      </w:r>
      <w:r w:rsidR="00190F6D" w:rsidRPr="00EF5612">
        <w:rPr>
          <w:rFonts w:ascii="Times New Roman" w:eastAsia="Calibri" w:hAnsi="Times New Roman" w:cs="Times New Roman"/>
          <w:sz w:val="28"/>
          <w:szCs w:val="28"/>
          <w:lang w:val="en-US"/>
        </w:rPr>
        <w:t>Assessment of Respiratory Health Issues Among Stone Carvers of Rajasthan, India //</w:t>
      </w:r>
      <w:r w:rsidRPr="00EF5612">
        <w:rPr>
          <w:rFonts w:ascii="Times New Roman" w:eastAsia="Calibri" w:hAnsi="Times New Roman" w:cs="Times New Roman"/>
          <w:sz w:val="28"/>
          <w:szCs w:val="28"/>
          <w:lang w:val="en-US"/>
        </w:rPr>
        <w:t xml:space="preserve"> EVERGREEN Joint Journal of Novel Carbon Resource Sciences </w:t>
      </w:r>
      <w:r w:rsidR="009665C3" w:rsidRPr="00EF5612">
        <w:rPr>
          <w:rFonts w:ascii="Times New Roman" w:eastAsia="Calibri" w:hAnsi="Times New Roman" w:cs="Times New Roman"/>
          <w:sz w:val="28"/>
          <w:szCs w:val="28"/>
          <w:lang w:val="en-US"/>
        </w:rPr>
        <w:t>and</w:t>
      </w:r>
      <w:r w:rsidRPr="00EF5612">
        <w:rPr>
          <w:rFonts w:ascii="Times New Roman" w:eastAsia="Calibri" w:hAnsi="Times New Roman" w:cs="Times New Roman"/>
          <w:sz w:val="28"/>
          <w:szCs w:val="28"/>
          <w:lang w:val="en-US"/>
        </w:rPr>
        <w:t xml:space="preserve"> Green Asia Strategy</w:t>
      </w:r>
      <w:r w:rsidR="00190F6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9665C3"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Vol. 10, Issue 03</w:t>
      </w:r>
      <w:r w:rsidR="009665C3"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9665C3" w:rsidRPr="00EF5612">
        <w:rPr>
          <w:rFonts w:ascii="Times New Roman" w:eastAsia="Calibri" w:hAnsi="Times New Roman" w:cs="Times New Roman"/>
          <w:sz w:val="28"/>
          <w:szCs w:val="28"/>
          <w:lang w:val="en-US"/>
        </w:rPr>
        <w:t xml:space="preserve">- 2023.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1581-1587</w:t>
      </w:r>
      <w:r w:rsidR="009665C3"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https://doi.org/10.5109/7151706</w:t>
      </w:r>
      <w:r w:rsidR="00537324" w:rsidRPr="00EF5612">
        <w:rPr>
          <w:rFonts w:ascii="Times New Roman" w:eastAsia="Calibri" w:hAnsi="Times New Roman" w:cs="Times New Roman"/>
          <w:sz w:val="28"/>
          <w:szCs w:val="28"/>
          <w:lang w:val="en-US"/>
        </w:rPr>
        <w:t>.</w:t>
      </w:r>
    </w:p>
    <w:p w14:paraId="0A5F393E" w14:textId="5E9601DA" w:rsidR="00232BB4" w:rsidRPr="00EF5612" w:rsidRDefault="00190F6D"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Yingratanasuk T.</w:t>
      </w:r>
      <w:r w:rsidR="00232BB4" w:rsidRPr="00EF5612">
        <w:rPr>
          <w:rFonts w:ascii="Times New Roman" w:eastAsia="Calibri" w:hAnsi="Times New Roman" w:cs="Times New Roman"/>
          <w:sz w:val="28"/>
          <w:szCs w:val="28"/>
          <w:lang w:val="en-US"/>
        </w:rPr>
        <w:t>, Seixas</w:t>
      </w:r>
      <w:r w:rsidRPr="00EF5612">
        <w:rPr>
          <w:rFonts w:ascii="Times New Roman" w:eastAsia="Calibri" w:hAnsi="Times New Roman" w:cs="Times New Roman"/>
          <w:sz w:val="28"/>
          <w:szCs w:val="28"/>
          <w:lang w:val="en-US"/>
        </w:rPr>
        <w:t xml:space="preserve"> N.</w:t>
      </w:r>
      <w:r w:rsidR="00232BB4" w:rsidRPr="00EF5612">
        <w:rPr>
          <w:rFonts w:ascii="Times New Roman" w:eastAsia="Calibri" w:hAnsi="Times New Roman" w:cs="Times New Roman"/>
          <w:sz w:val="28"/>
          <w:szCs w:val="28"/>
          <w:lang w:val="en-US"/>
        </w:rPr>
        <w:t>, Barnhart</w:t>
      </w:r>
      <w:r w:rsidRPr="00EF5612">
        <w:rPr>
          <w:rFonts w:ascii="Times New Roman" w:eastAsia="Calibri" w:hAnsi="Times New Roman" w:cs="Times New Roman"/>
          <w:sz w:val="28"/>
          <w:szCs w:val="28"/>
          <w:lang w:val="en-US"/>
        </w:rPr>
        <w:t xml:space="preserve"> S.</w:t>
      </w:r>
      <w:r w:rsidR="00232BB4" w:rsidRPr="00EF5612">
        <w:rPr>
          <w:rFonts w:ascii="Times New Roman" w:eastAsia="Calibri" w:hAnsi="Times New Roman" w:cs="Times New Roman"/>
          <w:sz w:val="28"/>
          <w:szCs w:val="28"/>
          <w:lang w:val="en-US"/>
        </w:rPr>
        <w:t>, Brodkin</w:t>
      </w:r>
      <w:r w:rsidRPr="00EF5612">
        <w:rPr>
          <w:rFonts w:ascii="Times New Roman" w:eastAsia="Calibri" w:hAnsi="Times New Roman" w:cs="Times New Roman"/>
          <w:sz w:val="28"/>
          <w:szCs w:val="28"/>
          <w:lang w:val="en-US"/>
        </w:rPr>
        <w:t xml:space="preserve"> D. </w:t>
      </w:r>
      <w:r w:rsidR="00232BB4" w:rsidRPr="00EF5612">
        <w:rPr>
          <w:rFonts w:ascii="Times New Roman" w:eastAsia="Calibri" w:hAnsi="Times New Roman" w:cs="Times New Roman"/>
          <w:sz w:val="28"/>
          <w:szCs w:val="28"/>
          <w:lang w:val="en-US"/>
        </w:rPr>
        <w:t>Respiratory health and silica exposure of stone carvers in Thailand</w:t>
      </w:r>
      <w:r w:rsidRPr="00EF5612">
        <w:rPr>
          <w:rFonts w:ascii="Times New Roman" w:eastAsia="Calibri" w:hAnsi="Times New Roman" w:cs="Times New Roman"/>
          <w:sz w:val="28"/>
          <w:szCs w:val="28"/>
          <w:lang w:val="en-US"/>
        </w:rPr>
        <w:t xml:space="preserve"> //</w:t>
      </w:r>
      <w:r w:rsidR="00232BB4" w:rsidRPr="00EF5612">
        <w:rPr>
          <w:rFonts w:ascii="Times New Roman" w:eastAsia="Calibri" w:hAnsi="Times New Roman" w:cs="Times New Roman"/>
          <w:sz w:val="28"/>
          <w:szCs w:val="28"/>
          <w:lang w:val="en-US"/>
        </w:rPr>
        <w:t xml:space="preserve"> International journal of occupational and </w:t>
      </w:r>
      <w:r w:rsidR="00232BB4" w:rsidRPr="00EF5612">
        <w:rPr>
          <w:rFonts w:ascii="Times New Roman" w:eastAsia="Calibri" w:hAnsi="Times New Roman" w:cs="Times New Roman"/>
          <w:sz w:val="28"/>
          <w:szCs w:val="28"/>
          <w:lang w:val="en-US"/>
        </w:rPr>
        <w:lastRenderedPageBreak/>
        <w:t>environmental health</w:t>
      </w:r>
      <w:r w:rsidRPr="00EF5612">
        <w:rPr>
          <w:rFonts w:ascii="Times New Roman" w:eastAsia="Calibri" w:hAnsi="Times New Roman" w:cs="Times New Roman"/>
          <w:sz w:val="28"/>
          <w:szCs w:val="28"/>
          <w:lang w:val="en-US"/>
        </w:rPr>
        <w:t xml:space="preserve">. – </w:t>
      </w:r>
      <w:r w:rsidR="00356AE8" w:rsidRPr="00EF5612">
        <w:rPr>
          <w:rFonts w:ascii="Times New Roman" w:eastAsia="Calibri" w:hAnsi="Times New Roman" w:cs="Times New Roman"/>
          <w:sz w:val="28"/>
          <w:szCs w:val="28"/>
          <w:lang w:val="en-US"/>
        </w:rPr>
        <w:t xml:space="preserve">2013.- </w:t>
      </w:r>
      <w:r w:rsidRPr="00EF5612">
        <w:rPr>
          <w:rFonts w:ascii="Times New Roman" w:eastAsia="Calibri" w:hAnsi="Times New Roman" w:cs="Times New Roman"/>
          <w:sz w:val="28"/>
          <w:szCs w:val="28"/>
          <w:lang w:val="en-US"/>
        </w:rPr>
        <w:t>Vol.</w:t>
      </w:r>
      <w:r w:rsidR="00232BB4" w:rsidRPr="00EF5612">
        <w:rPr>
          <w:rFonts w:ascii="Times New Roman" w:eastAsia="Calibri" w:hAnsi="Times New Roman" w:cs="Times New Roman"/>
          <w:sz w:val="28"/>
          <w:szCs w:val="28"/>
          <w:lang w:val="en-US"/>
        </w:rPr>
        <w:t xml:space="preserve"> 8(4)</w:t>
      </w:r>
      <w:r w:rsidRPr="00EF5612">
        <w:rPr>
          <w:rFonts w:ascii="Times New Roman" w:eastAsia="Calibri" w:hAnsi="Times New Roman" w:cs="Times New Roman"/>
          <w:sz w:val="28"/>
          <w:szCs w:val="28"/>
          <w:lang w:val="en-US"/>
        </w:rPr>
        <w:t xml:space="preserve">. – </w:t>
      </w:r>
      <w:r w:rsidR="00F648B4" w:rsidRPr="00EF5612">
        <w:rPr>
          <w:rFonts w:ascii="Times New Roman" w:eastAsia="Calibri" w:hAnsi="Times New Roman" w:cs="Times New Roman"/>
          <w:sz w:val="28"/>
          <w:szCs w:val="28"/>
          <w:lang w:val="en-US"/>
        </w:rPr>
        <w:t xml:space="preserve">Р. </w:t>
      </w:r>
      <w:r w:rsidR="00232BB4" w:rsidRPr="00EF5612">
        <w:rPr>
          <w:rFonts w:ascii="Times New Roman" w:eastAsia="Calibri" w:hAnsi="Times New Roman" w:cs="Times New Roman"/>
          <w:sz w:val="28"/>
          <w:szCs w:val="28"/>
          <w:lang w:val="en-US"/>
        </w:rPr>
        <w:t>301-308.</w:t>
      </w:r>
      <w:r w:rsidRPr="00EF5612">
        <w:rPr>
          <w:rFonts w:ascii="Times New Roman" w:eastAsia="Calibri" w:hAnsi="Times New Roman" w:cs="Times New Roman"/>
          <w:sz w:val="28"/>
          <w:szCs w:val="28"/>
          <w:lang w:val="en-US"/>
        </w:rPr>
        <w:t xml:space="preserve"> </w:t>
      </w:r>
      <w:hyperlink r:id="rId77" w:history="1">
        <w:r w:rsidR="00356AE8" w:rsidRPr="00EF5612">
          <w:rPr>
            <w:rStyle w:val="a6"/>
            <w:rFonts w:ascii="Times New Roman" w:eastAsia="Calibri" w:hAnsi="Times New Roman" w:cs="Times New Roman"/>
            <w:sz w:val="28"/>
            <w:szCs w:val="28"/>
            <w:lang w:val="en-US"/>
          </w:rPr>
          <w:t>http://dx.doi.org/10.1179/</w:t>
        </w:r>
      </w:hyperlink>
      <w:r w:rsidR="00356AE8"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en-US"/>
        </w:rPr>
        <w:t>107735202800338722</w:t>
      </w:r>
      <w:r w:rsidR="00537324" w:rsidRPr="00EF5612">
        <w:rPr>
          <w:rFonts w:ascii="Times New Roman" w:eastAsia="Calibri" w:hAnsi="Times New Roman" w:cs="Times New Roman"/>
          <w:sz w:val="28"/>
          <w:szCs w:val="28"/>
          <w:lang w:val="en-US"/>
        </w:rPr>
        <w:t>.</w:t>
      </w:r>
    </w:p>
    <w:p w14:paraId="0223B7B9" w14:textId="377FFB97"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Nwibo</w:t>
      </w:r>
      <w:r w:rsidR="00190F6D" w:rsidRPr="00EF5612">
        <w:rPr>
          <w:rFonts w:ascii="Times New Roman" w:eastAsia="Calibri" w:hAnsi="Times New Roman" w:cs="Times New Roman"/>
          <w:sz w:val="28"/>
          <w:szCs w:val="28"/>
          <w:lang w:val="en-US"/>
        </w:rPr>
        <w:t xml:space="preserve"> A.N.</w:t>
      </w:r>
      <w:r w:rsidRPr="00EF5612">
        <w:rPr>
          <w:rFonts w:ascii="Times New Roman" w:eastAsia="Calibri" w:hAnsi="Times New Roman" w:cs="Times New Roman"/>
          <w:sz w:val="28"/>
          <w:szCs w:val="28"/>
          <w:lang w:val="en-US"/>
        </w:rPr>
        <w:t>, Ugwuja</w:t>
      </w:r>
      <w:r w:rsidR="00190F6D" w:rsidRPr="00EF5612">
        <w:rPr>
          <w:rFonts w:ascii="Times New Roman" w:eastAsia="Calibri" w:hAnsi="Times New Roman" w:cs="Times New Roman"/>
          <w:sz w:val="28"/>
          <w:szCs w:val="28"/>
          <w:lang w:val="en-US"/>
        </w:rPr>
        <w:t xml:space="preserve"> E.I.</w:t>
      </w:r>
      <w:r w:rsidRPr="00EF5612">
        <w:rPr>
          <w:rFonts w:ascii="Times New Roman" w:eastAsia="Calibri" w:hAnsi="Times New Roman" w:cs="Times New Roman"/>
          <w:sz w:val="28"/>
          <w:szCs w:val="28"/>
          <w:lang w:val="en-US"/>
        </w:rPr>
        <w:t>, Nwambeke</w:t>
      </w:r>
      <w:r w:rsidR="00190F6D" w:rsidRPr="00EF5612">
        <w:rPr>
          <w:rFonts w:ascii="Times New Roman" w:eastAsia="Calibri" w:hAnsi="Times New Roman" w:cs="Times New Roman"/>
          <w:sz w:val="28"/>
          <w:szCs w:val="28"/>
          <w:lang w:val="en-US"/>
        </w:rPr>
        <w:t xml:space="preserve"> N.O.</w:t>
      </w:r>
      <w:r w:rsidRPr="00EF5612">
        <w:rPr>
          <w:rFonts w:ascii="Times New Roman" w:eastAsia="Calibri" w:hAnsi="Times New Roman" w:cs="Times New Roman"/>
          <w:sz w:val="28"/>
          <w:szCs w:val="28"/>
          <w:lang w:val="en-US"/>
        </w:rPr>
        <w:t>, Emelum</w:t>
      </w:r>
      <w:r w:rsidR="007F3B9D" w:rsidRPr="00EF5612">
        <w:rPr>
          <w:rFonts w:ascii="Times New Roman" w:eastAsia="Calibri" w:hAnsi="Times New Roman" w:cs="Times New Roman"/>
          <w:sz w:val="28"/>
          <w:szCs w:val="28"/>
          <w:lang w:val="en-US"/>
        </w:rPr>
        <w:t>a</w:t>
      </w:r>
      <w:r w:rsidRPr="00EF5612">
        <w:rPr>
          <w:rFonts w:ascii="Times New Roman" w:eastAsia="Calibri" w:hAnsi="Times New Roman" w:cs="Times New Roman"/>
          <w:sz w:val="28"/>
          <w:szCs w:val="28"/>
          <w:lang w:val="en-US"/>
        </w:rPr>
        <w:t>du</w:t>
      </w:r>
      <w:r w:rsidR="00190F6D" w:rsidRPr="00EF5612">
        <w:rPr>
          <w:rFonts w:ascii="Times New Roman" w:eastAsia="Calibri" w:hAnsi="Times New Roman" w:cs="Times New Roman"/>
          <w:sz w:val="28"/>
          <w:szCs w:val="28"/>
          <w:lang w:val="en-US"/>
        </w:rPr>
        <w:t xml:space="preserve"> O.F.</w:t>
      </w:r>
      <w:r w:rsidRPr="00EF5612">
        <w:rPr>
          <w:rFonts w:ascii="Times New Roman" w:eastAsia="Calibri" w:hAnsi="Times New Roman" w:cs="Times New Roman"/>
          <w:sz w:val="28"/>
          <w:szCs w:val="28"/>
          <w:lang w:val="en-US"/>
        </w:rPr>
        <w:t>, Ogbonnaya</w:t>
      </w:r>
      <w:r w:rsidR="00190F6D" w:rsidRPr="00EF5612">
        <w:rPr>
          <w:rFonts w:ascii="Times New Roman" w:eastAsia="Calibri" w:hAnsi="Times New Roman" w:cs="Times New Roman"/>
          <w:sz w:val="28"/>
          <w:szCs w:val="28"/>
          <w:lang w:val="en-US"/>
        </w:rPr>
        <w:t xml:space="preserve"> L.U. </w:t>
      </w:r>
      <w:r w:rsidRPr="00EF5612">
        <w:rPr>
          <w:rFonts w:ascii="Times New Roman" w:eastAsia="Calibri" w:hAnsi="Times New Roman" w:cs="Times New Roman"/>
          <w:sz w:val="28"/>
          <w:szCs w:val="28"/>
          <w:lang w:val="en-US"/>
        </w:rPr>
        <w:t>Pulmonary Problems among Quarry Workers of Stone Crushing Industrial Site at Umuoghara, Ebonyi State, Nigeria</w:t>
      </w:r>
      <w:r w:rsidR="00190F6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The International Journal of Occupational and Environmental Medicine</w:t>
      </w:r>
      <w:r w:rsidR="00190F6D" w:rsidRPr="00EF5612">
        <w:rPr>
          <w:rFonts w:ascii="Times New Roman" w:eastAsia="Calibri" w:hAnsi="Times New Roman" w:cs="Times New Roman"/>
          <w:sz w:val="28"/>
          <w:szCs w:val="28"/>
          <w:lang w:val="en-US"/>
        </w:rPr>
        <w:t xml:space="preserve">. </w:t>
      </w:r>
      <w:r w:rsidR="00356AE8" w:rsidRPr="00EF5612">
        <w:rPr>
          <w:rFonts w:ascii="Times New Roman" w:eastAsia="Calibri" w:hAnsi="Times New Roman" w:cs="Times New Roman"/>
          <w:sz w:val="28"/>
          <w:szCs w:val="28"/>
          <w:lang w:val="en-US"/>
        </w:rPr>
        <w:t xml:space="preserve">– 2012. </w:t>
      </w:r>
      <w:r w:rsidR="00190F6D" w:rsidRPr="00EF5612">
        <w:rPr>
          <w:rFonts w:ascii="Times New Roman" w:eastAsia="Calibri" w:hAnsi="Times New Roman" w:cs="Times New Roman"/>
          <w:sz w:val="28"/>
          <w:szCs w:val="28"/>
          <w:lang w:val="en-US"/>
        </w:rPr>
        <w:t>– Vol.</w:t>
      </w:r>
      <w:r w:rsidRPr="00EF5612">
        <w:rPr>
          <w:rFonts w:ascii="Times New Roman" w:eastAsia="Calibri" w:hAnsi="Times New Roman" w:cs="Times New Roman"/>
          <w:sz w:val="28"/>
          <w:szCs w:val="28"/>
          <w:lang w:val="en-US"/>
        </w:rPr>
        <w:t xml:space="preserve"> 3(4)</w:t>
      </w:r>
      <w:r w:rsidR="00190F6D" w:rsidRPr="00EF5612">
        <w:rPr>
          <w:rFonts w:ascii="Times New Roman" w:eastAsia="Calibri" w:hAnsi="Times New Roman" w:cs="Times New Roman"/>
          <w:sz w:val="28"/>
          <w:szCs w:val="28"/>
          <w:lang w:val="en-US"/>
        </w:rPr>
        <w:t>. -</w:t>
      </w:r>
      <w:r w:rsidRPr="00EF5612">
        <w:rPr>
          <w:rFonts w:ascii="Times New Roman" w:eastAsia="Calibri" w:hAnsi="Times New Roman" w:cs="Times New Roman"/>
          <w:sz w:val="28"/>
          <w:szCs w:val="28"/>
          <w:lang w:val="en-US"/>
        </w:rPr>
        <w:t xml:space="preserve"> 178-185. </w:t>
      </w:r>
      <w:hyperlink r:id="rId78" w:history="1">
        <w:r w:rsidR="00356AE8" w:rsidRPr="00EF5612">
          <w:rPr>
            <w:rStyle w:val="a6"/>
            <w:rFonts w:ascii="Times New Roman" w:eastAsia="Calibri" w:hAnsi="Times New Roman" w:cs="Times New Roman"/>
            <w:sz w:val="28"/>
            <w:szCs w:val="28"/>
            <w:lang w:val="en-US"/>
          </w:rPr>
          <w:t>https://pesquisa</w:t>
        </w:r>
      </w:hyperlink>
      <w:r w:rsidRPr="00EF5612">
        <w:rPr>
          <w:rFonts w:ascii="Times New Roman" w:eastAsia="Calibri" w:hAnsi="Times New Roman" w:cs="Times New Roman"/>
          <w:sz w:val="28"/>
          <w:szCs w:val="28"/>
          <w:lang w:val="en-US"/>
        </w:rPr>
        <w:t>.</w:t>
      </w:r>
      <w:r w:rsidR="00356AE8"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en-US"/>
        </w:rPr>
        <w:t>bvsalud.org/</w:t>
      </w:r>
      <w:r w:rsidR="00356AE8"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en-US"/>
        </w:rPr>
        <w:t>portal/resource/pt/emr-1 56233</w:t>
      </w:r>
      <w:r w:rsidR="00537324" w:rsidRPr="00EF5612">
        <w:rPr>
          <w:rFonts w:ascii="Times New Roman" w:eastAsia="Calibri" w:hAnsi="Times New Roman" w:cs="Times New Roman"/>
          <w:sz w:val="28"/>
          <w:szCs w:val="28"/>
          <w:lang w:val="en-US"/>
        </w:rPr>
        <w:t>.</w:t>
      </w:r>
    </w:p>
    <w:p w14:paraId="2F4BF087" w14:textId="124C0B18"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Muneku</w:t>
      </w:r>
      <w:r w:rsidR="007F3B9D" w:rsidRPr="00EF5612">
        <w:rPr>
          <w:rFonts w:ascii="Times New Roman" w:eastAsia="Calibri" w:hAnsi="Times New Roman" w:cs="Times New Roman"/>
          <w:sz w:val="28"/>
          <w:szCs w:val="28"/>
          <w:lang w:val="en-US"/>
        </w:rPr>
        <w:t xml:space="preserve"> E.</w:t>
      </w:r>
      <w:r w:rsidRPr="00EF5612">
        <w:rPr>
          <w:rFonts w:ascii="Times New Roman" w:eastAsia="Calibri" w:hAnsi="Times New Roman" w:cs="Times New Roman"/>
          <w:sz w:val="28"/>
          <w:szCs w:val="28"/>
          <w:lang w:val="en-US"/>
        </w:rPr>
        <w:t>, Naidoo</w:t>
      </w:r>
      <w:r w:rsidR="007F3B9D" w:rsidRPr="00EF5612">
        <w:rPr>
          <w:rFonts w:ascii="Times New Roman" w:eastAsia="Calibri" w:hAnsi="Times New Roman" w:cs="Times New Roman"/>
          <w:sz w:val="28"/>
          <w:szCs w:val="28"/>
          <w:lang w:val="en-US"/>
        </w:rPr>
        <w:t xml:space="preserve"> S. </w:t>
      </w:r>
      <w:r w:rsidRPr="00EF5612">
        <w:rPr>
          <w:rFonts w:ascii="Times New Roman" w:eastAsia="Calibri" w:hAnsi="Times New Roman" w:cs="Times New Roman"/>
          <w:sz w:val="28"/>
          <w:szCs w:val="28"/>
          <w:lang w:val="en-US"/>
        </w:rPr>
        <w:t>Dust exposure, respiratory symptoms and disease among informal quarry workers in Lusaka Province, Zambia</w:t>
      </w:r>
      <w:r w:rsidR="007F3B9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Occupational Health Southern Africa</w:t>
      </w:r>
      <w:r w:rsidR="007F3B9D" w:rsidRPr="00EF5612">
        <w:rPr>
          <w:rFonts w:ascii="Times New Roman" w:eastAsia="Calibri" w:hAnsi="Times New Roman" w:cs="Times New Roman"/>
          <w:sz w:val="28"/>
          <w:szCs w:val="28"/>
          <w:lang w:val="en-US"/>
        </w:rPr>
        <w:t>. – Vol.</w:t>
      </w:r>
      <w:r w:rsidRPr="00EF5612">
        <w:rPr>
          <w:rFonts w:ascii="Times New Roman" w:eastAsia="Calibri" w:hAnsi="Times New Roman" w:cs="Times New Roman"/>
          <w:sz w:val="28"/>
          <w:szCs w:val="28"/>
          <w:lang w:val="en-US"/>
        </w:rPr>
        <w:t xml:space="preserve"> 21(6)</w:t>
      </w:r>
      <w:r w:rsidR="007F3B9D" w:rsidRPr="00EF5612">
        <w:rPr>
          <w:rFonts w:ascii="Times New Roman" w:eastAsia="Calibri" w:hAnsi="Times New Roman" w:cs="Times New Roman"/>
          <w:sz w:val="28"/>
          <w:szCs w:val="28"/>
          <w:lang w:val="en-US"/>
        </w:rPr>
        <w:t xml:space="preserve">. - 2015. – </w:t>
      </w:r>
      <w:r w:rsidR="00F648B4" w:rsidRPr="00EF5612">
        <w:rPr>
          <w:rFonts w:ascii="Times New Roman" w:eastAsia="Calibri" w:hAnsi="Times New Roman" w:cs="Times New Roman"/>
          <w:sz w:val="28"/>
          <w:szCs w:val="28"/>
          <w:lang w:val="en-US"/>
        </w:rPr>
        <w:t xml:space="preserve">Р. </w:t>
      </w:r>
      <w:r w:rsidR="007F3B9D" w:rsidRPr="00EF5612">
        <w:rPr>
          <w:rFonts w:ascii="Times New Roman" w:eastAsia="Calibri" w:hAnsi="Times New Roman" w:cs="Times New Roman"/>
          <w:sz w:val="28"/>
          <w:szCs w:val="28"/>
          <w:lang w:val="en-US"/>
        </w:rPr>
        <w:t>4</w:t>
      </w:r>
      <w:r w:rsidRPr="00EF5612">
        <w:rPr>
          <w:rFonts w:ascii="Times New Roman" w:eastAsia="Calibri" w:hAnsi="Times New Roman" w:cs="Times New Roman"/>
          <w:sz w:val="28"/>
          <w:szCs w:val="28"/>
          <w:lang w:val="en-US"/>
        </w:rPr>
        <w:t>-</w:t>
      </w:r>
      <w:r w:rsidR="007F3B9D" w:rsidRPr="00EF5612">
        <w:rPr>
          <w:rFonts w:ascii="Times New Roman" w:eastAsia="Calibri" w:hAnsi="Times New Roman" w:cs="Times New Roman"/>
          <w:sz w:val="28"/>
          <w:szCs w:val="28"/>
          <w:lang w:val="en-US"/>
        </w:rPr>
        <w:t>9</w:t>
      </w:r>
      <w:r w:rsidRPr="00EF5612">
        <w:rPr>
          <w:rFonts w:ascii="Times New Roman" w:eastAsia="Calibri" w:hAnsi="Times New Roman" w:cs="Times New Roman"/>
          <w:sz w:val="28"/>
          <w:szCs w:val="28"/>
          <w:lang w:val="en-US"/>
        </w:rPr>
        <w:t>. doi: 10.10520/EJC180728</w:t>
      </w:r>
      <w:r w:rsidR="00537324" w:rsidRPr="00EF5612">
        <w:rPr>
          <w:rFonts w:ascii="Times New Roman" w:eastAsia="Calibri" w:hAnsi="Times New Roman" w:cs="Times New Roman"/>
          <w:sz w:val="28"/>
          <w:szCs w:val="28"/>
          <w:lang w:val="en-US"/>
        </w:rPr>
        <w:t>.</w:t>
      </w:r>
    </w:p>
    <w:p w14:paraId="0F5726FE" w14:textId="15154C91"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Antao</w:t>
      </w:r>
      <w:r w:rsidR="007F3B9D" w:rsidRPr="00EF5612">
        <w:rPr>
          <w:rFonts w:ascii="Times New Roman" w:eastAsia="Calibri" w:hAnsi="Times New Roman" w:cs="Times New Roman"/>
          <w:sz w:val="28"/>
          <w:szCs w:val="28"/>
          <w:lang w:val="en-US"/>
        </w:rPr>
        <w:t xml:space="preserve"> V.</w:t>
      </w:r>
      <w:r w:rsidRPr="00EF5612">
        <w:rPr>
          <w:rFonts w:ascii="Times New Roman" w:eastAsia="Calibri" w:hAnsi="Times New Roman" w:cs="Times New Roman"/>
          <w:sz w:val="28"/>
          <w:szCs w:val="28"/>
          <w:lang w:val="en-US"/>
        </w:rPr>
        <w:t>, Pinheiro</w:t>
      </w:r>
      <w:r w:rsidR="007F3B9D" w:rsidRPr="00EF5612">
        <w:rPr>
          <w:rFonts w:ascii="Times New Roman" w:eastAsia="Calibri" w:hAnsi="Times New Roman" w:cs="Times New Roman"/>
          <w:sz w:val="28"/>
          <w:szCs w:val="28"/>
          <w:lang w:val="en-US"/>
        </w:rPr>
        <w:t xml:space="preserve"> G.A.</w:t>
      </w:r>
      <w:r w:rsidRPr="00EF5612">
        <w:rPr>
          <w:rFonts w:ascii="Times New Roman" w:eastAsia="Calibri" w:hAnsi="Times New Roman" w:cs="Times New Roman"/>
          <w:sz w:val="28"/>
          <w:szCs w:val="28"/>
          <w:lang w:val="en-US"/>
        </w:rPr>
        <w:t>, Kavakama</w:t>
      </w:r>
      <w:r w:rsidR="007F3B9D" w:rsidRPr="00EF5612">
        <w:rPr>
          <w:rFonts w:ascii="Times New Roman" w:eastAsia="Calibri" w:hAnsi="Times New Roman" w:cs="Times New Roman"/>
          <w:sz w:val="28"/>
          <w:szCs w:val="28"/>
          <w:lang w:val="en-US"/>
        </w:rPr>
        <w:t xml:space="preserve"> J.</w:t>
      </w:r>
      <w:r w:rsidRPr="00EF5612">
        <w:rPr>
          <w:rFonts w:ascii="Times New Roman" w:eastAsia="Calibri" w:hAnsi="Times New Roman" w:cs="Times New Roman"/>
          <w:sz w:val="28"/>
          <w:szCs w:val="28"/>
          <w:lang w:val="en-US"/>
        </w:rPr>
        <w:t>, Terra‐Filho</w:t>
      </w:r>
      <w:r w:rsidR="007F3B9D" w:rsidRPr="00EF5612">
        <w:rPr>
          <w:rFonts w:ascii="Times New Roman" w:eastAsia="Calibri" w:hAnsi="Times New Roman" w:cs="Times New Roman"/>
          <w:sz w:val="28"/>
          <w:szCs w:val="28"/>
          <w:lang w:val="en-US"/>
        </w:rPr>
        <w:t xml:space="preserve"> M. </w:t>
      </w:r>
      <w:r w:rsidRPr="00EF5612">
        <w:rPr>
          <w:rFonts w:ascii="Times New Roman" w:eastAsia="Calibri" w:hAnsi="Times New Roman" w:cs="Times New Roman"/>
          <w:sz w:val="28"/>
          <w:szCs w:val="28"/>
          <w:lang w:val="en-US"/>
        </w:rPr>
        <w:t>High prevalence of silicosis among stone carvers in Brazil</w:t>
      </w:r>
      <w:r w:rsidR="007F3B9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American journal of industrial medicine</w:t>
      </w:r>
      <w:r w:rsidR="007F3B9D" w:rsidRPr="00EF5612">
        <w:rPr>
          <w:rFonts w:ascii="Times New Roman" w:eastAsia="Calibri" w:hAnsi="Times New Roman" w:cs="Times New Roman"/>
          <w:sz w:val="28"/>
          <w:szCs w:val="28"/>
          <w:lang w:val="en-US"/>
        </w:rPr>
        <w:t>. – Vol.</w:t>
      </w:r>
      <w:r w:rsidRPr="00EF5612">
        <w:rPr>
          <w:rFonts w:ascii="Times New Roman" w:eastAsia="Calibri" w:hAnsi="Times New Roman" w:cs="Times New Roman"/>
          <w:sz w:val="28"/>
          <w:szCs w:val="28"/>
          <w:lang w:val="en-US"/>
        </w:rPr>
        <w:t xml:space="preserve"> 45(2)</w:t>
      </w:r>
      <w:r w:rsidR="007F3B9D" w:rsidRPr="00EF5612">
        <w:rPr>
          <w:rFonts w:ascii="Times New Roman" w:eastAsia="Calibri" w:hAnsi="Times New Roman" w:cs="Times New Roman"/>
          <w:sz w:val="28"/>
          <w:szCs w:val="28"/>
          <w:lang w:val="en-US"/>
        </w:rPr>
        <w:t xml:space="preserve">. – 2004.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 xml:space="preserve">194-201. </w:t>
      </w:r>
      <w:r w:rsidR="007F3B9D"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10.1002/ajim.10331</w:t>
      </w:r>
      <w:r w:rsidR="00537324" w:rsidRPr="00EF5612">
        <w:rPr>
          <w:rFonts w:ascii="Times New Roman" w:eastAsia="Calibri" w:hAnsi="Times New Roman" w:cs="Times New Roman"/>
          <w:sz w:val="28"/>
          <w:szCs w:val="28"/>
          <w:lang w:val="en-US"/>
        </w:rPr>
        <w:t>.</w:t>
      </w:r>
    </w:p>
    <w:p w14:paraId="1D7F8E61" w14:textId="50E02D9A"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Requena-Mullor</w:t>
      </w:r>
      <w:r w:rsidR="007F3B9D" w:rsidRPr="00EF5612">
        <w:rPr>
          <w:rFonts w:ascii="Times New Roman" w:eastAsia="Calibri" w:hAnsi="Times New Roman" w:cs="Times New Roman"/>
          <w:sz w:val="28"/>
          <w:szCs w:val="28"/>
          <w:lang w:val="en-US"/>
        </w:rPr>
        <w:t xml:space="preserve"> M.</w:t>
      </w:r>
      <w:r w:rsidRPr="00EF5612">
        <w:rPr>
          <w:rFonts w:ascii="Times New Roman" w:eastAsia="Calibri" w:hAnsi="Times New Roman" w:cs="Times New Roman"/>
          <w:sz w:val="28"/>
          <w:szCs w:val="28"/>
          <w:lang w:val="en-US"/>
        </w:rPr>
        <w:t>, Alarcon-Rodríguez</w:t>
      </w:r>
      <w:r w:rsidR="007F3B9D" w:rsidRPr="00EF5612">
        <w:rPr>
          <w:rFonts w:ascii="Times New Roman" w:eastAsia="Calibri" w:hAnsi="Times New Roman" w:cs="Times New Roman"/>
          <w:sz w:val="28"/>
          <w:szCs w:val="28"/>
          <w:lang w:val="en-US"/>
        </w:rPr>
        <w:t xml:space="preserve"> R.</w:t>
      </w:r>
      <w:r w:rsidRPr="00EF5612">
        <w:rPr>
          <w:rFonts w:ascii="Times New Roman" w:eastAsia="Calibri" w:hAnsi="Times New Roman" w:cs="Times New Roman"/>
          <w:sz w:val="28"/>
          <w:szCs w:val="28"/>
          <w:lang w:val="en-US"/>
        </w:rPr>
        <w:t>, Parron-Carreno</w:t>
      </w:r>
      <w:r w:rsidR="007F3B9D" w:rsidRPr="00EF5612">
        <w:rPr>
          <w:rFonts w:ascii="Times New Roman" w:eastAsia="Calibri" w:hAnsi="Times New Roman" w:cs="Times New Roman"/>
          <w:sz w:val="28"/>
          <w:szCs w:val="28"/>
          <w:lang w:val="en-US"/>
        </w:rPr>
        <w:t xml:space="preserve"> T.</w:t>
      </w:r>
      <w:r w:rsidRPr="00EF5612">
        <w:rPr>
          <w:rFonts w:ascii="Times New Roman" w:eastAsia="Calibri" w:hAnsi="Times New Roman" w:cs="Times New Roman"/>
          <w:sz w:val="28"/>
          <w:szCs w:val="28"/>
          <w:lang w:val="en-US"/>
        </w:rPr>
        <w:t>, Martinez-Lopez</w:t>
      </w:r>
      <w:r w:rsidR="007F3B9D" w:rsidRPr="00EF5612">
        <w:rPr>
          <w:rFonts w:ascii="Times New Roman" w:eastAsia="Calibri" w:hAnsi="Times New Roman" w:cs="Times New Roman"/>
          <w:sz w:val="28"/>
          <w:szCs w:val="28"/>
          <w:lang w:val="en-US"/>
        </w:rPr>
        <w:t xml:space="preserve"> J.J.</w:t>
      </w:r>
      <w:r w:rsidRPr="00EF5612">
        <w:rPr>
          <w:rFonts w:ascii="Times New Roman" w:eastAsia="Calibri" w:hAnsi="Times New Roman" w:cs="Times New Roman"/>
          <w:sz w:val="28"/>
          <w:szCs w:val="28"/>
          <w:lang w:val="en-US"/>
        </w:rPr>
        <w:t>, Lozano-Paniagua</w:t>
      </w:r>
      <w:r w:rsidR="007F3B9D" w:rsidRPr="00EF5612">
        <w:rPr>
          <w:rFonts w:ascii="Times New Roman" w:eastAsia="Calibri" w:hAnsi="Times New Roman" w:cs="Times New Roman"/>
          <w:sz w:val="28"/>
          <w:szCs w:val="28"/>
          <w:lang w:val="en-US"/>
        </w:rPr>
        <w:t xml:space="preserve"> D.</w:t>
      </w:r>
      <w:r w:rsidRPr="00EF5612">
        <w:rPr>
          <w:rFonts w:ascii="Times New Roman" w:eastAsia="Calibri" w:hAnsi="Times New Roman" w:cs="Times New Roman"/>
          <w:sz w:val="28"/>
          <w:szCs w:val="28"/>
          <w:lang w:val="en-US"/>
        </w:rPr>
        <w:t>, Hernández</w:t>
      </w:r>
      <w:r w:rsidR="007F3B9D" w:rsidRPr="00EF5612">
        <w:rPr>
          <w:rFonts w:ascii="Times New Roman" w:eastAsia="Calibri" w:hAnsi="Times New Roman" w:cs="Times New Roman"/>
          <w:sz w:val="28"/>
          <w:szCs w:val="28"/>
          <w:lang w:val="en-US"/>
        </w:rPr>
        <w:t xml:space="preserve"> A.F. </w:t>
      </w:r>
      <w:r w:rsidRPr="00EF5612">
        <w:rPr>
          <w:rFonts w:ascii="Times New Roman" w:eastAsia="Calibri" w:hAnsi="Times New Roman" w:cs="Times New Roman"/>
          <w:sz w:val="28"/>
          <w:szCs w:val="28"/>
          <w:lang w:val="en-US"/>
        </w:rPr>
        <w:t>Association between crystalline silica dust exposure and silicosis development in artificial stone workers</w:t>
      </w:r>
      <w:r w:rsidR="007F3B9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International Journal of Environmental</w:t>
      </w:r>
      <w:r w:rsidRPr="00EF5612">
        <w:rPr>
          <w:rFonts w:ascii="Times New Roman" w:eastAsia="Calibri" w:hAnsi="Times New Roman" w:cs="Times New Roman"/>
          <w:sz w:val="20"/>
          <w:szCs w:val="20"/>
          <w:lang w:val="en-US"/>
        </w:rPr>
        <w:t xml:space="preserve"> </w:t>
      </w:r>
      <w:r w:rsidRPr="00EF5612">
        <w:rPr>
          <w:rFonts w:ascii="Times New Roman" w:eastAsia="Calibri" w:hAnsi="Times New Roman" w:cs="Times New Roman"/>
          <w:sz w:val="28"/>
          <w:szCs w:val="28"/>
          <w:lang w:val="en-US"/>
        </w:rPr>
        <w:t>Research and Public Health</w:t>
      </w:r>
      <w:r w:rsidR="007F3B9D"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w:t>
      </w:r>
      <w:r w:rsidR="007F3B9D" w:rsidRPr="00EF5612">
        <w:rPr>
          <w:rFonts w:ascii="Times New Roman" w:eastAsia="Calibri" w:hAnsi="Times New Roman" w:cs="Times New Roman"/>
          <w:sz w:val="28"/>
          <w:szCs w:val="28"/>
          <w:lang w:val="en-US"/>
        </w:rPr>
        <w:t xml:space="preserve">– </w:t>
      </w:r>
      <w:r w:rsidR="00356AE8" w:rsidRPr="00EF5612">
        <w:rPr>
          <w:rFonts w:ascii="Times New Roman" w:eastAsia="Calibri" w:hAnsi="Times New Roman" w:cs="Times New Roman"/>
          <w:sz w:val="28"/>
          <w:szCs w:val="28"/>
          <w:lang w:val="en-US"/>
        </w:rPr>
        <w:t>2021. -</w:t>
      </w:r>
      <w:r w:rsidR="007F3B9D" w:rsidRPr="00EF5612">
        <w:rPr>
          <w:rFonts w:ascii="Times New Roman" w:eastAsia="Calibri" w:hAnsi="Times New Roman" w:cs="Times New Roman"/>
          <w:sz w:val="28"/>
          <w:szCs w:val="28"/>
          <w:lang w:val="en-US"/>
        </w:rPr>
        <w:t>Vol.</w:t>
      </w:r>
      <w:r w:rsidRPr="00EF5612">
        <w:rPr>
          <w:rFonts w:ascii="Times New Roman" w:eastAsia="Calibri" w:hAnsi="Times New Roman" w:cs="Times New Roman"/>
          <w:sz w:val="28"/>
          <w:szCs w:val="28"/>
          <w:lang w:val="en-US"/>
        </w:rPr>
        <w:t>18(11)</w:t>
      </w:r>
      <w:r w:rsidR="007F3B9D" w:rsidRPr="00EF5612">
        <w:rPr>
          <w:rFonts w:ascii="Times New Roman" w:eastAsia="Calibri" w:hAnsi="Times New Roman" w:cs="Times New Roman"/>
          <w:sz w:val="28"/>
          <w:szCs w:val="28"/>
          <w:lang w:val="en-US"/>
        </w:rPr>
        <w:t xml:space="preserve">. – </w:t>
      </w:r>
      <w:r w:rsidR="00F648B4" w:rsidRPr="00EF5612">
        <w:rPr>
          <w:rFonts w:ascii="Times New Roman" w:eastAsia="Calibri" w:hAnsi="Times New Roman" w:cs="Times New Roman"/>
          <w:sz w:val="28"/>
          <w:szCs w:val="28"/>
          <w:lang w:val="en-US"/>
        </w:rPr>
        <w:t xml:space="preserve">Р. </w:t>
      </w:r>
      <w:r w:rsidR="007F3B9D" w:rsidRPr="00EF5612">
        <w:rPr>
          <w:rFonts w:ascii="Times New Roman" w:eastAsia="Calibri" w:hAnsi="Times New Roman" w:cs="Times New Roman"/>
          <w:sz w:val="28"/>
          <w:szCs w:val="28"/>
          <w:lang w:val="en-US"/>
        </w:rPr>
        <w:t>1-10</w:t>
      </w:r>
      <w:r w:rsidRPr="00EF5612">
        <w:rPr>
          <w:rFonts w:ascii="Times New Roman" w:eastAsia="Calibri" w:hAnsi="Times New Roman" w:cs="Times New Roman"/>
          <w:sz w:val="28"/>
          <w:szCs w:val="28"/>
          <w:lang w:val="en-US"/>
        </w:rPr>
        <w:t xml:space="preserve">. </w:t>
      </w:r>
      <w:r w:rsidR="007F3B9D"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10.3390/ijerph18115625</w:t>
      </w:r>
      <w:r w:rsidR="00537324" w:rsidRPr="00EF5612">
        <w:rPr>
          <w:rFonts w:ascii="Times New Roman" w:eastAsia="Calibri" w:hAnsi="Times New Roman" w:cs="Times New Roman"/>
          <w:sz w:val="28"/>
          <w:szCs w:val="28"/>
          <w:lang w:val="en-US"/>
        </w:rPr>
        <w:t>.</w:t>
      </w:r>
    </w:p>
    <w:p w14:paraId="4185EA3E" w14:textId="4AAC5DC4"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Arumugam</w:t>
      </w:r>
      <w:r w:rsidR="0067042D" w:rsidRPr="00EF5612">
        <w:rPr>
          <w:rFonts w:ascii="Times New Roman" w:eastAsia="Calibri" w:hAnsi="Times New Roman" w:cs="Times New Roman"/>
          <w:sz w:val="28"/>
          <w:szCs w:val="28"/>
          <w:lang w:val="en-US"/>
        </w:rPr>
        <w:t xml:space="preserve"> E.</w:t>
      </w:r>
      <w:r w:rsidRPr="00EF5612">
        <w:rPr>
          <w:rFonts w:ascii="Times New Roman" w:eastAsia="Calibri" w:hAnsi="Times New Roman" w:cs="Times New Roman"/>
          <w:sz w:val="28"/>
          <w:szCs w:val="28"/>
          <w:lang w:val="en-US"/>
        </w:rPr>
        <w:t>, Rajkumar</w:t>
      </w:r>
      <w:r w:rsidR="0067042D" w:rsidRPr="00EF5612">
        <w:rPr>
          <w:rFonts w:ascii="Times New Roman" w:eastAsia="Calibri" w:hAnsi="Times New Roman" w:cs="Times New Roman"/>
          <w:sz w:val="28"/>
          <w:szCs w:val="28"/>
          <w:lang w:val="en-US"/>
        </w:rPr>
        <w:t xml:space="preserve"> P.</w:t>
      </w:r>
      <w:r w:rsidRPr="00EF5612">
        <w:rPr>
          <w:rFonts w:ascii="Times New Roman" w:eastAsia="Calibri" w:hAnsi="Times New Roman" w:cs="Times New Roman"/>
          <w:sz w:val="28"/>
          <w:szCs w:val="28"/>
          <w:lang w:val="en-US"/>
        </w:rPr>
        <w:t>, Dhanaraj</w:t>
      </w:r>
      <w:r w:rsidR="0067042D" w:rsidRPr="00EF5612">
        <w:rPr>
          <w:rFonts w:ascii="Times New Roman" w:eastAsia="Calibri" w:hAnsi="Times New Roman" w:cs="Times New Roman"/>
          <w:sz w:val="28"/>
          <w:szCs w:val="28"/>
          <w:lang w:val="en-US"/>
        </w:rPr>
        <w:t xml:space="preserve"> B.</w:t>
      </w:r>
      <w:r w:rsidRPr="00EF5612">
        <w:rPr>
          <w:rFonts w:ascii="Times New Roman" w:eastAsia="Calibri" w:hAnsi="Times New Roman" w:cs="Times New Roman"/>
          <w:sz w:val="28"/>
          <w:szCs w:val="28"/>
          <w:lang w:val="en-US"/>
        </w:rPr>
        <w:t>, Govindasamy</w:t>
      </w:r>
      <w:r w:rsidR="0067042D" w:rsidRPr="00EF5612">
        <w:rPr>
          <w:rFonts w:ascii="Times New Roman" w:eastAsia="Calibri" w:hAnsi="Times New Roman" w:cs="Times New Roman"/>
          <w:sz w:val="28"/>
          <w:szCs w:val="28"/>
          <w:lang w:val="en-US"/>
        </w:rPr>
        <w:t xml:space="preserve"> E.</w:t>
      </w:r>
      <w:r w:rsidRPr="00EF5612">
        <w:rPr>
          <w:rFonts w:ascii="Times New Roman" w:eastAsia="Calibri" w:hAnsi="Times New Roman" w:cs="Times New Roman"/>
          <w:sz w:val="28"/>
          <w:szCs w:val="28"/>
          <w:lang w:val="en-US"/>
        </w:rPr>
        <w:t>, Jaganathasamy</w:t>
      </w:r>
      <w:r w:rsidR="0067042D" w:rsidRPr="00EF5612">
        <w:rPr>
          <w:rFonts w:ascii="Times New Roman" w:eastAsia="Calibri" w:hAnsi="Times New Roman" w:cs="Times New Roman"/>
          <w:sz w:val="28"/>
          <w:szCs w:val="28"/>
          <w:lang w:val="en-US"/>
        </w:rPr>
        <w:t xml:space="preserve"> N.</w:t>
      </w:r>
      <w:r w:rsidRPr="00EF5612">
        <w:rPr>
          <w:rFonts w:ascii="Times New Roman" w:eastAsia="Calibri" w:hAnsi="Times New Roman" w:cs="Times New Roman"/>
          <w:sz w:val="28"/>
          <w:szCs w:val="28"/>
          <w:lang w:val="en-US"/>
        </w:rPr>
        <w:t>, Mathiyazhakan</w:t>
      </w:r>
      <w:r w:rsidR="0067042D" w:rsidRPr="00EF5612">
        <w:rPr>
          <w:rFonts w:ascii="Times New Roman" w:eastAsia="Calibri" w:hAnsi="Times New Roman" w:cs="Times New Roman"/>
          <w:sz w:val="28"/>
          <w:szCs w:val="28"/>
          <w:lang w:val="en-US"/>
        </w:rPr>
        <w:t xml:space="preserve"> M.</w:t>
      </w:r>
      <w:r w:rsidRPr="00EF5612">
        <w:rPr>
          <w:rFonts w:ascii="Times New Roman" w:eastAsia="Calibri" w:hAnsi="Times New Roman" w:cs="Times New Roman"/>
          <w:sz w:val="28"/>
          <w:szCs w:val="28"/>
          <w:lang w:val="en-US"/>
        </w:rPr>
        <w:t>, Mariappan</w:t>
      </w:r>
      <w:r w:rsidR="0067042D" w:rsidRPr="00EF5612">
        <w:rPr>
          <w:rFonts w:ascii="Times New Roman" w:eastAsia="Calibri" w:hAnsi="Times New Roman" w:cs="Times New Roman"/>
          <w:sz w:val="28"/>
          <w:szCs w:val="28"/>
          <w:lang w:val="en-US"/>
        </w:rPr>
        <w:t xml:space="preserve"> V.N.</w:t>
      </w:r>
      <w:r w:rsidRPr="00EF5612">
        <w:rPr>
          <w:rFonts w:ascii="Times New Roman" w:eastAsia="Calibri" w:hAnsi="Times New Roman" w:cs="Times New Roman"/>
          <w:sz w:val="28"/>
          <w:szCs w:val="28"/>
          <w:lang w:val="en-US"/>
        </w:rPr>
        <w:t>, Shanmugam</w:t>
      </w:r>
      <w:r w:rsidR="0067042D"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Durairajan</w:t>
      </w:r>
      <w:r w:rsidR="0067042D" w:rsidRPr="00EF5612">
        <w:rPr>
          <w:rFonts w:ascii="Times New Roman" w:eastAsia="Calibri" w:hAnsi="Times New Roman" w:cs="Times New Roman"/>
          <w:sz w:val="28"/>
          <w:szCs w:val="28"/>
          <w:lang w:val="en-US"/>
        </w:rPr>
        <w:t xml:space="preserve"> C.</w:t>
      </w:r>
      <w:r w:rsidRPr="00EF5612">
        <w:rPr>
          <w:rFonts w:ascii="Times New Roman" w:eastAsia="Calibri" w:hAnsi="Times New Roman" w:cs="Times New Roman"/>
          <w:sz w:val="28"/>
          <w:szCs w:val="28"/>
          <w:lang w:val="en-US"/>
        </w:rPr>
        <w:t>, Rajadurai</w:t>
      </w:r>
      <w:r w:rsidR="0067042D" w:rsidRPr="00EF5612">
        <w:rPr>
          <w:rFonts w:ascii="Times New Roman" w:eastAsia="Calibri" w:hAnsi="Times New Roman" w:cs="Times New Roman"/>
          <w:sz w:val="28"/>
          <w:szCs w:val="28"/>
          <w:lang w:val="en-US"/>
        </w:rPr>
        <w:t xml:space="preserve"> S.</w:t>
      </w:r>
      <w:r w:rsidRPr="00EF5612">
        <w:rPr>
          <w:rFonts w:ascii="Times New Roman" w:eastAsia="Calibri" w:hAnsi="Times New Roman" w:cs="Times New Roman"/>
          <w:sz w:val="28"/>
          <w:szCs w:val="28"/>
          <w:lang w:val="en-US"/>
        </w:rPr>
        <w:t>, Joshua</w:t>
      </w:r>
      <w:r w:rsidR="0067042D" w:rsidRPr="00EF5612">
        <w:rPr>
          <w:rFonts w:ascii="Times New Roman" w:eastAsia="Calibri" w:hAnsi="Times New Roman" w:cs="Times New Roman"/>
          <w:sz w:val="28"/>
          <w:szCs w:val="28"/>
          <w:lang w:val="en-US"/>
        </w:rPr>
        <w:t xml:space="preserve"> V.</w:t>
      </w:r>
      <w:r w:rsidRPr="00EF5612">
        <w:rPr>
          <w:rFonts w:ascii="Times New Roman" w:eastAsia="Calibri" w:hAnsi="Times New Roman" w:cs="Times New Roman"/>
          <w:sz w:val="28"/>
          <w:szCs w:val="28"/>
          <w:lang w:val="en-US"/>
        </w:rPr>
        <w:t>, Jayaraman</w:t>
      </w:r>
      <w:r w:rsidR="0067042D" w:rsidRPr="00EF5612">
        <w:rPr>
          <w:rFonts w:ascii="Times New Roman" w:eastAsia="Calibri" w:hAnsi="Times New Roman" w:cs="Times New Roman"/>
          <w:sz w:val="28"/>
          <w:szCs w:val="28"/>
          <w:lang w:val="en-US"/>
        </w:rPr>
        <w:t xml:space="preserve"> Y. </w:t>
      </w:r>
      <w:r w:rsidRPr="00EF5612">
        <w:rPr>
          <w:rFonts w:ascii="Times New Roman" w:eastAsia="Calibri" w:hAnsi="Times New Roman" w:cs="Times New Roman"/>
          <w:sz w:val="28"/>
          <w:szCs w:val="28"/>
          <w:lang w:val="en-US"/>
        </w:rPr>
        <w:t>Determining pulmonary function and the associated risk factors among stone quarry workers in a suburban area of Chennai, Tamil Nadu, India</w:t>
      </w:r>
      <w:r w:rsidR="0067042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Lung India: Official Organ of Indian Chest Society</w:t>
      </w:r>
      <w:r w:rsidR="0067042D" w:rsidRPr="00EF5612">
        <w:rPr>
          <w:rFonts w:ascii="Times New Roman" w:eastAsia="Calibri" w:hAnsi="Times New Roman" w:cs="Times New Roman"/>
          <w:sz w:val="28"/>
          <w:szCs w:val="28"/>
          <w:lang w:val="en-US"/>
        </w:rPr>
        <w:t xml:space="preserve">. – </w:t>
      </w:r>
      <w:r w:rsidR="00356AE8" w:rsidRPr="00EF5612">
        <w:rPr>
          <w:rFonts w:ascii="Times New Roman" w:eastAsia="Calibri" w:hAnsi="Times New Roman" w:cs="Times New Roman"/>
          <w:sz w:val="28"/>
          <w:szCs w:val="28"/>
          <w:lang w:val="en-US"/>
        </w:rPr>
        <w:t xml:space="preserve">2021. - </w:t>
      </w:r>
      <w:r w:rsidR="0067042D" w:rsidRPr="00EF5612">
        <w:rPr>
          <w:rFonts w:ascii="Times New Roman" w:eastAsia="Calibri" w:hAnsi="Times New Roman" w:cs="Times New Roman"/>
          <w:sz w:val="28"/>
          <w:szCs w:val="28"/>
          <w:lang w:val="en-US"/>
        </w:rPr>
        <w:t>Vol.</w:t>
      </w:r>
      <w:r w:rsidRPr="00EF5612">
        <w:rPr>
          <w:rFonts w:ascii="Times New Roman" w:eastAsia="Calibri" w:hAnsi="Times New Roman" w:cs="Times New Roman"/>
          <w:sz w:val="28"/>
          <w:szCs w:val="28"/>
          <w:lang w:val="en-US"/>
        </w:rPr>
        <w:t xml:space="preserve"> 38</w:t>
      </w:r>
      <w:r w:rsidR="0067042D" w:rsidRPr="00EF5612">
        <w:rPr>
          <w:rFonts w:ascii="Times New Roman" w:eastAsia="Calibri" w:hAnsi="Times New Roman" w:cs="Times New Roman"/>
          <w:sz w:val="28"/>
          <w:szCs w:val="28"/>
          <w:lang w:val="en-US"/>
        </w:rPr>
        <w:t>. – Iss</w:t>
      </w:r>
      <w:r w:rsidR="00356AE8" w:rsidRPr="00EF5612">
        <w:rPr>
          <w:rFonts w:ascii="Times New Roman" w:eastAsia="Calibri" w:hAnsi="Times New Roman" w:cs="Times New Roman"/>
          <w:sz w:val="28"/>
          <w:szCs w:val="28"/>
          <w:lang w:val="en-US"/>
        </w:rPr>
        <w:t>.</w:t>
      </w:r>
      <w:r w:rsidR="0067042D"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6</w:t>
      </w:r>
      <w:r w:rsidR="0067042D" w:rsidRPr="00EF5612">
        <w:rPr>
          <w:rFonts w:ascii="Times New Roman" w:eastAsia="Calibri" w:hAnsi="Times New Roman" w:cs="Times New Roman"/>
          <w:sz w:val="28"/>
          <w:szCs w:val="28"/>
          <w:lang w:val="en-US"/>
        </w:rPr>
        <w:t xml:space="preserve">. –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558</w:t>
      </w:r>
      <w:r w:rsidR="0067042D" w:rsidRPr="00EF5612">
        <w:rPr>
          <w:rFonts w:ascii="Times New Roman" w:eastAsia="Calibri" w:hAnsi="Times New Roman" w:cs="Times New Roman"/>
          <w:sz w:val="28"/>
          <w:szCs w:val="28"/>
          <w:lang w:val="en-US"/>
        </w:rPr>
        <w:t>-563</w:t>
      </w:r>
      <w:r w:rsidRPr="00EF5612">
        <w:rPr>
          <w:rFonts w:ascii="Times New Roman" w:eastAsia="Calibri" w:hAnsi="Times New Roman" w:cs="Times New Roman"/>
          <w:sz w:val="28"/>
          <w:szCs w:val="28"/>
          <w:lang w:val="en-US"/>
        </w:rPr>
        <w:t xml:space="preserve">. </w:t>
      </w:r>
      <w:r w:rsidR="0067042D" w:rsidRPr="00EF5612">
        <w:rPr>
          <w:rFonts w:ascii="Times New Roman" w:eastAsia="Calibri" w:hAnsi="Times New Roman" w:cs="Times New Roman"/>
          <w:sz w:val="28"/>
          <w:szCs w:val="28"/>
          <w:lang w:val="en-US"/>
        </w:rPr>
        <w:t>https://doi.org/</w:t>
      </w:r>
      <w:r w:rsidRPr="00EF5612">
        <w:rPr>
          <w:rFonts w:ascii="Times New Roman" w:eastAsia="Calibri" w:hAnsi="Times New Roman" w:cs="Times New Roman"/>
          <w:sz w:val="28"/>
          <w:szCs w:val="28"/>
          <w:lang w:val="en-US"/>
        </w:rPr>
        <w:t>10.4103/lungindia.lungindia_63_21</w:t>
      </w:r>
      <w:r w:rsidR="00537324" w:rsidRPr="00EF5612">
        <w:rPr>
          <w:rFonts w:ascii="Times New Roman" w:eastAsia="Calibri" w:hAnsi="Times New Roman" w:cs="Times New Roman"/>
          <w:sz w:val="28"/>
          <w:szCs w:val="28"/>
          <w:lang w:val="en-US"/>
        </w:rPr>
        <w:t>.</w:t>
      </w:r>
    </w:p>
    <w:p w14:paraId="49781F8B" w14:textId="696B1755"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Harsh Ganapathi</w:t>
      </w:r>
      <w:r w:rsidR="00634633"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Mayuri Phukan. Environmental Hazards of Limestone Mining and Adaptive Practices for Environment Management Plan</w:t>
      </w:r>
      <w:r w:rsidR="00634633" w:rsidRPr="00EF5612">
        <w:rPr>
          <w:rFonts w:ascii="Times New Roman" w:eastAsia="Calibri" w:hAnsi="Times New Roman" w:cs="Times New Roman"/>
          <w:sz w:val="28"/>
          <w:szCs w:val="28"/>
          <w:lang w:val="en-US"/>
        </w:rPr>
        <w:t xml:space="preserve"> // Environmental Processes and Management. - </w:t>
      </w:r>
      <w:r w:rsidRPr="00EF5612">
        <w:rPr>
          <w:rFonts w:ascii="Times New Roman" w:eastAsia="Calibri" w:hAnsi="Times New Roman" w:cs="Times New Roman"/>
          <w:sz w:val="28"/>
          <w:szCs w:val="28"/>
          <w:lang w:val="en-US"/>
        </w:rPr>
        <w:t xml:space="preserve">2020. </w:t>
      </w:r>
      <w:r w:rsidR="00634633" w:rsidRPr="00EF5612">
        <w:rPr>
          <w:rFonts w:ascii="Times New Roman" w:eastAsia="Calibri" w:hAnsi="Times New Roman" w:cs="Times New Roman"/>
          <w:sz w:val="28"/>
          <w:szCs w:val="28"/>
          <w:lang w:val="en-US"/>
        </w:rPr>
        <w:t xml:space="preserve">– </w:t>
      </w:r>
      <w:r w:rsidR="00F648B4" w:rsidRPr="00EF5612">
        <w:rPr>
          <w:rFonts w:ascii="Times New Roman" w:eastAsia="Calibri" w:hAnsi="Times New Roman" w:cs="Times New Roman"/>
          <w:sz w:val="28"/>
          <w:szCs w:val="28"/>
          <w:lang w:val="en-US"/>
        </w:rPr>
        <w:t xml:space="preserve">Р. </w:t>
      </w:r>
      <w:r w:rsidR="00634633" w:rsidRPr="00EF5612">
        <w:rPr>
          <w:rFonts w:ascii="Times New Roman" w:eastAsia="Calibri" w:hAnsi="Times New Roman" w:cs="Times New Roman"/>
          <w:sz w:val="28"/>
          <w:szCs w:val="28"/>
          <w:lang w:val="en-US"/>
        </w:rPr>
        <w:t>121-134. https://doi.org/</w:t>
      </w:r>
      <w:r w:rsidRPr="00EF5612">
        <w:rPr>
          <w:rFonts w:ascii="Times New Roman" w:eastAsia="Calibri" w:hAnsi="Times New Roman" w:cs="Times New Roman"/>
          <w:sz w:val="28"/>
          <w:szCs w:val="28"/>
          <w:lang w:val="en-US"/>
        </w:rPr>
        <w:t>10.1007/978-3-030-38152-3_8.</w:t>
      </w:r>
    </w:p>
    <w:p w14:paraId="205EFB3A" w14:textId="3E85A8FB"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Kundal M</w:t>
      </w:r>
      <w:r w:rsidR="00634633"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Environmental impact assessment report upgraded after public hearing for Malundha Limestone Mine</w:t>
      </w:r>
      <w:r w:rsidR="0093023C" w:rsidRPr="00EF5612">
        <w:rPr>
          <w:rFonts w:ascii="Times New Roman" w:eastAsia="Calibri" w:hAnsi="Times New Roman" w:cs="Times New Roman"/>
          <w:sz w:val="28"/>
          <w:szCs w:val="28"/>
          <w:lang w:val="en-US"/>
        </w:rPr>
        <w:t xml:space="preserve"> //</w:t>
      </w:r>
      <w:r w:rsidRPr="00EF5612">
        <w:rPr>
          <w:rFonts w:ascii="Times New Roman" w:eastAsia="Calibri" w:hAnsi="Times New Roman" w:cs="Times New Roman"/>
          <w:sz w:val="28"/>
          <w:szCs w:val="28"/>
          <w:lang w:val="en-US"/>
        </w:rPr>
        <w:t xml:space="preserve"> Excel Environ Tech, Ahmedabad</w:t>
      </w:r>
      <w:r w:rsidR="00634633" w:rsidRPr="00EF5612">
        <w:rPr>
          <w:rFonts w:ascii="Times New Roman" w:eastAsia="Calibri" w:hAnsi="Times New Roman" w:cs="Times New Roman"/>
          <w:sz w:val="28"/>
          <w:szCs w:val="28"/>
          <w:lang w:val="en-US"/>
        </w:rPr>
        <w:t>. - 2017. -</w:t>
      </w:r>
      <w:r w:rsidRPr="00EF5612">
        <w:rPr>
          <w:rFonts w:ascii="Times New Roman" w:eastAsia="Calibri" w:hAnsi="Times New Roman" w:cs="Times New Roman"/>
          <w:sz w:val="28"/>
          <w:szCs w:val="28"/>
          <w:lang w:val="en-US"/>
        </w:rPr>
        <w:t xml:space="preserve"> </w:t>
      </w:r>
      <w:r w:rsidR="00F648B4" w:rsidRPr="00EF5612">
        <w:rPr>
          <w:rFonts w:ascii="Times New Roman" w:eastAsia="Calibri" w:hAnsi="Times New Roman" w:cs="Times New Roman"/>
          <w:sz w:val="28"/>
          <w:szCs w:val="28"/>
          <w:lang w:val="en-US"/>
        </w:rPr>
        <w:t xml:space="preserve">Р. </w:t>
      </w:r>
      <w:r w:rsidRPr="00EF5612">
        <w:rPr>
          <w:rFonts w:ascii="Times New Roman" w:eastAsia="Calibri" w:hAnsi="Times New Roman" w:cs="Times New Roman"/>
          <w:sz w:val="28"/>
          <w:szCs w:val="28"/>
          <w:lang w:val="en-US"/>
        </w:rPr>
        <w:t>201–228</w:t>
      </w:r>
      <w:r w:rsidR="005B1D98" w:rsidRPr="00EF5612">
        <w:rPr>
          <w:rFonts w:ascii="Times New Roman" w:eastAsia="Calibri" w:hAnsi="Times New Roman" w:cs="Times New Roman"/>
          <w:sz w:val="28"/>
          <w:szCs w:val="28"/>
          <w:lang w:val="en-US"/>
        </w:rPr>
        <w:t>.</w:t>
      </w:r>
    </w:p>
    <w:p w14:paraId="76D8B0D7" w14:textId="3041323F"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 xml:space="preserve">Final Environmental Impact Assessment Report of Zinzarka Limestone Mine Mantec Consultants Pvt Ltd., </w:t>
      </w:r>
      <w:r w:rsidR="0093023C" w:rsidRPr="00EF5612">
        <w:rPr>
          <w:rFonts w:ascii="Times New Roman" w:eastAsia="Calibri" w:hAnsi="Times New Roman" w:cs="Times New Roman"/>
          <w:sz w:val="28"/>
          <w:szCs w:val="28"/>
          <w:lang w:val="en-US"/>
        </w:rPr>
        <w:t xml:space="preserve">2016. </w:t>
      </w:r>
      <w:bookmarkStart w:id="43" w:name="_Hlk182989331"/>
      <w:r w:rsidR="00356AE8" w:rsidRPr="00EF5612">
        <w:rPr>
          <w:rFonts w:ascii="Times New Roman" w:eastAsia="Calibri" w:hAnsi="Times New Roman" w:cs="Times New Roman"/>
          <w:sz w:val="28"/>
          <w:szCs w:val="28"/>
          <w:lang w:val="en-US"/>
        </w:rPr>
        <w:t>–</w:t>
      </w:r>
      <w:r w:rsidR="0093023C" w:rsidRPr="00EF5612">
        <w:rPr>
          <w:rFonts w:ascii="Times New Roman" w:eastAsia="Calibri" w:hAnsi="Times New Roman" w:cs="Times New Roman"/>
          <w:sz w:val="28"/>
          <w:szCs w:val="28"/>
          <w:lang w:val="en-US"/>
        </w:rPr>
        <w:t xml:space="preserve"> </w:t>
      </w:r>
      <w:r w:rsidR="00356AE8" w:rsidRPr="00EF5612">
        <w:rPr>
          <w:rFonts w:ascii="Times New Roman" w:eastAsia="Calibri" w:hAnsi="Times New Roman" w:cs="Times New Roman"/>
          <w:sz w:val="28"/>
          <w:szCs w:val="28"/>
        </w:rPr>
        <w:t>Р</w:t>
      </w:r>
      <w:r w:rsidR="00356AE8" w:rsidRPr="00EF5612">
        <w:rPr>
          <w:rFonts w:ascii="Times New Roman" w:eastAsia="Calibri" w:hAnsi="Times New Roman" w:cs="Times New Roman"/>
          <w:sz w:val="28"/>
          <w:szCs w:val="28"/>
          <w:lang w:val="en-US"/>
        </w:rPr>
        <w:t>.</w:t>
      </w:r>
      <w:r w:rsidRPr="00EF5612">
        <w:rPr>
          <w:rFonts w:ascii="Times New Roman" w:eastAsia="Calibri" w:hAnsi="Times New Roman" w:cs="Times New Roman"/>
          <w:sz w:val="28"/>
          <w:szCs w:val="28"/>
          <w:lang w:val="en-US"/>
        </w:rPr>
        <w:t xml:space="preserve"> 148–153</w:t>
      </w:r>
      <w:r w:rsidR="005B1D98" w:rsidRPr="00EF5612">
        <w:rPr>
          <w:rFonts w:ascii="Times New Roman" w:eastAsia="Calibri" w:hAnsi="Times New Roman" w:cs="Times New Roman"/>
          <w:sz w:val="28"/>
          <w:szCs w:val="28"/>
          <w:lang w:val="en-US"/>
        </w:rPr>
        <w:t>.</w:t>
      </w:r>
    </w:p>
    <w:bookmarkEnd w:id="43"/>
    <w:p w14:paraId="720520F6" w14:textId="7E92E4F6" w:rsidR="00232BB4" w:rsidRPr="00EF5612" w:rsidRDefault="007B676D"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 xml:space="preserve">Uyanga Gankhuyag and Fabrice Gregoire. </w:t>
      </w:r>
      <w:r w:rsidR="00232BB4" w:rsidRPr="00EF5612">
        <w:rPr>
          <w:rFonts w:ascii="Times New Roman" w:eastAsia="Calibri" w:hAnsi="Times New Roman" w:cs="Times New Roman"/>
          <w:sz w:val="28"/>
          <w:szCs w:val="28"/>
          <w:lang w:val="en-US"/>
        </w:rPr>
        <w:t>UNDP and UN Environment</w:t>
      </w:r>
      <w:r w:rsidR="0093023C" w:rsidRPr="00EF5612">
        <w:rPr>
          <w:rFonts w:ascii="Times New Roman" w:eastAsia="Calibri" w:hAnsi="Times New Roman" w:cs="Times New Roman"/>
          <w:sz w:val="28"/>
          <w:szCs w:val="28"/>
          <w:lang w:val="en-US"/>
        </w:rPr>
        <w:t xml:space="preserve">. </w:t>
      </w:r>
      <w:r w:rsidR="00232BB4" w:rsidRPr="00EF5612">
        <w:rPr>
          <w:rFonts w:ascii="Times New Roman" w:eastAsia="Calibri" w:hAnsi="Times New Roman" w:cs="Times New Roman"/>
          <w:sz w:val="28"/>
          <w:szCs w:val="28"/>
          <w:lang w:val="en-US"/>
        </w:rPr>
        <w:t>Managing mining for sustainable development: a sourcebook. United Nations Development Programme, Bangkok</w:t>
      </w:r>
      <w:r w:rsidR="0093023C" w:rsidRPr="00EF5612">
        <w:rPr>
          <w:rFonts w:ascii="Times New Roman" w:eastAsia="Calibri" w:hAnsi="Times New Roman" w:cs="Times New Roman"/>
          <w:sz w:val="28"/>
          <w:szCs w:val="28"/>
          <w:lang w:val="en-US"/>
        </w:rPr>
        <w:t xml:space="preserve">. </w:t>
      </w:r>
      <w:r w:rsidR="005B1D98" w:rsidRPr="00EF5612">
        <w:rPr>
          <w:rFonts w:ascii="Times New Roman" w:eastAsia="Calibri" w:hAnsi="Times New Roman" w:cs="Times New Roman"/>
          <w:sz w:val="28"/>
          <w:szCs w:val="28"/>
          <w:lang w:val="en-US"/>
        </w:rPr>
        <w:t>–</w:t>
      </w:r>
      <w:r w:rsidR="0093023C" w:rsidRPr="00EF5612">
        <w:rPr>
          <w:rFonts w:ascii="Times New Roman" w:eastAsia="Calibri" w:hAnsi="Times New Roman" w:cs="Times New Roman"/>
          <w:sz w:val="28"/>
          <w:szCs w:val="28"/>
          <w:lang w:val="en-US"/>
        </w:rPr>
        <w:t xml:space="preserve"> 2018</w:t>
      </w:r>
      <w:r w:rsidR="005B1D98" w:rsidRPr="00EF5612">
        <w:rPr>
          <w:rFonts w:ascii="Times New Roman" w:eastAsia="Calibri" w:hAnsi="Times New Roman" w:cs="Times New Roman"/>
          <w:sz w:val="28"/>
          <w:szCs w:val="28"/>
        </w:rPr>
        <w:t>.</w:t>
      </w:r>
      <w:r w:rsidR="00C03E53" w:rsidRPr="00EF5612">
        <w:rPr>
          <w:rFonts w:ascii="Times New Roman" w:eastAsia="Calibri" w:hAnsi="Times New Roman" w:cs="Times New Roman"/>
          <w:sz w:val="28"/>
          <w:szCs w:val="28"/>
          <w:lang w:val="kk-KZ"/>
        </w:rPr>
        <w:t xml:space="preserve"> – </w:t>
      </w:r>
      <w:r w:rsidR="00356AE8" w:rsidRPr="00EF5612">
        <w:rPr>
          <w:rFonts w:ascii="Times New Roman" w:eastAsia="Calibri" w:hAnsi="Times New Roman" w:cs="Times New Roman"/>
          <w:sz w:val="28"/>
          <w:szCs w:val="28"/>
        </w:rPr>
        <w:t>Р.</w:t>
      </w:r>
      <w:r w:rsidR="00C03E53" w:rsidRPr="00EF5612">
        <w:rPr>
          <w:rFonts w:ascii="Times New Roman" w:eastAsia="Calibri" w:hAnsi="Times New Roman" w:cs="Times New Roman"/>
          <w:sz w:val="28"/>
          <w:szCs w:val="28"/>
          <w:lang w:val="en-US"/>
        </w:rPr>
        <w:t xml:space="preserve"> 68-73.</w:t>
      </w:r>
    </w:p>
    <w:p w14:paraId="49CE7D1F" w14:textId="126931B4" w:rsidR="00232BB4" w:rsidRPr="00EF5612" w:rsidRDefault="007B676D"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ASEAN Secretariat</w:t>
      </w:r>
      <w:r w:rsidRPr="00EF5612">
        <w:rPr>
          <w:rFonts w:ascii="Times New Roman" w:eastAsia="Calibri" w:hAnsi="Times New Roman" w:cs="Times New Roman"/>
          <w:sz w:val="28"/>
          <w:szCs w:val="28"/>
          <w:lang w:val="kk-KZ"/>
        </w:rPr>
        <w:t>.</w:t>
      </w:r>
      <w:r w:rsidRPr="00EF5612">
        <w:rPr>
          <w:rFonts w:ascii="Times New Roman" w:eastAsia="Calibri" w:hAnsi="Times New Roman" w:cs="Times New Roman"/>
          <w:sz w:val="28"/>
          <w:szCs w:val="28"/>
          <w:lang w:val="en-US"/>
        </w:rPr>
        <w:t xml:space="preserve"> </w:t>
      </w:r>
      <w:r w:rsidR="00232BB4" w:rsidRPr="00EF5612">
        <w:rPr>
          <w:rFonts w:ascii="Times New Roman" w:eastAsia="Calibri" w:hAnsi="Times New Roman" w:cs="Times New Roman"/>
          <w:sz w:val="28"/>
          <w:szCs w:val="28"/>
          <w:lang w:val="en-US"/>
        </w:rPr>
        <w:t>The Association of Southeast Asian Nations (ASEAN) Sustainable minerals development: best practices in ASEAN. ASEAN, Jakarta</w:t>
      </w:r>
      <w:r w:rsidR="0093023C" w:rsidRPr="00EF5612">
        <w:rPr>
          <w:rFonts w:ascii="Times New Roman" w:eastAsia="Calibri" w:hAnsi="Times New Roman" w:cs="Times New Roman"/>
          <w:sz w:val="28"/>
          <w:szCs w:val="28"/>
          <w:lang w:val="en-US"/>
        </w:rPr>
        <w:t>. – 2017.</w:t>
      </w:r>
      <w:r w:rsidR="00C03E53" w:rsidRPr="00EF5612">
        <w:rPr>
          <w:rFonts w:ascii="Times New Roman" w:eastAsia="Calibri" w:hAnsi="Times New Roman" w:cs="Times New Roman"/>
          <w:sz w:val="28"/>
          <w:szCs w:val="28"/>
          <w:lang w:val="en-US"/>
        </w:rPr>
        <w:t xml:space="preserve"> –</w:t>
      </w:r>
      <w:r w:rsidR="00356AE8" w:rsidRPr="00EF5612">
        <w:rPr>
          <w:rFonts w:ascii="Times New Roman" w:eastAsia="Calibri" w:hAnsi="Times New Roman" w:cs="Times New Roman"/>
          <w:sz w:val="28"/>
          <w:szCs w:val="28"/>
        </w:rPr>
        <w:t>Р.</w:t>
      </w:r>
      <w:r w:rsidR="00C03E53" w:rsidRPr="00EF5612">
        <w:rPr>
          <w:rFonts w:ascii="Times New Roman" w:eastAsia="Calibri" w:hAnsi="Times New Roman" w:cs="Times New Roman"/>
          <w:sz w:val="28"/>
          <w:szCs w:val="28"/>
          <w:lang w:val="en-US"/>
        </w:rPr>
        <w:t xml:space="preserve"> 4-5.</w:t>
      </w:r>
    </w:p>
    <w:p w14:paraId="11A2DC91" w14:textId="18A7D43D"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lang w:val="en-US"/>
        </w:rPr>
      </w:pPr>
      <w:r w:rsidRPr="00EF5612">
        <w:rPr>
          <w:rFonts w:ascii="Times New Roman" w:eastAsia="Calibri" w:hAnsi="Times New Roman" w:cs="Times New Roman"/>
          <w:sz w:val="28"/>
          <w:szCs w:val="28"/>
          <w:lang w:val="en-US"/>
        </w:rPr>
        <w:t>Indian Bureau of Mines Tular Limestone and Alathiyur Limestone Mines of Madras Cement Limited, Tamil Nadu</w:t>
      </w:r>
      <w:r w:rsidR="0093023C" w:rsidRPr="00EF5612">
        <w:rPr>
          <w:rFonts w:ascii="Times New Roman" w:eastAsia="Calibri" w:hAnsi="Times New Roman" w:cs="Times New Roman"/>
          <w:sz w:val="28"/>
          <w:szCs w:val="28"/>
          <w:lang w:val="en-US"/>
        </w:rPr>
        <w:t xml:space="preserve">. </w:t>
      </w:r>
      <w:r w:rsidR="005B1D98" w:rsidRPr="00EF5612">
        <w:rPr>
          <w:rFonts w:ascii="Times New Roman" w:eastAsia="Calibri" w:hAnsi="Times New Roman" w:cs="Times New Roman"/>
          <w:sz w:val="28"/>
          <w:szCs w:val="28"/>
          <w:lang w:val="en-US"/>
        </w:rPr>
        <w:t>–</w:t>
      </w:r>
      <w:r w:rsidR="0093023C" w:rsidRPr="00EF5612">
        <w:rPr>
          <w:rFonts w:ascii="Times New Roman" w:eastAsia="Calibri" w:hAnsi="Times New Roman" w:cs="Times New Roman"/>
          <w:sz w:val="28"/>
          <w:szCs w:val="28"/>
          <w:lang w:val="en-US"/>
        </w:rPr>
        <w:t xml:space="preserve"> 2014</w:t>
      </w:r>
      <w:r w:rsidR="00C03E53" w:rsidRPr="00EF5612">
        <w:rPr>
          <w:rFonts w:ascii="Times New Roman" w:eastAsia="Calibri" w:hAnsi="Times New Roman" w:cs="Times New Roman"/>
          <w:sz w:val="28"/>
          <w:szCs w:val="28"/>
          <w:lang w:val="en-US"/>
        </w:rPr>
        <w:t xml:space="preserve">. – </w:t>
      </w:r>
      <w:r w:rsidR="00356AE8" w:rsidRPr="00EF5612">
        <w:rPr>
          <w:rFonts w:ascii="Times New Roman" w:eastAsia="Calibri" w:hAnsi="Times New Roman" w:cs="Times New Roman"/>
          <w:sz w:val="28"/>
          <w:szCs w:val="28"/>
        </w:rPr>
        <w:t>Р</w:t>
      </w:r>
      <w:r w:rsidR="00356AE8" w:rsidRPr="00EF5612">
        <w:rPr>
          <w:rFonts w:ascii="Times New Roman" w:eastAsia="Calibri" w:hAnsi="Times New Roman" w:cs="Times New Roman"/>
          <w:sz w:val="28"/>
          <w:szCs w:val="28"/>
          <w:lang w:val="en-US"/>
        </w:rPr>
        <w:t>.</w:t>
      </w:r>
      <w:r w:rsidR="00C03E53" w:rsidRPr="00EF5612">
        <w:rPr>
          <w:rFonts w:ascii="Times New Roman" w:eastAsia="Calibri" w:hAnsi="Times New Roman" w:cs="Times New Roman"/>
          <w:sz w:val="28"/>
          <w:szCs w:val="28"/>
          <w:lang w:val="en-US"/>
        </w:rPr>
        <w:t xml:space="preserve"> 1-4.</w:t>
      </w:r>
    </w:p>
    <w:p w14:paraId="2FF45309" w14:textId="62360D5F"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Калдыбаев</w:t>
      </w:r>
      <w:r w:rsidR="0093023C" w:rsidRPr="00EF5612">
        <w:rPr>
          <w:rFonts w:ascii="Times New Roman" w:eastAsia="Calibri" w:hAnsi="Times New Roman" w:cs="Times New Roman"/>
          <w:sz w:val="28"/>
          <w:szCs w:val="28"/>
        </w:rPr>
        <w:t xml:space="preserve"> Н.А.</w:t>
      </w:r>
      <w:r w:rsidRPr="00EF5612">
        <w:rPr>
          <w:rFonts w:ascii="Times New Roman" w:eastAsia="Calibri" w:hAnsi="Times New Roman" w:cs="Times New Roman"/>
          <w:sz w:val="28"/>
          <w:szCs w:val="28"/>
        </w:rPr>
        <w:t>, Ысманова</w:t>
      </w:r>
      <w:r w:rsidR="0093023C" w:rsidRPr="00EF5612">
        <w:rPr>
          <w:rFonts w:ascii="Times New Roman" w:eastAsia="Calibri" w:hAnsi="Times New Roman" w:cs="Times New Roman"/>
          <w:sz w:val="28"/>
          <w:szCs w:val="28"/>
        </w:rPr>
        <w:t xml:space="preserve"> М.</w:t>
      </w:r>
      <w:r w:rsidRPr="00EF5612">
        <w:rPr>
          <w:rFonts w:ascii="Times New Roman" w:eastAsia="Calibri" w:hAnsi="Times New Roman" w:cs="Times New Roman"/>
          <w:sz w:val="28"/>
          <w:szCs w:val="28"/>
        </w:rPr>
        <w:t>, Султанов</w:t>
      </w:r>
      <w:r w:rsidR="0093023C" w:rsidRPr="00EF5612">
        <w:rPr>
          <w:rFonts w:ascii="Times New Roman" w:eastAsia="Calibri" w:hAnsi="Times New Roman" w:cs="Times New Roman"/>
          <w:sz w:val="28"/>
          <w:szCs w:val="28"/>
        </w:rPr>
        <w:t xml:space="preserve"> И.К</w:t>
      </w:r>
      <w:r w:rsidRPr="00EF5612">
        <w:rPr>
          <w:rFonts w:ascii="Times New Roman" w:eastAsia="Calibri" w:hAnsi="Times New Roman" w:cs="Times New Roman"/>
          <w:sz w:val="28"/>
          <w:szCs w:val="28"/>
          <w:lang w:val="kk-KZ"/>
        </w:rPr>
        <w:t xml:space="preserve">. </w:t>
      </w:r>
      <w:r w:rsidRPr="00EF5612">
        <w:rPr>
          <w:rFonts w:ascii="Times New Roman" w:eastAsia="Calibri" w:hAnsi="Times New Roman" w:cs="Times New Roman"/>
          <w:sz w:val="28"/>
          <w:szCs w:val="28"/>
        </w:rPr>
        <w:t>К выбору эффективных способов переработки мелкодисперсных отходов известняков-ракушечников</w:t>
      </w:r>
      <w:r w:rsidR="0021781B" w:rsidRPr="00EF5612">
        <w:rPr>
          <w:rFonts w:ascii="Times New Roman" w:eastAsia="Calibri" w:hAnsi="Times New Roman" w:cs="Times New Roman"/>
          <w:sz w:val="28"/>
          <w:szCs w:val="28"/>
        </w:rPr>
        <w:t xml:space="preserve"> //</w:t>
      </w:r>
      <w:r w:rsidRPr="00EF5612">
        <w:rPr>
          <w:rFonts w:ascii="Times New Roman" w:eastAsia="Calibri" w:hAnsi="Times New Roman" w:cs="Times New Roman"/>
          <w:sz w:val="28"/>
          <w:szCs w:val="28"/>
          <w:lang w:val="kk-KZ"/>
        </w:rPr>
        <w:t xml:space="preserve"> Известия ОшТУ</w:t>
      </w:r>
      <w:r w:rsidR="0093023C" w:rsidRPr="00EF5612">
        <w:rPr>
          <w:rFonts w:ascii="Times New Roman" w:eastAsia="Calibri" w:hAnsi="Times New Roman" w:cs="Times New Roman"/>
          <w:sz w:val="28"/>
          <w:szCs w:val="28"/>
        </w:rPr>
        <w:t xml:space="preserve">. </w:t>
      </w:r>
      <w:r w:rsidR="0021781B" w:rsidRPr="00EF5612">
        <w:rPr>
          <w:rFonts w:ascii="Times New Roman" w:eastAsia="Calibri" w:hAnsi="Times New Roman" w:cs="Times New Roman"/>
          <w:sz w:val="28"/>
          <w:szCs w:val="28"/>
        </w:rPr>
        <w:t xml:space="preserve">- </w:t>
      </w:r>
      <w:r w:rsidR="0021781B" w:rsidRPr="00EF5612">
        <w:rPr>
          <w:rFonts w:ascii="Times New Roman" w:eastAsia="Calibri" w:hAnsi="Times New Roman" w:cs="Times New Roman"/>
          <w:sz w:val="28"/>
          <w:szCs w:val="28"/>
          <w:lang w:val="kk-KZ"/>
        </w:rPr>
        <w:t>2014</w:t>
      </w:r>
      <w:r w:rsidR="0021781B" w:rsidRPr="00EF5612">
        <w:rPr>
          <w:rFonts w:ascii="Times New Roman" w:eastAsia="Calibri" w:hAnsi="Times New Roman" w:cs="Times New Roman"/>
          <w:sz w:val="28"/>
          <w:szCs w:val="28"/>
        </w:rPr>
        <w:t xml:space="preserve">. </w:t>
      </w:r>
      <w:r w:rsidR="0093023C"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lang w:val="kk-KZ"/>
        </w:rPr>
        <w:t xml:space="preserve"> </w:t>
      </w:r>
      <w:r w:rsidR="0093023C" w:rsidRPr="00EF5612">
        <w:rPr>
          <w:rFonts w:ascii="Times New Roman" w:eastAsia="Calibri" w:hAnsi="Times New Roman" w:cs="Times New Roman"/>
          <w:sz w:val="28"/>
          <w:szCs w:val="28"/>
          <w:lang w:val="kk-KZ"/>
        </w:rPr>
        <w:t>№2</w:t>
      </w:r>
      <w:r w:rsidR="0093023C" w:rsidRPr="00EF5612">
        <w:rPr>
          <w:rFonts w:ascii="Times New Roman" w:eastAsia="Calibri" w:hAnsi="Times New Roman" w:cs="Times New Roman"/>
          <w:sz w:val="28"/>
          <w:szCs w:val="28"/>
        </w:rPr>
        <w:t xml:space="preserve">. </w:t>
      </w:r>
      <w:r w:rsidR="0021781B" w:rsidRPr="00EF5612">
        <w:rPr>
          <w:rFonts w:ascii="Times New Roman" w:eastAsia="Calibri" w:hAnsi="Times New Roman" w:cs="Times New Roman"/>
          <w:sz w:val="28"/>
          <w:szCs w:val="28"/>
        </w:rPr>
        <w:t>-</w:t>
      </w:r>
      <w:r w:rsidR="0093023C" w:rsidRPr="00EF5612">
        <w:rPr>
          <w:rFonts w:ascii="Times New Roman" w:eastAsia="Calibri" w:hAnsi="Times New Roman" w:cs="Times New Roman"/>
          <w:sz w:val="28"/>
          <w:szCs w:val="28"/>
        </w:rPr>
        <w:t xml:space="preserve"> </w:t>
      </w:r>
      <w:r w:rsidR="0021781B" w:rsidRPr="00EF5612">
        <w:rPr>
          <w:rFonts w:ascii="Times New Roman" w:eastAsia="Calibri" w:hAnsi="Times New Roman" w:cs="Times New Roman"/>
          <w:sz w:val="28"/>
          <w:szCs w:val="28"/>
          <w:lang w:val="en-US"/>
        </w:rPr>
        <w:t>C</w:t>
      </w:r>
      <w:r w:rsidR="0093023C" w:rsidRPr="00EF5612">
        <w:rPr>
          <w:rFonts w:ascii="Times New Roman" w:eastAsia="Calibri" w:hAnsi="Times New Roman" w:cs="Times New Roman"/>
          <w:sz w:val="28"/>
          <w:szCs w:val="28"/>
        </w:rPr>
        <w:t>.84-87</w:t>
      </w:r>
      <w:r w:rsidR="005B1D98" w:rsidRPr="00EF5612">
        <w:rPr>
          <w:rFonts w:ascii="Times New Roman" w:eastAsia="Calibri" w:hAnsi="Times New Roman" w:cs="Times New Roman"/>
          <w:sz w:val="28"/>
          <w:szCs w:val="28"/>
          <w:lang w:val="kk-KZ"/>
        </w:rPr>
        <w:t>.</w:t>
      </w:r>
    </w:p>
    <w:p w14:paraId="4B224820" w14:textId="3303C34C" w:rsidR="00232BB4" w:rsidRPr="00EF5612" w:rsidRDefault="008A7A72"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lastRenderedPageBreak/>
        <w:t xml:space="preserve">Патент </w:t>
      </w:r>
      <w:r w:rsidR="00232BB4" w:rsidRPr="00EF5612">
        <w:rPr>
          <w:rFonts w:ascii="Times New Roman" w:eastAsia="Calibri" w:hAnsi="Times New Roman" w:cs="Times New Roman"/>
          <w:sz w:val="28"/>
          <w:szCs w:val="28"/>
          <w:lang w:val="en-US"/>
        </w:rPr>
        <w:t>RU</w:t>
      </w:r>
      <w:r w:rsidR="00232BB4" w:rsidRPr="00EF5612">
        <w:rPr>
          <w:rFonts w:ascii="Times New Roman" w:eastAsia="Calibri" w:hAnsi="Times New Roman" w:cs="Times New Roman"/>
          <w:sz w:val="28"/>
          <w:szCs w:val="28"/>
        </w:rPr>
        <w:t>2740985</w:t>
      </w:r>
      <w:r w:rsidR="00232BB4" w:rsidRPr="00EF5612">
        <w:rPr>
          <w:rFonts w:ascii="Times New Roman" w:eastAsia="Calibri" w:hAnsi="Times New Roman" w:cs="Times New Roman"/>
          <w:sz w:val="28"/>
          <w:szCs w:val="28"/>
          <w:lang w:val="en-US"/>
        </w:rPr>
        <w:t>C</w:t>
      </w:r>
      <w:r w:rsidR="00232BB4" w:rsidRPr="00EF5612">
        <w:rPr>
          <w:rFonts w:ascii="Times New Roman" w:eastAsia="Calibri" w:hAnsi="Times New Roman" w:cs="Times New Roman"/>
          <w:sz w:val="28"/>
          <w:szCs w:val="28"/>
        </w:rPr>
        <w:t>1</w:t>
      </w:r>
      <w:r w:rsidRPr="00EF5612">
        <w:rPr>
          <w:rFonts w:ascii="Times New Roman" w:eastAsia="Calibri" w:hAnsi="Times New Roman" w:cs="Times New Roman"/>
          <w:sz w:val="28"/>
          <w:szCs w:val="28"/>
        </w:rPr>
        <w:t xml:space="preserve"> Российская Федерация</w:t>
      </w:r>
      <w:r w:rsidR="00232BB4" w:rsidRPr="00EF5612">
        <w:rPr>
          <w:rFonts w:ascii="Times New Roman" w:eastAsia="Calibri" w:hAnsi="Times New Roman" w:cs="Times New Roman"/>
          <w:sz w:val="28"/>
          <w:szCs w:val="28"/>
        </w:rPr>
        <w:t>. Композиция для изготовления конструкционно-теплоизоляционных изделий</w:t>
      </w:r>
      <w:r w:rsidR="0053624E" w:rsidRPr="00EF5612">
        <w:rPr>
          <w:rFonts w:ascii="Times New Roman" w:eastAsia="Calibri" w:hAnsi="Times New Roman" w:cs="Times New Roman"/>
          <w:sz w:val="28"/>
          <w:szCs w:val="28"/>
        </w:rPr>
        <w:t xml:space="preserve"> /</w:t>
      </w:r>
      <w:r w:rsidR="00232BB4" w:rsidRPr="00EF5612">
        <w:rPr>
          <w:rFonts w:ascii="Times New Roman" w:eastAsia="Calibri" w:hAnsi="Times New Roman" w:cs="Times New Roman"/>
          <w:sz w:val="28"/>
          <w:szCs w:val="28"/>
        </w:rPr>
        <w:t xml:space="preserve"> Бахтин А.С., Любомирский Н.В., Бахтина Т.А., Федоркин С.И., Николаенко В.В.</w:t>
      </w:r>
      <w:r w:rsidR="0053624E" w:rsidRPr="00EF5612">
        <w:rPr>
          <w:rFonts w:ascii="Times New Roman" w:eastAsia="Calibri" w:hAnsi="Times New Roman" w:cs="Times New Roman"/>
          <w:sz w:val="28"/>
          <w:szCs w:val="28"/>
        </w:rPr>
        <w:t>;</w:t>
      </w:r>
      <w:r w:rsidR="00232BB4" w:rsidRPr="00EF5612">
        <w:rPr>
          <w:rFonts w:ascii="Times New Roman" w:eastAsia="Calibri" w:hAnsi="Times New Roman" w:cs="Times New Roman"/>
          <w:color w:val="000000"/>
          <w:sz w:val="18"/>
          <w:szCs w:val="18"/>
          <w:shd w:val="clear" w:color="auto" w:fill="FFFFFF"/>
        </w:rPr>
        <w:t xml:space="preserve"> </w:t>
      </w:r>
      <w:r w:rsidR="0053624E" w:rsidRPr="00EF5612">
        <w:rPr>
          <w:rFonts w:ascii="Times New Roman" w:eastAsia="Calibri" w:hAnsi="Times New Roman" w:cs="Times New Roman"/>
          <w:sz w:val="28"/>
          <w:szCs w:val="28"/>
        </w:rPr>
        <w:t>опубл.</w:t>
      </w:r>
      <w:r w:rsidR="00232BB4" w:rsidRPr="00EF5612">
        <w:rPr>
          <w:rFonts w:ascii="Times New Roman" w:eastAsia="Calibri" w:hAnsi="Times New Roman" w:cs="Times New Roman"/>
          <w:sz w:val="28"/>
          <w:szCs w:val="28"/>
        </w:rPr>
        <w:t xml:space="preserve">   </w:t>
      </w:r>
      <w:r w:rsidR="0053624E" w:rsidRPr="00EF5612">
        <w:rPr>
          <w:rFonts w:ascii="Times New Roman" w:eastAsia="Calibri" w:hAnsi="Times New Roman" w:cs="Times New Roman"/>
          <w:sz w:val="28"/>
          <w:szCs w:val="28"/>
        </w:rPr>
        <w:t>22. 01.</w:t>
      </w:r>
      <w:r w:rsidR="00232BB4" w:rsidRPr="00EF5612">
        <w:rPr>
          <w:rFonts w:ascii="Times New Roman" w:eastAsia="Calibri" w:hAnsi="Times New Roman" w:cs="Times New Roman"/>
          <w:sz w:val="28"/>
          <w:szCs w:val="28"/>
        </w:rPr>
        <w:t>2021</w:t>
      </w:r>
      <w:r w:rsidR="0053624E" w:rsidRPr="00EF5612">
        <w:rPr>
          <w:rFonts w:ascii="Times New Roman" w:eastAsia="Calibri" w:hAnsi="Times New Roman" w:cs="Times New Roman"/>
          <w:sz w:val="28"/>
          <w:szCs w:val="28"/>
        </w:rPr>
        <w:t>, Бюл. №3. - 6 с</w:t>
      </w:r>
      <w:r w:rsidR="005B1D98" w:rsidRPr="00EF5612">
        <w:rPr>
          <w:rFonts w:ascii="Times New Roman" w:eastAsia="Calibri" w:hAnsi="Times New Roman" w:cs="Times New Roman"/>
          <w:sz w:val="28"/>
          <w:szCs w:val="28"/>
          <w:lang w:val="kk-KZ"/>
        </w:rPr>
        <w:t>.</w:t>
      </w:r>
    </w:p>
    <w:p w14:paraId="7D35D4E1" w14:textId="6C4912EE"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EF5612">
        <w:rPr>
          <w:rFonts w:ascii="Times New Roman" w:eastAsia="Calibri" w:hAnsi="Times New Roman" w:cs="Times New Roman"/>
          <w:sz w:val="28"/>
          <w:szCs w:val="28"/>
          <w:lang w:val="kk-KZ"/>
        </w:rPr>
        <w:t>Патент №</w:t>
      </w:r>
      <w:r w:rsidRPr="00EF5612">
        <w:rPr>
          <w:rFonts w:ascii="Times New Roman" w:eastAsia="Calibri" w:hAnsi="Times New Roman" w:cs="Times New Roman"/>
          <w:sz w:val="28"/>
          <w:szCs w:val="28"/>
        </w:rPr>
        <w:t>26447</w:t>
      </w:r>
      <w:r w:rsidR="0053624E" w:rsidRPr="00EF5612">
        <w:rPr>
          <w:rFonts w:ascii="Times New Roman" w:eastAsia="Calibri" w:hAnsi="Times New Roman" w:cs="Times New Roman"/>
          <w:sz w:val="28"/>
          <w:szCs w:val="28"/>
        </w:rPr>
        <w:t xml:space="preserve"> РК</w:t>
      </w:r>
      <w:r w:rsidRPr="00EF5612">
        <w:rPr>
          <w:rFonts w:ascii="Times New Roman" w:eastAsia="Calibri" w:hAnsi="Times New Roman" w:cs="Times New Roman"/>
          <w:sz w:val="28"/>
          <w:szCs w:val="28"/>
          <w:lang w:val="kk-KZ"/>
        </w:rPr>
        <w:t xml:space="preserve">. </w:t>
      </w:r>
      <w:r w:rsidR="0053624E" w:rsidRPr="00EF5612">
        <w:rPr>
          <w:rFonts w:ascii="Times New Roman" w:eastAsia="Calibri" w:hAnsi="Times New Roman" w:cs="Times New Roman"/>
          <w:sz w:val="28"/>
          <w:szCs w:val="28"/>
        </w:rPr>
        <w:t>Способ получения декоративного строительного материала из природного известняка-ракушечника</w:t>
      </w:r>
      <w:r w:rsidR="0053624E" w:rsidRPr="00EF5612">
        <w:rPr>
          <w:rFonts w:ascii="Times New Roman" w:eastAsia="Calibri" w:hAnsi="Times New Roman" w:cs="Times New Roman"/>
          <w:sz w:val="28"/>
          <w:szCs w:val="28"/>
          <w:lang w:val="kk-KZ"/>
        </w:rPr>
        <w:t xml:space="preserve"> / </w:t>
      </w:r>
      <w:r w:rsidRPr="00EF5612">
        <w:rPr>
          <w:rFonts w:ascii="Times New Roman" w:eastAsia="Calibri" w:hAnsi="Times New Roman" w:cs="Times New Roman"/>
          <w:sz w:val="28"/>
          <w:szCs w:val="28"/>
          <w:lang w:val="kk-KZ"/>
        </w:rPr>
        <w:t>Якупова Э.Н., Кожабеков Д.Б., Соломянко А.В., Карабалин У.С., Бачилова Н.В., Искалиев М.С., Сериков Ф.Т., Лызлов О.А.</w:t>
      </w:r>
      <w:r w:rsidR="0053624E" w:rsidRPr="00EF5612">
        <w:rPr>
          <w:rFonts w:ascii="Times New Roman" w:eastAsia="Calibri" w:hAnsi="Times New Roman" w:cs="Times New Roman"/>
          <w:sz w:val="28"/>
          <w:szCs w:val="28"/>
          <w:lang w:val="kk-KZ"/>
        </w:rPr>
        <w:t>;</w:t>
      </w:r>
      <w:r w:rsidRPr="00EF5612">
        <w:rPr>
          <w:rFonts w:ascii="Times New Roman" w:eastAsia="Calibri" w:hAnsi="Times New Roman" w:cs="Times New Roman"/>
          <w:sz w:val="28"/>
          <w:szCs w:val="28"/>
        </w:rPr>
        <w:t xml:space="preserve"> </w:t>
      </w:r>
      <w:r w:rsidR="0053624E" w:rsidRPr="00EF5612">
        <w:rPr>
          <w:rFonts w:ascii="Times New Roman" w:eastAsia="Calibri" w:hAnsi="Times New Roman" w:cs="Times New Roman"/>
          <w:sz w:val="28"/>
          <w:szCs w:val="28"/>
        </w:rPr>
        <w:t>о</w:t>
      </w:r>
      <w:r w:rsidRPr="00EF5612">
        <w:rPr>
          <w:rFonts w:ascii="Times New Roman" w:eastAsia="Calibri" w:hAnsi="Times New Roman" w:cs="Times New Roman"/>
          <w:sz w:val="28"/>
          <w:szCs w:val="28"/>
        </w:rPr>
        <w:t xml:space="preserve">публ. </w:t>
      </w:r>
      <w:r w:rsidRPr="00EF5612">
        <w:rPr>
          <w:rFonts w:ascii="Times New Roman" w:eastAsia="Calibri" w:hAnsi="Times New Roman" w:cs="Times New Roman"/>
          <w:sz w:val="28"/>
          <w:szCs w:val="28"/>
          <w:lang w:val="kk-KZ"/>
        </w:rPr>
        <w:t xml:space="preserve">14.12.2012, </w:t>
      </w:r>
      <w:r w:rsidR="0053624E" w:rsidRPr="00EF5612">
        <w:rPr>
          <w:rFonts w:ascii="Times New Roman" w:eastAsia="Calibri" w:hAnsi="Times New Roman" w:cs="Times New Roman"/>
          <w:sz w:val="28"/>
          <w:szCs w:val="28"/>
          <w:lang w:val="kk-KZ"/>
        </w:rPr>
        <w:t>- Б</w:t>
      </w:r>
      <w:r w:rsidRPr="00EF5612">
        <w:rPr>
          <w:rFonts w:ascii="Times New Roman" w:eastAsia="Calibri" w:hAnsi="Times New Roman" w:cs="Times New Roman"/>
          <w:sz w:val="28"/>
          <w:szCs w:val="28"/>
          <w:lang w:val="kk-KZ"/>
        </w:rPr>
        <w:t>юл. №12</w:t>
      </w:r>
      <w:r w:rsidR="0053624E" w:rsidRPr="00EF5612">
        <w:rPr>
          <w:rFonts w:ascii="Times New Roman" w:eastAsia="Calibri" w:hAnsi="Times New Roman" w:cs="Times New Roman"/>
          <w:sz w:val="28"/>
          <w:szCs w:val="28"/>
          <w:lang w:val="kk-KZ"/>
        </w:rPr>
        <w:t>. – 3 с</w:t>
      </w:r>
      <w:r w:rsidR="005B1D98" w:rsidRPr="00EF5612">
        <w:rPr>
          <w:rFonts w:ascii="Times New Roman" w:eastAsia="Calibri" w:hAnsi="Times New Roman" w:cs="Times New Roman"/>
          <w:sz w:val="28"/>
          <w:szCs w:val="28"/>
          <w:lang w:val="kk-KZ"/>
        </w:rPr>
        <w:t>.</w:t>
      </w:r>
    </w:p>
    <w:p w14:paraId="1534B31A" w14:textId="79EAD74F" w:rsidR="00232BB4" w:rsidRPr="00EF5612" w:rsidRDefault="0053624E"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А.С.</w:t>
      </w:r>
      <w:r w:rsidR="00232BB4" w:rsidRPr="00EF5612">
        <w:rPr>
          <w:rFonts w:ascii="Times New Roman" w:eastAsia="Calibri" w:hAnsi="Times New Roman" w:cs="Times New Roman"/>
          <w:sz w:val="28"/>
          <w:szCs w:val="28"/>
        </w:rPr>
        <w:t xml:space="preserve"> №668916</w:t>
      </w:r>
      <w:r w:rsidR="008B7590" w:rsidRPr="00EF5612">
        <w:rPr>
          <w:rFonts w:ascii="Times New Roman" w:eastAsia="Calibri" w:hAnsi="Times New Roman" w:cs="Times New Roman"/>
          <w:sz w:val="28"/>
          <w:szCs w:val="28"/>
        </w:rPr>
        <w:t xml:space="preserve"> СССР.</w:t>
      </w:r>
      <w:r w:rsidRPr="00EF5612">
        <w:rPr>
          <w:rFonts w:ascii="Times New Roman" w:eastAsia="Calibri" w:hAnsi="Times New Roman" w:cs="Times New Roman"/>
          <w:sz w:val="28"/>
          <w:szCs w:val="28"/>
        </w:rPr>
        <w:t xml:space="preserve"> Способ окраски природных декоративных камней /</w:t>
      </w:r>
      <w:r w:rsidR="00232BB4" w:rsidRPr="00EF5612">
        <w:rPr>
          <w:rFonts w:ascii="Times New Roman" w:eastAsia="Calibri" w:hAnsi="Times New Roman" w:cs="Times New Roman"/>
          <w:sz w:val="28"/>
          <w:szCs w:val="28"/>
        </w:rPr>
        <w:t xml:space="preserve"> </w:t>
      </w:r>
      <w:r w:rsidR="008B7590" w:rsidRPr="00EF5612">
        <w:rPr>
          <w:rFonts w:ascii="Times New Roman" w:eastAsia="Calibri" w:hAnsi="Times New Roman" w:cs="Times New Roman"/>
          <w:sz w:val="28"/>
          <w:szCs w:val="28"/>
        </w:rPr>
        <w:t>Смиронов В.С.; опубл. 25.06.1979, - Бюл. 23. – 2 с</w:t>
      </w:r>
      <w:r w:rsidR="005B1D98" w:rsidRPr="00EF5612">
        <w:rPr>
          <w:rFonts w:ascii="Times New Roman" w:eastAsia="Calibri" w:hAnsi="Times New Roman" w:cs="Times New Roman"/>
          <w:sz w:val="28"/>
          <w:szCs w:val="28"/>
        </w:rPr>
        <w:t>.</w:t>
      </w:r>
    </w:p>
    <w:p w14:paraId="21C7AD8F" w14:textId="606D299F" w:rsidR="00232BB4" w:rsidRPr="00EF5612" w:rsidRDefault="00232BB4"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Патент №25294</w:t>
      </w:r>
      <w:r w:rsidR="008B7590" w:rsidRPr="00EF5612">
        <w:rPr>
          <w:rFonts w:ascii="Times New Roman" w:eastAsia="Calibri" w:hAnsi="Times New Roman" w:cs="Times New Roman"/>
          <w:sz w:val="28"/>
          <w:szCs w:val="28"/>
        </w:rPr>
        <w:t xml:space="preserve"> РК</w:t>
      </w:r>
      <w:r w:rsidRPr="00EF5612">
        <w:rPr>
          <w:rFonts w:ascii="Times New Roman" w:eastAsia="Calibri" w:hAnsi="Times New Roman" w:cs="Times New Roman"/>
          <w:sz w:val="28"/>
          <w:szCs w:val="28"/>
        </w:rPr>
        <w:t xml:space="preserve">. </w:t>
      </w:r>
      <w:r w:rsidR="008B7590" w:rsidRPr="00EF5612">
        <w:rPr>
          <w:rFonts w:ascii="Times New Roman" w:eastAsia="Calibri" w:hAnsi="Times New Roman" w:cs="Times New Roman"/>
          <w:sz w:val="28"/>
          <w:szCs w:val="28"/>
        </w:rPr>
        <w:t xml:space="preserve">Способ повышения прочности щебня из известняка – ракушечника методом пропитки расплавом серы / </w:t>
      </w:r>
      <w:r w:rsidRPr="00EF5612">
        <w:rPr>
          <w:rFonts w:ascii="Times New Roman" w:eastAsia="Calibri" w:hAnsi="Times New Roman" w:cs="Times New Roman"/>
          <w:sz w:val="28"/>
          <w:szCs w:val="28"/>
        </w:rPr>
        <w:t>Бачилова Н.В., Якупова Э.Н., Темирбаева А.Т., Сериков Ф.Т., Лызлов О. А., Карабалин У.С., Елеукулова А.Д.</w:t>
      </w:r>
      <w:r w:rsidR="008B7590" w:rsidRPr="00EF5612">
        <w:rPr>
          <w:rFonts w:ascii="Times New Roman" w:eastAsia="Calibri" w:hAnsi="Times New Roman" w:cs="Times New Roman"/>
          <w:sz w:val="28"/>
          <w:szCs w:val="28"/>
        </w:rPr>
        <w:t>;</w:t>
      </w:r>
      <w:r w:rsidRPr="00EF5612">
        <w:rPr>
          <w:rFonts w:ascii="Times New Roman" w:eastAsia="Calibri" w:hAnsi="Times New Roman" w:cs="Times New Roman"/>
          <w:sz w:val="28"/>
          <w:szCs w:val="28"/>
        </w:rPr>
        <w:t xml:space="preserve"> опубл. 20.12.2011, </w:t>
      </w:r>
      <w:r w:rsidR="008B7590" w:rsidRPr="00EF5612">
        <w:rPr>
          <w:rFonts w:ascii="Times New Roman" w:eastAsia="Calibri" w:hAnsi="Times New Roman" w:cs="Times New Roman"/>
          <w:sz w:val="28"/>
          <w:szCs w:val="28"/>
        </w:rPr>
        <w:t>- Б</w:t>
      </w:r>
      <w:r w:rsidRPr="00EF5612">
        <w:rPr>
          <w:rFonts w:ascii="Times New Roman" w:eastAsia="Calibri" w:hAnsi="Times New Roman" w:cs="Times New Roman"/>
          <w:sz w:val="28"/>
          <w:szCs w:val="28"/>
          <w:lang w:val="kk-KZ"/>
        </w:rPr>
        <w:t>юл. №12</w:t>
      </w:r>
      <w:r w:rsidR="008B7590" w:rsidRPr="00EF5612">
        <w:rPr>
          <w:rFonts w:ascii="Times New Roman" w:eastAsia="Calibri" w:hAnsi="Times New Roman" w:cs="Times New Roman"/>
          <w:sz w:val="28"/>
          <w:szCs w:val="28"/>
          <w:lang w:val="kk-KZ"/>
        </w:rPr>
        <w:t>.</w:t>
      </w:r>
    </w:p>
    <w:p w14:paraId="045A1ADF" w14:textId="4073C84A" w:rsidR="00232BB4" w:rsidRPr="00EF5612" w:rsidRDefault="008B7590" w:rsidP="00232BB4">
      <w:pPr>
        <w:numPr>
          <w:ilvl w:val="0"/>
          <w:numId w:val="27"/>
        </w:numPr>
        <w:tabs>
          <w:tab w:val="left" w:pos="993"/>
        </w:tabs>
        <w:spacing w:after="0" w:line="240" w:lineRule="auto"/>
        <w:ind w:left="0" w:firstLine="556"/>
        <w:contextualSpacing/>
        <w:jc w:val="both"/>
        <w:rPr>
          <w:rFonts w:ascii="Times New Roman" w:eastAsia="Calibri" w:hAnsi="Times New Roman" w:cs="Times New Roman"/>
          <w:sz w:val="28"/>
          <w:szCs w:val="28"/>
        </w:rPr>
      </w:pPr>
      <w:r w:rsidRPr="00EF5612">
        <w:rPr>
          <w:rFonts w:ascii="Times New Roman" w:eastAsia="Calibri" w:hAnsi="Times New Roman" w:cs="Times New Roman"/>
          <w:sz w:val="28"/>
          <w:szCs w:val="28"/>
        </w:rPr>
        <w:t xml:space="preserve">Патент </w:t>
      </w:r>
      <w:r w:rsidR="00232BB4" w:rsidRPr="00EF5612">
        <w:rPr>
          <w:rFonts w:ascii="Times New Roman" w:eastAsia="Calibri" w:hAnsi="Times New Roman" w:cs="Times New Roman"/>
          <w:sz w:val="28"/>
          <w:szCs w:val="28"/>
          <w:lang w:val="en-US"/>
        </w:rPr>
        <w:t>WO</w:t>
      </w:r>
      <w:r w:rsidR="00232BB4" w:rsidRPr="00EF5612">
        <w:rPr>
          <w:rFonts w:ascii="Times New Roman" w:eastAsia="Calibri" w:hAnsi="Times New Roman" w:cs="Times New Roman"/>
          <w:sz w:val="28"/>
          <w:szCs w:val="28"/>
        </w:rPr>
        <w:t>2011050422</w:t>
      </w:r>
      <w:r w:rsidR="00232BB4" w:rsidRPr="00EF5612">
        <w:rPr>
          <w:rFonts w:ascii="Times New Roman" w:eastAsia="Calibri" w:hAnsi="Times New Roman" w:cs="Times New Roman"/>
          <w:sz w:val="28"/>
          <w:szCs w:val="28"/>
          <w:lang w:val="en-US"/>
        </w:rPr>
        <w:t>A</w:t>
      </w:r>
      <w:r w:rsidR="00232BB4" w:rsidRPr="00EF5612">
        <w:rPr>
          <w:rFonts w:ascii="Times New Roman" w:eastAsia="Calibri" w:hAnsi="Times New Roman" w:cs="Times New Roman"/>
          <w:sz w:val="28"/>
          <w:szCs w:val="28"/>
        </w:rPr>
        <w:t>1.</w:t>
      </w:r>
      <w:r w:rsidR="00232BB4" w:rsidRPr="00EF5612">
        <w:rPr>
          <w:rFonts w:ascii="Times New Roman" w:eastAsia="Calibri" w:hAnsi="Times New Roman" w:cs="Times New Roman"/>
          <w:sz w:val="20"/>
          <w:szCs w:val="20"/>
        </w:rPr>
        <w:t xml:space="preserve"> </w:t>
      </w:r>
      <w:r w:rsidRPr="00EF5612">
        <w:rPr>
          <w:rFonts w:ascii="Times New Roman" w:eastAsia="Calibri" w:hAnsi="Times New Roman" w:cs="Times New Roman"/>
          <w:sz w:val="28"/>
          <w:szCs w:val="28"/>
        </w:rPr>
        <w:t xml:space="preserve">Сухая декоративная смесь. / </w:t>
      </w:r>
      <w:r w:rsidR="00232BB4" w:rsidRPr="00EF5612">
        <w:rPr>
          <w:rFonts w:ascii="Times New Roman" w:eastAsia="Calibri" w:hAnsi="Times New Roman" w:cs="Times New Roman"/>
          <w:sz w:val="28"/>
          <w:szCs w:val="28"/>
        </w:rPr>
        <w:t xml:space="preserve">Баширов Э.Г. </w:t>
      </w:r>
      <w:r w:rsidRPr="00EF5612">
        <w:rPr>
          <w:rFonts w:ascii="Times New Roman" w:eastAsia="Calibri" w:hAnsi="Times New Roman" w:cs="Times New Roman"/>
          <w:sz w:val="28"/>
          <w:szCs w:val="28"/>
        </w:rPr>
        <w:t>о</w:t>
      </w:r>
      <w:r w:rsidR="00232BB4" w:rsidRPr="00EF5612">
        <w:rPr>
          <w:rFonts w:ascii="Times New Roman" w:eastAsia="Calibri" w:hAnsi="Times New Roman" w:cs="Times New Roman"/>
          <w:sz w:val="28"/>
          <w:szCs w:val="28"/>
        </w:rPr>
        <w:t>публ. 05.05.2011</w:t>
      </w:r>
      <w:r w:rsidRPr="00EF5612">
        <w:rPr>
          <w:rFonts w:ascii="Times New Roman" w:eastAsia="Calibri" w:hAnsi="Times New Roman" w:cs="Times New Roman"/>
          <w:sz w:val="28"/>
          <w:szCs w:val="28"/>
        </w:rPr>
        <w:t xml:space="preserve">, - </w:t>
      </w:r>
      <w:r w:rsidR="00237FAB" w:rsidRPr="00EF5612">
        <w:rPr>
          <w:rFonts w:ascii="Times New Roman" w:eastAsia="Calibri" w:hAnsi="Times New Roman" w:cs="Times New Roman"/>
          <w:sz w:val="28"/>
          <w:szCs w:val="28"/>
        </w:rPr>
        <w:t>Б</w:t>
      </w:r>
      <w:r w:rsidRPr="00EF5612">
        <w:rPr>
          <w:rFonts w:ascii="Times New Roman" w:eastAsia="Calibri" w:hAnsi="Times New Roman" w:cs="Times New Roman"/>
          <w:sz w:val="28"/>
          <w:szCs w:val="28"/>
        </w:rPr>
        <w:t xml:space="preserve">юл. </w:t>
      </w:r>
      <w:r w:rsidR="0005090D" w:rsidRPr="00EF5612">
        <w:rPr>
          <w:rFonts w:ascii="Times New Roman" w:eastAsia="Calibri" w:hAnsi="Times New Roman" w:cs="Times New Roman"/>
          <w:sz w:val="28"/>
          <w:szCs w:val="28"/>
          <w:lang w:val="en-US"/>
        </w:rPr>
        <w:t>10</w:t>
      </w:r>
      <w:r w:rsidR="005B1D98" w:rsidRPr="00EF5612">
        <w:rPr>
          <w:rFonts w:ascii="Times New Roman" w:eastAsia="Calibri" w:hAnsi="Times New Roman" w:cs="Times New Roman"/>
          <w:sz w:val="28"/>
          <w:szCs w:val="28"/>
        </w:rPr>
        <w:t>.</w:t>
      </w:r>
    </w:p>
    <w:p w14:paraId="0FC5A146" w14:textId="4152DA00"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Горчаков</w:t>
      </w:r>
      <w:r w:rsidR="0053624E" w:rsidRPr="00EF5612">
        <w:rPr>
          <w:rFonts w:ascii="Times New Roman" w:eastAsia="Times New Roman" w:hAnsi="Times New Roman" w:cs="Times New Roman"/>
          <w:sz w:val="28"/>
          <w:szCs w:val="28"/>
        </w:rPr>
        <w:t xml:space="preserve"> Г.И.</w:t>
      </w:r>
      <w:r w:rsidRPr="00EF5612">
        <w:rPr>
          <w:rFonts w:ascii="Times New Roman" w:eastAsia="Times New Roman" w:hAnsi="Times New Roman" w:cs="Times New Roman"/>
          <w:sz w:val="28"/>
          <w:szCs w:val="28"/>
        </w:rPr>
        <w:t>, Баженов</w:t>
      </w:r>
      <w:r w:rsidR="0053624E" w:rsidRPr="00EF5612">
        <w:rPr>
          <w:rFonts w:ascii="Times New Roman" w:eastAsia="Times New Roman" w:hAnsi="Times New Roman" w:cs="Times New Roman"/>
          <w:sz w:val="28"/>
          <w:szCs w:val="28"/>
        </w:rPr>
        <w:t xml:space="preserve"> Ю.М</w:t>
      </w:r>
      <w:r w:rsidRPr="00EF5612">
        <w:rPr>
          <w:rFonts w:ascii="Times New Roman" w:eastAsia="Times New Roman" w:hAnsi="Times New Roman" w:cs="Times New Roman"/>
          <w:sz w:val="28"/>
          <w:szCs w:val="28"/>
        </w:rPr>
        <w:t>. Строительные материалы</w:t>
      </w:r>
      <w:r w:rsidR="0005090D" w:rsidRPr="00EF5612">
        <w:rPr>
          <w:rFonts w:ascii="Times New Roman" w:eastAsia="Times New Roman" w:hAnsi="Times New Roman" w:cs="Times New Roman"/>
          <w:sz w:val="28"/>
          <w:szCs w:val="28"/>
        </w:rPr>
        <w:t>: учебник для вузов</w:t>
      </w:r>
      <w:r w:rsidRPr="00EF5612">
        <w:rPr>
          <w:rFonts w:ascii="Times New Roman" w:eastAsia="Times New Roman" w:hAnsi="Times New Roman" w:cs="Times New Roman"/>
          <w:sz w:val="28"/>
          <w:szCs w:val="28"/>
        </w:rPr>
        <w:t>.</w:t>
      </w:r>
      <w:r w:rsidR="0053624E"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 xml:space="preserve"> М.: </w:t>
      </w:r>
      <w:r w:rsidR="0005090D" w:rsidRPr="00EF5612">
        <w:rPr>
          <w:rFonts w:ascii="Times New Roman" w:eastAsia="Times New Roman" w:hAnsi="Times New Roman" w:cs="Times New Roman"/>
          <w:sz w:val="28"/>
          <w:szCs w:val="28"/>
        </w:rPr>
        <w:t>Стройиздат,</w:t>
      </w:r>
      <w:r w:rsidR="00356AE8"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1986</w:t>
      </w:r>
      <w:r w:rsidR="0005090D" w:rsidRPr="00EF5612">
        <w:rPr>
          <w:rFonts w:ascii="Times New Roman" w:eastAsia="Times New Roman" w:hAnsi="Times New Roman" w:cs="Times New Roman"/>
          <w:sz w:val="28"/>
          <w:szCs w:val="28"/>
        </w:rPr>
        <w:t>. – 688 с.</w:t>
      </w:r>
    </w:p>
    <w:p w14:paraId="2BC8C01D" w14:textId="17255AA9"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965-89 (СТ СЭВ 6086-87)</w:t>
      </w:r>
      <w:r w:rsidR="0005090D"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Портландцементы белые. Технические условия</w:t>
      </w:r>
      <w:r w:rsidR="00B90A01" w:rsidRPr="00EF5612">
        <w:rPr>
          <w:rFonts w:ascii="Times New Roman" w:eastAsia="Times New Roman" w:hAnsi="Times New Roman" w:cs="Times New Roman"/>
          <w:sz w:val="28"/>
          <w:szCs w:val="28"/>
        </w:rPr>
        <w:t>. – Введ. 1990-01-01. – М.: Госстандарт Россия: Изд-во стандартов, 2002. – 7 с.</w:t>
      </w:r>
    </w:p>
    <w:p w14:paraId="4F7EEF87" w14:textId="6DEB1DBD" w:rsidR="00232BB4" w:rsidRPr="00EF5612" w:rsidRDefault="00232BB4" w:rsidP="00B90A01">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31108-2020</w:t>
      </w:r>
      <w:r w:rsidR="00B90A01"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Цементы общестроительные. Технические условия</w:t>
      </w:r>
      <w:r w:rsidR="00B90A01" w:rsidRPr="00EF5612">
        <w:rPr>
          <w:rFonts w:ascii="Times New Roman" w:eastAsia="Times New Roman" w:hAnsi="Times New Roman" w:cs="Times New Roman"/>
          <w:sz w:val="28"/>
          <w:szCs w:val="28"/>
        </w:rPr>
        <w:t>. – Введ. 2021-03-01. – М.: Стандартинформ, 2020. – 28 с.</w:t>
      </w:r>
    </w:p>
    <w:p w14:paraId="53B7E376" w14:textId="68B89584"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9179-2018 Известь строительная. Технические условия</w:t>
      </w:r>
      <w:r w:rsidR="00B90A01" w:rsidRPr="00EF5612">
        <w:rPr>
          <w:rFonts w:ascii="Times New Roman" w:eastAsia="Times New Roman" w:hAnsi="Times New Roman" w:cs="Times New Roman"/>
          <w:sz w:val="28"/>
          <w:szCs w:val="28"/>
        </w:rPr>
        <w:t>. – Введ. 20</w:t>
      </w:r>
      <w:r w:rsidR="00742863" w:rsidRPr="00EF5612">
        <w:rPr>
          <w:rFonts w:ascii="Times New Roman" w:eastAsia="Times New Roman" w:hAnsi="Times New Roman" w:cs="Times New Roman"/>
          <w:sz w:val="28"/>
          <w:szCs w:val="28"/>
        </w:rPr>
        <w:t>19-</w:t>
      </w:r>
      <w:r w:rsidR="00B90A01" w:rsidRPr="00EF5612">
        <w:rPr>
          <w:rFonts w:ascii="Times New Roman" w:eastAsia="Times New Roman" w:hAnsi="Times New Roman" w:cs="Times New Roman"/>
          <w:sz w:val="28"/>
          <w:szCs w:val="28"/>
        </w:rPr>
        <w:t>0</w:t>
      </w:r>
      <w:r w:rsidR="00742863" w:rsidRPr="00EF5612">
        <w:rPr>
          <w:rFonts w:ascii="Times New Roman" w:eastAsia="Times New Roman" w:hAnsi="Times New Roman" w:cs="Times New Roman"/>
          <w:sz w:val="28"/>
          <w:szCs w:val="28"/>
        </w:rPr>
        <w:t>5</w:t>
      </w:r>
      <w:r w:rsidR="00B90A01" w:rsidRPr="00EF5612">
        <w:rPr>
          <w:rFonts w:ascii="Times New Roman" w:eastAsia="Times New Roman" w:hAnsi="Times New Roman" w:cs="Times New Roman"/>
          <w:sz w:val="28"/>
          <w:szCs w:val="28"/>
        </w:rPr>
        <w:t xml:space="preserve">-01. – М.: Стандартинформ, 2018. – </w:t>
      </w:r>
      <w:r w:rsidR="00E8552A" w:rsidRPr="00EF5612">
        <w:rPr>
          <w:rFonts w:ascii="Times New Roman" w:eastAsia="Times New Roman" w:hAnsi="Times New Roman" w:cs="Times New Roman"/>
          <w:sz w:val="28"/>
          <w:szCs w:val="28"/>
        </w:rPr>
        <w:t>11</w:t>
      </w:r>
      <w:r w:rsidR="00B90A01" w:rsidRPr="00EF5612">
        <w:rPr>
          <w:rFonts w:ascii="Times New Roman" w:eastAsia="Times New Roman" w:hAnsi="Times New Roman" w:cs="Times New Roman"/>
          <w:sz w:val="28"/>
          <w:szCs w:val="28"/>
        </w:rPr>
        <w:t xml:space="preserve"> с.</w:t>
      </w:r>
    </w:p>
    <w:p w14:paraId="509E0267" w14:textId="1B529DF7"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22856-89</w:t>
      </w:r>
      <w:r w:rsidR="00742863"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Щебень и песок декоративные из природного камня. Технические условия</w:t>
      </w:r>
      <w:r w:rsidR="00742863" w:rsidRPr="00EF5612">
        <w:rPr>
          <w:rFonts w:ascii="Times New Roman" w:eastAsia="Times New Roman" w:hAnsi="Times New Roman" w:cs="Times New Roman"/>
          <w:sz w:val="28"/>
          <w:szCs w:val="28"/>
        </w:rPr>
        <w:t xml:space="preserve">. – Введ. 1990-01-01. – М.: Стандартинформ, 2007. – </w:t>
      </w:r>
      <w:r w:rsidR="00E8552A" w:rsidRPr="00EF5612">
        <w:rPr>
          <w:rFonts w:ascii="Times New Roman" w:eastAsia="Times New Roman" w:hAnsi="Times New Roman" w:cs="Times New Roman"/>
          <w:sz w:val="28"/>
          <w:szCs w:val="28"/>
        </w:rPr>
        <w:t>7</w:t>
      </w:r>
      <w:r w:rsidR="00742863" w:rsidRPr="00EF5612">
        <w:rPr>
          <w:rFonts w:ascii="Times New Roman" w:eastAsia="Times New Roman" w:hAnsi="Times New Roman" w:cs="Times New Roman"/>
          <w:sz w:val="28"/>
          <w:szCs w:val="28"/>
        </w:rPr>
        <w:t xml:space="preserve"> с.</w:t>
      </w:r>
    </w:p>
    <w:p w14:paraId="58CF0FC5" w14:textId="6801B3CA"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8736-2014</w:t>
      </w:r>
      <w:r w:rsidR="00742863"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Песок для строительных работ. Технические условия (с поправками</w:t>
      </w:r>
      <w:r w:rsidR="00742863"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изм. 1</w:t>
      </w:r>
      <w:r w:rsidRPr="00EF5612">
        <w:rPr>
          <w:rFonts w:ascii="Times New Roman" w:eastAsia="Times New Roman" w:hAnsi="Times New Roman" w:cs="Times New Roman"/>
          <w:sz w:val="28"/>
          <w:szCs w:val="28"/>
          <w:lang w:val="kk-KZ"/>
        </w:rPr>
        <w:t>)</w:t>
      </w:r>
      <w:r w:rsidR="00742863" w:rsidRPr="00EF5612">
        <w:rPr>
          <w:rFonts w:ascii="Times New Roman" w:eastAsia="Times New Roman" w:hAnsi="Times New Roman" w:cs="Times New Roman"/>
          <w:sz w:val="28"/>
          <w:szCs w:val="28"/>
          <w:lang w:val="kk-KZ"/>
        </w:rPr>
        <w:t xml:space="preserve"> </w:t>
      </w:r>
      <w:r w:rsidR="00742863" w:rsidRPr="00EF5612">
        <w:rPr>
          <w:rFonts w:ascii="Times New Roman" w:eastAsia="Times New Roman" w:hAnsi="Times New Roman" w:cs="Times New Roman"/>
          <w:sz w:val="28"/>
          <w:szCs w:val="28"/>
        </w:rPr>
        <w:t xml:space="preserve">– Введ. 2021-08-23. – М.: Стандартинформ, 2019. – </w:t>
      </w:r>
      <w:r w:rsidR="00F012CA" w:rsidRPr="00EF5612">
        <w:rPr>
          <w:rFonts w:ascii="Times New Roman" w:eastAsia="Times New Roman" w:hAnsi="Times New Roman" w:cs="Times New Roman"/>
          <w:sz w:val="28"/>
          <w:szCs w:val="28"/>
        </w:rPr>
        <w:t>21</w:t>
      </w:r>
      <w:r w:rsidR="00742863" w:rsidRPr="00EF5612">
        <w:rPr>
          <w:rFonts w:ascii="Times New Roman" w:eastAsia="Times New Roman" w:hAnsi="Times New Roman" w:cs="Times New Roman"/>
          <w:sz w:val="28"/>
          <w:szCs w:val="28"/>
        </w:rPr>
        <w:t xml:space="preserve"> с.</w:t>
      </w:r>
    </w:p>
    <w:p w14:paraId="1A9CD70E" w14:textId="6F31C018" w:rsidR="00232BB4" w:rsidRPr="00EF5612" w:rsidRDefault="00232BB4" w:rsidP="00742863">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23342-2012</w:t>
      </w:r>
      <w:r w:rsidR="00742863"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Изделия архитектурно-строительные из природного камня. Технические условия</w:t>
      </w:r>
      <w:r w:rsidR="00742863" w:rsidRPr="00EF5612">
        <w:rPr>
          <w:rFonts w:ascii="Times New Roman" w:eastAsia="Times New Roman" w:hAnsi="Times New Roman" w:cs="Times New Roman"/>
          <w:sz w:val="28"/>
          <w:szCs w:val="28"/>
        </w:rPr>
        <w:t xml:space="preserve">. – Введ. 2011-01-01. – М.: Стандартинформ, 2010. – </w:t>
      </w:r>
      <w:r w:rsidR="00E8552A" w:rsidRPr="00EF5612">
        <w:rPr>
          <w:rFonts w:ascii="Times New Roman" w:eastAsia="Times New Roman" w:hAnsi="Times New Roman" w:cs="Times New Roman"/>
          <w:sz w:val="28"/>
          <w:szCs w:val="28"/>
        </w:rPr>
        <w:t>2</w:t>
      </w:r>
      <w:r w:rsidR="00742863" w:rsidRPr="00EF5612">
        <w:rPr>
          <w:rFonts w:ascii="Times New Roman" w:eastAsia="Times New Roman" w:hAnsi="Times New Roman" w:cs="Times New Roman"/>
          <w:sz w:val="28"/>
          <w:szCs w:val="28"/>
        </w:rPr>
        <w:t>3 с.</w:t>
      </w:r>
    </w:p>
    <w:p w14:paraId="0DF2E970" w14:textId="3EC1EBD2"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24211-2008</w:t>
      </w:r>
      <w:r w:rsidR="00742863"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Добавки для бетонов и строительных растворов. Общие технические условия (изм. 1)</w:t>
      </w:r>
      <w:r w:rsidR="00742863" w:rsidRPr="00EF5612">
        <w:rPr>
          <w:rFonts w:ascii="Times New Roman" w:eastAsia="Times New Roman" w:hAnsi="Times New Roman" w:cs="Times New Roman"/>
          <w:sz w:val="28"/>
          <w:szCs w:val="28"/>
        </w:rPr>
        <w:t>. – Введ. 201</w:t>
      </w:r>
      <w:r w:rsidR="00E8552A" w:rsidRPr="00EF5612">
        <w:rPr>
          <w:rFonts w:ascii="Times New Roman" w:eastAsia="Times New Roman" w:hAnsi="Times New Roman" w:cs="Times New Roman"/>
          <w:sz w:val="28"/>
          <w:szCs w:val="28"/>
        </w:rPr>
        <w:t>1</w:t>
      </w:r>
      <w:r w:rsidR="00742863" w:rsidRPr="00EF5612">
        <w:rPr>
          <w:rFonts w:ascii="Times New Roman" w:eastAsia="Times New Roman" w:hAnsi="Times New Roman" w:cs="Times New Roman"/>
          <w:sz w:val="28"/>
          <w:szCs w:val="28"/>
        </w:rPr>
        <w:t xml:space="preserve">-01-01. – М.: Стандартинформ, 2019. – </w:t>
      </w:r>
      <w:r w:rsidR="00E8552A" w:rsidRPr="00EF5612">
        <w:rPr>
          <w:rFonts w:ascii="Times New Roman" w:eastAsia="Times New Roman" w:hAnsi="Times New Roman" w:cs="Times New Roman"/>
          <w:sz w:val="28"/>
          <w:szCs w:val="28"/>
        </w:rPr>
        <w:t>17</w:t>
      </w:r>
      <w:r w:rsidR="00742863" w:rsidRPr="00EF5612">
        <w:rPr>
          <w:rFonts w:ascii="Times New Roman" w:eastAsia="Times New Roman" w:hAnsi="Times New Roman" w:cs="Times New Roman"/>
          <w:sz w:val="28"/>
          <w:szCs w:val="28"/>
        </w:rPr>
        <w:t xml:space="preserve"> с.</w:t>
      </w:r>
    </w:p>
    <w:p w14:paraId="3AF22DC0" w14:textId="04BE72C4"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30459-2008</w:t>
      </w:r>
      <w:r w:rsidR="00742863"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Добавки для бетонов и строительных растворов. Определение и оценка эффективности</w:t>
      </w:r>
      <w:r w:rsidR="00742863" w:rsidRPr="00EF5612">
        <w:rPr>
          <w:rFonts w:ascii="Times New Roman" w:eastAsia="Times New Roman" w:hAnsi="Times New Roman" w:cs="Times New Roman"/>
          <w:sz w:val="28"/>
          <w:szCs w:val="28"/>
        </w:rPr>
        <w:t xml:space="preserve">. </w:t>
      </w:r>
      <w:r w:rsidR="00E8552A" w:rsidRPr="00EF5612">
        <w:rPr>
          <w:rFonts w:ascii="Times New Roman" w:eastAsia="Times New Roman" w:hAnsi="Times New Roman" w:cs="Times New Roman"/>
          <w:sz w:val="28"/>
          <w:szCs w:val="28"/>
        </w:rPr>
        <w:t xml:space="preserve">– Введ. 2011-01-01. </w:t>
      </w:r>
      <w:r w:rsidR="00742863" w:rsidRPr="00EF5612">
        <w:rPr>
          <w:rFonts w:ascii="Times New Roman" w:eastAsia="Times New Roman" w:hAnsi="Times New Roman" w:cs="Times New Roman"/>
          <w:sz w:val="28"/>
          <w:szCs w:val="28"/>
        </w:rPr>
        <w:t>–</w:t>
      </w:r>
      <w:r w:rsidR="000542FC" w:rsidRPr="00EF5612">
        <w:rPr>
          <w:rFonts w:ascii="Times New Roman" w:eastAsia="Times New Roman" w:hAnsi="Times New Roman" w:cs="Times New Roman"/>
          <w:sz w:val="28"/>
          <w:szCs w:val="28"/>
        </w:rPr>
        <w:t xml:space="preserve"> </w:t>
      </w:r>
      <w:r w:rsidR="00742863" w:rsidRPr="00EF5612">
        <w:rPr>
          <w:rFonts w:ascii="Times New Roman" w:eastAsia="Times New Roman" w:hAnsi="Times New Roman" w:cs="Times New Roman"/>
          <w:sz w:val="28"/>
          <w:szCs w:val="28"/>
        </w:rPr>
        <w:t xml:space="preserve">М.: Стандартинформ, 2010. – </w:t>
      </w:r>
      <w:r w:rsidR="00E8552A" w:rsidRPr="00EF5612">
        <w:rPr>
          <w:rFonts w:ascii="Times New Roman" w:eastAsia="Times New Roman" w:hAnsi="Times New Roman" w:cs="Times New Roman"/>
          <w:sz w:val="28"/>
          <w:szCs w:val="28"/>
        </w:rPr>
        <w:t>2</w:t>
      </w:r>
      <w:r w:rsidR="00742863" w:rsidRPr="00EF5612">
        <w:rPr>
          <w:rFonts w:ascii="Times New Roman" w:eastAsia="Times New Roman" w:hAnsi="Times New Roman" w:cs="Times New Roman"/>
          <w:sz w:val="28"/>
          <w:szCs w:val="28"/>
        </w:rPr>
        <w:t>0 с.</w:t>
      </w:r>
    </w:p>
    <w:p w14:paraId="77D20433" w14:textId="5E4E55F0"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8728-88</w:t>
      </w:r>
      <w:r w:rsidR="00742863" w:rsidRPr="00EF5612">
        <w:rPr>
          <w:rFonts w:ascii="Times New Roman" w:eastAsia="Times New Roman" w:hAnsi="Times New Roman" w:cs="Times New Roman"/>
          <w:sz w:val="28"/>
          <w:szCs w:val="28"/>
          <w:lang w:val="kk-KZ"/>
        </w:rPr>
        <w:t xml:space="preserve">. </w:t>
      </w:r>
      <w:r w:rsidRPr="00EF5612">
        <w:rPr>
          <w:rFonts w:ascii="Times New Roman" w:eastAsia="Times New Roman" w:hAnsi="Times New Roman" w:cs="Times New Roman"/>
          <w:sz w:val="28"/>
          <w:szCs w:val="28"/>
        </w:rPr>
        <w:t>Пластификаторы. Технические условия</w:t>
      </w:r>
      <w:r w:rsidR="00742863" w:rsidRPr="00EF5612">
        <w:rPr>
          <w:rFonts w:ascii="Times New Roman" w:eastAsia="Times New Roman" w:hAnsi="Times New Roman" w:cs="Times New Roman"/>
          <w:sz w:val="28"/>
          <w:szCs w:val="28"/>
        </w:rPr>
        <w:t xml:space="preserve">. </w:t>
      </w:r>
      <w:r w:rsidR="00E8552A" w:rsidRPr="00EF5612">
        <w:rPr>
          <w:rFonts w:ascii="Times New Roman" w:eastAsia="Times New Roman" w:hAnsi="Times New Roman" w:cs="Times New Roman"/>
          <w:sz w:val="28"/>
          <w:szCs w:val="28"/>
        </w:rPr>
        <w:t xml:space="preserve">– Введ. 1990-01-01. </w:t>
      </w:r>
      <w:r w:rsidR="00742863" w:rsidRPr="00EF5612">
        <w:rPr>
          <w:rFonts w:ascii="Times New Roman" w:eastAsia="Times New Roman" w:hAnsi="Times New Roman" w:cs="Times New Roman"/>
          <w:sz w:val="28"/>
          <w:szCs w:val="28"/>
        </w:rPr>
        <w:t xml:space="preserve">– М.: Госстандарт Россия: Изд-во стандартов, 2003. – </w:t>
      </w:r>
      <w:r w:rsidR="00E8552A" w:rsidRPr="00EF5612">
        <w:rPr>
          <w:rFonts w:ascii="Times New Roman" w:eastAsia="Times New Roman" w:hAnsi="Times New Roman" w:cs="Times New Roman"/>
          <w:sz w:val="28"/>
          <w:szCs w:val="28"/>
        </w:rPr>
        <w:t>12</w:t>
      </w:r>
      <w:r w:rsidR="00742863" w:rsidRPr="00EF5612">
        <w:rPr>
          <w:rFonts w:ascii="Times New Roman" w:eastAsia="Times New Roman" w:hAnsi="Times New Roman" w:cs="Times New Roman"/>
          <w:sz w:val="28"/>
          <w:szCs w:val="28"/>
        </w:rPr>
        <w:t xml:space="preserve"> с.</w:t>
      </w:r>
    </w:p>
    <w:p w14:paraId="4EF8167B" w14:textId="7127131F"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Felekoglu B. Utilization of High Volumes of Limestone Quarry Wastes in Concrete Industry (Self-Compacting Concrete Case). Resources, Conservation and Recycling</w:t>
      </w:r>
      <w:r w:rsidR="00742863" w:rsidRPr="00EF5612">
        <w:rPr>
          <w:rFonts w:ascii="Times New Roman" w:eastAsia="Times New Roman" w:hAnsi="Times New Roman" w:cs="Times New Roman"/>
          <w:sz w:val="28"/>
          <w:szCs w:val="28"/>
          <w:lang w:val="en-US"/>
        </w:rPr>
        <w:t>. – 2007. –</w:t>
      </w:r>
      <w:r w:rsidRPr="00EF5612">
        <w:rPr>
          <w:rFonts w:ascii="Times New Roman" w:eastAsia="Times New Roman" w:hAnsi="Times New Roman" w:cs="Times New Roman"/>
          <w:sz w:val="28"/>
          <w:szCs w:val="28"/>
          <w:lang w:val="en-US"/>
        </w:rPr>
        <w:t xml:space="preserve"> </w:t>
      </w:r>
      <w:r w:rsidR="00742863" w:rsidRPr="00EF5612">
        <w:rPr>
          <w:rFonts w:ascii="Times New Roman" w:eastAsia="Times New Roman" w:hAnsi="Times New Roman" w:cs="Times New Roman"/>
          <w:sz w:val="28"/>
          <w:szCs w:val="28"/>
          <w:lang w:val="en-US"/>
        </w:rPr>
        <w:t>Vol.</w:t>
      </w:r>
      <w:r w:rsidRPr="00EF5612">
        <w:rPr>
          <w:rFonts w:ascii="Times New Roman" w:eastAsia="Times New Roman" w:hAnsi="Times New Roman" w:cs="Times New Roman"/>
          <w:sz w:val="28"/>
          <w:szCs w:val="28"/>
          <w:lang w:val="en-US"/>
        </w:rPr>
        <w:t>51</w:t>
      </w:r>
      <w:r w:rsidR="00742863" w:rsidRPr="00EF5612">
        <w:rPr>
          <w:rFonts w:ascii="Times New Roman" w:eastAsia="Times New Roman" w:hAnsi="Times New Roman" w:cs="Times New Roman"/>
          <w:sz w:val="28"/>
          <w:szCs w:val="28"/>
          <w:lang w:val="en-US"/>
        </w:rPr>
        <w:t xml:space="preserve">(4). – </w:t>
      </w:r>
      <w:r w:rsidR="00F648B4" w:rsidRPr="00EF5612">
        <w:rPr>
          <w:rFonts w:ascii="Times New Roman" w:eastAsia="Times New Roman" w:hAnsi="Times New Roman" w:cs="Times New Roman"/>
          <w:sz w:val="28"/>
          <w:szCs w:val="28"/>
          <w:lang w:val="en-US"/>
        </w:rPr>
        <w:t xml:space="preserve">Р. </w:t>
      </w:r>
      <w:r w:rsidRPr="00EF5612">
        <w:rPr>
          <w:rFonts w:ascii="Times New Roman" w:eastAsia="Times New Roman" w:hAnsi="Times New Roman" w:cs="Times New Roman"/>
          <w:sz w:val="28"/>
          <w:szCs w:val="28"/>
          <w:lang w:val="en-US"/>
        </w:rPr>
        <w:t xml:space="preserve">770-791. </w:t>
      </w:r>
      <w:hyperlink r:id="rId79" w:history="1">
        <w:r w:rsidR="000542FC" w:rsidRPr="00457D31">
          <w:rPr>
            <w:rStyle w:val="a6"/>
            <w:rFonts w:ascii="Times New Roman" w:eastAsia="Times New Roman" w:hAnsi="Times New Roman" w:cs="Times New Roman"/>
            <w:color w:val="auto"/>
            <w:sz w:val="28"/>
            <w:szCs w:val="28"/>
            <w:lang w:val="en-US"/>
          </w:rPr>
          <w:t>https://doi.org/10.1016/j.resconrec</w:t>
        </w:r>
      </w:hyperlink>
      <w:r w:rsidRPr="00457D31">
        <w:rPr>
          <w:rFonts w:ascii="Times New Roman" w:eastAsia="Times New Roman" w:hAnsi="Times New Roman" w:cs="Times New Roman"/>
          <w:sz w:val="28"/>
          <w:szCs w:val="28"/>
          <w:lang w:val="en-US"/>
        </w:rPr>
        <w:t>.</w:t>
      </w:r>
      <w:r w:rsidR="000542FC" w:rsidRPr="00457D31">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lang w:val="en-US"/>
        </w:rPr>
        <w:t>2006.12.004</w:t>
      </w:r>
      <w:r w:rsidR="00356AE8" w:rsidRPr="00EF5612">
        <w:rPr>
          <w:rFonts w:ascii="Times New Roman" w:eastAsia="Times New Roman" w:hAnsi="Times New Roman" w:cs="Times New Roman"/>
          <w:sz w:val="28"/>
          <w:szCs w:val="28"/>
        </w:rPr>
        <w:t>.</w:t>
      </w:r>
    </w:p>
    <w:p w14:paraId="1E835390" w14:textId="534E1C2C"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lastRenderedPageBreak/>
        <w:t>Kibriya T.</w:t>
      </w:r>
      <w:r w:rsidR="00EE3E50"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Tahir L. Sustainable Construction-High Performance Concrete Containing Limestone Dust as Filler</w:t>
      </w:r>
      <w:r w:rsidR="00EE3E50"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World Journal of Engineering and Technology</w:t>
      </w:r>
      <w:r w:rsidR="00EE3E50" w:rsidRPr="00EF5612">
        <w:rPr>
          <w:rFonts w:ascii="Times New Roman" w:eastAsia="Times New Roman" w:hAnsi="Times New Roman" w:cs="Times New Roman"/>
          <w:sz w:val="28"/>
          <w:szCs w:val="28"/>
          <w:lang w:val="en-US"/>
        </w:rPr>
        <w:t>. – 2017. – Vol.</w:t>
      </w:r>
      <w:r w:rsidRPr="00EF5612">
        <w:rPr>
          <w:rFonts w:ascii="Times New Roman" w:eastAsia="Times New Roman" w:hAnsi="Times New Roman" w:cs="Times New Roman"/>
          <w:sz w:val="28"/>
          <w:szCs w:val="28"/>
          <w:lang w:val="en-US"/>
        </w:rPr>
        <w:t> 5</w:t>
      </w:r>
      <w:r w:rsidR="00EE3E50" w:rsidRPr="00EF5612">
        <w:rPr>
          <w:rFonts w:ascii="Times New Roman" w:eastAsia="Times New Roman" w:hAnsi="Times New Roman" w:cs="Times New Roman"/>
          <w:sz w:val="28"/>
          <w:szCs w:val="28"/>
          <w:lang w:val="en-US"/>
        </w:rPr>
        <w:t xml:space="preserve">. – </w:t>
      </w:r>
      <w:r w:rsidR="00F648B4" w:rsidRPr="00EF5612">
        <w:rPr>
          <w:rFonts w:ascii="Times New Roman" w:eastAsia="Times New Roman" w:hAnsi="Times New Roman" w:cs="Times New Roman"/>
          <w:sz w:val="28"/>
          <w:szCs w:val="28"/>
          <w:lang w:val="en-US"/>
        </w:rPr>
        <w:t xml:space="preserve">Р. </w:t>
      </w:r>
      <w:r w:rsidRPr="00EF5612">
        <w:rPr>
          <w:rFonts w:ascii="Times New Roman" w:eastAsia="Times New Roman" w:hAnsi="Times New Roman" w:cs="Times New Roman"/>
          <w:sz w:val="28"/>
          <w:szCs w:val="28"/>
          <w:lang w:val="en-US"/>
        </w:rPr>
        <w:t xml:space="preserve">404-411. </w:t>
      </w:r>
      <w:r w:rsidR="00EE3E50" w:rsidRPr="00EF5612">
        <w:rPr>
          <w:rFonts w:ascii="Times New Roman" w:eastAsia="Times New Roman" w:hAnsi="Times New Roman" w:cs="Times New Roman"/>
          <w:sz w:val="28"/>
          <w:szCs w:val="28"/>
          <w:lang w:val="en-US"/>
        </w:rPr>
        <w:t>https://doi.org/</w:t>
      </w:r>
      <w:hyperlink r:id="rId80" w:tgtFrame="_blank" w:history="1">
        <w:r w:rsidRPr="00EF5612">
          <w:rPr>
            <w:rFonts w:ascii="Times New Roman" w:eastAsia="Times New Roman" w:hAnsi="Times New Roman" w:cs="Times New Roman"/>
            <w:sz w:val="28"/>
            <w:szCs w:val="28"/>
            <w:lang w:val="en-US"/>
          </w:rPr>
          <w:t>10.4236/wjet.2017.53034</w:t>
        </w:r>
      </w:hyperlink>
      <w:r w:rsidRPr="00EF5612">
        <w:rPr>
          <w:rFonts w:ascii="Times New Roman" w:eastAsia="Times New Roman" w:hAnsi="Times New Roman" w:cs="Times New Roman"/>
          <w:sz w:val="28"/>
          <w:szCs w:val="28"/>
          <w:lang w:val="en-US"/>
        </w:rPr>
        <w:t>;</w:t>
      </w:r>
    </w:p>
    <w:p w14:paraId="2F297DDA" w14:textId="4D585E6D"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Yang H., Liang D., Deng Z., Qin Y. Effect of limestone powder in manufactured sand on the hydration products and microstructure of recycled aggregate concrete</w:t>
      </w:r>
      <w:r w:rsidR="00EE3E50"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iCs/>
          <w:sz w:val="28"/>
          <w:szCs w:val="28"/>
          <w:lang w:val="en-US"/>
        </w:rPr>
        <w:t>Construction and Building Materials</w:t>
      </w:r>
      <w:r w:rsidR="00EE3E50" w:rsidRPr="00EF5612">
        <w:rPr>
          <w:rFonts w:ascii="Times New Roman" w:eastAsia="Times New Roman" w:hAnsi="Times New Roman" w:cs="Times New Roman"/>
          <w:sz w:val="28"/>
          <w:szCs w:val="28"/>
          <w:lang w:val="en-US"/>
        </w:rPr>
        <w:t>. - 2018. – Vol.</w:t>
      </w:r>
      <w:r w:rsidRPr="00EF5612">
        <w:rPr>
          <w:rFonts w:ascii="Times New Roman" w:eastAsia="Times New Roman" w:hAnsi="Times New Roman" w:cs="Times New Roman"/>
          <w:iCs/>
          <w:sz w:val="28"/>
          <w:szCs w:val="28"/>
          <w:lang w:val="en-US"/>
        </w:rPr>
        <w:t>188</w:t>
      </w:r>
      <w:r w:rsidR="00EE3E50" w:rsidRPr="00EF5612">
        <w:rPr>
          <w:rFonts w:ascii="Times New Roman" w:eastAsia="Times New Roman" w:hAnsi="Times New Roman" w:cs="Times New Roman"/>
          <w:sz w:val="28"/>
          <w:szCs w:val="28"/>
          <w:lang w:val="en-US"/>
        </w:rPr>
        <w:t xml:space="preserve">. – </w:t>
      </w:r>
      <w:r w:rsidR="00F648B4" w:rsidRPr="00EF5612">
        <w:rPr>
          <w:rFonts w:ascii="Times New Roman" w:eastAsia="Times New Roman" w:hAnsi="Times New Roman" w:cs="Times New Roman"/>
          <w:sz w:val="28"/>
          <w:szCs w:val="28"/>
          <w:lang w:val="en-US"/>
        </w:rPr>
        <w:t xml:space="preserve">Р. </w:t>
      </w:r>
      <w:r w:rsidRPr="00EF5612">
        <w:rPr>
          <w:rFonts w:ascii="Times New Roman" w:eastAsia="Times New Roman" w:hAnsi="Times New Roman" w:cs="Times New Roman"/>
          <w:sz w:val="28"/>
          <w:szCs w:val="28"/>
          <w:lang w:val="en-US"/>
        </w:rPr>
        <w:t>1045-1049</w:t>
      </w:r>
      <w:r w:rsidR="00EE3E50" w:rsidRPr="00EF5612">
        <w:rPr>
          <w:rFonts w:ascii="Times New Roman" w:eastAsia="Times New Roman" w:hAnsi="Times New Roman" w:cs="Times New Roman"/>
          <w:sz w:val="28"/>
          <w:szCs w:val="28"/>
          <w:lang w:val="en-US"/>
        </w:rPr>
        <w:t>.</w:t>
      </w:r>
    </w:p>
    <w:p w14:paraId="65CDD30F" w14:textId="471D2FB6"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Elçi H., Türk N., İşintek İ. Limestone dimension stone quarry waste properties for concrete in Western Turkey</w:t>
      </w:r>
      <w:r w:rsidR="00EE3E50"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xml:space="preserve"> Arabian Journal of Geosciences</w:t>
      </w:r>
      <w:r w:rsidR="00EE3E50" w:rsidRPr="00EF5612">
        <w:rPr>
          <w:rFonts w:ascii="Times New Roman" w:eastAsia="Times New Roman" w:hAnsi="Times New Roman" w:cs="Times New Roman"/>
          <w:sz w:val="28"/>
          <w:szCs w:val="28"/>
          <w:lang w:val="en-US"/>
        </w:rPr>
        <w:t xml:space="preserve">. - 2015. </w:t>
      </w:r>
      <w:r w:rsidR="000542FC" w:rsidRPr="00EF5612">
        <w:rPr>
          <w:rFonts w:ascii="Times New Roman" w:eastAsia="Times New Roman" w:hAnsi="Times New Roman" w:cs="Times New Roman"/>
          <w:sz w:val="28"/>
          <w:szCs w:val="28"/>
          <w:lang w:val="en-US"/>
        </w:rPr>
        <w:t>-</w:t>
      </w:r>
      <w:r w:rsidR="00EE3E50" w:rsidRPr="00EF5612">
        <w:rPr>
          <w:rFonts w:ascii="Times New Roman" w:eastAsia="Times New Roman" w:hAnsi="Times New Roman" w:cs="Times New Roman"/>
          <w:sz w:val="28"/>
          <w:szCs w:val="28"/>
          <w:lang w:val="en-US"/>
        </w:rPr>
        <w:t xml:space="preserve">Vol. </w:t>
      </w:r>
      <w:r w:rsidRPr="00EF5612">
        <w:rPr>
          <w:rFonts w:ascii="Times New Roman" w:eastAsia="Times New Roman" w:hAnsi="Times New Roman" w:cs="Times New Roman"/>
          <w:sz w:val="28"/>
          <w:szCs w:val="28"/>
          <w:lang w:val="en-US"/>
        </w:rPr>
        <w:t>8(10)</w:t>
      </w:r>
      <w:r w:rsidR="00EE3E50" w:rsidRPr="00EF5612">
        <w:rPr>
          <w:rFonts w:ascii="Times New Roman" w:eastAsia="Times New Roman" w:hAnsi="Times New Roman" w:cs="Times New Roman"/>
          <w:sz w:val="28"/>
          <w:szCs w:val="28"/>
          <w:lang w:val="en-US"/>
        </w:rPr>
        <w:t xml:space="preserve">. </w:t>
      </w:r>
      <w:r w:rsidR="000542FC" w:rsidRPr="00EF5612">
        <w:rPr>
          <w:rFonts w:ascii="Times New Roman" w:eastAsia="Times New Roman" w:hAnsi="Times New Roman" w:cs="Times New Roman"/>
          <w:sz w:val="28"/>
          <w:szCs w:val="28"/>
          <w:lang w:val="en-US"/>
        </w:rPr>
        <w:t>-</w:t>
      </w:r>
      <w:r w:rsidR="00EE3E50" w:rsidRPr="00EF5612">
        <w:rPr>
          <w:rFonts w:ascii="Times New Roman" w:eastAsia="Times New Roman" w:hAnsi="Times New Roman" w:cs="Times New Roman"/>
          <w:sz w:val="28"/>
          <w:szCs w:val="28"/>
          <w:lang w:val="en-US"/>
        </w:rPr>
        <w:t xml:space="preserve"> </w:t>
      </w:r>
      <w:r w:rsidR="00F648B4" w:rsidRPr="00EF5612">
        <w:rPr>
          <w:rFonts w:ascii="Times New Roman" w:eastAsia="Times New Roman" w:hAnsi="Times New Roman" w:cs="Times New Roman"/>
          <w:sz w:val="28"/>
          <w:szCs w:val="28"/>
          <w:lang w:val="en-US"/>
        </w:rPr>
        <w:t xml:space="preserve">Р. </w:t>
      </w:r>
      <w:r w:rsidRPr="00EF5612">
        <w:rPr>
          <w:rFonts w:ascii="Times New Roman" w:eastAsia="Times New Roman" w:hAnsi="Times New Roman" w:cs="Times New Roman"/>
          <w:sz w:val="28"/>
          <w:szCs w:val="28"/>
          <w:lang w:val="en-US"/>
        </w:rPr>
        <w:t>8951-8961</w:t>
      </w:r>
      <w:r w:rsidR="00EE3E50" w:rsidRPr="00EF5612">
        <w:rPr>
          <w:rFonts w:ascii="Times New Roman" w:eastAsia="Times New Roman" w:hAnsi="Times New Roman" w:cs="Times New Roman"/>
          <w:sz w:val="28"/>
          <w:szCs w:val="28"/>
          <w:lang w:val="en-US"/>
        </w:rPr>
        <w:t>.</w:t>
      </w:r>
    </w:p>
    <w:p w14:paraId="2426CF80" w14:textId="2786B9DA"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rPr>
        <w:t xml:space="preserve">Букаев Е.З., Серикбаева А.К. Перспективность применений серы, нефтепромышленности для получения строительных материалов // </w:t>
      </w:r>
      <w:r w:rsidR="00EE3E50" w:rsidRPr="00EF5612">
        <w:rPr>
          <w:rFonts w:ascii="Times New Roman" w:eastAsia="Times New Roman" w:hAnsi="Times New Roman" w:cs="Times New Roman"/>
          <w:sz w:val="28"/>
          <w:szCs w:val="28"/>
        </w:rPr>
        <w:t xml:space="preserve">Материалы Международной научно-практической конференции «Развитие науки и техники в освоении недр Казахстана», посвященной 90-летию академика Ш.Есенова.  </w:t>
      </w:r>
      <w:r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lang w:val="en-US"/>
        </w:rPr>
        <w:t xml:space="preserve">- Актау, 2017. – </w:t>
      </w:r>
      <w:r w:rsidR="000542FC" w:rsidRPr="00EF5612">
        <w:rPr>
          <w:rFonts w:ascii="Times New Roman" w:eastAsia="Times New Roman" w:hAnsi="Times New Roman" w:cs="Times New Roman"/>
          <w:sz w:val="28"/>
          <w:szCs w:val="28"/>
        </w:rPr>
        <w:t>С.</w:t>
      </w:r>
      <w:r w:rsidRPr="00EF5612">
        <w:rPr>
          <w:rFonts w:ascii="Times New Roman" w:eastAsia="Times New Roman" w:hAnsi="Times New Roman" w:cs="Times New Roman"/>
          <w:sz w:val="28"/>
          <w:szCs w:val="28"/>
          <w:lang w:val="en-US"/>
        </w:rPr>
        <w:t>27</w:t>
      </w:r>
      <w:r w:rsidR="00EE3E50" w:rsidRPr="00EF5612">
        <w:rPr>
          <w:rFonts w:ascii="Times New Roman" w:eastAsia="Times New Roman" w:hAnsi="Times New Roman" w:cs="Times New Roman"/>
          <w:sz w:val="28"/>
          <w:szCs w:val="28"/>
          <w:lang w:val="en-US"/>
        </w:rPr>
        <w:t>3</w:t>
      </w:r>
      <w:r w:rsidRPr="00EF5612">
        <w:rPr>
          <w:rFonts w:ascii="Times New Roman" w:eastAsia="Times New Roman" w:hAnsi="Times New Roman" w:cs="Times New Roman"/>
          <w:sz w:val="28"/>
          <w:szCs w:val="28"/>
          <w:lang w:val="en-US"/>
        </w:rPr>
        <w:t>-27</w:t>
      </w:r>
      <w:r w:rsidR="00EE3E50" w:rsidRPr="00EF5612">
        <w:rPr>
          <w:rFonts w:ascii="Times New Roman" w:eastAsia="Times New Roman" w:hAnsi="Times New Roman" w:cs="Times New Roman"/>
          <w:sz w:val="28"/>
          <w:szCs w:val="28"/>
          <w:lang w:val="en-US"/>
        </w:rPr>
        <w:t>6</w:t>
      </w:r>
      <w:r w:rsidRPr="00EF5612">
        <w:rPr>
          <w:rFonts w:ascii="Times New Roman" w:eastAsia="Times New Roman" w:hAnsi="Times New Roman" w:cs="Times New Roman"/>
          <w:sz w:val="28"/>
          <w:szCs w:val="28"/>
          <w:lang w:val="en-US"/>
        </w:rPr>
        <w:t>.</w:t>
      </w:r>
    </w:p>
    <w:p w14:paraId="7FF32E4C" w14:textId="6A535EA7"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Букаев Е.З., Серикбаева А.К., Муталибова Г.К. Процессы тепловой обработки бетонитовых изделий из отходов известняка-ракушечника // </w:t>
      </w:r>
      <w:r w:rsidR="00EE3E50" w:rsidRPr="00EF5612">
        <w:rPr>
          <w:rFonts w:ascii="Times New Roman" w:eastAsia="Times New Roman" w:hAnsi="Times New Roman" w:cs="Times New Roman"/>
          <w:sz w:val="28"/>
          <w:szCs w:val="28"/>
        </w:rPr>
        <w:t xml:space="preserve">Материалы Международной научно-практической конференции «Арктика: Современные подходы к производственной и экологической безопасности в нефтегазовом секторе». – Тюмень: ТИУ, 2019. </w:t>
      </w:r>
      <w:r w:rsidR="000542FC" w:rsidRPr="00EF5612">
        <w:rPr>
          <w:rFonts w:ascii="Times New Roman" w:eastAsia="Times New Roman" w:hAnsi="Times New Roman" w:cs="Times New Roman"/>
          <w:sz w:val="28"/>
          <w:szCs w:val="28"/>
        </w:rPr>
        <w:t>–</w:t>
      </w:r>
      <w:r w:rsidR="009A5B28"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Т</w:t>
      </w:r>
      <w:r w:rsidR="000542FC"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I</w:t>
      </w:r>
      <w:r w:rsidRPr="00EF5612">
        <w:rPr>
          <w:rFonts w:ascii="Times New Roman" w:eastAsia="Times New Roman" w:hAnsi="Times New Roman" w:cs="Times New Roman"/>
          <w:sz w:val="28"/>
          <w:szCs w:val="28"/>
        </w:rPr>
        <w:t xml:space="preserve">. </w:t>
      </w:r>
      <w:r w:rsidR="009A5B28"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С. 278-282</w:t>
      </w:r>
      <w:r w:rsidR="00356AE8" w:rsidRPr="00EF5612">
        <w:rPr>
          <w:rFonts w:ascii="Times New Roman" w:eastAsia="Times New Roman" w:hAnsi="Times New Roman" w:cs="Times New Roman"/>
          <w:sz w:val="28"/>
          <w:szCs w:val="28"/>
        </w:rPr>
        <w:t>.</w:t>
      </w:r>
    </w:p>
    <w:p w14:paraId="2F4420C8" w14:textId="7F0685F2" w:rsidR="00232BB4" w:rsidRPr="00EF5612" w:rsidRDefault="00363471"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Букаев Е.З., Кенжетаев Г.Ж., Серикбаева А.К., Муталибова Г.К. Разработка нового материала на основе полимерцементной композиции для производства бетонных блоков // Материалы Международной научно-практической конференции «Global Science – 2019». – Орск, SmartSkills. </w:t>
      </w:r>
      <w:r w:rsidR="000542FC"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2020. – С. 341-345</w:t>
      </w:r>
      <w:r w:rsidR="00EE3E50" w:rsidRPr="00EF5612">
        <w:rPr>
          <w:rFonts w:ascii="Times New Roman" w:eastAsia="Times New Roman" w:hAnsi="Times New Roman" w:cs="Times New Roman"/>
          <w:sz w:val="28"/>
          <w:szCs w:val="28"/>
        </w:rPr>
        <w:t>.</w:t>
      </w:r>
    </w:p>
    <w:p w14:paraId="63AA6635" w14:textId="15809914"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Букаев Е.З., Серикбаева А.К. Перспективы применения солнечной энергии для получения строительных материалов из отходов известняка-ракушечника // </w:t>
      </w:r>
      <w:r w:rsidR="00B8759B" w:rsidRPr="00EF5612">
        <w:rPr>
          <w:rFonts w:ascii="Times New Roman" w:eastAsia="Times New Roman" w:hAnsi="Times New Roman" w:cs="Times New Roman"/>
          <w:sz w:val="28"/>
          <w:szCs w:val="28"/>
        </w:rPr>
        <w:t xml:space="preserve">Сборник статей </w:t>
      </w:r>
      <w:r w:rsidR="00B8759B" w:rsidRPr="00EF5612">
        <w:rPr>
          <w:rFonts w:ascii="Times New Roman" w:eastAsia="Times New Roman" w:hAnsi="Times New Roman" w:cs="Times New Roman"/>
          <w:sz w:val="28"/>
          <w:szCs w:val="28"/>
          <w:lang w:val="en-US"/>
        </w:rPr>
        <w:t>XXXIII</w:t>
      </w:r>
      <w:r w:rsidR="00B8759B" w:rsidRPr="00EF5612">
        <w:rPr>
          <w:rFonts w:ascii="Times New Roman" w:eastAsia="Times New Roman" w:hAnsi="Times New Roman" w:cs="Times New Roman"/>
          <w:sz w:val="28"/>
          <w:szCs w:val="28"/>
        </w:rPr>
        <w:t xml:space="preserve"> Международной научно-практической конференции «Фундаментальные и прикладные научные исследования: Актуальные вопросы, достижения и инновации». – Пенза: МЦНС «Наука и просвещение», 2020. – С. 262-264.</w:t>
      </w:r>
    </w:p>
    <w:p w14:paraId="1B1FD905" w14:textId="5158C59B"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Букаев Е.З. Процессы тепло - и массообмена при тепловой обработке бетонных изделий // </w:t>
      </w:r>
      <w:r w:rsidR="00B8759B" w:rsidRPr="00EF5612">
        <w:rPr>
          <w:rFonts w:ascii="Times New Roman" w:eastAsia="Times New Roman" w:hAnsi="Times New Roman" w:cs="Times New Roman"/>
          <w:sz w:val="28"/>
          <w:szCs w:val="28"/>
        </w:rPr>
        <w:t xml:space="preserve">Труды Сатпаевских чтений «Сатпаевские чтения – 2020». – Алматы, 2020. </w:t>
      </w:r>
      <w:r w:rsidR="000542FC"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rPr>
        <w:t xml:space="preserve"> Т</w:t>
      </w:r>
      <w:r w:rsidR="000542FC"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rPr>
        <w:t xml:space="preserve"> II. – С. 526-530.</w:t>
      </w:r>
    </w:p>
    <w:p w14:paraId="44EFEE91" w14:textId="5F1E0BAE" w:rsidR="00B8759B" w:rsidRPr="00EF5612" w:rsidRDefault="00232BB4" w:rsidP="00B8759B">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Букаев Е.З. Применение оборудования для изготовления стенового камня из отходов известняка-ракушечника // </w:t>
      </w:r>
      <w:r w:rsidR="00B8759B" w:rsidRPr="00EF5612">
        <w:rPr>
          <w:rFonts w:ascii="Times New Roman" w:eastAsia="Times New Roman" w:hAnsi="Times New Roman" w:cs="Times New Roman"/>
          <w:sz w:val="28"/>
          <w:szCs w:val="28"/>
        </w:rPr>
        <w:t xml:space="preserve">Труды Сатпаевских чтений «Сатпаевские чтения – 2020». – Алматы, 2020 г. </w:t>
      </w:r>
      <w:r w:rsidR="000542FC"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rPr>
        <w:t xml:space="preserve"> Т</w:t>
      </w:r>
      <w:r w:rsidR="000542FC"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rPr>
        <w:t xml:space="preserve"> II. – С. 530-534.</w:t>
      </w:r>
    </w:p>
    <w:p w14:paraId="0619C7BD" w14:textId="256D024B" w:rsidR="00B8759B" w:rsidRPr="00EF5612" w:rsidRDefault="00232BB4" w:rsidP="00B8759B">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lang w:val="en-US"/>
        </w:rPr>
        <w:t>Ophir</w:t>
      </w:r>
      <w:r w:rsidR="00B8759B" w:rsidRPr="00EF5612">
        <w:rPr>
          <w:rFonts w:ascii="Times New Roman" w:eastAsia="Times New Roman" w:hAnsi="Times New Roman" w:cs="Times New Roman"/>
          <w:sz w:val="28"/>
          <w:szCs w:val="28"/>
          <w:lang w:val="en-US"/>
        </w:rPr>
        <w:t xml:space="preserve"> N.</w:t>
      </w:r>
      <w:r w:rsidRPr="00EF5612">
        <w:rPr>
          <w:rFonts w:ascii="Times New Roman" w:eastAsia="Times New Roman" w:hAnsi="Times New Roman" w:cs="Times New Roman"/>
          <w:sz w:val="28"/>
          <w:szCs w:val="28"/>
          <w:lang w:val="en-US"/>
        </w:rPr>
        <w:t>, Shai</w:t>
      </w:r>
      <w:r w:rsidR="00B8759B" w:rsidRPr="00EF5612">
        <w:rPr>
          <w:rFonts w:ascii="Times New Roman" w:eastAsia="Times New Roman" w:hAnsi="Times New Roman" w:cs="Times New Roman"/>
          <w:sz w:val="28"/>
          <w:szCs w:val="28"/>
          <w:lang w:val="en-US"/>
        </w:rPr>
        <w:t xml:space="preserve"> A.B</w:t>
      </w:r>
      <w:r w:rsidRPr="00EF5612">
        <w:rPr>
          <w:rFonts w:ascii="Times New Roman" w:eastAsia="Times New Roman" w:hAnsi="Times New Roman" w:cs="Times New Roman"/>
          <w:sz w:val="28"/>
          <w:szCs w:val="28"/>
          <w:lang w:val="en-US"/>
        </w:rPr>
        <w:t>, Korenstein</w:t>
      </w:r>
      <w:r w:rsidR="00B8759B" w:rsidRPr="00EF5612">
        <w:rPr>
          <w:rFonts w:ascii="Times New Roman" w:eastAsia="Times New Roman" w:hAnsi="Times New Roman" w:cs="Times New Roman"/>
          <w:sz w:val="28"/>
          <w:szCs w:val="28"/>
          <w:lang w:val="en-US"/>
        </w:rPr>
        <w:t xml:space="preserve"> R.</w:t>
      </w:r>
      <w:r w:rsidRPr="00EF5612">
        <w:rPr>
          <w:rFonts w:ascii="Times New Roman" w:eastAsia="Times New Roman" w:hAnsi="Times New Roman" w:cs="Times New Roman"/>
          <w:sz w:val="28"/>
          <w:szCs w:val="28"/>
          <w:lang w:val="en-US"/>
        </w:rPr>
        <w:t>, Kramer</w:t>
      </w:r>
      <w:r w:rsidR="00B8759B" w:rsidRPr="00EF5612">
        <w:rPr>
          <w:rFonts w:ascii="Times New Roman" w:eastAsia="Times New Roman" w:hAnsi="Times New Roman" w:cs="Times New Roman"/>
          <w:sz w:val="28"/>
          <w:szCs w:val="28"/>
          <w:lang w:val="en-US"/>
        </w:rPr>
        <w:t xml:space="preserve"> M.R.</w:t>
      </w:r>
      <w:r w:rsidRPr="00EF5612">
        <w:rPr>
          <w:rFonts w:ascii="Times New Roman" w:eastAsia="Times New Roman" w:hAnsi="Times New Roman" w:cs="Times New Roman"/>
          <w:sz w:val="28"/>
          <w:szCs w:val="28"/>
          <w:lang w:val="en-US"/>
        </w:rPr>
        <w:t>, Fireman</w:t>
      </w:r>
      <w:r w:rsidR="00B8759B" w:rsidRPr="00EF5612">
        <w:rPr>
          <w:rFonts w:ascii="Times New Roman" w:eastAsia="Times New Roman" w:hAnsi="Times New Roman" w:cs="Times New Roman"/>
          <w:sz w:val="28"/>
          <w:szCs w:val="28"/>
          <w:lang w:val="en-US"/>
        </w:rPr>
        <w:t xml:space="preserve"> E. </w:t>
      </w:r>
      <w:r w:rsidRPr="00EF5612">
        <w:rPr>
          <w:rFonts w:ascii="Times New Roman" w:eastAsia="Times New Roman" w:hAnsi="Times New Roman" w:cs="Times New Roman"/>
          <w:sz w:val="28"/>
          <w:szCs w:val="28"/>
          <w:lang w:val="en-US"/>
        </w:rPr>
        <w:t>Functional, inflammatory and interstitial impairment due to artificial stone dust ultrafine particles exposure</w:t>
      </w:r>
      <w:r w:rsidR="00B8759B"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xml:space="preserve"> Occupational and Environmental Medicine</w:t>
      </w:r>
      <w:r w:rsidR="00B8759B" w:rsidRPr="00EF5612">
        <w:rPr>
          <w:rFonts w:ascii="Times New Roman" w:eastAsia="Times New Roman" w:hAnsi="Times New Roman" w:cs="Times New Roman"/>
          <w:sz w:val="28"/>
          <w:szCs w:val="28"/>
          <w:lang w:val="en-US"/>
        </w:rPr>
        <w:t>. – Vol.</w:t>
      </w:r>
      <w:r w:rsidRPr="00EF5612">
        <w:rPr>
          <w:rFonts w:ascii="Times New Roman" w:eastAsia="Times New Roman" w:hAnsi="Times New Roman" w:cs="Times New Roman"/>
          <w:sz w:val="28"/>
          <w:szCs w:val="28"/>
          <w:lang w:val="en-US"/>
        </w:rPr>
        <w:t xml:space="preserve"> 76(12)</w:t>
      </w:r>
      <w:r w:rsidR="00B8759B"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xml:space="preserve"> </w:t>
      </w:r>
      <w:r w:rsidR="00B8759B" w:rsidRPr="00EF5612">
        <w:rPr>
          <w:rFonts w:ascii="Times New Roman" w:eastAsia="Times New Roman" w:hAnsi="Times New Roman" w:cs="Times New Roman"/>
          <w:sz w:val="28"/>
          <w:szCs w:val="28"/>
        </w:rPr>
        <w:t xml:space="preserve">– 2019. – </w:t>
      </w:r>
      <w:r w:rsidR="00F648B4" w:rsidRPr="00EF5612">
        <w:rPr>
          <w:rFonts w:ascii="Times New Roman" w:eastAsia="Times New Roman" w:hAnsi="Times New Roman" w:cs="Times New Roman"/>
          <w:sz w:val="28"/>
          <w:szCs w:val="28"/>
          <w:lang w:val="en-US"/>
        </w:rPr>
        <w:t xml:space="preserve">Р. </w:t>
      </w:r>
      <w:r w:rsidRPr="00EF5612">
        <w:rPr>
          <w:rFonts w:ascii="Times New Roman" w:eastAsia="Times New Roman" w:hAnsi="Times New Roman" w:cs="Times New Roman"/>
          <w:sz w:val="28"/>
          <w:szCs w:val="28"/>
        </w:rPr>
        <w:t xml:space="preserve">875-879. </w:t>
      </w:r>
      <w:r w:rsidR="00B8759B" w:rsidRPr="00EF5612">
        <w:rPr>
          <w:rFonts w:ascii="Times New Roman" w:eastAsia="Times New Roman" w:hAnsi="Times New Roman" w:cs="Times New Roman"/>
          <w:sz w:val="28"/>
          <w:szCs w:val="28"/>
          <w:lang w:val="en-US"/>
        </w:rPr>
        <w:t>http</w:t>
      </w:r>
      <w:r w:rsidR="00B8759B"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lang w:val="en-US"/>
        </w:rPr>
        <w:t>dx</w:t>
      </w:r>
      <w:r w:rsidR="00B8759B"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lang w:val="en-US"/>
        </w:rPr>
        <w:t>doi</w:t>
      </w:r>
      <w:r w:rsidR="00B8759B" w:rsidRPr="00EF5612">
        <w:rPr>
          <w:rFonts w:ascii="Times New Roman" w:eastAsia="Times New Roman" w:hAnsi="Times New Roman" w:cs="Times New Roman"/>
          <w:sz w:val="28"/>
          <w:szCs w:val="28"/>
        </w:rPr>
        <w:t>.</w:t>
      </w:r>
      <w:r w:rsidR="00B8759B" w:rsidRPr="00EF5612">
        <w:rPr>
          <w:rFonts w:ascii="Times New Roman" w:eastAsia="Times New Roman" w:hAnsi="Times New Roman" w:cs="Times New Roman"/>
          <w:sz w:val="28"/>
          <w:szCs w:val="28"/>
          <w:lang w:val="en-US"/>
        </w:rPr>
        <w:t>org</w:t>
      </w:r>
      <w:r w:rsidR="00B8759B" w:rsidRPr="00EF5612">
        <w:rPr>
          <w:rFonts w:ascii="Times New Roman" w:eastAsia="Times New Roman" w:hAnsi="Times New Roman" w:cs="Times New Roman"/>
          <w:sz w:val="28"/>
          <w:szCs w:val="28"/>
        </w:rPr>
        <w:t>/10.1136/</w:t>
      </w:r>
      <w:r w:rsidR="00B8759B" w:rsidRPr="00EF5612">
        <w:rPr>
          <w:rFonts w:ascii="Times New Roman" w:eastAsia="Times New Roman" w:hAnsi="Times New Roman" w:cs="Times New Roman"/>
          <w:sz w:val="28"/>
          <w:szCs w:val="28"/>
          <w:lang w:val="en-US"/>
        </w:rPr>
        <w:t>oemed</w:t>
      </w:r>
      <w:r w:rsidR="00B8759B" w:rsidRPr="00EF5612">
        <w:rPr>
          <w:rFonts w:ascii="Times New Roman" w:eastAsia="Times New Roman" w:hAnsi="Times New Roman" w:cs="Times New Roman"/>
          <w:sz w:val="28"/>
          <w:szCs w:val="28"/>
        </w:rPr>
        <w:t>-2019-105711.</w:t>
      </w:r>
    </w:p>
    <w:p w14:paraId="4AE2E8DE" w14:textId="6FAE9F9C" w:rsidR="00232BB4" w:rsidRPr="00EF5612" w:rsidRDefault="00B8759B" w:rsidP="00B8759B">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Минэкологии: Уровень загрязнения Актау – высокий. </w:t>
      </w:r>
      <w:r w:rsidR="00861D1E" w:rsidRPr="00EF5612">
        <w:rPr>
          <w:rFonts w:ascii="Times New Roman" w:eastAsia="Times New Roman" w:hAnsi="Times New Roman" w:cs="Times New Roman"/>
          <w:sz w:val="28"/>
          <w:szCs w:val="28"/>
        </w:rPr>
        <w:t>Сетевое издание «</w:t>
      </w:r>
      <w:r w:rsidR="00861D1E" w:rsidRPr="00EF5612">
        <w:rPr>
          <w:rFonts w:ascii="Times New Roman" w:eastAsia="Times New Roman" w:hAnsi="Times New Roman" w:cs="Times New Roman"/>
          <w:sz w:val="28"/>
          <w:szCs w:val="28"/>
          <w:lang w:val="en-US"/>
        </w:rPr>
        <w:t>Orda</w:t>
      </w:r>
      <w:r w:rsidR="00861D1E" w:rsidRPr="00EF5612">
        <w:rPr>
          <w:rFonts w:ascii="Times New Roman" w:eastAsia="Times New Roman" w:hAnsi="Times New Roman" w:cs="Times New Roman"/>
          <w:sz w:val="28"/>
          <w:szCs w:val="28"/>
        </w:rPr>
        <w:t>.</w:t>
      </w:r>
      <w:r w:rsidR="00861D1E" w:rsidRPr="00EF5612">
        <w:rPr>
          <w:rFonts w:ascii="Times New Roman" w:eastAsia="Times New Roman" w:hAnsi="Times New Roman" w:cs="Times New Roman"/>
          <w:sz w:val="28"/>
          <w:szCs w:val="28"/>
          <w:lang w:val="en-US"/>
        </w:rPr>
        <w:t>kz</w:t>
      </w:r>
      <w:r w:rsidR="00861D1E" w:rsidRPr="00EF5612">
        <w:rPr>
          <w:rFonts w:ascii="Times New Roman" w:eastAsia="Times New Roman" w:hAnsi="Times New Roman" w:cs="Times New Roman"/>
          <w:sz w:val="28"/>
          <w:szCs w:val="28"/>
        </w:rPr>
        <w:t xml:space="preserve">»: </w:t>
      </w:r>
      <w:r w:rsidR="00861D1E" w:rsidRPr="00EF5612">
        <w:rPr>
          <w:rFonts w:ascii="Times New Roman" w:eastAsia="Times New Roman" w:hAnsi="Times New Roman" w:cs="Times New Roman"/>
          <w:sz w:val="28"/>
          <w:szCs w:val="28"/>
          <w:lang w:val="en-US"/>
        </w:rPr>
        <w:t>URL</w:t>
      </w:r>
      <w:r w:rsidR="00861D1E"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lang w:val="en-US"/>
        </w:rPr>
        <w:t>https</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orda</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kz</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minekologii</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uroven</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zagryazneniya</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aktau</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vysokij</w:t>
      </w: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24.12.2022.</w:t>
      </w:r>
    </w:p>
    <w:p w14:paraId="7E0C5BEB" w14:textId="4B227A20" w:rsidR="00232BB4" w:rsidRPr="00EF5612" w:rsidRDefault="00B8759B"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hAnsi="Times New Roman" w:cs="Times New Roman"/>
          <w:iCs/>
          <w:sz w:val="28"/>
          <w:szCs w:val="28"/>
        </w:rPr>
        <w:t xml:space="preserve">Карта загрязнения воздуха в Мангистау: превышение нормы вредных </w:t>
      </w:r>
      <w:r w:rsidRPr="00EF5612">
        <w:rPr>
          <w:rFonts w:ascii="Times New Roman" w:hAnsi="Times New Roman" w:cs="Times New Roman"/>
          <w:iCs/>
          <w:sz w:val="28"/>
          <w:szCs w:val="28"/>
        </w:rPr>
        <w:lastRenderedPageBreak/>
        <w:t xml:space="preserve">веществ зафиксировано в разных районах региона. </w:t>
      </w:r>
      <w:r w:rsidR="00861D1E" w:rsidRPr="00EF5612">
        <w:rPr>
          <w:rFonts w:ascii="Times New Roman" w:hAnsi="Times New Roman" w:cs="Times New Roman"/>
          <w:iCs/>
          <w:sz w:val="28"/>
          <w:szCs w:val="28"/>
        </w:rPr>
        <w:t>Сетевое издание «Lada.kz»</w:t>
      </w:r>
      <w:r w:rsidR="000542FC" w:rsidRPr="00EF5612">
        <w:rPr>
          <w:rFonts w:ascii="Times New Roman" w:hAnsi="Times New Roman" w:cs="Times New Roman"/>
          <w:iCs/>
          <w:sz w:val="28"/>
          <w:szCs w:val="28"/>
        </w:rPr>
        <w:t xml:space="preserve">. </w:t>
      </w:r>
      <w:r w:rsidR="000542FC" w:rsidRPr="00EF5612">
        <w:rPr>
          <w:rFonts w:ascii="Times New Roman" w:eastAsia="Times New Roman" w:hAnsi="Times New Roman" w:cs="Times New Roman"/>
          <w:sz w:val="28"/>
          <w:szCs w:val="28"/>
        </w:rPr>
        <w:t xml:space="preserve">https://www.lada.kz/aktau_news/ecology/109822-karta-zagryazneniya-vozduha </w:t>
      </w:r>
      <w:r w:rsidR="00232BB4" w:rsidRPr="00EF5612">
        <w:rPr>
          <w:rFonts w:ascii="Times New Roman" w:eastAsia="Times New Roman" w:hAnsi="Times New Roman" w:cs="Times New Roman"/>
          <w:sz w:val="28"/>
          <w:szCs w:val="28"/>
        </w:rPr>
        <w:t>-v-mangistau-prevyshenie-normy-vrednyh-veschestv-zafiksirovano-v-raznyh-rayon</w:t>
      </w:r>
      <w:r w:rsidR="000542FC"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ah</w:t>
      </w:r>
      <w:r w:rsidR="000542FC"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w:t>
      </w:r>
      <w:r w:rsidR="000542FC"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regiona.html. 31.03.2023.</w:t>
      </w:r>
    </w:p>
    <w:p w14:paraId="3B2F4D51" w14:textId="04B3FB4A" w:rsidR="00232BB4" w:rsidRPr="00EF5612" w:rsidRDefault="00232BB4" w:rsidP="00B8759B">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Индекс качества воздуха (AQI) и загрязнение атмосферы PM2.5 в Актау. </w:t>
      </w:r>
      <w:r w:rsidR="00B8759B" w:rsidRPr="00EF5612">
        <w:rPr>
          <w:rFonts w:ascii="Times New Roman" w:eastAsia="Times New Roman" w:hAnsi="Times New Roman" w:cs="Times New Roman"/>
          <w:sz w:val="28"/>
          <w:szCs w:val="28"/>
        </w:rPr>
        <w:t>https://www.iqair.com/ru/kazakhstan/mangghystau/aktau. 31.03.2023.</w:t>
      </w:r>
    </w:p>
    <w:p w14:paraId="4628B0F0" w14:textId="07BBFB4F" w:rsidR="009370EA" w:rsidRPr="00EF5612" w:rsidRDefault="00AD7DEE"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hAnsi="Times New Roman" w:cs="Times New Roman"/>
          <w:iCs/>
          <w:sz w:val="28"/>
          <w:szCs w:val="28"/>
        </w:rPr>
        <w:t xml:space="preserve">В Мангистау отмечается рост заболеваемости ОРВИ и гриппом. </w:t>
      </w:r>
      <w:r w:rsidR="009370EA" w:rsidRPr="00EF5612">
        <w:rPr>
          <w:rFonts w:ascii="Times New Roman" w:hAnsi="Times New Roman" w:cs="Times New Roman"/>
          <w:iCs/>
          <w:sz w:val="28"/>
          <w:szCs w:val="28"/>
        </w:rPr>
        <w:t>Сетевое издание «Lada.kz»</w:t>
      </w:r>
      <w:r w:rsidRPr="00EF5612">
        <w:rPr>
          <w:rFonts w:ascii="Times New Roman" w:hAnsi="Times New Roman" w:cs="Times New Roman"/>
          <w:iCs/>
          <w:sz w:val="28"/>
          <w:szCs w:val="28"/>
        </w:rPr>
        <w:t xml:space="preserve">. </w:t>
      </w:r>
      <w:r w:rsidR="000542FC" w:rsidRPr="00EF5612">
        <w:rPr>
          <w:rFonts w:ascii="Times New Roman" w:hAnsi="Times New Roman" w:cs="Times New Roman"/>
          <w:iCs/>
          <w:sz w:val="28"/>
          <w:szCs w:val="28"/>
        </w:rPr>
        <w:t>https://www.lada.kz/aktau_news/society/117102-v-mangistau-otmechaetsya-rost-zabolevaemosti-orvi-i-grippom.html. 02.12</w:t>
      </w:r>
      <w:r w:rsidR="009370EA" w:rsidRPr="00EF5612">
        <w:rPr>
          <w:rFonts w:ascii="Times New Roman" w:hAnsi="Times New Roman" w:cs="Times New Roman"/>
          <w:iCs/>
          <w:sz w:val="28"/>
          <w:szCs w:val="28"/>
        </w:rPr>
        <w:t>.2023.</w:t>
      </w:r>
    </w:p>
    <w:p w14:paraId="007E9754" w14:textId="20C4CE0A" w:rsidR="00232BB4" w:rsidRPr="00EF5612" w:rsidRDefault="00AD7DEE"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hAnsi="Times New Roman" w:cs="Times New Roman"/>
          <w:iCs/>
          <w:sz w:val="28"/>
          <w:szCs w:val="28"/>
        </w:rPr>
        <w:t xml:space="preserve">Жители поселка Шетпе в Мангистау страдают от песчаных бурь с каменных карьеров. </w:t>
      </w:r>
      <w:r w:rsidR="009370EA" w:rsidRPr="00EF5612">
        <w:rPr>
          <w:rFonts w:ascii="Times New Roman" w:hAnsi="Times New Roman" w:cs="Times New Roman"/>
          <w:iCs/>
          <w:sz w:val="28"/>
          <w:szCs w:val="28"/>
        </w:rPr>
        <w:t>Сетевое издание «Lada.kz»</w:t>
      </w:r>
      <w:r w:rsidRPr="00EF5612">
        <w:rPr>
          <w:rFonts w:ascii="Times New Roman" w:hAnsi="Times New Roman" w:cs="Times New Roman"/>
          <w:iCs/>
          <w:sz w:val="28"/>
          <w:szCs w:val="28"/>
        </w:rPr>
        <w:t>.</w:t>
      </w:r>
      <w:r w:rsidR="009370EA" w:rsidRPr="00EF5612">
        <w:rPr>
          <w:rFonts w:ascii="Times New Roman" w:hAnsi="Times New Roman" w:cs="Times New Roman"/>
          <w:iCs/>
          <w:sz w:val="28"/>
          <w:szCs w:val="28"/>
        </w:rPr>
        <w:t xml:space="preserve"> </w:t>
      </w:r>
      <w:hyperlink r:id="rId81" w:history="1">
        <w:r w:rsidR="000542FC" w:rsidRPr="00457D31">
          <w:rPr>
            <w:rStyle w:val="a6"/>
            <w:rFonts w:ascii="Times New Roman" w:eastAsia="Times New Roman" w:hAnsi="Times New Roman" w:cs="Times New Roman"/>
            <w:color w:val="auto"/>
            <w:sz w:val="28"/>
            <w:szCs w:val="28"/>
            <w:lang w:val="en-US"/>
          </w:rPr>
          <w:t>https://www</w:t>
        </w:r>
      </w:hyperlink>
      <w:r w:rsidR="000542FC" w:rsidRPr="00457D31">
        <w:rPr>
          <w:rFonts w:ascii="Times New Roman" w:eastAsia="Times New Roman" w:hAnsi="Times New Roman" w:cs="Times New Roman"/>
          <w:sz w:val="28"/>
          <w:szCs w:val="28"/>
          <w:lang w:val="en-US"/>
        </w:rPr>
        <w:t>.</w:t>
      </w:r>
      <w:r w:rsidR="000542FC" w:rsidRPr="00EF5612">
        <w:rPr>
          <w:rFonts w:ascii="Times New Roman" w:eastAsia="Times New Roman" w:hAnsi="Times New Roman" w:cs="Times New Roman"/>
          <w:sz w:val="28"/>
          <w:szCs w:val="28"/>
          <w:lang w:val="en-US"/>
        </w:rPr>
        <w:t xml:space="preserve"> lada.kz/ aktau_news/ecology/120279-zhiteli-poselka-shetpe-v-mangistau</w:t>
      </w:r>
      <w:r w:rsidR="00232BB4" w:rsidRPr="00EF5612">
        <w:rPr>
          <w:rFonts w:ascii="Times New Roman" w:eastAsia="Times New Roman" w:hAnsi="Times New Roman" w:cs="Times New Roman"/>
          <w:sz w:val="28"/>
          <w:szCs w:val="28"/>
          <w:lang w:val="en-US"/>
        </w:rPr>
        <w:t>-stradayut-ot-pescha</w:t>
      </w:r>
      <w:r w:rsidR="000542FC"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nyh</w:t>
      </w:r>
      <w:r w:rsidR="000542FC"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-bur-s-kamennyh-karerov.html. 07.03.2024.</w:t>
      </w:r>
    </w:p>
    <w:p w14:paraId="1380109D" w14:textId="6FD2D0AA" w:rsidR="00232BB4" w:rsidRPr="00EF5612" w:rsidRDefault="00AD7DEE"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hAnsi="Times New Roman" w:cs="Times New Roman"/>
          <w:iCs/>
          <w:sz w:val="28"/>
          <w:szCs w:val="28"/>
        </w:rPr>
        <w:t xml:space="preserve">Пыль над Шетпе. </w:t>
      </w:r>
      <w:r w:rsidR="009370EA" w:rsidRPr="00EF5612">
        <w:rPr>
          <w:rFonts w:ascii="Times New Roman" w:hAnsi="Times New Roman" w:cs="Times New Roman"/>
          <w:iCs/>
          <w:sz w:val="28"/>
          <w:szCs w:val="28"/>
        </w:rPr>
        <w:t>Веб-сайт «www.ecocitizens.kz»</w:t>
      </w:r>
      <w:r w:rsidRPr="00EF5612">
        <w:rPr>
          <w:rFonts w:ascii="Times New Roman" w:hAnsi="Times New Roman" w:cs="Times New Roman"/>
          <w:iCs/>
          <w:sz w:val="28"/>
          <w:szCs w:val="28"/>
        </w:rPr>
        <w:t xml:space="preserve">, </w:t>
      </w:r>
      <w:r w:rsidR="009370EA" w:rsidRPr="00EF5612">
        <w:rPr>
          <w:rFonts w:ascii="Times New Roman" w:hAnsi="Times New Roman" w:cs="Times New Roman"/>
          <w:iCs/>
          <w:sz w:val="28"/>
          <w:szCs w:val="28"/>
        </w:rPr>
        <w:t xml:space="preserve"> URL:</w:t>
      </w:r>
      <w:r w:rsidR="00232BB4" w:rsidRPr="00EF5612">
        <w:rPr>
          <w:rFonts w:ascii="Times New Roman" w:eastAsia="Times New Roman" w:hAnsi="Times New Roman" w:cs="Times New Roman"/>
          <w:sz w:val="28"/>
          <w:szCs w:val="28"/>
        </w:rPr>
        <w:t>https://ecocitizens.kz/pyl-nad-shetpe. 17.10.2016.</w:t>
      </w:r>
    </w:p>
    <w:p w14:paraId="330A1920" w14:textId="53549BD1" w:rsidR="00232BB4" w:rsidRPr="00EF5612" w:rsidRDefault="00861D1E"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hAnsi="Times New Roman" w:cs="Times New Roman"/>
          <w:iCs/>
          <w:sz w:val="28"/>
          <w:szCs w:val="28"/>
        </w:rPr>
        <w:t xml:space="preserve">Веб-сайт «inАktau.kz»: </w:t>
      </w:r>
      <w:r w:rsidR="009370EA" w:rsidRPr="00EF5612">
        <w:rPr>
          <w:rFonts w:ascii="Times New Roman" w:hAnsi="Times New Roman" w:cs="Times New Roman"/>
          <w:iCs/>
          <w:sz w:val="28"/>
          <w:szCs w:val="28"/>
        </w:rPr>
        <w:t>URL:</w:t>
      </w:r>
      <w:r w:rsidR="00232BB4" w:rsidRPr="00EF5612">
        <w:rPr>
          <w:rFonts w:ascii="Times New Roman" w:eastAsia="Times New Roman" w:hAnsi="Times New Roman" w:cs="Times New Roman"/>
          <w:sz w:val="28"/>
          <w:szCs w:val="28"/>
        </w:rPr>
        <w:t>https://www.inaktau.kz/news/2526861/ziteli-setpe-nasi-deti-boleut-iz-za-blizosti-karerov-po-dobyce-kamna. 19.09.2019.</w:t>
      </w:r>
    </w:p>
    <w:p w14:paraId="2572A78C" w14:textId="70E26A7C" w:rsidR="00232BB4" w:rsidRPr="00EF5612" w:rsidRDefault="00232BB4"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Индекс качества воздуха (AQI) и загрязнение атмосферы PM2.5 в Шетпе. </w:t>
      </w:r>
      <w:r w:rsidR="009370EA" w:rsidRPr="00EF5612">
        <w:rPr>
          <w:rFonts w:ascii="Times New Roman" w:hAnsi="Times New Roman" w:cs="Times New Roman"/>
          <w:iCs/>
          <w:sz w:val="28"/>
          <w:szCs w:val="28"/>
        </w:rPr>
        <w:t xml:space="preserve">URL: </w:t>
      </w:r>
      <w:r w:rsidRPr="00EF5612">
        <w:rPr>
          <w:rFonts w:ascii="Times New Roman" w:eastAsia="Times New Roman" w:hAnsi="Times New Roman" w:cs="Times New Roman"/>
          <w:sz w:val="28"/>
          <w:szCs w:val="28"/>
        </w:rPr>
        <w:t>https://www.iqair.com/ru/kazakhstan/mangghystau/shetpe. 19.04.2024</w:t>
      </w:r>
      <w:r w:rsidR="000542FC" w:rsidRPr="00EF5612">
        <w:rPr>
          <w:rFonts w:ascii="Times New Roman" w:eastAsia="Times New Roman" w:hAnsi="Times New Roman" w:cs="Times New Roman"/>
          <w:sz w:val="28"/>
          <w:szCs w:val="28"/>
        </w:rPr>
        <w:t>.</w:t>
      </w:r>
    </w:p>
    <w:p w14:paraId="3A92698F" w14:textId="1CFEE01C" w:rsidR="00232BB4" w:rsidRPr="00EF5612" w:rsidRDefault="00232BB4" w:rsidP="00232BB4">
      <w:pPr>
        <w:widowControl w:val="0"/>
        <w:numPr>
          <w:ilvl w:val="0"/>
          <w:numId w:val="27"/>
        </w:numPr>
        <w:tabs>
          <w:tab w:val="left" w:pos="993"/>
          <w:tab w:val="left" w:pos="1276"/>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Исторические данные о качестве воздуха. </w:t>
      </w:r>
      <w:r w:rsidRPr="00EF5612">
        <w:rPr>
          <w:rFonts w:ascii="Times New Roman" w:eastAsia="Times New Roman" w:hAnsi="Times New Roman" w:cs="Times New Roman"/>
          <w:sz w:val="28"/>
          <w:szCs w:val="28"/>
          <w:lang w:val="en-US"/>
        </w:rPr>
        <w:t>https</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aqicn</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org</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station</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kazakhstan</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shetpe</w:t>
      </w:r>
      <w:r w:rsidRPr="00EF5612">
        <w:rPr>
          <w:rFonts w:ascii="Times New Roman" w:eastAsia="Times New Roman" w:hAnsi="Times New Roman" w:cs="Times New Roman"/>
          <w:sz w:val="28"/>
          <w:szCs w:val="28"/>
        </w:rPr>
        <w:t>. 19.04.2024</w:t>
      </w:r>
      <w:r w:rsidR="000542FC" w:rsidRPr="00EF5612">
        <w:rPr>
          <w:rFonts w:ascii="Times New Roman" w:eastAsia="Times New Roman" w:hAnsi="Times New Roman" w:cs="Times New Roman"/>
          <w:sz w:val="28"/>
          <w:szCs w:val="28"/>
        </w:rPr>
        <w:t>.</w:t>
      </w:r>
    </w:p>
    <w:p w14:paraId="1E43197C" w14:textId="4D1F0D7C"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310.4-81</w:t>
      </w:r>
      <w:r w:rsidR="00AD7DEE"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Цементы. Методы определения предела прочности при изгибе и сжатии</w:t>
      </w:r>
      <w:r w:rsidR="002051C9" w:rsidRPr="00EF5612">
        <w:rPr>
          <w:rFonts w:ascii="Times New Roman" w:eastAsia="Times New Roman" w:hAnsi="Times New Roman" w:cs="Times New Roman"/>
          <w:sz w:val="28"/>
          <w:szCs w:val="28"/>
        </w:rPr>
        <w:t>.</w:t>
      </w:r>
      <w:r w:rsidR="00AD7DEE" w:rsidRPr="00EF5612">
        <w:rPr>
          <w:rFonts w:ascii="Times New Roman" w:eastAsia="Times New Roman" w:hAnsi="Times New Roman" w:cs="Times New Roman"/>
          <w:sz w:val="28"/>
          <w:szCs w:val="28"/>
        </w:rPr>
        <w:t xml:space="preserve"> –</w:t>
      </w:r>
      <w:r w:rsidR="000542FC" w:rsidRPr="00EF5612">
        <w:rPr>
          <w:rFonts w:ascii="Times New Roman" w:eastAsia="Times New Roman" w:hAnsi="Times New Roman" w:cs="Times New Roman"/>
          <w:sz w:val="28"/>
          <w:szCs w:val="28"/>
        </w:rPr>
        <w:t xml:space="preserve"> </w:t>
      </w:r>
      <w:r w:rsidR="00AD7DEE" w:rsidRPr="00EF5612">
        <w:rPr>
          <w:rFonts w:ascii="Times New Roman" w:eastAsia="Times New Roman" w:hAnsi="Times New Roman" w:cs="Times New Roman"/>
          <w:sz w:val="28"/>
          <w:szCs w:val="28"/>
        </w:rPr>
        <w:t xml:space="preserve">М.: Госстандарт Россия: Изд-во стандартов, 2003. – </w:t>
      </w:r>
      <w:r w:rsidR="009F36EF" w:rsidRPr="00EF5612">
        <w:rPr>
          <w:rFonts w:ascii="Times New Roman" w:eastAsia="Times New Roman" w:hAnsi="Times New Roman" w:cs="Times New Roman"/>
          <w:sz w:val="28"/>
          <w:szCs w:val="28"/>
        </w:rPr>
        <w:t>22</w:t>
      </w:r>
      <w:r w:rsidR="00AD7DEE" w:rsidRPr="00EF5612">
        <w:rPr>
          <w:rFonts w:ascii="Times New Roman" w:eastAsia="Times New Roman" w:hAnsi="Times New Roman" w:cs="Times New Roman"/>
          <w:sz w:val="28"/>
          <w:szCs w:val="28"/>
        </w:rPr>
        <w:t xml:space="preserve"> с.</w:t>
      </w:r>
    </w:p>
    <w:p w14:paraId="7667BCC3" w14:textId="3B552018"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10180-2012</w:t>
      </w:r>
      <w:r w:rsidR="00EE4A26"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Бетоны. Методы определения прочности по контрольным образцам. Межгосударственный стандарт</w:t>
      </w:r>
      <w:r w:rsidR="00EE4A26" w:rsidRPr="00EF5612">
        <w:rPr>
          <w:rFonts w:ascii="Times New Roman" w:eastAsia="Times New Roman" w:hAnsi="Times New Roman" w:cs="Times New Roman"/>
          <w:sz w:val="28"/>
          <w:szCs w:val="28"/>
        </w:rPr>
        <w:t>.–</w:t>
      </w:r>
      <w:r w:rsidR="000542FC" w:rsidRPr="00EF5612">
        <w:rPr>
          <w:rFonts w:ascii="Times New Roman" w:eastAsia="Times New Roman" w:hAnsi="Times New Roman" w:cs="Times New Roman"/>
          <w:sz w:val="28"/>
          <w:szCs w:val="28"/>
        </w:rPr>
        <w:t xml:space="preserve"> </w:t>
      </w:r>
      <w:r w:rsidR="00EE4A26" w:rsidRPr="00EF5612">
        <w:rPr>
          <w:rFonts w:ascii="Times New Roman" w:eastAsia="Times New Roman" w:hAnsi="Times New Roman" w:cs="Times New Roman"/>
          <w:sz w:val="28"/>
          <w:szCs w:val="28"/>
        </w:rPr>
        <w:t>М.: Стандартинформ, 2018. – 3</w:t>
      </w:r>
      <w:r w:rsidR="002051C9" w:rsidRPr="00EF5612">
        <w:rPr>
          <w:rFonts w:ascii="Times New Roman" w:eastAsia="Times New Roman" w:hAnsi="Times New Roman" w:cs="Times New Roman"/>
          <w:sz w:val="28"/>
          <w:szCs w:val="28"/>
        </w:rPr>
        <w:t>6</w:t>
      </w:r>
      <w:r w:rsidR="00EE4A26" w:rsidRPr="00EF5612">
        <w:rPr>
          <w:rFonts w:ascii="Times New Roman" w:eastAsia="Times New Roman" w:hAnsi="Times New Roman" w:cs="Times New Roman"/>
          <w:sz w:val="28"/>
          <w:szCs w:val="28"/>
        </w:rPr>
        <w:t xml:space="preserve"> с.</w:t>
      </w:r>
    </w:p>
    <w:p w14:paraId="04C16E1E" w14:textId="2EE5707A"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10060-2012</w:t>
      </w:r>
      <w:r w:rsidR="00EE4A26"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Бетоны.   Методы   определения   морозостойкости. Межгосударственный стандарт</w:t>
      </w:r>
      <w:r w:rsidR="00EE4A26" w:rsidRPr="00EF5612">
        <w:rPr>
          <w:rFonts w:ascii="Times New Roman" w:eastAsia="Times New Roman" w:hAnsi="Times New Roman" w:cs="Times New Roman"/>
          <w:sz w:val="28"/>
          <w:szCs w:val="28"/>
        </w:rPr>
        <w:t>.</w:t>
      </w:r>
      <w:r w:rsidR="00237FAB" w:rsidRPr="00EF5612">
        <w:rPr>
          <w:rFonts w:ascii="Times New Roman" w:eastAsia="Times New Roman" w:hAnsi="Times New Roman" w:cs="Times New Roman"/>
          <w:sz w:val="28"/>
          <w:szCs w:val="28"/>
        </w:rPr>
        <w:t xml:space="preserve"> </w:t>
      </w:r>
      <w:r w:rsidR="00EE4A26" w:rsidRPr="00EF5612">
        <w:rPr>
          <w:rFonts w:ascii="Times New Roman" w:eastAsia="Times New Roman" w:hAnsi="Times New Roman" w:cs="Times New Roman"/>
          <w:sz w:val="28"/>
          <w:szCs w:val="28"/>
        </w:rPr>
        <w:t>–</w:t>
      </w:r>
      <w:r w:rsidR="000542FC" w:rsidRPr="00EF5612">
        <w:rPr>
          <w:rFonts w:ascii="Times New Roman" w:eastAsia="Times New Roman" w:hAnsi="Times New Roman" w:cs="Times New Roman"/>
          <w:sz w:val="28"/>
          <w:szCs w:val="28"/>
        </w:rPr>
        <w:t xml:space="preserve"> </w:t>
      </w:r>
      <w:r w:rsidR="00EE4A26" w:rsidRPr="00EF5612">
        <w:rPr>
          <w:rFonts w:ascii="Times New Roman" w:eastAsia="Times New Roman" w:hAnsi="Times New Roman" w:cs="Times New Roman"/>
          <w:sz w:val="28"/>
          <w:szCs w:val="28"/>
        </w:rPr>
        <w:t>М.: Стандартинформ, 2014. – 24 с.</w:t>
      </w:r>
    </w:p>
    <w:p w14:paraId="49C8E61F" w14:textId="41B1950E" w:rsidR="00EE4A26" w:rsidRPr="00EF5612" w:rsidRDefault="00232BB4" w:rsidP="00EE4A26">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12730.1-78</w:t>
      </w:r>
      <w:r w:rsidR="00EE4A26"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Бетоны.     Метод     определения     плотности. Межгосударственный стандарт</w:t>
      </w:r>
      <w:r w:rsidR="002051C9"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w:t>
      </w:r>
      <w:r w:rsidR="00EE4A26" w:rsidRPr="00EF5612">
        <w:rPr>
          <w:rFonts w:ascii="Times New Roman" w:eastAsia="Times New Roman" w:hAnsi="Times New Roman" w:cs="Times New Roman"/>
          <w:sz w:val="28"/>
          <w:szCs w:val="28"/>
        </w:rPr>
        <w:t>– М.: Стандартинформ, 2018. – 7 с.</w:t>
      </w:r>
    </w:p>
    <w:p w14:paraId="1B0C6ED7" w14:textId="00D12A18" w:rsidR="00232BB4" w:rsidRPr="00EF5612" w:rsidRDefault="00232BB4" w:rsidP="00EE4A26">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12730.3-78</w:t>
      </w:r>
      <w:r w:rsidR="00EE4A26"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Бетоны.   Метод   определения   водопоглощения. Межгосударственный стандарт</w:t>
      </w:r>
      <w:r w:rsidR="00EE4A26" w:rsidRPr="00EF5612">
        <w:rPr>
          <w:rFonts w:ascii="Times New Roman" w:eastAsia="Times New Roman" w:hAnsi="Times New Roman" w:cs="Times New Roman"/>
          <w:sz w:val="28"/>
          <w:szCs w:val="28"/>
        </w:rPr>
        <w:t>.</w:t>
      </w:r>
      <w:r w:rsidR="00E76497" w:rsidRPr="00EF5612">
        <w:rPr>
          <w:rFonts w:ascii="Times New Roman" w:eastAsia="Times New Roman" w:hAnsi="Times New Roman" w:cs="Times New Roman"/>
          <w:sz w:val="28"/>
          <w:szCs w:val="28"/>
        </w:rPr>
        <w:t xml:space="preserve"> </w:t>
      </w:r>
      <w:r w:rsidR="00EE4A26" w:rsidRPr="00EF5612">
        <w:rPr>
          <w:rFonts w:ascii="Times New Roman" w:eastAsia="Times New Roman" w:hAnsi="Times New Roman" w:cs="Times New Roman"/>
          <w:sz w:val="28"/>
          <w:szCs w:val="28"/>
        </w:rPr>
        <w:t>–</w:t>
      </w:r>
      <w:r w:rsidR="000542FC" w:rsidRPr="00EF5612">
        <w:rPr>
          <w:rFonts w:ascii="Times New Roman" w:eastAsia="Times New Roman" w:hAnsi="Times New Roman" w:cs="Times New Roman"/>
          <w:sz w:val="28"/>
          <w:szCs w:val="28"/>
        </w:rPr>
        <w:t xml:space="preserve"> </w:t>
      </w:r>
      <w:r w:rsidR="00EE4A26" w:rsidRPr="00EF5612">
        <w:rPr>
          <w:rFonts w:ascii="Times New Roman" w:eastAsia="Times New Roman" w:hAnsi="Times New Roman" w:cs="Times New Roman"/>
          <w:sz w:val="28"/>
          <w:szCs w:val="28"/>
        </w:rPr>
        <w:t>М.: Стандартинформ, 2007. – 4 с.</w:t>
      </w:r>
    </w:p>
    <w:p w14:paraId="4704F8A9" w14:textId="46EC3466"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25820-2021</w:t>
      </w:r>
      <w:r w:rsidR="00EE4A26"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Бетоны легкие. Технические условия</w:t>
      </w:r>
      <w:r w:rsidR="00EE4A26" w:rsidRPr="00EF5612">
        <w:rPr>
          <w:rFonts w:ascii="Times New Roman" w:eastAsia="Times New Roman" w:hAnsi="Times New Roman" w:cs="Times New Roman"/>
          <w:sz w:val="28"/>
          <w:szCs w:val="28"/>
        </w:rPr>
        <w:t xml:space="preserve">. – Введ. 2022-09-01. – М.: Российский институт стандартизации, 2022. – </w:t>
      </w:r>
      <w:r w:rsidR="002051C9" w:rsidRPr="00EF5612">
        <w:rPr>
          <w:rFonts w:ascii="Times New Roman" w:eastAsia="Times New Roman" w:hAnsi="Times New Roman" w:cs="Times New Roman"/>
          <w:sz w:val="28"/>
          <w:szCs w:val="28"/>
        </w:rPr>
        <w:t>1</w:t>
      </w:r>
      <w:r w:rsidR="00EE4A26" w:rsidRPr="00EF5612">
        <w:rPr>
          <w:rFonts w:ascii="Times New Roman" w:eastAsia="Times New Roman" w:hAnsi="Times New Roman" w:cs="Times New Roman"/>
          <w:sz w:val="28"/>
          <w:szCs w:val="28"/>
        </w:rPr>
        <w:t>8 с.</w:t>
      </w:r>
    </w:p>
    <w:p w14:paraId="24C43AF8" w14:textId="52DD1B1F" w:rsidR="00232BB4" w:rsidRPr="00EF5612" w:rsidRDefault="00363471"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СТ РК 1217-2003. Песок для строительных работ. Методы испытаний. – Астана</w:t>
      </w:r>
      <w:r w:rsidR="000542FC" w:rsidRPr="00EF5612">
        <w:rPr>
          <w:rFonts w:ascii="Times New Roman" w:eastAsia="Times New Roman" w:hAnsi="Times New Roman" w:cs="Times New Roman"/>
          <w:sz w:val="28"/>
          <w:szCs w:val="28"/>
        </w:rPr>
        <w:t>. -</w:t>
      </w:r>
      <w:r w:rsidRPr="00EF5612">
        <w:rPr>
          <w:rFonts w:ascii="Times New Roman" w:eastAsia="Times New Roman" w:hAnsi="Times New Roman" w:cs="Times New Roman"/>
          <w:sz w:val="28"/>
          <w:szCs w:val="28"/>
        </w:rPr>
        <w:t xml:space="preserve"> 2011. – 48 с.</w:t>
      </w:r>
    </w:p>
    <w:p w14:paraId="17171230" w14:textId="6DA00417" w:rsidR="00232BB4" w:rsidRPr="00EF5612" w:rsidRDefault="00232BB4" w:rsidP="0083300D">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31424-2010</w:t>
      </w:r>
      <w:r w:rsidR="0083300D"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Материалы строительные нерудные из отсевов дробления плотных горных пород при производстве щебня. Технические условия</w:t>
      </w:r>
      <w:r w:rsidR="0083300D" w:rsidRPr="00EF5612">
        <w:rPr>
          <w:rFonts w:ascii="Times New Roman" w:eastAsia="Times New Roman" w:hAnsi="Times New Roman" w:cs="Times New Roman"/>
          <w:sz w:val="28"/>
          <w:szCs w:val="28"/>
        </w:rPr>
        <w:t xml:space="preserve">. – Введ. </w:t>
      </w:r>
      <w:r w:rsidR="004A6B92" w:rsidRPr="00EF5612">
        <w:rPr>
          <w:rFonts w:ascii="Times New Roman" w:eastAsia="Times New Roman" w:hAnsi="Times New Roman" w:cs="Times New Roman"/>
          <w:sz w:val="28"/>
          <w:szCs w:val="28"/>
        </w:rPr>
        <w:t>2011</w:t>
      </w:r>
      <w:r w:rsidR="0083300D" w:rsidRPr="00EF5612">
        <w:rPr>
          <w:rFonts w:ascii="Times New Roman" w:eastAsia="Times New Roman" w:hAnsi="Times New Roman" w:cs="Times New Roman"/>
          <w:sz w:val="28"/>
          <w:szCs w:val="28"/>
        </w:rPr>
        <w:t>-0</w:t>
      </w:r>
      <w:r w:rsidR="004A6B92" w:rsidRPr="00EF5612">
        <w:rPr>
          <w:rFonts w:ascii="Times New Roman" w:eastAsia="Times New Roman" w:hAnsi="Times New Roman" w:cs="Times New Roman"/>
          <w:sz w:val="28"/>
          <w:szCs w:val="28"/>
        </w:rPr>
        <w:t>7</w:t>
      </w:r>
      <w:r w:rsidR="0083300D" w:rsidRPr="00EF5612">
        <w:rPr>
          <w:rFonts w:ascii="Times New Roman" w:eastAsia="Times New Roman" w:hAnsi="Times New Roman" w:cs="Times New Roman"/>
          <w:sz w:val="28"/>
          <w:szCs w:val="28"/>
        </w:rPr>
        <w:t>-01. – М.: Стандартинформ, 20</w:t>
      </w:r>
      <w:r w:rsidR="004A6B92" w:rsidRPr="00EF5612">
        <w:rPr>
          <w:rFonts w:ascii="Times New Roman" w:eastAsia="Times New Roman" w:hAnsi="Times New Roman" w:cs="Times New Roman"/>
          <w:sz w:val="28"/>
          <w:szCs w:val="28"/>
        </w:rPr>
        <w:t>11</w:t>
      </w:r>
      <w:r w:rsidR="0083300D" w:rsidRPr="00EF5612">
        <w:rPr>
          <w:rFonts w:ascii="Times New Roman" w:eastAsia="Times New Roman" w:hAnsi="Times New Roman" w:cs="Times New Roman"/>
          <w:sz w:val="28"/>
          <w:szCs w:val="28"/>
        </w:rPr>
        <w:t>. – 14 с.</w:t>
      </w:r>
    </w:p>
    <w:p w14:paraId="6B2189F6" w14:textId="5C76F29C" w:rsidR="00232BB4" w:rsidRPr="00EF5612" w:rsidRDefault="00232BB4" w:rsidP="004A6B92">
      <w:pPr>
        <w:numPr>
          <w:ilvl w:val="0"/>
          <w:numId w:val="27"/>
        </w:numPr>
        <w:tabs>
          <w:tab w:val="left" w:pos="993"/>
        </w:tabs>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8269.0-97</w:t>
      </w:r>
      <w:r w:rsidR="004A6B92"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Щебень и гравий из плотных горных пород и отходов промышленного производства для строительных работ. Методы физико-механических испытаний (изм. 1, 2</w:t>
      </w:r>
      <w:r w:rsidR="004A6B92" w:rsidRPr="00EF5612">
        <w:rPr>
          <w:rFonts w:ascii="Times New Roman" w:eastAsia="Times New Roman" w:hAnsi="Times New Roman" w:cs="Times New Roman"/>
          <w:sz w:val="28"/>
          <w:szCs w:val="28"/>
        </w:rPr>
        <w:t xml:space="preserve"> и </w:t>
      </w:r>
      <w:r w:rsidRPr="00EF5612">
        <w:rPr>
          <w:rFonts w:ascii="Times New Roman" w:eastAsia="Times New Roman" w:hAnsi="Times New Roman" w:cs="Times New Roman"/>
          <w:sz w:val="28"/>
          <w:szCs w:val="28"/>
        </w:rPr>
        <w:t>с поправкой)</w:t>
      </w:r>
      <w:r w:rsidR="004A6B92" w:rsidRPr="00EF5612">
        <w:rPr>
          <w:rFonts w:ascii="Times New Roman" w:eastAsia="Times New Roman" w:hAnsi="Times New Roman" w:cs="Times New Roman"/>
          <w:sz w:val="28"/>
          <w:szCs w:val="28"/>
        </w:rPr>
        <w:t>. – Введ. 1998-07-01. – М.: Стандартинформ, 2018. – 56 с.</w:t>
      </w:r>
    </w:p>
    <w:p w14:paraId="00B689FF" w14:textId="6880CE5D" w:rsidR="00232BB4" w:rsidRPr="00EF5612" w:rsidRDefault="00232BB4" w:rsidP="006D42F9">
      <w:pPr>
        <w:numPr>
          <w:ilvl w:val="0"/>
          <w:numId w:val="27"/>
        </w:numPr>
        <w:tabs>
          <w:tab w:val="left" w:pos="993"/>
        </w:tabs>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lastRenderedPageBreak/>
        <w:t>Иванко М. В. Исследование состава высокопрочного бетона из отходов стекла и совершенствование технологии его приготовления</w:t>
      </w:r>
      <w:r w:rsidR="00537324" w:rsidRPr="00EF5612">
        <w:rPr>
          <w:rFonts w:ascii="Times New Roman" w:eastAsia="Times New Roman" w:hAnsi="Times New Roman" w:cs="Times New Roman"/>
          <w:sz w:val="28"/>
          <w:szCs w:val="28"/>
        </w:rPr>
        <w:t>: м</w:t>
      </w:r>
      <w:r w:rsidRPr="00EF5612">
        <w:rPr>
          <w:rFonts w:ascii="Times New Roman" w:eastAsia="Times New Roman" w:hAnsi="Times New Roman" w:cs="Times New Roman"/>
          <w:sz w:val="28"/>
          <w:szCs w:val="28"/>
        </w:rPr>
        <w:t>агистерская дис</w:t>
      </w:r>
      <w:r w:rsidR="006D42F9" w:rsidRPr="00EF5612">
        <w:rPr>
          <w:rFonts w:ascii="Times New Roman" w:eastAsia="Times New Roman" w:hAnsi="Times New Roman" w:cs="Times New Roman"/>
          <w:sz w:val="28"/>
          <w:szCs w:val="28"/>
        </w:rPr>
        <w:t>сертация.</w:t>
      </w:r>
      <w:r w:rsidRPr="00EF5612">
        <w:rPr>
          <w:rFonts w:ascii="Times New Roman" w:eastAsia="Times New Roman" w:hAnsi="Times New Roman" w:cs="Times New Roman"/>
          <w:sz w:val="28"/>
          <w:szCs w:val="28"/>
        </w:rPr>
        <w:t xml:space="preserve"> – Тольятти: 2018. –8</w:t>
      </w:r>
      <w:r w:rsidR="004305F4" w:rsidRPr="00EF5612">
        <w:rPr>
          <w:rFonts w:ascii="Times New Roman" w:eastAsia="Times New Roman" w:hAnsi="Times New Roman" w:cs="Times New Roman"/>
          <w:sz w:val="28"/>
          <w:szCs w:val="28"/>
        </w:rPr>
        <w:t>6</w:t>
      </w:r>
      <w:r w:rsidR="00BE7500" w:rsidRPr="00EF5612">
        <w:rPr>
          <w:rFonts w:ascii="Times New Roman" w:eastAsia="Times New Roman" w:hAnsi="Times New Roman" w:cs="Times New Roman"/>
          <w:sz w:val="28"/>
          <w:szCs w:val="28"/>
        </w:rPr>
        <w:t xml:space="preserve"> с.</w:t>
      </w:r>
    </w:p>
    <w:p w14:paraId="75D8B734" w14:textId="658945B0"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7473–2010</w:t>
      </w:r>
      <w:r w:rsidR="006D42F9"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Межгосударственный стандарт смеси бетонны</w:t>
      </w:r>
      <w:r w:rsidR="006D42F9" w:rsidRPr="00EF5612">
        <w:rPr>
          <w:rFonts w:ascii="Times New Roman" w:eastAsia="Times New Roman" w:hAnsi="Times New Roman" w:cs="Times New Roman"/>
          <w:sz w:val="28"/>
          <w:szCs w:val="28"/>
        </w:rPr>
        <w:t>е</w:t>
      </w:r>
      <w:r w:rsidRPr="00EF5612">
        <w:rPr>
          <w:rFonts w:ascii="Times New Roman" w:eastAsia="Times New Roman" w:hAnsi="Times New Roman" w:cs="Times New Roman"/>
          <w:sz w:val="28"/>
          <w:szCs w:val="28"/>
        </w:rPr>
        <w:t xml:space="preserve"> (с поправкой)</w:t>
      </w:r>
      <w:r w:rsidR="006D42F9" w:rsidRPr="00EF5612">
        <w:rPr>
          <w:rFonts w:ascii="Times New Roman" w:eastAsia="Times New Roman" w:hAnsi="Times New Roman" w:cs="Times New Roman"/>
          <w:sz w:val="28"/>
          <w:szCs w:val="28"/>
        </w:rPr>
        <w:t xml:space="preserve"> – Введ. 2012-01-01. – М.: Стандартинформ, 2011. – </w:t>
      </w:r>
      <w:r w:rsidR="006D3654" w:rsidRPr="00EF5612">
        <w:rPr>
          <w:rFonts w:ascii="Times New Roman" w:eastAsia="Times New Roman" w:hAnsi="Times New Roman" w:cs="Times New Roman"/>
          <w:sz w:val="28"/>
          <w:szCs w:val="28"/>
        </w:rPr>
        <w:t>22</w:t>
      </w:r>
      <w:r w:rsidR="006D42F9" w:rsidRPr="00EF5612">
        <w:rPr>
          <w:rFonts w:ascii="Times New Roman" w:eastAsia="Times New Roman" w:hAnsi="Times New Roman" w:cs="Times New Roman"/>
          <w:sz w:val="28"/>
          <w:szCs w:val="28"/>
        </w:rPr>
        <w:t xml:space="preserve"> с.</w:t>
      </w:r>
    </w:p>
    <w:p w14:paraId="15F92F3E" w14:textId="682E120E" w:rsidR="00232BB4" w:rsidRPr="00EF5612" w:rsidRDefault="00232BB4" w:rsidP="006D42F9">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10181-2014</w:t>
      </w:r>
      <w:r w:rsidR="006D42F9"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Смеси бетонные. Методы испытаний.</w:t>
      </w:r>
      <w:r w:rsidR="006D42F9" w:rsidRPr="00EF5612">
        <w:rPr>
          <w:rFonts w:ascii="Times New Roman" w:eastAsia="Times New Roman" w:hAnsi="Times New Roman" w:cs="Times New Roman"/>
          <w:sz w:val="28"/>
          <w:szCs w:val="28"/>
        </w:rPr>
        <w:t xml:space="preserve"> – Введ. 2015-07-01. – М.: Стандартинформ, 201</w:t>
      </w:r>
      <w:r w:rsidR="00537324" w:rsidRPr="00EF5612">
        <w:rPr>
          <w:rFonts w:ascii="Times New Roman" w:eastAsia="Times New Roman" w:hAnsi="Times New Roman" w:cs="Times New Roman"/>
          <w:sz w:val="28"/>
          <w:szCs w:val="28"/>
        </w:rPr>
        <w:t>9</w:t>
      </w:r>
      <w:r w:rsidR="006D42F9" w:rsidRPr="00EF5612">
        <w:rPr>
          <w:rFonts w:ascii="Times New Roman" w:eastAsia="Times New Roman" w:hAnsi="Times New Roman" w:cs="Times New Roman"/>
          <w:sz w:val="28"/>
          <w:szCs w:val="28"/>
        </w:rPr>
        <w:t>. – 28 с.</w:t>
      </w:r>
    </w:p>
    <w:p w14:paraId="13962B61" w14:textId="50996DA8"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ГОСТ 27006-2019</w:t>
      </w:r>
      <w:r w:rsidR="00537324"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xml:space="preserve"> Бетоны. Правила подбора состава (с поправкой)</w:t>
      </w:r>
      <w:r w:rsidR="00537324" w:rsidRPr="00EF5612">
        <w:rPr>
          <w:rFonts w:ascii="Times New Roman" w:eastAsia="Times New Roman" w:hAnsi="Times New Roman" w:cs="Times New Roman"/>
          <w:sz w:val="28"/>
          <w:szCs w:val="28"/>
        </w:rPr>
        <w:t>. – Введ. 2020-01-01. – М.: Стандартинформ, 2019. – 20 с.</w:t>
      </w:r>
    </w:p>
    <w:p w14:paraId="030AD127" w14:textId="50995FDD"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ГОСТ 26633-2015</w:t>
      </w:r>
      <w:r w:rsidR="00537324"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Бетоны тяжелые и мелкозернистые. Технические условия (с поправкой</w:t>
      </w:r>
      <w:r w:rsidR="0053732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изм.1)</w:t>
      </w:r>
      <w:r w:rsidR="00537324" w:rsidRPr="00EF5612">
        <w:rPr>
          <w:rFonts w:ascii="Times New Roman" w:eastAsia="Times New Roman" w:hAnsi="Times New Roman" w:cs="Times New Roman"/>
          <w:sz w:val="28"/>
          <w:szCs w:val="28"/>
        </w:rPr>
        <w:t>. – Введ. 20</w:t>
      </w:r>
      <w:r w:rsidR="006D3654" w:rsidRPr="00EF5612">
        <w:rPr>
          <w:rFonts w:ascii="Times New Roman" w:eastAsia="Times New Roman" w:hAnsi="Times New Roman" w:cs="Times New Roman"/>
          <w:sz w:val="28"/>
          <w:szCs w:val="28"/>
        </w:rPr>
        <w:t>16</w:t>
      </w:r>
      <w:r w:rsidR="00537324" w:rsidRPr="00EF5612">
        <w:rPr>
          <w:rFonts w:ascii="Times New Roman" w:eastAsia="Times New Roman" w:hAnsi="Times New Roman" w:cs="Times New Roman"/>
          <w:sz w:val="28"/>
          <w:szCs w:val="28"/>
        </w:rPr>
        <w:t>-0</w:t>
      </w:r>
      <w:r w:rsidR="006D3654" w:rsidRPr="00EF5612">
        <w:rPr>
          <w:rFonts w:ascii="Times New Roman" w:eastAsia="Times New Roman" w:hAnsi="Times New Roman" w:cs="Times New Roman"/>
          <w:sz w:val="28"/>
          <w:szCs w:val="28"/>
        </w:rPr>
        <w:t>9</w:t>
      </w:r>
      <w:r w:rsidR="00537324" w:rsidRPr="00EF5612">
        <w:rPr>
          <w:rFonts w:ascii="Times New Roman" w:eastAsia="Times New Roman" w:hAnsi="Times New Roman" w:cs="Times New Roman"/>
          <w:sz w:val="28"/>
          <w:szCs w:val="28"/>
        </w:rPr>
        <w:t>-</w:t>
      </w:r>
      <w:r w:rsidR="006D3654" w:rsidRPr="00EF5612">
        <w:rPr>
          <w:rFonts w:ascii="Times New Roman" w:eastAsia="Times New Roman" w:hAnsi="Times New Roman" w:cs="Times New Roman"/>
          <w:sz w:val="28"/>
          <w:szCs w:val="28"/>
        </w:rPr>
        <w:t>01</w:t>
      </w:r>
      <w:r w:rsidR="00537324" w:rsidRPr="00EF5612">
        <w:rPr>
          <w:rFonts w:ascii="Times New Roman" w:eastAsia="Times New Roman" w:hAnsi="Times New Roman" w:cs="Times New Roman"/>
          <w:sz w:val="28"/>
          <w:szCs w:val="28"/>
        </w:rPr>
        <w:t>. – М.: Стандартинформ, 201</w:t>
      </w:r>
      <w:r w:rsidR="006D3654" w:rsidRPr="00EF5612">
        <w:rPr>
          <w:rFonts w:ascii="Times New Roman" w:eastAsia="Times New Roman" w:hAnsi="Times New Roman" w:cs="Times New Roman"/>
          <w:sz w:val="28"/>
          <w:szCs w:val="28"/>
        </w:rPr>
        <w:t>6</w:t>
      </w:r>
      <w:r w:rsidR="00537324" w:rsidRPr="00EF5612">
        <w:rPr>
          <w:rFonts w:ascii="Times New Roman" w:eastAsia="Times New Roman" w:hAnsi="Times New Roman" w:cs="Times New Roman"/>
          <w:sz w:val="28"/>
          <w:szCs w:val="28"/>
        </w:rPr>
        <w:t xml:space="preserve">. – </w:t>
      </w:r>
      <w:r w:rsidR="006D3654" w:rsidRPr="00EF5612">
        <w:rPr>
          <w:rFonts w:ascii="Times New Roman" w:eastAsia="Times New Roman" w:hAnsi="Times New Roman" w:cs="Times New Roman"/>
          <w:sz w:val="28"/>
          <w:szCs w:val="28"/>
        </w:rPr>
        <w:t>15</w:t>
      </w:r>
      <w:r w:rsidR="00537324" w:rsidRPr="00EF5612">
        <w:rPr>
          <w:rFonts w:ascii="Times New Roman" w:eastAsia="Times New Roman" w:hAnsi="Times New Roman" w:cs="Times New Roman"/>
          <w:sz w:val="28"/>
          <w:szCs w:val="28"/>
        </w:rPr>
        <w:t xml:space="preserve"> с.</w:t>
      </w:r>
    </w:p>
    <w:p w14:paraId="51067F63" w14:textId="151649F8"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color w:val="C00000"/>
          <w:sz w:val="28"/>
          <w:szCs w:val="28"/>
        </w:rPr>
      </w:pPr>
      <w:r w:rsidRPr="00EF5612">
        <w:rPr>
          <w:rFonts w:ascii="Times New Roman" w:eastAsia="Times New Roman" w:hAnsi="Times New Roman" w:cs="Times New Roman"/>
          <w:color w:val="C00000"/>
          <w:sz w:val="28"/>
          <w:szCs w:val="28"/>
        </w:rPr>
        <w:t xml:space="preserve"> </w:t>
      </w:r>
      <w:r w:rsidR="00232BB4" w:rsidRPr="00EF5612">
        <w:rPr>
          <w:rFonts w:ascii="Times New Roman" w:eastAsia="Times New Roman" w:hAnsi="Times New Roman" w:cs="Times New Roman"/>
          <w:sz w:val="28"/>
          <w:szCs w:val="28"/>
        </w:rPr>
        <w:t>ГОСТ 8267-93</w:t>
      </w:r>
      <w:r w:rsidR="00537324"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Щебень и гравий из плотных горных пород для строительных работ. Технические условия (изм. 1-4)</w:t>
      </w:r>
      <w:r w:rsidR="00537324" w:rsidRPr="00EF5612">
        <w:rPr>
          <w:rFonts w:ascii="Times New Roman" w:eastAsia="Times New Roman" w:hAnsi="Times New Roman" w:cs="Times New Roman"/>
          <w:sz w:val="28"/>
          <w:szCs w:val="28"/>
        </w:rPr>
        <w:t>. – Введ. 1995-01-</w:t>
      </w:r>
      <w:r w:rsidR="006D3654" w:rsidRPr="00EF5612">
        <w:rPr>
          <w:rFonts w:ascii="Times New Roman" w:eastAsia="Times New Roman" w:hAnsi="Times New Roman" w:cs="Times New Roman"/>
          <w:sz w:val="28"/>
          <w:szCs w:val="28"/>
        </w:rPr>
        <w:t>0</w:t>
      </w:r>
      <w:r w:rsidR="00537324" w:rsidRPr="00EF5612">
        <w:rPr>
          <w:rFonts w:ascii="Times New Roman" w:eastAsia="Times New Roman" w:hAnsi="Times New Roman" w:cs="Times New Roman"/>
          <w:sz w:val="28"/>
          <w:szCs w:val="28"/>
        </w:rPr>
        <w:t xml:space="preserve">1. – М.: Стандартинформ, 2018. – </w:t>
      </w:r>
      <w:r w:rsidR="006D3654" w:rsidRPr="00EF5612">
        <w:rPr>
          <w:rFonts w:ascii="Times New Roman" w:eastAsia="Times New Roman" w:hAnsi="Times New Roman" w:cs="Times New Roman"/>
          <w:sz w:val="28"/>
          <w:szCs w:val="28"/>
        </w:rPr>
        <w:t>21</w:t>
      </w:r>
      <w:r w:rsidR="00537324" w:rsidRPr="00EF5612">
        <w:rPr>
          <w:rFonts w:ascii="Times New Roman" w:eastAsia="Times New Roman" w:hAnsi="Times New Roman" w:cs="Times New Roman"/>
          <w:sz w:val="28"/>
          <w:szCs w:val="28"/>
        </w:rPr>
        <w:t xml:space="preserve"> с.</w:t>
      </w:r>
    </w:p>
    <w:p w14:paraId="0151D7FB" w14:textId="7900CC39"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ГОСТ 30515-2013</w:t>
      </w:r>
      <w:r w:rsidR="00537324"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Цементы. Общие технические условия (изм. 1) (поправка)</w:t>
      </w:r>
      <w:r w:rsidR="00537324" w:rsidRPr="00EF5612">
        <w:rPr>
          <w:rFonts w:ascii="Times New Roman" w:eastAsia="Times New Roman" w:hAnsi="Times New Roman" w:cs="Times New Roman"/>
          <w:sz w:val="28"/>
          <w:szCs w:val="28"/>
        </w:rPr>
        <w:t>. – Введ. 2015-01-01. – М.: Стандартинформ, 2014. – 41 с.</w:t>
      </w:r>
    </w:p>
    <w:p w14:paraId="071897DC" w14:textId="2B0791E3" w:rsidR="003758B1" w:rsidRDefault="003758B1"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Кенжетаев Г.Ж. Разработка технологий утилизации отходов добычи известняка и сбора амбарной нефти с применением гелиоустройств [Текст]: диссертация на соискание ученой степени доктора технических наук / Науч. рук.: д.т.н., профессор Ахмеджанов Т.К. - Алматы: [б. и.], 2004. - 241 с.</w:t>
      </w:r>
    </w:p>
    <w:p w14:paraId="456FD33B" w14:textId="5BE4861B" w:rsidR="001A3396" w:rsidRPr="00EF5612" w:rsidRDefault="001A3396"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1A3396">
        <w:rPr>
          <w:rFonts w:ascii="Times New Roman" w:eastAsia="Times New Roman" w:hAnsi="Times New Roman" w:cs="Times New Roman"/>
          <w:sz w:val="28"/>
          <w:szCs w:val="28"/>
        </w:rPr>
        <w:t>Получение новых видов материалов с высокими эксплуатационными ха-рактеристиками из отходов известняка: отчет о НИР (заключительный) / АО «Нац. центр научно-техн. информ.»: рук. Кенжетаев Г.Ж.; исполн.: Букаев Е.З., Серикбаева А.К., Боранбаева А.Н. - Алматы, 2018. - 71 с. - № ГР 0118РКИ0426. - Инв . № 0218РКИ0226.</w:t>
      </w:r>
    </w:p>
    <w:p w14:paraId="3BD76896" w14:textId="1D43C1BF"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Moon G.D., Oh S., Jung S. H., Choi Y. C. Effects of the fineness of limestone powder and cement on the hydration and strength development of PLC concrete</w:t>
      </w:r>
      <w:r w:rsidR="00537324"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 xml:space="preserve"> Construction and Building Materials</w:t>
      </w:r>
      <w:r w:rsidR="00537324" w:rsidRPr="00EF5612">
        <w:rPr>
          <w:rFonts w:ascii="Times New Roman" w:eastAsia="Times New Roman" w:hAnsi="Times New Roman" w:cs="Times New Roman"/>
          <w:sz w:val="28"/>
          <w:szCs w:val="28"/>
          <w:lang w:val="en-US"/>
        </w:rPr>
        <w:t>. – 2017. – Vol.</w:t>
      </w:r>
      <w:r w:rsidR="00232BB4" w:rsidRPr="00EF5612">
        <w:rPr>
          <w:rFonts w:ascii="Times New Roman" w:eastAsia="Times New Roman" w:hAnsi="Times New Roman" w:cs="Times New Roman"/>
          <w:sz w:val="28"/>
          <w:szCs w:val="28"/>
          <w:lang w:val="en-US"/>
        </w:rPr>
        <w:t xml:space="preserve"> 135</w:t>
      </w:r>
      <w:r w:rsidR="00537324" w:rsidRPr="00EF5612">
        <w:rPr>
          <w:rFonts w:ascii="Times New Roman" w:eastAsia="Times New Roman" w:hAnsi="Times New Roman" w:cs="Times New Roman"/>
          <w:sz w:val="28"/>
          <w:szCs w:val="28"/>
          <w:lang w:val="en-US"/>
        </w:rPr>
        <w:t xml:space="preserve">. – </w:t>
      </w:r>
      <w:r w:rsidRPr="00EF5612">
        <w:rPr>
          <w:rFonts w:ascii="Times New Roman" w:eastAsia="Times New Roman" w:hAnsi="Times New Roman" w:cs="Times New Roman"/>
          <w:sz w:val="28"/>
          <w:szCs w:val="28"/>
          <w:lang w:val="en-US"/>
        </w:rPr>
        <w:t xml:space="preserve">Р. </w:t>
      </w:r>
      <w:r w:rsidR="00232BB4" w:rsidRPr="00EF5612">
        <w:rPr>
          <w:rFonts w:ascii="Times New Roman" w:eastAsia="Times New Roman" w:hAnsi="Times New Roman" w:cs="Times New Roman"/>
          <w:sz w:val="28"/>
          <w:szCs w:val="28"/>
          <w:lang w:val="en-US"/>
        </w:rPr>
        <w:t>129-136</w:t>
      </w:r>
      <w:r w:rsidR="00537324" w:rsidRPr="00EF5612">
        <w:rPr>
          <w:rFonts w:ascii="Times New Roman" w:eastAsia="Times New Roman" w:hAnsi="Times New Roman" w:cs="Times New Roman"/>
          <w:sz w:val="28"/>
          <w:szCs w:val="28"/>
          <w:lang w:val="en-US"/>
        </w:rPr>
        <w:t>.</w:t>
      </w:r>
    </w:p>
    <w:p w14:paraId="51D4295E" w14:textId="0EEC053A" w:rsidR="00232BB4" w:rsidRPr="00EF5612" w:rsidRDefault="000542FC"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Panesar D. K., Aqel M., Rhead</w:t>
      </w:r>
      <w:r w:rsidR="00F648B4"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D., Schell</w:t>
      </w:r>
      <w:r w:rsidR="00F648B4"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H. Effect of cement type and limestone particle size on the durability of steam cured self-consolidating concrete</w:t>
      </w:r>
      <w:r w:rsidR="00537324"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 xml:space="preserve"> Cement and Concrete Composites</w:t>
      </w:r>
      <w:r w:rsidR="00537324" w:rsidRPr="00EF5612">
        <w:rPr>
          <w:rFonts w:ascii="Times New Roman" w:eastAsia="Times New Roman" w:hAnsi="Times New Roman" w:cs="Times New Roman"/>
          <w:sz w:val="28"/>
          <w:szCs w:val="28"/>
          <w:lang w:val="en-US"/>
        </w:rPr>
        <w:t>. - 2017. – Vol.</w:t>
      </w:r>
      <w:r w:rsidR="00232BB4" w:rsidRPr="00EF5612">
        <w:rPr>
          <w:rFonts w:ascii="Times New Roman" w:eastAsia="Times New Roman" w:hAnsi="Times New Roman" w:cs="Times New Roman"/>
          <w:sz w:val="28"/>
          <w:szCs w:val="28"/>
          <w:lang w:val="en-US"/>
        </w:rPr>
        <w:t xml:space="preserve"> 80</w:t>
      </w:r>
      <w:r w:rsidR="00537324" w:rsidRPr="00EF5612">
        <w:rPr>
          <w:rFonts w:ascii="Times New Roman" w:eastAsia="Times New Roman" w:hAnsi="Times New Roman" w:cs="Times New Roman"/>
          <w:sz w:val="28"/>
          <w:szCs w:val="28"/>
          <w:lang w:val="en-US"/>
        </w:rPr>
        <w:t xml:space="preserve">. – </w:t>
      </w:r>
      <w:r w:rsidR="00F648B4" w:rsidRPr="00EF5612">
        <w:rPr>
          <w:rFonts w:ascii="Times New Roman" w:eastAsia="Times New Roman" w:hAnsi="Times New Roman" w:cs="Times New Roman"/>
          <w:sz w:val="28"/>
          <w:szCs w:val="28"/>
        </w:rPr>
        <w:t>Р</w:t>
      </w:r>
      <w:r w:rsidR="00537324" w:rsidRPr="00EF5612">
        <w:rPr>
          <w:rFonts w:ascii="Times New Roman" w:eastAsia="Times New Roman" w:hAnsi="Times New Roman" w:cs="Times New Roman"/>
          <w:sz w:val="28"/>
          <w:szCs w:val="28"/>
          <w:lang w:val="en-US"/>
        </w:rPr>
        <w:t>.</w:t>
      </w:r>
      <w:r w:rsidR="00232BB4" w:rsidRPr="00EF5612">
        <w:rPr>
          <w:rFonts w:ascii="Times New Roman" w:eastAsia="Times New Roman" w:hAnsi="Times New Roman" w:cs="Times New Roman"/>
          <w:sz w:val="28"/>
          <w:szCs w:val="28"/>
          <w:lang w:val="en-US"/>
        </w:rPr>
        <w:t>175-189</w:t>
      </w:r>
      <w:r w:rsidR="00537324" w:rsidRPr="00EF5612">
        <w:rPr>
          <w:rFonts w:ascii="Times New Roman" w:eastAsia="Times New Roman" w:hAnsi="Times New Roman" w:cs="Times New Roman"/>
          <w:sz w:val="28"/>
          <w:szCs w:val="28"/>
          <w:lang w:val="en-US"/>
        </w:rPr>
        <w:t>.</w:t>
      </w:r>
    </w:p>
    <w:p w14:paraId="5343EF83" w14:textId="0529CF99" w:rsidR="00232BB4" w:rsidRPr="00EF5612" w:rsidRDefault="000542FC"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Shadkam H. R., Dadsetan S., Tadayon M., Sanchez L. F., Zakeri J</w:t>
      </w:r>
      <w:r w:rsidRPr="00EF5612">
        <w:rPr>
          <w:rFonts w:ascii="Times New Roman" w:eastAsia="Times New Roman" w:hAnsi="Times New Roman" w:cs="Times New Roman"/>
          <w:sz w:val="28"/>
          <w:szCs w:val="28"/>
          <w:lang w:val="en-US"/>
        </w:rPr>
        <w:t>.</w:t>
      </w:r>
      <w:r w:rsidR="00232BB4" w:rsidRPr="00EF5612">
        <w:rPr>
          <w:rFonts w:ascii="Times New Roman" w:eastAsia="Times New Roman" w:hAnsi="Times New Roman" w:cs="Times New Roman"/>
          <w:sz w:val="28"/>
          <w:szCs w:val="28"/>
          <w:lang w:val="en-US"/>
        </w:rPr>
        <w:t>A. An investigation of the effects of limestone powder and Viscosity Modifying Agent in durability- related parameters of self-consolidating concrete (SCC)</w:t>
      </w:r>
      <w:r w:rsidR="00537324"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 xml:space="preserve"> Construction and Building Materials</w:t>
      </w:r>
      <w:r w:rsidR="00537324" w:rsidRPr="00EF5612">
        <w:rPr>
          <w:rFonts w:ascii="Times New Roman" w:eastAsia="Times New Roman" w:hAnsi="Times New Roman" w:cs="Times New Roman"/>
          <w:sz w:val="28"/>
          <w:szCs w:val="28"/>
          <w:lang w:val="en-US"/>
        </w:rPr>
        <w:t>. – 2017. – Vol.</w:t>
      </w:r>
      <w:r w:rsidR="00232BB4" w:rsidRPr="00EF5612">
        <w:rPr>
          <w:rFonts w:ascii="Times New Roman" w:eastAsia="Times New Roman" w:hAnsi="Times New Roman" w:cs="Times New Roman"/>
          <w:sz w:val="28"/>
          <w:szCs w:val="28"/>
          <w:lang w:val="en-US"/>
        </w:rPr>
        <w:t xml:space="preserve"> 156</w:t>
      </w:r>
      <w:r w:rsidR="00537324" w:rsidRPr="00EF5612">
        <w:rPr>
          <w:rFonts w:ascii="Times New Roman" w:eastAsia="Times New Roman" w:hAnsi="Times New Roman" w:cs="Times New Roman"/>
          <w:sz w:val="28"/>
          <w:szCs w:val="28"/>
          <w:lang w:val="en-US"/>
        </w:rPr>
        <w:t xml:space="preserve">. – </w:t>
      </w:r>
      <w:r w:rsidR="00F648B4" w:rsidRPr="00EF5612">
        <w:rPr>
          <w:rFonts w:ascii="Times New Roman" w:eastAsia="Times New Roman" w:hAnsi="Times New Roman" w:cs="Times New Roman"/>
          <w:sz w:val="28"/>
          <w:szCs w:val="28"/>
        </w:rPr>
        <w:t>Р</w:t>
      </w:r>
      <w:r w:rsidR="00537324" w:rsidRPr="00EF5612">
        <w:rPr>
          <w:rFonts w:ascii="Times New Roman" w:eastAsia="Times New Roman" w:hAnsi="Times New Roman" w:cs="Times New Roman"/>
          <w:sz w:val="28"/>
          <w:szCs w:val="28"/>
          <w:lang w:val="en-US"/>
        </w:rPr>
        <w:t>.</w:t>
      </w:r>
      <w:r w:rsidR="00232BB4" w:rsidRPr="00EF5612">
        <w:rPr>
          <w:rFonts w:ascii="Times New Roman" w:eastAsia="Times New Roman" w:hAnsi="Times New Roman" w:cs="Times New Roman"/>
          <w:sz w:val="28"/>
          <w:szCs w:val="28"/>
          <w:lang w:val="en-US"/>
        </w:rPr>
        <w:t>152-160</w:t>
      </w:r>
      <w:r w:rsidR="00537324" w:rsidRPr="00EF5612">
        <w:rPr>
          <w:rFonts w:ascii="Times New Roman" w:eastAsia="Times New Roman" w:hAnsi="Times New Roman" w:cs="Times New Roman"/>
          <w:sz w:val="28"/>
          <w:szCs w:val="28"/>
          <w:lang w:val="en-US"/>
        </w:rPr>
        <w:t>.</w:t>
      </w:r>
    </w:p>
    <w:p w14:paraId="704851CC" w14:textId="4EE5C2DF" w:rsidR="00232BB4" w:rsidRPr="00EF5612" w:rsidRDefault="000542FC"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Burroughs J.F., Shannon J., Rushing T.S., Yi K., Gutierrez Q.B., Harrelson D.W. Potential of finely ground limestone powder to benefit ultra-high performance concrete mixtures</w:t>
      </w:r>
      <w:r w:rsidR="00537324"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 xml:space="preserve"> Construction and Building Materials</w:t>
      </w:r>
      <w:r w:rsidR="00537324" w:rsidRPr="00EF5612">
        <w:rPr>
          <w:rFonts w:ascii="Times New Roman" w:eastAsia="Times New Roman" w:hAnsi="Times New Roman" w:cs="Times New Roman"/>
          <w:sz w:val="28"/>
          <w:szCs w:val="28"/>
          <w:lang w:val="en-US"/>
        </w:rPr>
        <w:t>. – 2017. – Vol.</w:t>
      </w:r>
      <w:r w:rsidR="00232BB4" w:rsidRPr="00EF5612">
        <w:rPr>
          <w:rFonts w:ascii="Times New Roman" w:eastAsia="Times New Roman" w:hAnsi="Times New Roman" w:cs="Times New Roman"/>
          <w:sz w:val="28"/>
          <w:szCs w:val="28"/>
          <w:lang w:val="en-US"/>
        </w:rPr>
        <w:t xml:space="preserve"> 141</w:t>
      </w:r>
      <w:r w:rsidR="00537324" w:rsidRPr="00EF5612">
        <w:rPr>
          <w:rFonts w:ascii="Times New Roman" w:eastAsia="Times New Roman" w:hAnsi="Times New Roman" w:cs="Times New Roman"/>
          <w:sz w:val="28"/>
          <w:szCs w:val="28"/>
          <w:lang w:val="en-US"/>
        </w:rPr>
        <w:t xml:space="preserve">. – </w:t>
      </w:r>
      <w:r w:rsidR="00F648B4" w:rsidRPr="00EF5612">
        <w:rPr>
          <w:rFonts w:ascii="Times New Roman" w:eastAsia="Times New Roman" w:hAnsi="Times New Roman" w:cs="Times New Roman"/>
          <w:sz w:val="28"/>
          <w:szCs w:val="28"/>
          <w:lang w:val="en-US"/>
        </w:rPr>
        <w:t xml:space="preserve">Р. </w:t>
      </w:r>
      <w:r w:rsidR="00232BB4" w:rsidRPr="00EF5612">
        <w:rPr>
          <w:rFonts w:ascii="Times New Roman" w:eastAsia="Times New Roman" w:hAnsi="Times New Roman" w:cs="Times New Roman"/>
          <w:sz w:val="28"/>
          <w:szCs w:val="28"/>
          <w:lang w:val="en-US"/>
        </w:rPr>
        <w:t>335-342</w:t>
      </w:r>
      <w:r w:rsidR="00537324" w:rsidRPr="00EF5612">
        <w:rPr>
          <w:rFonts w:ascii="Times New Roman" w:eastAsia="Times New Roman" w:hAnsi="Times New Roman" w:cs="Times New Roman"/>
          <w:sz w:val="28"/>
          <w:szCs w:val="28"/>
          <w:lang w:val="en-US"/>
        </w:rPr>
        <w:t>.</w:t>
      </w:r>
    </w:p>
    <w:p w14:paraId="2176FDD1" w14:textId="6EF33921"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lang w:val="en-US"/>
        </w:rPr>
        <w:t xml:space="preserve"> </w:t>
      </w:r>
      <w:r w:rsidR="00363471" w:rsidRPr="00EF5612">
        <w:rPr>
          <w:rFonts w:ascii="Times New Roman" w:eastAsia="Times New Roman" w:hAnsi="Times New Roman" w:cs="Times New Roman"/>
          <w:sz w:val="28"/>
          <w:szCs w:val="28"/>
        </w:rPr>
        <w:t>ЭСН РК 8.05-01-2022. Элементные сметные нормы на ремонтно-строительные работы. Общие положения по применению элементных сметных норм на ремонтно-строительные работы. – Нур-султан, 2022. – 23 с</w:t>
      </w:r>
      <w:r w:rsidR="006D42F9" w:rsidRPr="00EF5612">
        <w:rPr>
          <w:rFonts w:ascii="Times New Roman" w:eastAsia="Times New Roman" w:hAnsi="Times New Roman" w:cs="Times New Roman"/>
          <w:sz w:val="28"/>
          <w:szCs w:val="28"/>
        </w:rPr>
        <w:t>.</w:t>
      </w:r>
    </w:p>
    <w:p w14:paraId="6CF3F465" w14:textId="30380658"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А</w:t>
      </w:r>
      <w:r w:rsidR="006D42F9"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с</w:t>
      </w:r>
      <w:r w:rsidR="006D42F9"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№1368298 </w:t>
      </w:r>
      <w:r w:rsidR="006D42F9" w:rsidRPr="00EF5612">
        <w:rPr>
          <w:rFonts w:ascii="Times New Roman" w:eastAsia="Times New Roman" w:hAnsi="Times New Roman" w:cs="Times New Roman"/>
          <w:sz w:val="28"/>
          <w:szCs w:val="28"/>
        </w:rPr>
        <w:t xml:space="preserve">СССР. Керамическая масса для изготовления </w:t>
      </w:r>
      <w:r w:rsidR="006D42F9" w:rsidRPr="00EF5612">
        <w:rPr>
          <w:rFonts w:ascii="Times New Roman" w:eastAsia="Times New Roman" w:hAnsi="Times New Roman" w:cs="Times New Roman"/>
          <w:sz w:val="28"/>
          <w:szCs w:val="28"/>
        </w:rPr>
        <w:lastRenderedPageBreak/>
        <w:t>облицовочных плиток</w:t>
      </w:r>
      <w:r w:rsidRPr="00EF5612">
        <w:rPr>
          <w:rFonts w:ascii="Times New Roman" w:eastAsia="Times New Roman" w:hAnsi="Times New Roman" w:cs="Times New Roman"/>
          <w:sz w:val="28"/>
          <w:szCs w:val="28"/>
        </w:rPr>
        <w:t xml:space="preserve"> /</w:t>
      </w:r>
      <w:r w:rsidR="006D42F9" w:rsidRPr="00EF5612">
        <w:rPr>
          <w:rFonts w:ascii="Times New Roman" w:eastAsia="Times New Roman" w:hAnsi="Times New Roman" w:cs="Times New Roman"/>
          <w:sz w:val="28"/>
          <w:szCs w:val="28"/>
        </w:rPr>
        <w:t xml:space="preserve"> Бобкова Н.М., Дешковец А.В., Качан И.С., Лившиц О.И., Терещенко И.М.; опубл. 23.01.1988, - бюл. №3. – 3 с</w:t>
      </w:r>
      <w:r w:rsidRPr="00EF5612">
        <w:rPr>
          <w:rFonts w:ascii="Times New Roman" w:eastAsia="Times New Roman" w:hAnsi="Times New Roman" w:cs="Times New Roman"/>
          <w:sz w:val="28"/>
          <w:szCs w:val="28"/>
        </w:rPr>
        <w:t>.</w:t>
      </w:r>
    </w:p>
    <w:p w14:paraId="65F3ACBE" w14:textId="37128B2E"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А</w:t>
      </w:r>
      <w:r w:rsidR="006D42F9"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с</w:t>
      </w:r>
      <w:r w:rsidR="006D42F9"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№1004304  </w:t>
      </w:r>
      <w:r w:rsidR="006D42F9" w:rsidRPr="00EF5612">
        <w:rPr>
          <w:rFonts w:ascii="Times New Roman" w:eastAsia="Times New Roman" w:hAnsi="Times New Roman" w:cs="Times New Roman"/>
          <w:sz w:val="28"/>
          <w:szCs w:val="28"/>
        </w:rPr>
        <w:t>СССР.  Полимерциментная композиция /</w:t>
      </w:r>
      <w:r w:rsidR="00232BB4" w:rsidRPr="00EF5612">
        <w:rPr>
          <w:rFonts w:ascii="Times New Roman" w:eastAsia="Times New Roman" w:hAnsi="Times New Roman" w:cs="Times New Roman"/>
          <w:sz w:val="28"/>
          <w:szCs w:val="28"/>
        </w:rPr>
        <w:t xml:space="preserve"> </w:t>
      </w:r>
      <w:r w:rsidR="006D42F9" w:rsidRPr="00EF5612">
        <w:rPr>
          <w:rFonts w:ascii="Times New Roman" w:eastAsia="Times New Roman" w:hAnsi="Times New Roman" w:cs="Times New Roman"/>
          <w:sz w:val="28"/>
          <w:szCs w:val="28"/>
        </w:rPr>
        <w:t>Вейнер В.Ф., Волошин Б.Б., Зарецер Э.И., Ронин В.П.; опубл. 15.03.1983, - бюл. №10. – 3 с.</w:t>
      </w:r>
    </w:p>
    <w:p w14:paraId="5036DE26" w14:textId="4B47D6AD"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 xml:space="preserve">Патент </w:t>
      </w:r>
      <w:r w:rsidR="001631A6"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4370 РК. Полимерцементная композиция / Кенжетаев</w:t>
      </w:r>
      <w:r w:rsidR="001631A6" w:rsidRPr="00EF5612">
        <w:rPr>
          <w:rFonts w:ascii="Times New Roman" w:eastAsia="Times New Roman" w:hAnsi="Times New Roman" w:cs="Times New Roman"/>
          <w:sz w:val="28"/>
          <w:szCs w:val="28"/>
        </w:rPr>
        <w:t xml:space="preserve"> Г.Ж.</w:t>
      </w:r>
      <w:r w:rsidR="00232BB4" w:rsidRPr="00EF5612">
        <w:rPr>
          <w:rFonts w:ascii="Times New Roman" w:eastAsia="Times New Roman" w:hAnsi="Times New Roman" w:cs="Times New Roman"/>
          <w:sz w:val="28"/>
          <w:szCs w:val="28"/>
        </w:rPr>
        <w:t>, Серикбаева</w:t>
      </w:r>
      <w:r w:rsidR="001631A6" w:rsidRPr="00EF5612">
        <w:rPr>
          <w:rFonts w:ascii="Times New Roman" w:eastAsia="Times New Roman" w:hAnsi="Times New Roman" w:cs="Times New Roman"/>
          <w:sz w:val="28"/>
          <w:szCs w:val="28"/>
        </w:rPr>
        <w:t xml:space="preserve"> А.К.</w:t>
      </w:r>
      <w:r w:rsidR="00232BB4" w:rsidRPr="00EF5612">
        <w:rPr>
          <w:rFonts w:ascii="Times New Roman" w:eastAsia="Times New Roman" w:hAnsi="Times New Roman" w:cs="Times New Roman"/>
          <w:sz w:val="28"/>
          <w:szCs w:val="28"/>
        </w:rPr>
        <w:t>, Букаев</w:t>
      </w:r>
      <w:r w:rsidR="001631A6" w:rsidRPr="00EF5612">
        <w:rPr>
          <w:rFonts w:ascii="Times New Roman" w:eastAsia="Times New Roman" w:hAnsi="Times New Roman" w:cs="Times New Roman"/>
          <w:sz w:val="28"/>
          <w:szCs w:val="28"/>
        </w:rPr>
        <w:t xml:space="preserve"> Е.З.</w:t>
      </w:r>
      <w:r w:rsidR="00232BB4" w:rsidRPr="00EF5612">
        <w:rPr>
          <w:rFonts w:ascii="Times New Roman" w:eastAsia="Times New Roman" w:hAnsi="Times New Roman" w:cs="Times New Roman"/>
          <w:sz w:val="28"/>
          <w:szCs w:val="28"/>
        </w:rPr>
        <w:t>, Айтимова</w:t>
      </w:r>
      <w:r w:rsidR="001631A6" w:rsidRPr="00EF5612">
        <w:rPr>
          <w:rFonts w:ascii="Times New Roman" w:eastAsia="Times New Roman" w:hAnsi="Times New Roman" w:cs="Times New Roman"/>
          <w:sz w:val="28"/>
          <w:szCs w:val="28"/>
        </w:rPr>
        <w:t xml:space="preserve"> А.М.</w:t>
      </w:r>
      <w:r w:rsidR="00232BB4" w:rsidRPr="00EF5612">
        <w:rPr>
          <w:rFonts w:ascii="Times New Roman" w:eastAsia="Times New Roman" w:hAnsi="Times New Roman" w:cs="Times New Roman"/>
          <w:sz w:val="28"/>
          <w:szCs w:val="28"/>
        </w:rPr>
        <w:t>, Боранбаева</w:t>
      </w:r>
      <w:r w:rsidR="001631A6" w:rsidRPr="00EF5612">
        <w:rPr>
          <w:rFonts w:ascii="Times New Roman" w:eastAsia="Times New Roman" w:hAnsi="Times New Roman" w:cs="Times New Roman"/>
          <w:sz w:val="28"/>
          <w:szCs w:val="28"/>
        </w:rPr>
        <w:t xml:space="preserve"> А.Н.</w:t>
      </w:r>
      <w:r w:rsidR="00232BB4" w:rsidRPr="00EF5612">
        <w:rPr>
          <w:rFonts w:ascii="Times New Roman" w:eastAsia="Times New Roman" w:hAnsi="Times New Roman" w:cs="Times New Roman"/>
          <w:sz w:val="28"/>
          <w:szCs w:val="28"/>
        </w:rPr>
        <w:t>, Баймукашева</w:t>
      </w:r>
      <w:r w:rsidR="001631A6" w:rsidRPr="00EF5612">
        <w:rPr>
          <w:rFonts w:ascii="Times New Roman" w:eastAsia="Times New Roman" w:hAnsi="Times New Roman" w:cs="Times New Roman"/>
          <w:sz w:val="28"/>
          <w:szCs w:val="28"/>
        </w:rPr>
        <w:t xml:space="preserve"> Ш.К.</w:t>
      </w:r>
      <w:r w:rsidR="006D42F9"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опубл. 25.10.2019, </w:t>
      </w:r>
      <w:r w:rsidR="006D42F9"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Бюл. № 43. – 3 с</w:t>
      </w:r>
      <w:r w:rsidR="006D42F9" w:rsidRPr="00EF5612">
        <w:rPr>
          <w:rFonts w:ascii="Times New Roman" w:eastAsia="Times New Roman" w:hAnsi="Times New Roman" w:cs="Times New Roman"/>
          <w:sz w:val="28"/>
          <w:szCs w:val="28"/>
        </w:rPr>
        <w:t>.</w:t>
      </w:r>
    </w:p>
    <w:p w14:paraId="63F52B93" w14:textId="3E0DD985"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Bukayev E.Z. Prospects for the use of solar energy for the production of building materials from limestone-shell waste</w:t>
      </w:r>
      <w:r w:rsidR="001631A6"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Научно</w:t>
      </w:r>
      <w:r w:rsidR="001631A6" w:rsidRPr="00EF5612">
        <w:rPr>
          <w:rFonts w:ascii="Times New Roman" w:eastAsia="Times New Roman" w:hAnsi="Times New Roman" w:cs="Times New Roman"/>
          <w:sz w:val="28"/>
          <w:szCs w:val="28"/>
          <w:lang w:val="en-US"/>
        </w:rPr>
        <w:t>-</w:t>
      </w:r>
      <w:r w:rsidR="001631A6" w:rsidRPr="00EF5612">
        <w:rPr>
          <w:rFonts w:ascii="Times New Roman" w:eastAsia="Times New Roman" w:hAnsi="Times New Roman" w:cs="Times New Roman"/>
          <w:sz w:val="28"/>
          <w:szCs w:val="28"/>
        </w:rPr>
        <w:t>методический</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журнал</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Достижения</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науки</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и</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образования</w:t>
      </w:r>
      <w:r w:rsidR="001631A6" w:rsidRPr="00EF5612">
        <w:rPr>
          <w:rFonts w:ascii="Times New Roman" w:eastAsia="Times New Roman" w:hAnsi="Times New Roman" w:cs="Times New Roman"/>
          <w:sz w:val="28"/>
          <w:szCs w:val="28"/>
          <w:lang w:val="en-US"/>
        </w:rPr>
        <w:t>». 2023.</w:t>
      </w:r>
      <w:r w:rsidR="00F648B4" w:rsidRPr="00EF5612">
        <w:rPr>
          <w:rFonts w:ascii="Times New Roman" w:eastAsia="Times New Roman" w:hAnsi="Times New Roman" w:cs="Times New Roman"/>
          <w:sz w:val="28"/>
          <w:szCs w:val="28"/>
          <w:lang w:val="en-US"/>
        </w:rPr>
        <w:t xml:space="preserve"> - № 2 (89)</w:t>
      </w:r>
      <w:r w:rsidR="00F648B4" w:rsidRPr="00EF5612">
        <w:rPr>
          <w:rFonts w:ascii="Times New Roman" w:eastAsia="Times New Roman" w:hAnsi="Times New Roman" w:cs="Times New Roman"/>
          <w:sz w:val="28"/>
          <w:szCs w:val="28"/>
        </w:rPr>
        <w:t>.</w:t>
      </w:r>
      <w:r w:rsidR="00F648B4"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lang w:val="en-US"/>
        </w:rPr>
        <w:t>– C. 76-77.</w:t>
      </w:r>
    </w:p>
    <w:p w14:paraId="4F958317" w14:textId="719BB33C"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Bukayev E.Z. Prospects for the use of limestone for the production of building materials</w:t>
      </w:r>
      <w:r w:rsidR="001631A6" w:rsidRPr="00EF5612">
        <w:rPr>
          <w:rFonts w:ascii="Times New Roman" w:eastAsia="Times New Roman" w:hAnsi="Times New Roman" w:cs="Times New Roman"/>
          <w:sz w:val="28"/>
          <w:szCs w:val="28"/>
          <w:lang w:val="en-US"/>
        </w:rPr>
        <w:t xml:space="preserve"> // </w:t>
      </w:r>
      <w:r w:rsidR="001631A6" w:rsidRPr="00EF5612">
        <w:rPr>
          <w:rFonts w:ascii="Times New Roman" w:eastAsia="Times New Roman" w:hAnsi="Times New Roman" w:cs="Times New Roman"/>
          <w:sz w:val="28"/>
          <w:szCs w:val="28"/>
        </w:rPr>
        <w:t>Научно</w:t>
      </w:r>
      <w:r w:rsidR="001631A6" w:rsidRPr="00EF5612">
        <w:rPr>
          <w:rFonts w:ascii="Times New Roman" w:eastAsia="Times New Roman" w:hAnsi="Times New Roman" w:cs="Times New Roman"/>
          <w:sz w:val="28"/>
          <w:szCs w:val="28"/>
          <w:lang w:val="en-US"/>
        </w:rPr>
        <w:t>-</w:t>
      </w:r>
      <w:r w:rsidR="001631A6" w:rsidRPr="00EF5612">
        <w:rPr>
          <w:rFonts w:ascii="Times New Roman" w:eastAsia="Times New Roman" w:hAnsi="Times New Roman" w:cs="Times New Roman"/>
          <w:sz w:val="28"/>
          <w:szCs w:val="28"/>
        </w:rPr>
        <w:t>методический</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журнал</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Достижения</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науки</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и</w:t>
      </w:r>
      <w:r w:rsidR="001631A6"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rPr>
        <w:t>образования</w:t>
      </w:r>
      <w:r w:rsidR="001631A6" w:rsidRPr="00EF5612">
        <w:rPr>
          <w:rFonts w:ascii="Times New Roman" w:eastAsia="Times New Roman" w:hAnsi="Times New Roman" w:cs="Times New Roman"/>
          <w:sz w:val="28"/>
          <w:szCs w:val="28"/>
          <w:lang w:val="en-US"/>
        </w:rPr>
        <w:t xml:space="preserve">». 2023. </w:t>
      </w:r>
      <w:r w:rsidRPr="00EF5612">
        <w:rPr>
          <w:rFonts w:ascii="Times New Roman" w:eastAsia="Times New Roman" w:hAnsi="Times New Roman" w:cs="Times New Roman"/>
          <w:sz w:val="28"/>
          <w:szCs w:val="28"/>
          <w:lang w:val="en-US"/>
        </w:rPr>
        <w:t>- № 2 (89)</w:t>
      </w:r>
      <w:r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lang w:val="en-US"/>
        </w:rPr>
        <w:t>– C. 77-79.</w:t>
      </w:r>
    </w:p>
    <w:p w14:paraId="35D2D748" w14:textId="3500C739"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 xml:space="preserve">Букаев Е.З. Новая технология получения полимерцементной композиции из отходов добычи известняка-ракушечника </w:t>
      </w:r>
      <w:r w:rsidR="001631A6" w:rsidRPr="00EF5612">
        <w:rPr>
          <w:rFonts w:ascii="Times New Roman" w:eastAsia="Times New Roman" w:hAnsi="Times New Roman" w:cs="Times New Roman"/>
          <w:sz w:val="28"/>
          <w:szCs w:val="28"/>
        </w:rPr>
        <w:t xml:space="preserve">// Научно-методический журнал «Достижения науки и образования». 2023. </w:t>
      </w:r>
      <w:r w:rsidRPr="00EF5612">
        <w:rPr>
          <w:rFonts w:ascii="Times New Roman" w:eastAsia="Times New Roman" w:hAnsi="Times New Roman" w:cs="Times New Roman"/>
          <w:sz w:val="28"/>
          <w:szCs w:val="28"/>
        </w:rPr>
        <w:t xml:space="preserve">- № 2 (89). </w:t>
      </w:r>
      <w:r w:rsidR="001631A6" w:rsidRPr="00EF5612">
        <w:rPr>
          <w:rFonts w:ascii="Times New Roman" w:eastAsia="Times New Roman" w:hAnsi="Times New Roman" w:cs="Times New Roman"/>
          <w:sz w:val="28"/>
          <w:szCs w:val="28"/>
        </w:rPr>
        <w:t>– C. 80-82.</w:t>
      </w:r>
    </w:p>
    <w:p w14:paraId="7499BB65" w14:textId="79E7B71B" w:rsidR="00232BB4" w:rsidRPr="00EF5612" w:rsidRDefault="00F648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Bukayev</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Y</w:t>
      </w:r>
      <w:r w:rsidR="00232BB4"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lang w:val="en-US"/>
        </w:rPr>
        <w:t>Z</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New</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technology</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for</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the</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production</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of</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polymer</w:t>
      </w:r>
      <w:r w:rsidR="00232BB4"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lang w:val="en-US"/>
        </w:rPr>
        <w:t>cement</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composition</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from</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the</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waste</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of</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limestone</w:t>
      </w:r>
      <w:r w:rsidR="00232BB4"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lang w:val="en-US"/>
        </w:rPr>
        <w:t>shell</w:t>
      </w:r>
      <w:r w:rsidR="00232BB4"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mining</w:t>
      </w:r>
      <w:r w:rsidR="00232BB4" w:rsidRPr="00EF5612">
        <w:rPr>
          <w:rFonts w:ascii="Times New Roman" w:eastAsia="Times New Roman" w:hAnsi="Times New Roman" w:cs="Times New Roman"/>
          <w:sz w:val="28"/>
          <w:szCs w:val="28"/>
        </w:rPr>
        <w:t xml:space="preserve"> // </w:t>
      </w:r>
      <w:r w:rsidR="001631A6" w:rsidRPr="00EF5612">
        <w:rPr>
          <w:rFonts w:ascii="Times New Roman" w:eastAsia="Times New Roman" w:hAnsi="Times New Roman" w:cs="Times New Roman"/>
          <w:sz w:val="28"/>
          <w:szCs w:val="28"/>
          <w:lang w:val="en-US"/>
        </w:rPr>
        <w:t>III</w:t>
      </w:r>
      <w:r w:rsidR="001631A6" w:rsidRPr="00EF5612">
        <w:rPr>
          <w:rFonts w:ascii="Times New Roman" w:eastAsia="Times New Roman" w:hAnsi="Times New Roman" w:cs="Times New Roman"/>
          <w:sz w:val="28"/>
          <w:szCs w:val="28"/>
        </w:rPr>
        <w:t xml:space="preserve"> Международное книжное издание стран Содружество Независимых Государств «Лучший молодой ученый -2021»: </w:t>
      </w:r>
      <w:r w:rsidR="001631A6" w:rsidRPr="00EF5612">
        <w:rPr>
          <w:rFonts w:ascii="Times New Roman" w:eastAsia="Times New Roman" w:hAnsi="Times New Roman" w:cs="Times New Roman"/>
          <w:sz w:val="28"/>
          <w:szCs w:val="28"/>
          <w:lang w:val="en-US"/>
        </w:rPr>
        <w:t>III</w:t>
      </w:r>
      <w:r w:rsidR="001631A6" w:rsidRPr="00EF5612">
        <w:rPr>
          <w:rFonts w:ascii="Times New Roman" w:eastAsia="Times New Roman" w:hAnsi="Times New Roman" w:cs="Times New Roman"/>
          <w:sz w:val="28"/>
          <w:szCs w:val="28"/>
        </w:rPr>
        <w:t xml:space="preserve"> международная книжная коллекция научных работ  молодых ученых. – Нур-султан, 2021. - С. 46-48.</w:t>
      </w:r>
    </w:p>
    <w:p w14:paraId="48B71484" w14:textId="47F5580C"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Букаев</w:t>
      </w:r>
      <w:r w:rsidR="001631A6" w:rsidRPr="00EF5612">
        <w:rPr>
          <w:rFonts w:ascii="Times New Roman" w:eastAsia="Times New Roman" w:hAnsi="Times New Roman" w:cs="Times New Roman"/>
          <w:sz w:val="28"/>
          <w:szCs w:val="28"/>
        </w:rPr>
        <w:t xml:space="preserve"> Е.З.</w:t>
      </w:r>
      <w:r w:rsidRPr="00EF5612">
        <w:rPr>
          <w:rFonts w:ascii="Times New Roman" w:eastAsia="Times New Roman" w:hAnsi="Times New Roman" w:cs="Times New Roman"/>
          <w:sz w:val="28"/>
          <w:szCs w:val="28"/>
        </w:rPr>
        <w:t>, Кенжетаев</w:t>
      </w:r>
      <w:r w:rsidR="001631A6" w:rsidRPr="00EF5612">
        <w:rPr>
          <w:rFonts w:ascii="Times New Roman" w:eastAsia="Times New Roman" w:hAnsi="Times New Roman" w:cs="Times New Roman"/>
          <w:sz w:val="28"/>
          <w:szCs w:val="28"/>
        </w:rPr>
        <w:t xml:space="preserve"> Г.Ж.</w:t>
      </w:r>
      <w:r w:rsidRPr="00EF5612">
        <w:rPr>
          <w:rFonts w:ascii="Times New Roman" w:eastAsia="Times New Roman" w:hAnsi="Times New Roman" w:cs="Times New Roman"/>
          <w:sz w:val="28"/>
          <w:szCs w:val="28"/>
        </w:rPr>
        <w:t>, Серикбаева</w:t>
      </w:r>
      <w:r w:rsidR="001631A6" w:rsidRPr="00EF5612">
        <w:rPr>
          <w:rFonts w:ascii="Times New Roman" w:eastAsia="Times New Roman" w:hAnsi="Times New Roman" w:cs="Times New Roman"/>
          <w:sz w:val="28"/>
          <w:szCs w:val="28"/>
        </w:rPr>
        <w:t xml:space="preserve"> А.К.</w:t>
      </w:r>
      <w:r w:rsidRPr="00EF5612">
        <w:rPr>
          <w:rFonts w:ascii="Times New Roman" w:eastAsia="Times New Roman" w:hAnsi="Times New Roman" w:cs="Times New Roman"/>
          <w:sz w:val="28"/>
          <w:szCs w:val="28"/>
        </w:rPr>
        <w:t>, Муталибова</w:t>
      </w:r>
      <w:r w:rsidR="001631A6" w:rsidRPr="00EF5612">
        <w:rPr>
          <w:rFonts w:ascii="Times New Roman" w:eastAsia="Times New Roman" w:hAnsi="Times New Roman" w:cs="Times New Roman"/>
          <w:sz w:val="28"/>
          <w:szCs w:val="28"/>
        </w:rPr>
        <w:t xml:space="preserve"> Г.К.</w:t>
      </w:r>
      <w:r w:rsidRPr="00EF5612">
        <w:rPr>
          <w:rFonts w:ascii="Times New Roman" w:eastAsia="Times New Roman" w:hAnsi="Times New Roman" w:cs="Times New Roman"/>
          <w:sz w:val="28"/>
          <w:szCs w:val="28"/>
        </w:rPr>
        <w:t xml:space="preserve"> </w:t>
      </w:r>
      <w:r w:rsidR="00E43554" w:rsidRPr="00EF5612">
        <w:rPr>
          <w:rFonts w:ascii="Times New Roman" w:eastAsia="Times New Roman" w:hAnsi="Times New Roman" w:cs="Times New Roman"/>
          <w:sz w:val="28"/>
          <w:szCs w:val="28"/>
        </w:rPr>
        <w:t xml:space="preserve">Проблемы добычи стенового камня из отходов известняка-ракушечника </w:t>
      </w:r>
      <w:r w:rsidRPr="00EF5612">
        <w:rPr>
          <w:rFonts w:ascii="Times New Roman" w:eastAsia="Times New Roman" w:hAnsi="Times New Roman" w:cs="Times New Roman"/>
          <w:sz w:val="28"/>
          <w:szCs w:val="28"/>
        </w:rPr>
        <w:t>// Вестник КазНИТУ. – Алматы, 2020. – №5</w:t>
      </w:r>
      <w:r w:rsidR="001631A6" w:rsidRPr="00EF5612">
        <w:rPr>
          <w:rFonts w:ascii="Times New Roman" w:eastAsia="Times New Roman" w:hAnsi="Times New Roman" w:cs="Times New Roman"/>
          <w:sz w:val="28"/>
          <w:szCs w:val="28"/>
        </w:rPr>
        <w:t>(141)</w:t>
      </w:r>
      <w:r w:rsidRPr="00EF5612">
        <w:rPr>
          <w:rFonts w:ascii="Times New Roman" w:eastAsia="Times New Roman" w:hAnsi="Times New Roman" w:cs="Times New Roman"/>
          <w:sz w:val="28"/>
          <w:szCs w:val="28"/>
        </w:rPr>
        <w:t xml:space="preserve">. – </w:t>
      </w:r>
      <w:r w:rsidR="00F648B4" w:rsidRPr="00EF5612">
        <w:rPr>
          <w:rFonts w:ascii="Times New Roman" w:eastAsia="Times New Roman" w:hAnsi="Times New Roman" w:cs="Times New Roman"/>
          <w:sz w:val="28"/>
          <w:szCs w:val="28"/>
        </w:rPr>
        <w:t>С</w:t>
      </w:r>
      <w:r w:rsidRPr="00EF5612">
        <w:rPr>
          <w:rFonts w:ascii="Times New Roman" w:eastAsia="Times New Roman" w:hAnsi="Times New Roman" w:cs="Times New Roman"/>
          <w:sz w:val="28"/>
          <w:szCs w:val="28"/>
        </w:rPr>
        <w:t>. 719-728</w:t>
      </w:r>
      <w:r w:rsidR="001631A6" w:rsidRPr="00EF5612">
        <w:rPr>
          <w:rFonts w:ascii="Times New Roman" w:eastAsia="Times New Roman" w:hAnsi="Times New Roman" w:cs="Times New Roman"/>
          <w:sz w:val="28"/>
          <w:szCs w:val="28"/>
        </w:rPr>
        <w:t>.</w:t>
      </w:r>
    </w:p>
    <w:p w14:paraId="329AEB7D" w14:textId="66E9AD95"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Букаев</w:t>
      </w:r>
      <w:r w:rsidR="001631A6" w:rsidRPr="00EF5612">
        <w:rPr>
          <w:rFonts w:ascii="Times New Roman" w:eastAsia="Times New Roman" w:hAnsi="Times New Roman" w:cs="Times New Roman"/>
          <w:sz w:val="28"/>
          <w:szCs w:val="28"/>
        </w:rPr>
        <w:t xml:space="preserve"> Е.З.</w:t>
      </w:r>
      <w:r w:rsidRPr="00EF5612">
        <w:rPr>
          <w:rFonts w:ascii="Times New Roman" w:eastAsia="Times New Roman" w:hAnsi="Times New Roman" w:cs="Times New Roman"/>
          <w:sz w:val="28"/>
          <w:szCs w:val="28"/>
        </w:rPr>
        <w:t>, Серикбаева</w:t>
      </w:r>
      <w:r w:rsidR="001631A6" w:rsidRPr="00EF5612">
        <w:rPr>
          <w:rFonts w:ascii="Times New Roman" w:eastAsia="Times New Roman" w:hAnsi="Times New Roman" w:cs="Times New Roman"/>
          <w:sz w:val="28"/>
          <w:szCs w:val="28"/>
        </w:rPr>
        <w:t xml:space="preserve"> А.К.</w:t>
      </w:r>
      <w:r w:rsidRPr="00EF5612">
        <w:rPr>
          <w:rFonts w:ascii="Times New Roman" w:eastAsia="Times New Roman" w:hAnsi="Times New Roman" w:cs="Times New Roman"/>
          <w:sz w:val="28"/>
          <w:szCs w:val="28"/>
        </w:rPr>
        <w:t>, Муталибова</w:t>
      </w:r>
      <w:r w:rsidR="001631A6" w:rsidRPr="00EF5612">
        <w:rPr>
          <w:rFonts w:ascii="Times New Roman" w:eastAsia="Times New Roman" w:hAnsi="Times New Roman" w:cs="Times New Roman"/>
          <w:sz w:val="28"/>
          <w:szCs w:val="28"/>
        </w:rPr>
        <w:t xml:space="preserve"> Г.К.</w:t>
      </w:r>
      <w:r w:rsidRPr="00EF5612">
        <w:rPr>
          <w:rFonts w:ascii="Times New Roman" w:eastAsia="Times New Roman" w:hAnsi="Times New Roman" w:cs="Times New Roman"/>
          <w:sz w:val="28"/>
          <w:szCs w:val="28"/>
        </w:rPr>
        <w:t xml:space="preserve"> Исследование применения солнечной энергии в производстве строительных изделий из отходов известняка-ракушечника // Горный журнал Казахстана. – Алматы, 2020. – №9</w:t>
      </w:r>
      <w:r w:rsidR="001631A6" w:rsidRPr="00EF5612">
        <w:rPr>
          <w:rFonts w:ascii="Times New Roman" w:eastAsia="Times New Roman" w:hAnsi="Times New Roman" w:cs="Times New Roman"/>
          <w:sz w:val="28"/>
          <w:szCs w:val="28"/>
        </w:rPr>
        <w:t>(185)</w:t>
      </w:r>
      <w:r w:rsidRPr="00EF5612">
        <w:rPr>
          <w:rFonts w:ascii="Times New Roman" w:eastAsia="Times New Roman" w:hAnsi="Times New Roman" w:cs="Times New Roman"/>
          <w:sz w:val="28"/>
          <w:szCs w:val="28"/>
        </w:rPr>
        <w:t xml:space="preserve">. – </w:t>
      </w:r>
      <w:r w:rsidR="00F648B4" w:rsidRPr="00EF5612">
        <w:rPr>
          <w:rFonts w:ascii="Times New Roman" w:eastAsia="Times New Roman" w:hAnsi="Times New Roman" w:cs="Times New Roman"/>
          <w:sz w:val="28"/>
          <w:szCs w:val="28"/>
        </w:rPr>
        <w:t>С</w:t>
      </w:r>
      <w:r w:rsidRPr="00EF5612">
        <w:rPr>
          <w:rFonts w:ascii="Times New Roman" w:eastAsia="Times New Roman" w:hAnsi="Times New Roman" w:cs="Times New Roman"/>
          <w:sz w:val="28"/>
          <w:szCs w:val="28"/>
        </w:rPr>
        <w:t>. 50-55</w:t>
      </w:r>
      <w:r w:rsidR="001631A6" w:rsidRPr="00EF5612">
        <w:rPr>
          <w:rFonts w:ascii="Times New Roman" w:eastAsia="Times New Roman" w:hAnsi="Times New Roman" w:cs="Times New Roman"/>
          <w:sz w:val="28"/>
          <w:szCs w:val="28"/>
        </w:rPr>
        <w:t>.</w:t>
      </w:r>
    </w:p>
    <w:p w14:paraId="7C48E496" w14:textId="4BCA0C08"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Bukayev</w:t>
      </w:r>
      <w:r w:rsidR="001631A6" w:rsidRPr="00EF5612">
        <w:rPr>
          <w:rFonts w:ascii="Times New Roman" w:eastAsia="Times New Roman" w:hAnsi="Times New Roman" w:cs="Times New Roman"/>
          <w:sz w:val="28"/>
          <w:szCs w:val="28"/>
          <w:lang w:val="en-US"/>
        </w:rPr>
        <w:t xml:space="preserve"> Ye.Z.</w:t>
      </w:r>
      <w:r w:rsidRPr="00EF5612">
        <w:rPr>
          <w:rFonts w:ascii="Times New Roman" w:eastAsia="Times New Roman" w:hAnsi="Times New Roman" w:cs="Times New Roman"/>
          <w:sz w:val="28"/>
          <w:szCs w:val="28"/>
          <w:lang w:val="en-US"/>
        </w:rPr>
        <w:t>, Kenzhetayev</w:t>
      </w:r>
      <w:r w:rsidR="001631A6" w:rsidRPr="00EF5612">
        <w:rPr>
          <w:rFonts w:ascii="Times New Roman" w:eastAsia="Times New Roman" w:hAnsi="Times New Roman" w:cs="Times New Roman"/>
          <w:sz w:val="28"/>
          <w:szCs w:val="28"/>
          <w:lang w:val="en-US"/>
        </w:rPr>
        <w:t xml:space="preserve"> G.Zh.</w:t>
      </w:r>
      <w:r w:rsidRPr="00EF5612">
        <w:rPr>
          <w:rFonts w:ascii="Times New Roman" w:eastAsia="Times New Roman" w:hAnsi="Times New Roman" w:cs="Times New Roman"/>
          <w:sz w:val="28"/>
          <w:szCs w:val="28"/>
          <w:lang w:val="en-US"/>
        </w:rPr>
        <w:t>, Mutalibova</w:t>
      </w:r>
      <w:r w:rsidR="001631A6" w:rsidRPr="00EF5612">
        <w:rPr>
          <w:rFonts w:ascii="Times New Roman" w:eastAsia="Times New Roman" w:hAnsi="Times New Roman" w:cs="Times New Roman"/>
          <w:sz w:val="28"/>
          <w:szCs w:val="28"/>
          <w:lang w:val="en-US"/>
        </w:rPr>
        <w:t xml:space="preserve"> G.K.</w:t>
      </w:r>
      <w:r w:rsidRPr="00EF5612">
        <w:rPr>
          <w:rFonts w:ascii="Times New Roman" w:eastAsia="Times New Roman" w:hAnsi="Times New Roman" w:cs="Times New Roman"/>
          <w:sz w:val="28"/>
          <w:szCs w:val="28"/>
          <w:lang w:val="en-US"/>
        </w:rPr>
        <w:t xml:space="preserve"> Study of the chemical and mineralogical composition of a sample limestone-shell of the field Zhetybai in Mangystau region  // Mining journal of Kazakhstan. – Almaty, 2020. - №10</w:t>
      </w:r>
      <w:r w:rsidR="00EF6608" w:rsidRPr="00EF5612">
        <w:rPr>
          <w:rFonts w:ascii="Times New Roman" w:eastAsia="Times New Roman" w:hAnsi="Times New Roman" w:cs="Times New Roman"/>
          <w:sz w:val="28"/>
          <w:szCs w:val="28"/>
          <w:lang w:val="kk-KZ"/>
        </w:rPr>
        <w:t xml:space="preserve"> </w:t>
      </w:r>
      <w:r w:rsidR="001631A6" w:rsidRPr="00EF5612">
        <w:rPr>
          <w:rFonts w:ascii="Times New Roman" w:eastAsia="Times New Roman" w:hAnsi="Times New Roman" w:cs="Times New Roman"/>
          <w:sz w:val="28"/>
          <w:szCs w:val="28"/>
          <w:lang w:val="en-US"/>
        </w:rPr>
        <w:t>(186)</w:t>
      </w:r>
      <w:r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lang w:val="en-US"/>
        </w:rPr>
        <w:t xml:space="preserve">- </w:t>
      </w:r>
      <w:r w:rsidR="00F648B4" w:rsidRPr="00EF5612">
        <w:rPr>
          <w:rFonts w:ascii="Times New Roman" w:eastAsia="Times New Roman" w:hAnsi="Times New Roman" w:cs="Times New Roman"/>
          <w:sz w:val="28"/>
          <w:szCs w:val="28"/>
        </w:rPr>
        <w:t>Р</w:t>
      </w:r>
      <w:r w:rsidRPr="00EF5612">
        <w:rPr>
          <w:rFonts w:ascii="Times New Roman" w:eastAsia="Times New Roman" w:hAnsi="Times New Roman" w:cs="Times New Roman"/>
          <w:sz w:val="28"/>
          <w:szCs w:val="28"/>
          <w:lang w:val="en-US"/>
        </w:rPr>
        <w:t>. 28-33</w:t>
      </w:r>
      <w:r w:rsidR="001631A6" w:rsidRPr="00EF5612">
        <w:rPr>
          <w:rFonts w:ascii="Times New Roman" w:eastAsia="Times New Roman" w:hAnsi="Times New Roman" w:cs="Times New Roman"/>
          <w:sz w:val="28"/>
          <w:szCs w:val="28"/>
          <w:lang w:val="en-US"/>
        </w:rPr>
        <w:t>.</w:t>
      </w:r>
      <w:r w:rsidRPr="00EF5612">
        <w:rPr>
          <w:rFonts w:ascii="Times New Roman" w:eastAsia="Times New Roman" w:hAnsi="Times New Roman" w:cs="Times New Roman"/>
          <w:sz w:val="28"/>
          <w:szCs w:val="28"/>
          <w:lang w:val="en-US"/>
        </w:rPr>
        <w:t xml:space="preserve"> </w:t>
      </w:r>
    </w:p>
    <w:p w14:paraId="137647F4" w14:textId="5132CB64" w:rsidR="00232BB4" w:rsidRPr="00EF5612" w:rsidRDefault="00232BB4"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Букаев</w:t>
      </w:r>
      <w:r w:rsidR="001631A6" w:rsidRPr="00EF5612">
        <w:rPr>
          <w:rFonts w:ascii="Times New Roman" w:eastAsia="Times New Roman" w:hAnsi="Times New Roman" w:cs="Times New Roman"/>
          <w:sz w:val="28"/>
          <w:szCs w:val="28"/>
        </w:rPr>
        <w:t xml:space="preserve"> Е.З.</w:t>
      </w:r>
      <w:r w:rsidRPr="00EF5612">
        <w:rPr>
          <w:rFonts w:ascii="Times New Roman" w:eastAsia="Times New Roman" w:hAnsi="Times New Roman" w:cs="Times New Roman"/>
          <w:sz w:val="28"/>
          <w:szCs w:val="28"/>
        </w:rPr>
        <w:t>, Серикбаева</w:t>
      </w:r>
      <w:r w:rsidR="001631A6" w:rsidRPr="00EF5612">
        <w:rPr>
          <w:rFonts w:ascii="Times New Roman" w:eastAsia="Times New Roman" w:hAnsi="Times New Roman" w:cs="Times New Roman"/>
          <w:sz w:val="28"/>
          <w:szCs w:val="28"/>
        </w:rPr>
        <w:t xml:space="preserve"> А.К.</w:t>
      </w:r>
      <w:r w:rsidRPr="00EF5612">
        <w:rPr>
          <w:rFonts w:ascii="Times New Roman" w:eastAsia="Times New Roman" w:hAnsi="Times New Roman" w:cs="Times New Roman"/>
          <w:sz w:val="28"/>
          <w:szCs w:val="28"/>
        </w:rPr>
        <w:t xml:space="preserve">. </w:t>
      </w:r>
      <w:r w:rsidR="001631A6" w:rsidRPr="00EF5612">
        <w:rPr>
          <w:rFonts w:ascii="Times New Roman" w:eastAsia="Times New Roman" w:hAnsi="Times New Roman" w:cs="Times New Roman"/>
          <w:sz w:val="28"/>
          <w:szCs w:val="28"/>
        </w:rPr>
        <w:t xml:space="preserve">Исследование химико-минералогического состава известняка-ракушечника Мангистауской области </w:t>
      </w:r>
      <w:r w:rsidRPr="00EF5612">
        <w:rPr>
          <w:rFonts w:ascii="Times New Roman" w:eastAsia="Times New Roman" w:hAnsi="Times New Roman" w:cs="Times New Roman"/>
          <w:sz w:val="28"/>
          <w:szCs w:val="28"/>
        </w:rPr>
        <w:t>// Журнал «Промышленность Казахстана». – Алматы, 2020. – №3</w:t>
      </w:r>
      <w:r w:rsidR="001631A6" w:rsidRPr="00EF5612">
        <w:rPr>
          <w:rFonts w:ascii="Times New Roman" w:eastAsia="Times New Roman" w:hAnsi="Times New Roman" w:cs="Times New Roman"/>
          <w:sz w:val="28"/>
          <w:szCs w:val="28"/>
        </w:rPr>
        <w:t xml:space="preserve"> (111)</w:t>
      </w:r>
      <w:r w:rsidRPr="00EF5612">
        <w:rPr>
          <w:rFonts w:ascii="Times New Roman" w:eastAsia="Times New Roman" w:hAnsi="Times New Roman" w:cs="Times New Roman"/>
          <w:sz w:val="28"/>
          <w:szCs w:val="28"/>
        </w:rPr>
        <w:t>. – С. 66-70</w:t>
      </w:r>
      <w:r w:rsidR="001631A6" w:rsidRPr="00EF5612">
        <w:rPr>
          <w:rFonts w:ascii="Times New Roman" w:eastAsia="Times New Roman" w:hAnsi="Times New Roman" w:cs="Times New Roman"/>
          <w:sz w:val="28"/>
          <w:szCs w:val="28"/>
        </w:rPr>
        <w:t>.</w:t>
      </w:r>
    </w:p>
    <w:p w14:paraId="3BB3200D" w14:textId="3D08A765" w:rsidR="00232BB4" w:rsidRPr="00EF5612" w:rsidRDefault="00E8563E"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Букаев</w:t>
      </w:r>
      <w:r w:rsidR="001631A6" w:rsidRPr="00EF5612">
        <w:rPr>
          <w:rFonts w:ascii="Times New Roman" w:eastAsia="Times New Roman" w:hAnsi="Times New Roman" w:cs="Times New Roman"/>
          <w:sz w:val="28"/>
          <w:szCs w:val="28"/>
        </w:rPr>
        <w:t xml:space="preserve"> Е.З.</w:t>
      </w:r>
      <w:r w:rsidR="00232BB4" w:rsidRPr="00EF5612">
        <w:rPr>
          <w:rFonts w:ascii="Times New Roman" w:eastAsia="Times New Roman" w:hAnsi="Times New Roman" w:cs="Times New Roman"/>
          <w:sz w:val="28"/>
          <w:szCs w:val="28"/>
        </w:rPr>
        <w:t>, Кенжетаев</w:t>
      </w:r>
      <w:r w:rsidR="001631A6" w:rsidRPr="00EF5612">
        <w:rPr>
          <w:rFonts w:ascii="Times New Roman" w:eastAsia="Times New Roman" w:hAnsi="Times New Roman" w:cs="Times New Roman"/>
          <w:sz w:val="28"/>
          <w:szCs w:val="28"/>
        </w:rPr>
        <w:t xml:space="preserve"> Г.Ж.</w:t>
      </w:r>
      <w:r w:rsidR="00232BB4" w:rsidRPr="00EF5612">
        <w:rPr>
          <w:rFonts w:ascii="Times New Roman" w:eastAsia="Times New Roman" w:hAnsi="Times New Roman" w:cs="Times New Roman"/>
          <w:sz w:val="28"/>
          <w:szCs w:val="28"/>
        </w:rPr>
        <w:t>, Серикбаева</w:t>
      </w:r>
      <w:r w:rsidR="001631A6" w:rsidRPr="00EF5612">
        <w:rPr>
          <w:rFonts w:ascii="Times New Roman" w:eastAsia="Times New Roman" w:hAnsi="Times New Roman" w:cs="Times New Roman"/>
          <w:sz w:val="28"/>
          <w:szCs w:val="28"/>
        </w:rPr>
        <w:t xml:space="preserve"> А.К.</w:t>
      </w:r>
      <w:r w:rsidR="00232BB4" w:rsidRPr="00EF5612">
        <w:rPr>
          <w:rFonts w:ascii="Times New Roman" w:eastAsia="Times New Roman" w:hAnsi="Times New Roman" w:cs="Times New Roman"/>
          <w:sz w:val="28"/>
          <w:szCs w:val="28"/>
        </w:rPr>
        <w:t>, Муталибова</w:t>
      </w:r>
      <w:r w:rsidR="001631A6" w:rsidRPr="00EF5612">
        <w:rPr>
          <w:rFonts w:ascii="Times New Roman" w:eastAsia="Times New Roman" w:hAnsi="Times New Roman" w:cs="Times New Roman"/>
          <w:sz w:val="28"/>
          <w:szCs w:val="28"/>
        </w:rPr>
        <w:t xml:space="preserve"> Г.К.</w:t>
      </w:r>
      <w:r w:rsidR="00232BB4" w:rsidRPr="00EF5612">
        <w:rPr>
          <w:rFonts w:ascii="Times New Roman" w:eastAsia="Times New Roman" w:hAnsi="Times New Roman" w:cs="Times New Roman"/>
          <w:sz w:val="28"/>
          <w:szCs w:val="28"/>
        </w:rPr>
        <w:t xml:space="preserve"> Процессы создания новых материалов из отходов добычи стенового камня // Вестник КазНИТУ. – Алматы, 2020. – №4</w:t>
      </w:r>
      <w:r w:rsidR="001631A6" w:rsidRPr="00EF5612">
        <w:rPr>
          <w:rFonts w:ascii="Times New Roman" w:eastAsia="Times New Roman" w:hAnsi="Times New Roman" w:cs="Times New Roman"/>
          <w:sz w:val="28"/>
          <w:szCs w:val="28"/>
        </w:rPr>
        <w:t>(140)</w:t>
      </w:r>
      <w:r w:rsidR="00232BB4" w:rsidRPr="00EF5612">
        <w:rPr>
          <w:rFonts w:ascii="Times New Roman" w:eastAsia="Times New Roman" w:hAnsi="Times New Roman" w:cs="Times New Roman"/>
          <w:sz w:val="28"/>
          <w:szCs w:val="28"/>
        </w:rPr>
        <w:t>. – С. 290-299</w:t>
      </w:r>
      <w:r w:rsidR="001631A6" w:rsidRPr="00EF5612">
        <w:rPr>
          <w:rFonts w:ascii="Times New Roman" w:eastAsia="Times New Roman" w:hAnsi="Times New Roman" w:cs="Times New Roman"/>
          <w:sz w:val="28"/>
          <w:szCs w:val="28"/>
        </w:rPr>
        <w:t>.</w:t>
      </w:r>
    </w:p>
    <w:p w14:paraId="401E8DC5" w14:textId="100A9540" w:rsidR="00625E8A" w:rsidRPr="00EF5612" w:rsidRDefault="00E8563E" w:rsidP="00625E8A">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Bukayev</w:t>
      </w:r>
      <w:r w:rsidR="001631A6" w:rsidRPr="00EF5612">
        <w:rPr>
          <w:rFonts w:ascii="Times New Roman" w:eastAsia="Times New Roman" w:hAnsi="Times New Roman" w:cs="Times New Roman"/>
          <w:sz w:val="28"/>
          <w:szCs w:val="28"/>
          <w:lang w:val="en-US"/>
        </w:rPr>
        <w:t xml:space="preserve"> Ye.</w:t>
      </w:r>
      <w:r w:rsidR="00232BB4" w:rsidRPr="00EF5612">
        <w:rPr>
          <w:rFonts w:ascii="Times New Roman" w:eastAsia="Times New Roman" w:hAnsi="Times New Roman" w:cs="Times New Roman"/>
          <w:sz w:val="28"/>
          <w:szCs w:val="28"/>
          <w:lang w:val="en-US"/>
        </w:rPr>
        <w:t>, Serikbayeva</w:t>
      </w:r>
      <w:r w:rsidR="001631A6" w:rsidRPr="00EF5612">
        <w:rPr>
          <w:rFonts w:ascii="Times New Roman" w:eastAsia="Times New Roman" w:hAnsi="Times New Roman" w:cs="Times New Roman"/>
          <w:sz w:val="28"/>
          <w:szCs w:val="28"/>
          <w:lang w:val="en-US"/>
        </w:rPr>
        <w:t xml:space="preserve"> A.</w:t>
      </w:r>
      <w:r w:rsidR="00232BB4" w:rsidRPr="00EF5612">
        <w:rPr>
          <w:rFonts w:ascii="Times New Roman" w:eastAsia="Times New Roman" w:hAnsi="Times New Roman" w:cs="Times New Roman"/>
          <w:sz w:val="28"/>
          <w:szCs w:val="28"/>
          <w:lang w:val="en-US"/>
        </w:rPr>
        <w:t>, Kenzhetayev</w:t>
      </w:r>
      <w:r w:rsidR="001631A6" w:rsidRPr="00EF5612">
        <w:rPr>
          <w:rFonts w:ascii="Times New Roman" w:eastAsia="Times New Roman" w:hAnsi="Times New Roman" w:cs="Times New Roman"/>
          <w:sz w:val="28"/>
          <w:szCs w:val="28"/>
          <w:lang w:val="en-US"/>
        </w:rPr>
        <w:t xml:space="preserve"> G.</w:t>
      </w:r>
      <w:r w:rsidR="00232BB4" w:rsidRPr="00EF5612">
        <w:rPr>
          <w:rFonts w:ascii="Times New Roman" w:eastAsia="Times New Roman" w:hAnsi="Times New Roman" w:cs="Times New Roman"/>
          <w:sz w:val="28"/>
          <w:szCs w:val="28"/>
          <w:lang w:val="en-US"/>
        </w:rPr>
        <w:t>, Mutalibova</w:t>
      </w:r>
      <w:r w:rsidR="001631A6" w:rsidRPr="00EF5612">
        <w:rPr>
          <w:rFonts w:ascii="Times New Roman" w:eastAsia="Times New Roman" w:hAnsi="Times New Roman" w:cs="Times New Roman"/>
          <w:sz w:val="28"/>
          <w:szCs w:val="28"/>
          <w:lang w:val="en-US"/>
        </w:rPr>
        <w:t xml:space="preserve"> G.</w:t>
      </w:r>
      <w:r w:rsidR="00232BB4" w:rsidRPr="00EF5612">
        <w:rPr>
          <w:rFonts w:ascii="Times New Roman" w:eastAsia="Times New Roman" w:hAnsi="Times New Roman" w:cs="Times New Roman"/>
          <w:sz w:val="28"/>
          <w:szCs w:val="28"/>
          <w:lang w:val="en-US"/>
        </w:rPr>
        <w:t xml:space="preserve"> Polymer cement composition on the basis of rock-sawing wastes of limestone-shell // Journal «Industry of Kazakhstan». – Almaty, 2020. - №3</w:t>
      </w:r>
      <w:r w:rsidR="001631A6" w:rsidRPr="00EF5612">
        <w:rPr>
          <w:rFonts w:ascii="Times New Roman" w:eastAsia="Times New Roman" w:hAnsi="Times New Roman" w:cs="Times New Roman"/>
          <w:sz w:val="28"/>
          <w:szCs w:val="28"/>
          <w:lang w:val="en-US"/>
        </w:rPr>
        <w:t>(111)</w:t>
      </w:r>
      <w:r w:rsidR="00232BB4" w:rsidRPr="00EF5612">
        <w:rPr>
          <w:rFonts w:ascii="Times New Roman" w:eastAsia="Times New Roman" w:hAnsi="Times New Roman" w:cs="Times New Roman"/>
          <w:sz w:val="28"/>
          <w:szCs w:val="28"/>
          <w:lang w:val="en-US"/>
        </w:rPr>
        <w:t xml:space="preserve">. </w:t>
      </w:r>
      <w:r w:rsidR="001631A6"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rPr>
        <w:t>Р</w:t>
      </w:r>
      <w:r w:rsidR="00232BB4" w:rsidRPr="00EF5612">
        <w:rPr>
          <w:rFonts w:ascii="Times New Roman" w:eastAsia="Times New Roman" w:hAnsi="Times New Roman" w:cs="Times New Roman"/>
          <w:sz w:val="28"/>
          <w:szCs w:val="28"/>
          <w:lang w:val="en-US"/>
        </w:rPr>
        <w:t>. 48-51</w:t>
      </w:r>
      <w:r w:rsidR="001631A6" w:rsidRPr="00EF5612">
        <w:rPr>
          <w:rFonts w:ascii="Times New Roman" w:eastAsia="Times New Roman" w:hAnsi="Times New Roman" w:cs="Times New Roman"/>
          <w:sz w:val="28"/>
          <w:szCs w:val="28"/>
          <w:lang w:val="en-US"/>
        </w:rPr>
        <w:t>.</w:t>
      </w:r>
    </w:p>
    <w:p w14:paraId="1F200CB9" w14:textId="5C8CE88E" w:rsidR="00232BB4" w:rsidRPr="00EF5612" w:rsidRDefault="00232BB4" w:rsidP="001631A6">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lang w:val="en-US"/>
        </w:rPr>
        <w:t>Bukayev</w:t>
      </w:r>
      <w:r w:rsidR="00625E8A" w:rsidRPr="00EF5612">
        <w:rPr>
          <w:rFonts w:ascii="Times New Roman" w:eastAsia="Times New Roman" w:hAnsi="Times New Roman" w:cs="Times New Roman"/>
          <w:sz w:val="28"/>
          <w:szCs w:val="28"/>
          <w:lang w:val="en-US"/>
        </w:rPr>
        <w:t xml:space="preserve"> Ye.Z.</w:t>
      </w:r>
      <w:r w:rsidRPr="00EF5612">
        <w:rPr>
          <w:rFonts w:ascii="Times New Roman" w:eastAsia="Times New Roman" w:hAnsi="Times New Roman" w:cs="Times New Roman"/>
          <w:sz w:val="28"/>
          <w:szCs w:val="28"/>
          <w:lang w:val="en-US"/>
        </w:rPr>
        <w:t>, Mutalibova</w:t>
      </w:r>
      <w:r w:rsidR="00625E8A" w:rsidRPr="00EF5612">
        <w:rPr>
          <w:rFonts w:ascii="Times New Roman" w:eastAsia="Times New Roman" w:hAnsi="Times New Roman" w:cs="Times New Roman"/>
          <w:sz w:val="28"/>
          <w:szCs w:val="28"/>
          <w:lang w:val="en-US"/>
        </w:rPr>
        <w:t xml:space="preserve"> G.K., Bukayeva</w:t>
      </w:r>
      <w:r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lang w:val="en-US"/>
        </w:rPr>
        <w:t xml:space="preserve">A. </w:t>
      </w:r>
      <w:r w:rsidRPr="00EF5612">
        <w:rPr>
          <w:rFonts w:ascii="Times New Roman" w:eastAsia="Times New Roman" w:hAnsi="Times New Roman" w:cs="Times New Roman"/>
          <w:sz w:val="28"/>
          <w:szCs w:val="28"/>
          <w:lang w:val="en-US"/>
        </w:rPr>
        <w:t>A new technology for manufacturing polymer-cement composition from limestone-shell mining waste</w:t>
      </w:r>
      <w:r w:rsidR="00625E8A" w:rsidRPr="00EF5612">
        <w:rPr>
          <w:rFonts w:ascii="Times New Roman" w:eastAsia="Times New Roman" w:hAnsi="Times New Roman" w:cs="Times New Roman"/>
          <w:sz w:val="28"/>
          <w:szCs w:val="28"/>
          <w:lang w:val="en-US"/>
        </w:rPr>
        <w:t xml:space="preserve"> //</w:t>
      </w:r>
      <w:r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lang w:val="en-US"/>
        </w:rPr>
        <w:lastRenderedPageBreak/>
        <w:t xml:space="preserve">News of the academy of sciences of the Republic of Kazakhstan. Series of geology and technical sciences. </w:t>
      </w:r>
      <w:r w:rsidR="001631A6"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lang w:val="en-US"/>
        </w:rPr>
        <w:t xml:space="preserve">2022. </w:t>
      </w:r>
      <w:r w:rsidR="00E8563E" w:rsidRPr="00EF5612">
        <w:rPr>
          <w:rFonts w:ascii="Times New Roman" w:eastAsia="Times New Roman" w:hAnsi="Times New Roman" w:cs="Times New Roman"/>
          <w:sz w:val="28"/>
          <w:szCs w:val="28"/>
          <w:lang w:val="en-US"/>
        </w:rPr>
        <w:t>– Vol</w:t>
      </w:r>
      <w:r w:rsidR="00E8563E" w:rsidRPr="00EF5612">
        <w:rPr>
          <w:rFonts w:ascii="Times New Roman" w:eastAsia="Times New Roman" w:hAnsi="Times New Roman" w:cs="Times New Roman"/>
          <w:sz w:val="28"/>
          <w:szCs w:val="28"/>
        </w:rPr>
        <w:t>.</w:t>
      </w:r>
      <w:r w:rsidR="00E8563E" w:rsidRPr="00EF5612">
        <w:rPr>
          <w:rFonts w:ascii="Times New Roman" w:eastAsia="Times New Roman" w:hAnsi="Times New Roman" w:cs="Times New Roman"/>
          <w:sz w:val="28"/>
          <w:szCs w:val="28"/>
          <w:lang w:val="en-US"/>
        </w:rPr>
        <w:t xml:space="preserve"> 2, </w:t>
      </w:r>
      <w:r w:rsidR="00E8563E" w:rsidRPr="00EF5612">
        <w:rPr>
          <w:rFonts w:ascii="Times New Roman" w:eastAsia="Times New Roman" w:hAnsi="Times New Roman" w:cs="Times New Roman"/>
          <w:sz w:val="28"/>
          <w:szCs w:val="28"/>
        </w:rPr>
        <w:t>№</w:t>
      </w:r>
      <w:r w:rsidR="00E8563E" w:rsidRPr="00EF5612">
        <w:rPr>
          <w:rFonts w:ascii="Times New Roman" w:eastAsia="Times New Roman" w:hAnsi="Times New Roman" w:cs="Times New Roman"/>
          <w:sz w:val="28"/>
          <w:szCs w:val="28"/>
          <w:lang w:val="en-US"/>
        </w:rPr>
        <w:t xml:space="preserve">452. </w:t>
      </w:r>
      <w:r w:rsidR="00625E8A" w:rsidRPr="00EF5612">
        <w:rPr>
          <w:rFonts w:ascii="Times New Roman" w:eastAsia="Times New Roman" w:hAnsi="Times New Roman" w:cs="Times New Roman"/>
          <w:sz w:val="28"/>
          <w:szCs w:val="28"/>
          <w:lang w:val="en-US"/>
        </w:rPr>
        <w:t xml:space="preserve">- </w:t>
      </w:r>
      <w:r w:rsidR="00E8563E" w:rsidRPr="00EF5612">
        <w:rPr>
          <w:rFonts w:ascii="Times New Roman" w:eastAsia="Times New Roman" w:hAnsi="Times New Roman" w:cs="Times New Roman"/>
          <w:sz w:val="28"/>
          <w:szCs w:val="28"/>
        </w:rPr>
        <w:t>Р</w:t>
      </w:r>
      <w:r w:rsidR="00625E8A" w:rsidRPr="00EF5612">
        <w:rPr>
          <w:rFonts w:ascii="Times New Roman" w:eastAsia="Times New Roman" w:hAnsi="Times New Roman" w:cs="Times New Roman"/>
          <w:sz w:val="28"/>
          <w:szCs w:val="28"/>
          <w:lang w:val="en-US"/>
        </w:rPr>
        <w:t>.73-88. ISSN 2224-5278.</w:t>
      </w:r>
      <w:r w:rsidR="001631A6"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lang w:val="en-US"/>
        </w:rPr>
        <w:t>https://doi.org/10.32014/2022.2518-170X.161</w:t>
      </w:r>
      <w:r w:rsidR="001631A6" w:rsidRPr="00EF5612">
        <w:rPr>
          <w:rFonts w:ascii="Times New Roman" w:eastAsia="Times New Roman" w:hAnsi="Times New Roman" w:cs="Times New Roman"/>
          <w:sz w:val="28"/>
          <w:szCs w:val="28"/>
          <w:lang w:val="en-US"/>
        </w:rPr>
        <w:t>.</w:t>
      </w:r>
    </w:p>
    <w:p w14:paraId="2B94C503" w14:textId="1075B2D4" w:rsidR="00232BB4" w:rsidRPr="00EF5612" w:rsidRDefault="00E8563E"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Методика (основные положения) определения экономической эффективности использования в народном хозяйстве новой техники, изобретений и рационализаторских предложений</w:t>
      </w: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 xml:space="preserve"> «Экономическая газета»</w:t>
      </w:r>
      <w:r w:rsidR="00625E8A"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w:t>
      </w:r>
      <w:r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19</w:t>
      </w:r>
      <w:r w:rsidR="00255578" w:rsidRPr="00EF5612">
        <w:rPr>
          <w:rFonts w:ascii="Times New Roman" w:eastAsia="Times New Roman" w:hAnsi="Times New Roman" w:cs="Times New Roman"/>
          <w:sz w:val="28"/>
          <w:szCs w:val="28"/>
          <w:lang w:val="kk-KZ"/>
        </w:rPr>
        <w:t>9</w:t>
      </w:r>
      <w:r w:rsidR="00232BB4" w:rsidRPr="00EF5612">
        <w:rPr>
          <w:rFonts w:ascii="Times New Roman" w:eastAsia="Times New Roman" w:hAnsi="Times New Roman" w:cs="Times New Roman"/>
          <w:sz w:val="28"/>
          <w:szCs w:val="28"/>
        </w:rPr>
        <w:t>7</w:t>
      </w:r>
      <w:r w:rsidR="00625E8A"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w:t>
      </w:r>
      <w:r w:rsidR="00625E8A"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№10</w:t>
      </w:r>
      <w:r w:rsidR="001631A6" w:rsidRPr="00EF5612">
        <w:rPr>
          <w:rFonts w:ascii="Times New Roman" w:eastAsia="Times New Roman" w:hAnsi="Times New Roman" w:cs="Times New Roman"/>
          <w:sz w:val="28"/>
          <w:szCs w:val="28"/>
        </w:rPr>
        <w:t>.</w:t>
      </w:r>
      <w:r w:rsidRPr="00EF5612">
        <w:rPr>
          <w:rFonts w:ascii="Times New Roman" w:eastAsia="Times New Roman" w:hAnsi="Times New Roman" w:cs="Times New Roman"/>
          <w:sz w:val="28"/>
          <w:szCs w:val="28"/>
        </w:rPr>
        <w:t>- с.</w:t>
      </w:r>
      <w:r w:rsidR="00255578" w:rsidRPr="00EF5612">
        <w:t xml:space="preserve"> </w:t>
      </w:r>
      <w:r w:rsidR="00255578" w:rsidRPr="00EF5612">
        <w:rPr>
          <w:rFonts w:ascii="Times New Roman" w:eastAsia="Times New Roman" w:hAnsi="Times New Roman" w:cs="Times New Roman"/>
          <w:sz w:val="28"/>
          <w:szCs w:val="28"/>
        </w:rPr>
        <w:t>11</w:t>
      </w:r>
      <w:r w:rsidR="002949FA" w:rsidRPr="00EF5612">
        <w:rPr>
          <w:rFonts w:ascii="Times New Roman" w:eastAsia="Times New Roman" w:hAnsi="Times New Roman" w:cs="Times New Roman"/>
          <w:sz w:val="28"/>
          <w:szCs w:val="28"/>
        </w:rPr>
        <w:t>-</w:t>
      </w:r>
      <w:r w:rsidR="00255578" w:rsidRPr="00EF5612">
        <w:rPr>
          <w:rFonts w:ascii="Times New Roman" w:eastAsia="Times New Roman" w:hAnsi="Times New Roman" w:cs="Times New Roman"/>
          <w:sz w:val="28"/>
          <w:szCs w:val="28"/>
        </w:rPr>
        <w:t>14.</w:t>
      </w:r>
    </w:p>
    <w:p w14:paraId="0556D996" w14:textId="3276A2B5" w:rsidR="00232BB4" w:rsidRPr="00EF5612" w:rsidRDefault="00E8563E"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rPr>
        <w:t>ГОСТ 4001-2013</w:t>
      </w:r>
      <w:r w:rsidR="00625E8A" w:rsidRPr="00EF5612">
        <w:rPr>
          <w:rFonts w:ascii="Times New Roman" w:eastAsia="Times New Roman" w:hAnsi="Times New Roman" w:cs="Times New Roman"/>
          <w:sz w:val="28"/>
          <w:szCs w:val="28"/>
        </w:rPr>
        <w:t>.</w:t>
      </w:r>
      <w:r w:rsidR="00232BB4" w:rsidRPr="00EF5612">
        <w:rPr>
          <w:rFonts w:ascii="Times New Roman" w:eastAsia="Times New Roman" w:hAnsi="Times New Roman" w:cs="Times New Roman"/>
          <w:sz w:val="28"/>
          <w:szCs w:val="28"/>
        </w:rPr>
        <w:t xml:space="preserve"> Камни стеновые из горных пород. Технические условия</w:t>
      </w:r>
      <w:r w:rsidR="00625E8A" w:rsidRPr="00EF5612">
        <w:rPr>
          <w:rFonts w:ascii="Times New Roman" w:eastAsia="Times New Roman" w:hAnsi="Times New Roman" w:cs="Times New Roman"/>
          <w:sz w:val="28"/>
          <w:szCs w:val="28"/>
        </w:rPr>
        <w:t>.</w:t>
      </w:r>
      <w:r w:rsidR="00D04110" w:rsidRPr="00EF5612">
        <w:rPr>
          <w:rFonts w:ascii="Times New Roman" w:eastAsia="Times New Roman" w:hAnsi="Times New Roman" w:cs="Times New Roman"/>
          <w:color w:val="C00000"/>
          <w:sz w:val="28"/>
          <w:szCs w:val="28"/>
        </w:rPr>
        <w:t xml:space="preserve"> </w:t>
      </w:r>
      <w:r w:rsidR="00625E8A" w:rsidRPr="00EF5612">
        <w:rPr>
          <w:rFonts w:ascii="Times New Roman" w:eastAsia="Times New Roman" w:hAnsi="Times New Roman" w:cs="Times New Roman"/>
          <w:sz w:val="28"/>
          <w:szCs w:val="28"/>
        </w:rPr>
        <w:t>– М.: Стандартинформ, 201</w:t>
      </w:r>
      <w:r w:rsidR="00D04110" w:rsidRPr="00EF5612">
        <w:rPr>
          <w:rFonts w:ascii="Times New Roman" w:eastAsia="Times New Roman" w:hAnsi="Times New Roman" w:cs="Times New Roman"/>
          <w:sz w:val="28"/>
          <w:szCs w:val="28"/>
        </w:rPr>
        <w:t>9</w:t>
      </w:r>
      <w:r w:rsidR="00625E8A" w:rsidRPr="00EF5612">
        <w:rPr>
          <w:rFonts w:ascii="Times New Roman" w:eastAsia="Times New Roman" w:hAnsi="Times New Roman" w:cs="Times New Roman"/>
          <w:sz w:val="28"/>
          <w:szCs w:val="28"/>
        </w:rPr>
        <w:t>. – 1</w:t>
      </w:r>
      <w:r w:rsidR="00D04110" w:rsidRPr="00EF5612">
        <w:rPr>
          <w:rFonts w:ascii="Times New Roman" w:eastAsia="Times New Roman" w:hAnsi="Times New Roman" w:cs="Times New Roman"/>
          <w:sz w:val="28"/>
          <w:szCs w:val="28"/>
        </w:rPr>
        <w:t>4</w:t>
      </w:r>
      <w:r w:rsidR="00625E8A" w:rsidRPr="00EF5612">
        <w:rPr>
          <w:rFonts w:ascii="Times New Roman" w:eastAsia="Times New Roman" w:hAnsi="Times New Roman" w:cs="Times New Roman"/>
          <w:sz w:val="28"/>
          <w:szCs w:val="28"/>
        </w:rPr>
        <w:t xml:space="preserve"> с.</w:t>
      </w:r>
    </w:p>
    <w:p w14:paraId="6FE60CA2" w14:textId="3190CF6E" w:rsidR="00232BB4" w:rsidRPr="00EF5612" w:rsidRDefault="00E8563E" w:rsidP="00232BB4">
      <w:pPr>
        <w:widowControl w:val="0"/>
        <w:numPr>
          <w:ilvl w:val="0"/>
          <w:numId w:val="27"/>
        </w:numPr>
        <w:tabs>
          <w:tab w:val="left" w:pos="993"/>
        </w:tabs>
        <w:autoSpaceDE w:val="0"/>
        <w:autoSpaceDN w:val="0"/>
        <w:spacing w:after="0" w:line="240" w:lineRule="auto"/>
        <w:ind w:left="0" w:firstLine="556"/>
        <w:contextualSpacing/>
        <w:jc w:val="both"/>
        <w:rPr>
          <w:rFonts w:ascii="Times New Roman" w:eastAsia="Times New Roman" w:hAnsi="Times New Roman" w:cs="Times New Roman"/>
          <w:sz w:val="28"/>
          <w:szCs w:val="28"/>
          <w:lang w:val="en-US"/>
        </w:rPr>
      </w:pPr>
      <w:r w:rsidRPr="00EF5612">
        <w:rPr>
          <w:rFonts w:ascii="Times New Roman" w:eastAsia="Times New Roman" w:hAnsi="Times New Roman" w:cs="Times New Roman"/>
          <w:sz w:val="28"/>
          <w:szCs w:val="28"/>
        </w:rPr>
        <w:t xml:space="preserve"> </w:t>
      </w:r>
      <w:r w:rsidR="00232BB4" w:rsidRPr="00EF5612">
        <w:rPr>
          <w:rFonts w:ascii="Times New Roman" w:eastAsia="Times New Roman" w:hAnsi="Times New Roman" w:cs="Times New Roman"/>
          <w:sz w:val="28"/>
          <w:szCs w:val="28"/>
          <w:lang w:val="en-US"/>
        </w:rPr>
        <w:t>Bukayev E.Z. "Green construction" as one of the most important aspects of sustainable development</w:t>
      </w:r>
      <w:r w:rsidR="00625E8A" w:rsidRPr="00EF5612">
        <w:rPr>
          <w:rFonts w:ascii="Times New Roman" w:eastAsia="Times New Roman" w:hAnsi="Times New Roman" w:cs="Times New Roman"/>
          <w:sz w:val="28"/>
          <w:szCs w:val="28"/>
          <w:lang w:val="en-US"/>
        </w:rPr>
        <w:t xml:space="preserve"> //</w:t>
      </w:r>
      <w:r w:rsidR="00232BB4"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rPr>
        <w:t>Научно</w:t>
      </w:r>
      <w:r w:rsidR="00625E8A" w:rsidRPr="00EF5612">
        <w:rPr>
          <w:rFonts w:ascii="Times New Roman" w:eastAsia="Times New Roman" w:hAnsi="Times New Roman" w:cs="Times New Roman"/>
          <w:sz w:val="28"/>
          <w:szCs w:val="28"/>
          <w:lang w:val="en-US"/>
        </w:rPr>
        <w:t>-</w:t>
      </w:r>
      <w:r w:rsidR="00625E8A" w:rsidRPr="00EF5612">
        <w:rPr>
          <w:rFonts w:ascii="Times New Roman" w:eastAsia="Times New Roman" w:hAnsi="Times New Roman" w:cs="Times New Roman"/>
          <w:sz w:val="28"/>
          <w:szCs w:val="28"/>
        </w:rPr>
        <w:t>методический</w:t>
      </w:r>
      <w:r w:rsidR="00625E8A"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rPr>
        <w:t>журнал</w:t>
      </w:r>
      <w:r w:rsidR="00625E8A"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rPr>
        <w:t>Достижения</w:t>
      </w:r>
      <w:r w:rsidR="00625E8A"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rPr>
        <w:t>науки</w:t>
      </w:r>
      <w:r w:rsidR="00625E8A"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rPr>
        <w:t>и</w:t>
      </w:r>
      <w:r w:rsidR="00625E8A" w:rsidRPr="00EF5612">
        <w:rPr>
          <w:rFonts w:ascii="Times New Roman" w:eastAsia="Times New Roman" w:hAnsi="Times New Roman" w:cs="Times New Roman"/>
          <w:sz w:val="28"/>
          <w:szCs w:val="28"/>
          <w:lang w:val="en-US"/>
        </w:rPr>
        <w:t xml:space="preserve"> </w:t>
      </w:r>
      <w:r w:rsidR="00625E8A" w:rsidRPr="00EF5612">
        <w:rPr>
          <w:rFonts w:ascii="Times New Roman" w:eastAsia="Times New Roman" w:hAnsi="Times New Roman" w:cs="Times New Roman"/>
          <w:sz w:val="28"/>
          <w:szCs w:val="28"/>
        </w:rPr>
        <w:t>образования</w:t>
      </w:r>
      <w:r w:rsidR="00625E8A" w:rsidRPr="00EF5612">
        <w:rPr>
          <w:rFonts w:ascii="Times New Roman" w:eastAsia="Times New Roman" w:hAnsi="Times New Roman" w:cs="Times New Roman"/>
          <w:sz w:val="28"/>
          <w:szCs w:val="28"/>
          <w:lang w:val="en-US"/>
        </w:rPr>
        <w:t xml:space="preserve">». - 2023. – </w:t>
      </w:r>
      <w:r w:rsidRPr="00EF5612">
        <w:rPr>
          <w:rFonts w:ascii="Times New Roman" w:eastAsia="Times New Roman" w:hAnsi="Times New Roman" w:cs="Times New Roman"/>
          <w:sz w:val="28"/>
          <w:szCs w:val="28"/>
          <w:lang w:val="en-US"/>
        </w:rPr>
        <w:t xml:space="preserve">№ 2 (89).- </w:t>
      </w:r>
      <w:r w:rsidR="00625E8A" w:rsidRPr="00EF5612">
        <w:rPr>
          <w:rFonts w:ascii="Times New Roman" w:eastAsia="Times New Roman" w:hAnsi="Times New Roman" w:cs="Times New Roman"/>
          <w:sz w:val="28"/>
          <w:szCs w:val="28"/>
          <w:lang w:val="en-US"/>
        </w:rPr>
        <w:t>C. 79-80.</w:t>
      </w:r>
    </w:p>
    <w:bookmarkEnd w:id="42"/>
    <w:p w14:paraId="4C496A8F" w14:textId="77777777" w:rsidR="004C7EF5" w:rsidRPr="00625E8A" w:rsidRDefault="004C7EF5">
      <w:pPr>
        <w:rPr>
          <w:rFonts w:ascii="Times New Roman" w:hAnsi="Times New Roman" w:cs="Times New Roman"/>
          <w:lang w:val="en-US"/>
        </w:rPr>
      </w:pPr>
    </w:p>
    <w:p w14:paraId="5F1697E1" w14:textId="77777777" w:rsidR="00537324" w:rsidRDefault="00537324" w:rsidP="00657C95">
      <w:pPr>
        <w:jc w:val="center"/>
        <w:rPr>
          <w:rFonts w:ascii="Times New Roman" w:hAnsi="Times New Roman" w:cs="Times New Roman"/>
          <w:sz w:val="28"/>
          <w:szCs w:val="28"/>
          <w:lang w:val="kk-KZ"/>
        </w:rPr>
      </w:pPr>
    </w:p>
    <w:p w14:paraId="65FBC238" w14:textId="77777777" w:rsidR="00537324" w:rsidRDefault="00537324" w:rsidP="00657C95">
      <w:pPr>
        <w:jc w:val="center"/>
        <w:rPr>
          <w:rFonts w:ascii="Times New Roman" w:hAnsi="Times New Roman" w:cs="Times New Roman"/>
          <w:sz w:val="28"/>
          <w:szCs w:val="28"/>
          <w:lang w:val="kk-KZ"/>
        </w:rPr>
      </w:pPr>
    </w:p>
    <w:p w14:paraId="48211D7E" w14:textId="77777777" w:rsidR="00537324" w:rsidRDefault="00537324" w:rsidP="00657C95">
      <w:pPr>
        <w:jc w:val="center"/>
        <w:rPr>
          <w:rFonts w:ascii="Times New Roman" w:hAnsi="Times New Roman" w:cs="Times New Roman"/>
          <w:sz w:val="28"/>
          <w:szCs w:val="28"/>
          <w:lang w:val="kk-KZ"/>
        </w:rPr>
      </w:pPr>
    </w:p>
    <w:p w14:paraId="65D86A0C" w14:textId="77777777" w:rsidR="00537324" w:rsidRDefault="00537324" w:rsidP="00657C95">
      <w:pPr>
        <w:jc w:val="center"/>
        <w:rPr>
          <w:rFonts w:ascii="Times New Roman" w:hAnsi="Times New Roman" w:cs="Times New Roman"/>
          <w:sz w:val="28"/>
          <w:szCs w:val="28"/>
          <w:lang w:val="kk-KZ"/>
        </w:rPr>
      </w:pPr>
    </w:p>
    <w:p w14:paraId="705D3101" w14:textId="77777777" w:rsidR="00537324" w:rsidRDefault="00537324" w:rsidP="00657C95">
      <w:pPr>
        <w:jc w:val="center"/>
        <w:rPr>
          <w:rFonts w:ascii="Times New Roman" w:hAnsi="Times New Roman" w:cs="Times New Roman"/>
          <w:sz w:val="28"/>
          <w:szCs w:val="28"/>
          <w:lang w:val="kk-KZ"/>
        </w:rPr>
      </w:pPr>
    </w:p>
    <w:p w14:paraId="7813D15A" w14:textId="77777777" w:rsidR="00537324" w:rsidRDefault="00537324" w:rsidP="00657C95">
      <w:pPr>
        <w:jc w:val="center"/>
        <w:rPr>
          <w:rFonts w:ascii="Times New Roman" w:hAnsi="Times New Roman" w:cs="Times New Roman"/>
          <w:sz w:val="28"/>
          <w:szCs w:val="28"/>
          <w:lang w:val="kk-KZ"/>
        </w:rPr>
      </w:pPr>
    </w:p>
    <w:p w14:paraId="36EAB2B8" w14:textId="77777777" w:rsidR="00537324" w:rsidRDefault="00537324" w:rsidP="00657C95">
      <w:pPr>
        <w:jc w:val="center"/>
        <w:rPr>
          <w:rFonts w:ascii="Times New Roman" w:hAnsi="Times New Roman" w:cs="Times New Roman"/>
          <w:sz w:val="28"/>
          <w:szCs w:val="28"/>
          <w:lang w:val="kk-KZ"/>
        </w:rPr>
      </w:pPr>
    </w:p>
    <w:p w14:paraId="27E4C7E6" w14:textId="77777777" w:rsidR="00537324" w:rsidRDefault="00537324" w:rsidP="00657C95">
      <w:pPr>
        <w:jc w:val="center"/>
        <w:rPr>
          <w:rFonts w:ascii="Times New Roman" w:hAnsi="Times New Roman" w:cs="Times New Roman"/>
          <w:sz w:val="28"/>
          <w:szCs w:val="28"/>
          <w:lang w:val="kk-KZ"/>
        </w:rPr>
      </w:pPr>
    </w:p>
    <w:p w14:paraId="30B024F7" w14:textId="77777777" w:rsidR="00537324" w:rsidRDefault="00537324" w:rsidP="00657C95">
      <w:pPr>
        <w:jc w:val="center"/>
        <w:rPr>
          <w:rFonts w:ascii="Times New Roman" w:hAnsi="Times New Roman" w:cs="Times New Roman"/>
          <w:sz w:val="28"/>
          <w:szCs w:val="28"/>
          <w:lang w:val="kk-KZ"/>
        </w:rPr>
      </w:pPr>
    </w:p>
    <w:p w14:paraId="006A8832" w14:textId="77777777" w:rsidR="00537324" w:rsidRDefault="00537324" w:rsidP="00657C95">
      <w:pPr>
        <w:jc w:val="center"/>
        <w:rPr>
          <w:rFonts w:ascii="Times New Roman" w:hAnsi="Times New Roman" w:cs="Times New Roman"/>
          <w:sz w:val="28"/>
          <w:szCs w:val="28"/>
          <w:lang w:val="kk-KZ"/>
        </w:rPr>
      </w:pPr>
    </w:p>
    <w:p w14:paraId="6094D3DB" w14:textId="77777777" w:rsidR="00537324" w:rsidRDefault="00537324" w:rsidP="00657C95">
      <w:pPr>
        <w:jc w:val="center"/>
        <w:rPr>
          <w:rFonts w:ascii="Times New Roman" w:hAnsi="Times New Roman" w:cs="Times New Roman"/>
          <w:sz w:val="28"/>
          <w:szCs w:val="28"/>
          <w:lang w:val="kk-KZ"/>
        </w:rPr>
      </w:pPr>
    </w:p>
    <w:p w14:paraId="66EA8FD7" w14:textId="77777777" w:rsidR="00537324" w:rsidRDefault="00537324" w:rsidP="00657C95">
      <w:pPr>
        <w:jc w:val="center"/>
        <w:rPr>
          <w:rFonts w:ascii="Times New Roman" w:hAnsi="Times New Roman" w:cs="Times New Roman"/>
          <w:sz w:val="28"/>
          <w:szCs w:val="28"/>
          <w:lang w:val="kk-KZ"/>
        </w:rPr>
      </w:pPr>
    </w:p>
    <w:p w14:paraId="582F2E6D" w14:textId="77777777" w:rsidR="00537324" w:rsidRDefault="00537324" w:rsidP="00657C95">
      <w:pPr>
        <w:jc w:val="center"/>
        <w:rPr>
          <w:rFonts w:ascii="Times New Roman" w:hAnsi="Times New Roman" w:cs="Times New Roman"/>
          <w:sz w:val="28"/>
          <w:szCs w:val="28"/>
          <w:lang w:val="kk-KZ"/>
        </w:rPr>
      </w:pPr>
    </w:p>
    <w:p w14:paraId="302B2EE9" w14:textId="51FCC781" w:rsidR="00537324" w:rsidRDefault="00537324" w:rsidP="00657C95">
      <w:pPr>
        <w:jc w:val="center"/>
        <w:rPr>
          <w:rFonts w:ascii="Times New Roman" w:hAnsi="Times New Roman" w:cs="Times New Roman"/>
          <w:sz w:val="28"/>
          <w:szCs w:val="28"/>
          <w:lang w:val="kk-KZ"/>
        </w:rPr>
      </w:pPr>
    </w:p>
    <w:p w14:paraId="697E8EE8" w14:textId="373D3B77" w:rsidR="00BE7500" w:rsidRDefault="00BE7500" w:rsidP="00657C95">
      <w:pPr>
        <w:jc w:val="center"/>
        <w:rPr>
          <w:rFonts w:ascii="Times New Roman" w:hAnsi="Times New Roman" w:cs="Times New Roman"/>
          <w:sz w:val="28"/>
          <w:szCs w:val="28"/>
          <w:lang w:val="kk-KZ"/>
        </w:rPr>
      </w:pPr>
    </w:p>
    <w:p w14:paraId="431F0E42" w14:textId="1972E580" w:rsidR="00BE7500" w:rsidRDefault="00BE7500" w:rsidP="00657C95">
      <w:pPr>
        <w:jc w:val="center"/>
        <w:rPr>
          <w:rFonts w:ascii="Times New Roman" w:hAnsi="Times New Roman" w:cs="Times New Roman"/>
          <w:sz w:val="28"/>
          <w:szCs w:val="28"/>
          <w:lang w:val="kk-KZ"/>
        </w:rPr>
      </w:pPr>
    </w:p>
    <w:p w14:paraId="67DB2C13" w14:textId="5E36C72B" w:rsidR="00BE7500" w:rsidRDefault="00BE7500" w:rsidP="00657C95">
      <w:pPr>
        <w:jc w:val="center"/>
        <w:rPr>
          <w:rFonts w:ascii="Times New Roman" w:hAnsi="Times New Roman" w:cs="Times New Roman"/>
          <w:sz w:val="28"/>
          <w:szCs w:val="28"/>
          <w:lang w:val="kk-KZ"/>
        </w:rPr>
      </w:pPr>
    </w:p>
    <w:p w14:paraId="76839688" w14:textId="3132DE69" w:rsidR="00BE7500" w:rsidRDefault="00BE7500" w:rsidP="00657C95">
      <w:pPr>
        <w:jc w:val="center"/>
        <w:rPr>
          <w:rFonts w:ascii="Times New Roman" w:hAnsi="Times New Roman" w:cs="Times New Roman"/>
          <w:sz w:val="28"/>
          <w:szCs w:val="28"/>
          <w:lang w:val="kk-KZ"/>
        </w:rPr>
      </w:pPr>
    </w:p>
    <w:p w14:paraId="078B377E" w14:textId="61F2E04B" w:rsidR="00BE7500" w:rsidRDefault="00BE7500" w:rsidP="00657C95">
      <w:pPr>
        <w:jc w:val="center"/>
        <w:rPr>
          <w:rFonts w:ascii="Times New Roman" w:hAnsi="Times New Roman" w:cs="Times New Roman"/>
          <w:sz w:val="28"/>
          <w:szCs w:val="28"/>
          <w:lang w:val="kk-KZ"/>
        </w:rPr>
      </w:pPr>
      <w:r>
        <w:rPr>
          <w:rFonts w:ascii="Times New Roman" w:hAnsi="Times New Roman" w:cs="Times New Roman"/>
          <w:sz w:val="28"/>
          <w:szCs w:val="28"/>
          <w:lang w:val="kk-KZ"/>
        </w:rPr>
        <w:br/>
      </w:r>
    </w:p>
    <w:p w14:paraId="573C9155" w14:textId="70F0F4F3" w:rsidR="00E8563E" w:rsidRDefault="00E8563E" w:rsidP="00E8563E">
      <w:pPr>
        <w:spacing w:after="0" w:line="240" w:lineRule="auto"/>
        <w:jc w:val="center"/>
        <w:rPr>
          <w:rFonts w:ascii="Times New Roman" w:hAnsi="Times New Roman" w:cs="Times New Roman"/>
          <w:b/>
          <w:bCs/>
          <w:sz w:val="28"/>
          <w:szCs w:val="28"/>
          <w:lang w:val="kk-KZ"/>
        </w:rPr>
      </w:pPr>
      <w:r w:rsidRPr="00537324">
        <w:rPr>
          <w:rFonts w:ascii="Times New Roman" w:hAnsi="Times New Roman" w:cs="Times New Roman"/>
          <w:b/>
          <w:bCs/>
          <w:sz w:val="28"/>
          <w:szCs w:val="28"/>
          <w:lang w:val="kk-KZ"/>
        </w:rPr>
        <w:lastRenderedPageBreak/>
        <w:t>ПРИЛОЖЕНИЕ</w:t>
      </w:r>
      <w:r w:rsidR="00657C95" w:rsidRPr="00537324">
        <w:rPr>
          <w:rFonts w:ascii="Times New Roman" w:hAnsi="Times New Roman" w:cs="Times New Roman"/>
          <w:b/>
          <w:bCs/>
          <w:sz w:val="28"/>
          <w:szCs w:val="28"/>
          <w:lang w:val="kk-KZ"/>
        </w:rPr>
        <w:t xml:space="preserve"> А </w:t>
      </w:r>
    </w:p>
    <w:p w14:paraId="41FE518D" w14:textId="010C7DA3" w:rsidR="00657C95" w:rsidRPr="00A65C46" w:rsidRDefault="00657C95" w:rsidP="00E8563E">
      <w:pPr>
        <w:spacing w:after="0" w:line="240" w:lineRule="auto"/>
        <w:jc w:val="center"/>
        <w:rPr>
          <w:rFonts w:ascii="Times New Roman" w:hAnsi="Times New Roman" w:cs="Times New Roman"/>
          <w:sz w:val="28"/>
          <w:szCs w:val="28"/>
          <w:lang w:val="kk-KZ"/>
        </w:rPr>
      </w:pPr>
      <w:r w:rsidRPr="00A65C46">
        <w:rPr>
          <w:rFonts w:ascii="Times New Roman" w:hAnsi="Times New Roman" w:cs="Times New Roman"/>
          <w:sz w:val="28"/>
          <w:szCs w:val="28"/>
          <w:lang w:val="kk-KZ"/>
        </w:rPr>
        <w:t>Патент на полезный модель</w:t>
      </w:r>
    </w:p>
    <w:p w14:paraId="2FDF5AAA" w14:textId="7F0B3E70" w:rsidR="00657C95" w:rsidRDefault="00657C95" w:rsidP="00170494">
      <w:pPr>
        <w:jc w:val="center"/>
        <w:rPr>
          <w:rFonts w:ascii="Times New Roman" w:hAnsi="Times New Roman" w:cs="Times New Roman"/>
          <w:b/>
          <w:bCs/>
          <w:lang w:val="kk-KZ"/>
        </w:rPr>
      </w:pPr>
      <w:r w:rsidRPr="00AD0574">
        <w:rPr>
          <w:rFonts w:ascii="Times New Roman" w:hAnsi="Times New Roman" w:cs="Times New Roman"/>
          <w:b/>
          <w:bCs/>
          <w:noProof/>
          <w:lang w:eastAsia="ru-RU"/>
        </w:rPr>
        <w:drawing>
          <wp:inline distT="0" distB="0" distL="0" distR="0" wp14:anchorId="6D674E96" wp14:editId="07F8CF76">
            <wp:extent cx="6120130" cy="8620760"/>
            <wp:effectExtent l="0" t="0" r="0" b="8890"/>
            <wp:docPr id="9581888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88851" name=""/>
                    <pic:cNvPicPr/>
                  </pic:nvPicPr>
                  <pic:blipFill>
                    <a:blip r:embed="rId82"/>
                    <a:stretch>
                      <a:fillRect/>
                    </a:stretch>
                  </pic:blipFill>
                  <pic:spPr>
                    <a:xfrm>
                      <a:off x="0" y="0"/>
                      <a:ext cx="6120130" cy="8620760"/>
                    </a:xfrm>
                    <a:prstGeom prst="rect">
                      <a:avLst/>
                    </a:prstGeom>
                  </pic:spPr>
                </pic:pic>
              </a:graphicData>
            </a:graphic>
          </wp:inline>
        </w:drawing>
      </w:r>
    </w:p>
    <w:p w14:paraId="7088B3A4" w14:textId="62FF6884" w:rsidR="00E8563E" w:rsidRDefault="00E8563E" w:rsidP="00E8563E">
      <w:pPr>
        <w:spacing w:after="0" w:line="240" w:lineRule="auto"/>
        <w:jc w:val="center"/>
        <w:rPr>
          <w:rFonts w:ascii="Times New Roman" w:eastAsia="Calibri" w:hAnsi="Times New Roman" w:cs="Times New Roman"/>
          <w:b/>
          <w:sz w:val="28"/>
          <w:szCs w:val="28"/>
        </w:rPr>
      </w:pPr>
      <w:r w:rsidRPr="00537324">
        <w:rPr>
          <w:rFonts w:ascii="Times New Roman" w:eastAsia="Calibri" w:hAnsi="Times New Roman" w:cs="Times New Roman"/>
          <w:b/>
          <w:sz w:val="28"/>
          <w:szCs w:val="28"/>
        </w:rPr>
        <w:lastRenderedPageBreak/>
        <w:t>ПРИЛОЖЕНИЕ</w:t>
      </w:r>
      <w:r w:rsidR="00230F90" w:rsidRPr="00537324">
        <w:rPr>
          <w:rFonts w:ascii="Times New Roman" w:eastAsia="Calibri" w:hAnsi="Times New Roman" w:cs="Times New Roman"/>
          <w:b/>
          <w:sz w:val="28"/>
          <w:szCs w:val="28"/>
        </w:rPr>
        <w:t xml:space="preserve"> Б</w:t>
      </w:r>
    </w:p>
    <w:p w14:paraId="62678D5E" w14:textId="039B1BDE" w:rsidR="00230F90" w:rsidRDefault="00230F90" w:rsidP="00E8563E">
      <w:pPr>
        <w:spacing w:after="0" w:line="240" w:lineRule="auto"/>
        <w:jc w:val="center"/>
        <w:rPr>
          <w:rFonts w:ascii="Times New Roman" w:eastAsia="Calibri" w:hAnsi="Times New Roman" w:cs="Times New Roman"/>
          <w:bCs/>
          <w:sz w:val="28"/>
          <w:szCs w:val="28"/>
          <w:lang w:val="kk-KZ"/>
        </w:rPr>
      </w:pPr>
      <w:r w:rsidRPr="00771053">
        <w:rPr>
          <w:rFonts w:ascii="Times New Roman" w:eastAsia="Calibri" w:hAnsi="Times New Roman" w:cs="Times New Roman"/>
          <w:bCs/>
          <w:sz w:val="28"/>
          <w:szCs w:val="28"/>
        </w:rPr>
        <w:t>Технологический регламент</w:t>
      </w:r>
    </w:p>
    <w:p w14:paraId="74FF64C4" w14:textId="426B03F6" w:rsidR="001325BC" w:rsidRPr="001325BC" w:rsidRDefault="001325BC" w:rsidP="00230F90">
      <w:pPr>
        <w:jc w:val="center"/>
        <w:rPr>
          <w:rFonts w:ascii="Times New Roman" w:hAnsi="Times New Roman" w:cs="Times New Roman"/>
          <w:bCs/>
          <w:lang w:val="kk-KZ"/>
        </w:rPr>
      </w:pPr>
      <w:r w:rsidRPr="001325BC">
        <w:rPr>
          <w:rFonts w:ascii="Times New Roman" w:hAnsi="Times New Roman" w:cs="Times New Roman"/>
          <w:bCs/>
          <w:noProof/>
          <w:lang w:val="kk-KZ"/>
        </w:rPr>
        <w:drawing>
          <wp:inline distT="0" distB="0" distL="0" distR="0" wp14:anchorId="1E83DE18" wp14:editId="58670FA6">
            <wp:extent cx="6093102" cy="8625840"/>
            <wp:effectExtent l="0" t="0" r="3175" b="3810"/>
            <wp:docPr id="1168059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59078" name=""/>
                    <pic:cNvPicPr/>
                  </pic:nvPicPr>
                  <pic:blipFill>
                    <a:blip r:embed="rId83"/>
                    <a:stretch>
                      <a:fillRect/>
                    </a:stretch>
                  </pic:blipFill>
                  <pic:spPr>
                    <a:xfrm>
                      <a:off x="0" y="0"/>
                      <a:ext cx="6099075" cy="8634296"/>
                    </a:xfrm>
                    <a:prstGeom prst="rect">
                      <a:avLst/>
                    </a:prstGeom>
                  </pic:spPr>
                </pic:pic>
              </a:graphicData>
            </a:graphic>
          </wp:inline>
        </w:drawing>
      </w:r>
    </w:p>
    <w:p w14:paraId="4B543817" w14:textId="77777777" w:rsidR="00230F90" w:rsidRDefault="00230F90" w:rsidP="00170494">
      <w:pPr>
        <w:jc w:val="center"/>
        <w:rPr>
          <w:rFonts w:ascii="Times New Roman" w:hAnsi="Times New Roman" w:cs="Times New Roman"/>
          <w:b/>
          <w:bCs/>
          <w:lang w:val="kk-KZ"/>
        </w:rPr>
      </w:pPr>
    </w:p>
    <w:p w14:paraId="77629CB9" w14:textId="2A52C035" w:rsidR="00230F90" w:rsidRDefault="001325BC" w:rsidP="00170494">
      <w:pPr>
        <w:jc w:val="center"/>
        <w:rPr>
          <w:rFonts w:ascii="Times New Roman" w:hAnsi="Times New Roman" w:cs="Times New Roman"/>
          <w:b/>
          <w:bCs/>
          <w:lang w:val="kk-KZ"/>
        </w:rPr>
      </w:pPr>
      <w:r w:rsidRPr="001325BC">
        <w:rPr>
          <w:rFonts w:ascii="Times New Roman" w:hAnsi="Times New Roman" w:cs="Times New Roman"/>
          <w:b/>
          <w:bCs/>
          <w:noProof/>
          <w:lang w:val="kk-KZ"/>
        </w:rPr>
        <w:drawing>
          <wp:inline distT="0" distB="0" distL="0" distR="0" wp14:anchorId="43A47CC8" wp14:editId="6EA41703">
            <wp:extent cx="6026642" cy="8542020"/>
            <wp:effectExtent l="0" t="0" r="0" b="0"/>
            <wp:docPr id="124103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3904" name=""/>
                    <pic:cNvPicPr/>
                  </pic:nvPicPr>
                  <pic:blipFill>
                    <a:blip r:embed="rId84"/>
                    <a:stretch>
                      <a:fillRect/>
                    </a:stretch>
                  </pic:blipFill>
                  <pic:spPr>
                    <a:xfrm>
                      <a:off x="0" y="0"/>
                      <a:ext cx="6034668" cy="8553395"/>
                    </a:xfrm>
                    <a:prstGeom prst="rect">
                      <a:avLst/>
                    </a:prstGeom>
                  </pic:spPr>
                </pic:pic>
              </a:graphicData>
            </a:graphic>
          </wp:inline>
        </w:drawing>
      </w:r>
    </w:p>
    <w:p w14:paraId="6F4CFD9D" w14:textId="77777777" w:rsidR="00230F90" w:rsidRDefault="00230F90" w:rsidP="00170494">
      <w:pPr>
        <w:jc w:val="center"/>
        <w:rPr>
          <w:rFonts w:ascii="Times New Roman" w:hAnsi="Times New Roman" w:cs="Times New Roman"/>
          <w:b/>
          <w:bCs/>
          <w:lang w:val="kk-KZ"/>
        </w:rPr>
      </w:pPr>
    </w:p>
    <w:p w14:paraId="5F89D286" w14:textId="037A212D" w:rsidR="00230F90" w:rsidRDefault="001325BC" w:rsidP="00170494">
      <w:pPr>
        <w:jc w:val="center"/>
        <w:rPr>
          <w:rFonts w:ascii="Times New Roman" w:hAnsi="Times New Roman" w:cs="Times New Roman"/>
          <w:b/>
          <w:bCs/>
          <w:lang w:val="kk-KZ"/>
        </w:rPr>
      </w:pPr>
      <w:r w:rsidRPr="001325BC">
        <w:rPr>
          <w:rFonts w:ascii="Times New Roman" w:hAnsi="Times New Roman" w:cs="Times New Roman"/>
          <w:b/>
          <w:bCs/>
          <w:noProof/>
          <w:lang w:val="kk-KZ"/>
        </w:rPr>
        <w:lastRenderedPageBreak/>
        <w:drawing>
          <wp:inline distT="0" distB="0" distL="0" distR="0" wp14:anchorId="7F576202" wp14:editId="3EF5630E">
            <wp:extent cx="6091781" cy="8580120"/>
            <wp:effectExtent l="0" t="0" r="4445" b="0"/>
            <wp:docPr id="1751452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52544" name=""/>
                    <pic:cNvPicPr/>
                  </pic:nvPicPr>
                  <pic:blipFill>
                    <a:blip r:embed="rId85"/>
                    <a:stretch>
                      <a:fillRect/>
                    </a:stretch>
                  </pic:blipFill>
                  <pic:spPr>
                    <a:xfrm>
                      <a:off x="0" y="0"/>
                      <a:ext cx="6096647" cy="8586974"/>
                    </a:xfrm>
                    <a:prstGeom prst="rect">
                      <a:avLst/>
                    </a:prstGeom>
                  </pic:spPr>
                </pic:pic>
              </a:graphicData>
            </a:graphic>
          </wp:inline>
        </w:drawing>
      </w:r>
    </w:p>
    <w:p w14:paraId="4F1D64C6" w14:textId="77777777" w:rsidR="00230F90" w:rsidRDefault="00230F90" w:rsidP="00170494">
      <w:pPr>
        <w:jc w:val="center"/>
        <w:rPr>
          <w:rFonts w:ascii="Times New Roman" w:hAnsi="Times New Roman" w:cs="Times New Roman"/>
          <w:b/>
          <w:bCs/>
          <w:lang w:val="kk-KZ"/>
        </w:rPr>
      </w:pPr>
    </w:p>
    <w:p w14:paraId="38D74E7E" w14:textId="77777777" w:rsidR="00230F90" w:rsidRDefault="00230F90" w:rsidP="00170494">
      <w:pPr>
        <w:jc w:val="center"/>
        <w:rPr>
          <w:rFonts w:ascii="Times New Roman" w:hAnsi="Times New Roman" w:cs="Times New Roman"/>
          <w:b/>
          <w:bCs/>
          <w:lang w:val="kk-KZ"/>
        </w:rPr>
      </w:pPr>
    </w:p>
    <w:p w14:paraId="74AD7315" w14:textId="77777777" w:rsidR="00230F90" w:rsidRDefault="00230F90" w:rsidP="00170494">
      <w:pPr>
        <w:jc w:val="center"/>
        <w:rPr>
          <w:rFonts w:ascii="Times New Roman" w:hAnsi="Times New Roman" w:cs="Times New Roman"/>
          <w:b/>
          <w:bCs/>
          <w:lang w:val="kk-KZ"/>
        </w:rPr>
      </w:pPr>
    </w:p>
    <w:p w14:paraId="49DB58F1" w14:textId="40E74380" w:rsidR="00230F90" w:rsidRDefault="001325BC" w:rsidP="00170494">
      <w:pPr>
        <w:jc w:val="center"/>
        <w:rPr>
          <w:rFonts w:ascii="Times New Roman" w:hAnsi="Times New Roman" w:cs="Times New Roman"/>
          <w:b/>
          <w:bCs/>
          <w:lang w:val="kk-KZ"/>
        </w:rPr>
      </w:pPr>
      <w:r w:rsidRPr="001325BC">
        <w:rPr>
          <w:rFonts w:ascii="Times New Roman" w:hAnsi="Times New Roman" w:cs="Times New Roman"/>
          <w:b/>
          <w:bCs/>
          <w:noProof/>
          <w:lang w:val="kk-KZ"/>
        </w:rPr>
        <w:drawing>
          <wp:inline distT="0" distB="0" distL="0" distR="0" wp14:anchorId="03156111" wp14:editId="55F4C7DD">
            <wp:extent cx="6041163" cy="8542020"/>
            <wp:effectExtent l="0" t="0" r="0" b="0"/>
            <wp:docPr id="178424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4150" name=""/>
                    <pic:cNvPicPr/>
                  </pic:nvPicPr>
                  <pic:blipFill>
                    <a:blip r:embed="rId86"/>
                    <a:stretch>
                      <a:fillRect/>
                    </a:stretch>
                  </pic:blipFill>
                  <pic:spPr>
                    <a:xfrm>
                      <a:off x="0" y="0"/>
                      <a:ext cx="6045710" cy="8548450"/>
                    </a:xfrm>
                    <a:prstGeom prst="rect">
                      <a:avLst/>
                    </a:prstGeom>
                  </pic:spPr>
                </pic:pic>
              </a:graphicData>
            </a:graphic>
          </wp:inline>
        </w:drawing>
      </w:r>
    </w:p>
    <w:p w14:paraId="536C9BC5" w14:textId="77777777" w:rsidR="00230F90" w:rsidRDefault="00230F90" w:rsidP="00170494">
      <w:pPr>
        <w:jc w:val="center"/>
        <w:rPr>
          <w:rFonts w:ascii="Times New Roman" w:hAnsi="Times New Roman" w:cs="Times New Roman"/>
          <w:b/>
          <w:bCs/>
          <w:lang w:val="kk-KZ"/>
        </w:rPr>
      </w:pPr>
    </w:p>
    <w:p w14:paraId="189D0E74" w14:textId="77777777" w:rsidR="00230F90" w:rsidRDefault="00230F90" w:rsidP="00170494">
      <w:pPr>
        <w:jc w:val="center"/>
        <w:rPr>
          <w:rFonts w:ascii="Times New Roman" w:hAnsi="Times New Roman" w:cs="Times New Roman"/>
          <w:b/>
          <w:bCs/>
          <w:lang w:val="kk-KZ"/>
        </w:rPr>
      </w:pPr>
    </w:p>
    <w:p w14:paraId="27DE3B27" w14:textId="0FB2052D" w:rsidR="00230F90" w:rsidRDefault="001325BC" w:rsidP="00170494">
      <w:pPr>
        <w:jc w:val="center"/>
        <w:rPr>
          <w:rFonts w:ascii="Times New Roman" w:hAnsi="Times New Roman" w:cs="Times New Roman"/>
          <w:b/>
          <w:bCs/>
          <w:lang w:val="kk-KZ"/>
        </w:rPr>
      </w:pPr>
      <w:r w:rsidRPr="001325BC">
        <w:rPr>
          <w:rFonts w:ascii="Times New Roman" w:hAnsi="Times New Roman" w:cs="Times New Roman"/>
          <w:b/>
          <w:bCs/>
          <w:noProof/>
          <w:lang w:val="kk-KZ"/>
        </w:rPr>
        <w:drawing>
          <wp:inline distT="0" distB="0" distL="0" distR="0" wp14:anchorId="3B7D4CF0" wp14:editId="330880D3">
            <wp:extent cx="6055855" cy="8587740"/>
            <wp:effectExtent l="0" t="0" r="2540" b="3810"/>
            <wp:docPr id="257977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77059" name=""/>
                    <pic:cNvPicPr/>
                  </pic:nvPicPr>
                  <pic:blipFill>
                    <a:blip r:embed="rId87"/>
                    <a:stretch>
                      <a:fillRect/>
                    </a:stretch>
                  </pic:blipFill>
                  <pic:spPr>
                    <a:xfrm>
                      <a:off x="0" y="0"/>
                      <a:ext cx="6063132" cy="8598059"/>
                    </a:xfrm>
                    <a:prstGeom prst="rect">
                      <a:avLst/>
                    </a:prstGeom>
                  </pic:spPr>
                </pic:pic>
              </a:graphicData>
            </a:graphic>
          </wp:inline>
        </w:drawing>
      </w:r>
    </w:p>
    <w:p w14:paraId="1B381C70" w14:textId="77777777" w:rsidR="00230F90" w:rsidRDefault="00230F90" w:rsidP="00170494">
      <w:pPr>
        <w:jc w:val="center"/>
        <w:rPr>
          <w:rFonts w:ascii="Times New Roman" w:hAnsi="Times New Roman" w:cs="Times New Roman"/>
          <w:b/>
          <w:bCs/>
          <w:lang w:val="kk-KZ"/>
        </w:rPr>
      </w:pPr>
    </w:p>
    <w:p w14:paraId="040AEF05" w14:textId="77777777" w:rsidR="00230F90" w:rsidRDefault="00230F90" w:rsidP="00170494">
      <w:pPr>
        <w:jc w:val="center"/>
        <w:rPr>
          <w:rFonts w:ascii="Times New Roman" w:hAnsi="Times New Roman" w:cs="Times New Roman"/>
          <w:b/>
          <w:bCs/>
          <w:lang w:val="kk-KZ"/>
        </w:rPr>
      </w:pPr>
    </w:p>
    <w:p w14:paraId="0031E49C" w14:textId="5837FFC2" w:rsidR="00230F90" w:rsidRDefault="001325BC" w:rsidP="00170494">
      <w:pPr>
        <w:jc w:val="center"/>
        <w:rPr>
          <w:rFonts w:ascii="Times New Roman" w:hAnsi="Times New Roman" w:cs="Times New Roman"/>
          <w:b/>
          <w:bCs/>
          <w:lang w:val="kk-KZ"/>
        </w:rPr>
      </w:pPr>
      <w:r w:rsidRPr="001325BC">
        <w:rPr>
          <w:rFonts w:ascii="Times New Roman" w:hAnsi="Times New Roman" w:cs="Times New Roman"/>
          <w:b/>
          <w:bCs/>
          <w:noProof/>
          <w:lang w:val="kk-KZ"/>
        </w:rPr>
        <w:drawing>
          <wp:inline distT="0" distB="0" distL="0" distR="0" wp14:anchorId="775B8E1D" wp14:editId="6928A054">
            <wp:extent cx="6047013" cy="8564880"/>
            <wp:effectExtent l="0" t="0" r="0" b="7620"/>
            <wp:docPr id="1267026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26531" name=""/>
                    <pic:cNvPicPr/>
                  </pic:nvPicPr>
                  <pic:blipFill>
                    <a:blip r:embed="rId88"/>
                    <a:stretch>
                      <a:fillRect/>
                    </a:stretch>
                  </pic:blipFill>
                  <pic:spPr>
                    <a:xfrm>
                      <a:off x="0" y="0"/>
                      <a:ext cx="6053647" cy="8574276"/>
                    </a:xfrm>
                    <a:prstGeom prst="rect">
                      <a:avLst/>
                    </a:prstGeom>
                  </pic:spPr>
                </pic:pic>
              </a:graphicData>
            </a:graphic>
          </wp:inline>
        </w:drawing>
      </w:r>
    </w:p>
    <w:p w14:paraId="6975192F" w14:textId="77777777" w:rsidR="00230F90" w:rsidRDefault="00230F90" w:rsidP="00170494">
      <w:pPr>
        <w:jc w:val="center"/>
        <w:rPr>
          <w:rFonts w:ascii="Times New Roman" w:hAnsi="Times New Roman" w:cs="Times New Roman"/>
          <w:b/>
          <w:bCs/>
          <w:lang w:val="kk-KZ"/>
        </w:rPr>
      </w:pPr>
    </w:p>
    <w:p w14:paraId="327588D0" w14:textId="12FA3751" w:rsidR="00E8563E" w:rsidRDefault="00E8563E" w:rsidP="00E8563E">
      <w:pPr>
        <w:spacing w:after="0" w:line="240" w:lineRule="auto"/>
        <w:jc w:val="center"/>
        <w:rPr>
          <w:rFonts w:ascii="Times New Roman" w:eastAsia="Calibri" w:hAnsi="Times New Roman" w:cs="Times New Roman"/>
          <w:b/>
          <w:sz w:val="28"/>
          <w:szCs w:val="28"/>
        </w:rPr>
      </w:pPr>
      <w:r w:rsidRPr="00537324">
        <w:rPr>
          <w:rFonts w:ascii="Times New Roman" w:eastAsia="Calibri" w:hAnsi="Times New Roman" w:cs="Times New Roman"/>
          <w:b/>
          <w:sz w:val="28"/>
          <w:szCs w:val="28"/>
          <w:lang w:val="kk-KZ"/>
        </w:rPr>
        <w:lastRenderedPageBreak/>
        <w:t>ПРИ</w:t>
      </w:r>
      <w:r w:rsidRPr="00537324">
        <w:rPr>
          <w:rFonts w:ascii="Times New Roman" w:eastAsia="Calibri" w:hAnsi="Times New Roman" w:cs="Times New Roman"/>
          <w:b/>
          <w:sz w:val="28"/>
          <w:szCs w:val="28"/>
        </w:rPr>
        <w:t>ЛОЖЕНИЕ</w:t>
      </w:r>
      <w:r w:rsidR="00F6136C" w:rsidRPr="00537324">
        <w:rPr>
          <w:rFonts w:ascii="Times New Roman" w:eastAsia="Calibri" w:hAnsi="Times New Roman" w:cs="Times New Roman"/>
          <w:b/>
          <w:sz w:val="28"/>
          <w:szCs w:val="28"/>
        </w:rPr>
        <w:t xml:space="preserve"> В </w:t>
      </w:r>
    </w:p>
    <w:p w14:paraId="36D9534C" w14:textId="7B5978A0" w:rsidR="002419D0" w:rsidRDefault="00F6136C" w:rsidP="00E8563E">
      <w:pPr>
        <w:spacing w:after="0" w:line="240" w:lineRule="auto"/>
        <w:jc w:val="center"/>
        <w:rPr>
          <w:rFonts w:ascii="Times New Roman" w:hAnsi="Times New Roman" w:cs="Times New Roman"/>
          <w:b/>
          <w:bCs/>
          <w:lang w:val="kk-KZ"/>
        </w:rPr>
      </w:pPr>
      <w:r w:rsidRPr="00C96C67">
        <w:rPr>
          <w:rFonts w:ascii="Times New Roman" w:eastAsia="Calibri" w:hAnsi="Times New Roman" w:cs="Times New Roman"/>
          <w:bCs/>
          <w:sz w:val="28"/>
          <w:szCs w:val="28"/>
        </w:rPr>
        <w:t xml:space="preserve">Акт о проведении опытно-промышленных </w:t>
      </w:r>
      <w:r w:rsidR="00131C33">
        <w:rPr>
          <w:rFonts w:ascii="Times New Roman" w:eastAsia="Calibri" w:hAnsi="Times New Roman" w:cs="Times New Roman"/>
          <w:bCs/>
          <w:sz w:val="28"/>
          <w:szCs w:val="28"/>
        </w:rPr>
        <w:t>испытаний</w:t>
      </w:r>
    </w:p>
    <w:p w14:paraId="06847415" w14:textId="12FBC40E" w:rsidR="002419D0" w:rsidRDefault="00C415E3" w:rsidP="00170494">
      <w:pPr>
        <w:jc w:val="center"/>
        <w:rPr>
          <w:rFonts w:ascii="Times New Roman" w:hAnsi="Times New Roman" w:cs="Times New Roman"/>
          <w:b/>
          <w:bCs/>
          <w:lang w:val="kk-KZ"/>
        </w:rPr>
      </w:pPr>
      <w:r w:rsidRPr="00C415E3">
        <w:rPr>
          <w:rFonts w:ascii="Times New Roman" w:hAnsi="Times New Roman" w:cs="Times New Roman"/>
          <w:b/>
          <w:bCs/>
          <w:noProof/>
          <w:lang w:val="kk-KZ"/>
        </w:rPr>
        <w:drawing>
          <wp:inline distT="0" distB="0" distL="0" distR="0" wp14:anchorId="5F9D0DAC" wp14:editId="176BAB06">
            <wp:extent cx="6052750" cy="8633460"/>
            <wp:effectExtent l="0" t="0" r="5715" b="0"/>
            <wp:docPr id="938716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16227" name=""/>
                    <pic:cNvPicPr/>
                  </pic:nvPicPr>
                  <pic:blipFill>
                    <a:blip r:embed="rId89"/>
                    <a:stretch>
                      <a:fillRect/>
                    </a:stretch>
                  </pic:blipFill>
                  <pic:spPr>
                    <a:xfrm>
                      <a:off x="0" y="0"/>
                      <a:ext cx="6059329" cy="8642844"/>
                    </a:xfrm>
                    <a:prstGeom prst="rect">
                      <a:avLst/>
                    </a:prstGeom>
                  </pic:spPr>
                </pic:pic>
              </a:graphicData>
            </a:graphic>
          </wp:inline>
        </w:drawing>
      </w:r>
    </w:p>
    <w:p w14:paraId="394EDB28" w14:textId="09F5068C" w:rsidR="00F6136C" w:rsidRDefault="00C415E3" w:rsidP="00170494">
      <w:pPr>
        <w:jc w:val="center"/>
        <w:rPr>
          <w:rFonts w:ascii="Times New Roman" w:hAnsi="Times New Roman" w:cs="Times New Roman"/>
          <w:b/>
          <w:bCs/>
          <w:lang w:val="kk-KZ"/>
        </w:rPr>
      </w:pPr>
      <w:r w:rsidRPr="00C415E3">
        <w:rPr>
          <w:rFonts w:ascii="Times New Roman" w:hAnsi="Times New Roman" w:cs="Times New Roman"/>
          <w:b/>
          <w:bCs/>
          <w:noProof/>
          <w:lang w:val="kk-KZ"/>
        </w:rPr>
        <w:lastRenderedPageBreak/>
        <w:drawing>
          <wp:inline distT="0" distB="0" distL="0" distR="0" wp14:anchorId="1808D3CC" wp14:editId="24CDEA80">
            <wp:extent cx="6052392" cy="8572500"/>
            <wp:effectExtent l="0" t="0" r="5715" b="0"/>
            <wp:docPr id="20231809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80945" name=""/>
                    <pic:cNvPicPr/>
                  </pic:nvPicPr>
                  <pic:blipFill>
                    <a:blip r:embed="rId90"/>
                    <a:stretch>
                      <a:fillRect/>
                    </a:stretch>
                  </pic:blipFill>
                  <pic:spPr>
                    <a:xfrm>
                      <a:off x="0" y="0"/>
                      <a:ext cx="6057803" cy="8580164"/>
                    </a:xfrm>
                    <a:prstGeom prst="rect">
                      <a:avLst/>
                    </a:prstGeom>
                  </pic:spPr>
                </pic:pic>
              </a:graphicData>
            </a:graphic>
          </wp:inline>
        </w:drawing>
      </w:r>
    </w:p>
    <w:p w14:paraId="3500F353" w14:textId="77777777" w:rsidR="00E36A0F" w:rsidRDefault="00E36A0F" w:rsidP="00E36A0F">
      <w:pPr>
        <w:jc w:val="center"/>
        <w:rPr>
          <w:rFonts w:ascii="Times New Roman" w:eastAsia="Calibri" w:hAnsi="Times New Roman" w:cs="Times New Roman"/>
          <w:bCs/>
          <w:sz w:val="28"/>
          <w:szCs w:val="28"/>
          <w:lang w:val="kk-KZ"/>
        </w:rPr>
      </w:pPr>
      <w:bookmarkStart w:id="44" w:name="_Hlk178019784"/>
    </w:p>
    <w:p w14:paraId="15EE6A65" w14:textId="68D47660" w:rsidR="00E8563E" w:rsidRDefault="00E8563E" w:rsidP="00E8563E">
      <w:pPr>
        <w:spacing w:after="0" w:line="240" w:lineRule="auto"/>
        <w:jc w:val="center"/>
        <w:rPr>
          <w:rFonts w:ascii="Times New Roman" w:eastAsia="Calibri" w:hAnsi="Times New Roman" w:cs="Times New Roman"/>
          <w:bCs/>
          <w:sz w:val="28"/>
          <w:szCs w:val="28"/>
          <w:lang w:val="kk-KZ"/>
        </w:rPr>
      </w:pPr>
      <w:r w:rsidRPr="00537324">
        <w:rPr>
          <w:rFonts w:ascii="Times New Roman" w:eastAsia="Calibri" w:hAnsi="Times New Roman" w:cs="Times New Roman"/>
          <w:b/>
          <w:sz w:val="28"/>
          <w:szCs w:val="28"/>
        </w:rPr>
        <w:lastRenderedPageBreak/>
        <w:t>ПРИЛОЖЕНИЕ</w:t>
      </w:r>
      <w:r w:rsidR="00E36A0F" w:rsidRPr="00537324">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Г</w:t>
      </w:r>
      <w:r w:rsidR="00E36A0F" w:rsidRPr="00C96C67">
        <w:rPr>
          <w:rFonts w:ascii="Times New Roman" w:eastAsia="Calibri" w:hAnsi="Times New Roman" w:cs="Times New Roman"/>
          <w:bCs/>
          <w:sz w:val="28"/>
          <w:szCs w:val="28"/>
          <w:lang w:val="kk-KZ"/>
        </w:rPr>
        <w:t xml:space="preserve"> </w:t>
      </w:r>
    </w:p>
    <w:p w14:paraId="55244125" w14:textId="47AB692B" w:rsidR="00F6136C" w:rsidRDefault="00E36A0F" w:rsidP="00E8563E">
      <w:pPr>
        <w:spacing w:after="0" w:line="240" w:lineRule="auto"/>
        <w:jc w:val="center"/>
        <w:rPr>
          <w:rFonts w:ascii="Times New Roman" w:hAnsi="Times New Roman" w:cs="Times New Roman"/>
          <w:b/>
          <w:bCs/>
          <w:lang w:val="kk-KZ"/>
        </w:rPr>
      </w:pPr>
      <w:r w:rsidRPr="00C96C67">
        <w:rPr>
          <w:rFonts w:ascii="Times New Roman" w:eastAsia="Calibri" w:hAnsi="Times New Roman" w:cs="Times New Roman"/>
          <w:bCs/>
          <w:sz w:val="28"/>
          <w:szCs w:val="28"/>
          <w:lang w:val="kk-KZ"/>
        </w:rPr>
        <w:t>Акт производственной проверки</w:t>
      </w:r>
      <w:bookmarkEnd w:id="44"/>
      <w:r w:rsidRPr="002A5216">
        <w:rPr>
          <w:rFonts w:ascii="Times New Roman" w:hAnsi="Times New Roman" w:cs="Times New Roman"/>
          <w:sz w:val="28"/>
          <w:szCs w:val="28"/>
          <w:lang w:val="kk-KZ"/>
        </w:rPr>
        <w:t xml:space="preserve"> </w:t>
      </w:r>
    </w:p>
    <w:p w14:paraId="1781D305" w14:textId="4E3913E2" w:rsidR="00F6136C" w:rsidRDefault="00E51990" w:rsidP="00170494">
      <w:pPr>
        <w:jc w:val="center"/>
        <w:rPr>
          <w:rFonts w:ascii="Times New Roman" w:hAnsi="Times New Roman" w:cs="Times New Roman"/>
          <w:b/>
          <w:bCs/>
          <w:lang w:val="kk-KZ"/>
        </w:rPr>
      </w:pPr>
      <w:r w:rsidRPr="00E51990">
        <w:rPr>
          <w:rFonts w:ascii="Times New Roman" w:hAnsi="Times New Roman" w:cs="Times New Roman"/>
          <w:b/>
          <w:bCs/>
          <w:noProof/>
          <w:lang w:val="kk-KZ"/>
        </w:rPr>
        <w:drawing>
          <wp:inline distT="0" distB="0" distL="0" distR="0" wp14:anchorId="7EBC945F" wp14:editId="7A5F5570">
            <wp:extent cx="6066059" cy="8580120"/>
            <wp:effectExtent l="0" t="0" r="0" b="0"/>
            <wp:docPr id="18414406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40664" name=""/>
                    <pic:cNvPicPr/>
                  </pic:nvPicPr>
                  <pic:blipFill rotWithShape="1">
                    <a:blip r:embed="rId91"/>
                    <a:srcRect t="377"/>
                    <a:stretch/>
                  </pic:blipFill>
                  <pic:spPr bwMode="auto">
                    <a:xfrm>
                      <a:off x="0" y="0"/>
                      <a:ext cx="6075731" cy="8593800"/>
                    </a:xfrm>
                    <a:prstGeom prst="rect">
                      <a:avLst/>
                    </a:prstGeom>
                    <a:ln>
                      <a:noFill/>
                    </a:ln>
                    <a:extLst>
                      <a:ext uri="{53640926-AAD7-44D8-BBD7-CCE9431645EC}">
                        <a14:shadowObscured xmlns:a14="http://schemas.microsoft.com/office/drawing/2010/main"/>
                      </a:ext>
                    </a:extLst>
                  </pic:spPr>
                </pic:pic>
              </a:graphicData>
            </a:graphic>
          </wp:inline>
        </w:drawing>
      </w:r>
    </w:p>
    <w:p w14:paraId="3DB3F0BB" w14:textId="14D8FCE9" w:rsidR="00E8563E" w:rsidRDefault="00E8563E" w:rsidP="00E8563E">
      <w:pPr>
        <w:spacing w:after="0" w:line="240" w:lineRule="auto"/>
        <w:jc w:val="center"/>
        <w:rPr>
          <w:rFonts w:ascii="Times New Roman" w:hAnsi="Times New Roman" w:cs="Times New Roman"/>
          <w:b/>
          <w:bCs/>
          <w:sz w:val="28"/>
          <w:szCs w:val="28"/>
          <w:lang w:val="kk-KZ"/>
        </w:rPr>
      </w:pPr>
      <w:r w:rsidRPr="00537324">
        <w:rPr>
          <w:rFonts w:ascii="Times New Roman" w:hAnsi="Times New Roman" w:cs="Times New Roman"/>
          <w:b/>
          <w:bCs/>
          <w:sz w:val="28"/>
          <w:szCs w:val="28"/>
          <w:lang w:val="kk-KZ"/>
        </w:rPr>
        <w:lastRenderedPageBreak/>
        <w:t>ПРИЛОЖЕНИЕ</w:t>
      </w:r>
      <w:r w:rsidR="00F6136C" w:rsidRPr="00537324">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Д</w:t>
      </w:r>
    </w:p>
    <w:p w14:paraId="6A2FA06F" w14:textId="1765F6A6" w:rsidR="00F6136C" w:rsidRDefault="00F6136C" w:rsidP="00E8563E">
      <w:pPr>
        <w:spacing w:after="0" w:line="240" w:lineRule="auto"/>
        <w:jc w:val="center"/>
        <w:rPr>
          <w:rFonts w:ascii="Times New Roman" w:hAnsi="Times New Roman" w:cs="Times New Roman"/>
          <w:sz w:val="28"/>
          <w:szCs w:val="28"/>
          <w:lang w:val="kk-KZ"/>
        </w:rPr>
      </w:pPr>
      <w:r w:rsidRPr="00F6136C">
        <w:rPr>
          <w:rFonts w:ascii="Times New Roman" w:hAnsi="Times New Roman" w:cs="Times New Roman"/>
          <w:sz w:val="28"/>
          <w:szCs w:val="28"/>
          <w:lang w:val="kk-KZ"/>
        </w:rPr>
        <w:t xml:space="preserve"> Акт внедрения в учебный процесс</w:t>
      </w:r>
    </w:p>
    <w:p w14:paraId="21FE6945" w14:textId="1FC06757" w:rsidR="00F6136C" w:rsidRDefault="009E7322" w:rsidP="00170494">
      <w:pPr>
        <w:jc w:val="center"/>
        <w:rPr>
          <w:rFonts w:ascii="Times New Roman" w:hAnsi="Times New Roman" w:cs="Times New Roman"/>
          <w:sz w:val="28"/>
          <w:szCs w:val="28"/>
          <w:lang w:val="kk-KZ"/>
        </w:rPr>
      </w:pPr>
      <w:r w:rsidRPr="009E7322">
        <w:rPr>
          <w:rFonts w:ascii="Times New Roman" w:hAnsi="Times New Roman" w:cs="Times New Roman"/>
          <w:noProof/>
          <w:sz w:val="28"/>
          <w:szCs w:val="28"/>
          <w:lang w:val="kk-KZ"/>
        </w:rPr>
        <w:drawing>
          <wp:inline distT="0" distB="0" distL="0" distR="0" wp14:anchorId="334928E8" wp14:editId="4CFEC5EF">
            <wp:extent cx="6098843" cy="8648700"/>
            <wp:effectExtent l="0" t="0" r="0" b="0"/>
            <wp:docPr id="887318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18985" name=""/>
                    <pic:cNvPicPr/>
                  </pic:nvPicPr>
                  <pic:blipFill>
                    <a:blip r:embed="rId92"/>
                    <a:stretch>
                      <a:fillRect/>
                    </a:stretch>
                  </pic:blipFill>
                  <pic:spPr>
                    <a:xfrm>
                      <a:off x="0" y="0"/>
                      <a:ext cx="6108501" cy="8662397"/>
                    </a:xfrm>
                    <a:prstGeom prst="rect">
                      <a:avLst/>
                    </a:prstGeom>
                  </pic:spPr>
                </pic:pic>
              </a:graphicData>
            </a:graphic>
          </wp:inline>
        </w:drawing>
      </w:r>
    </w:p>
    <w:p w14:paraId="4401A9D9" w14:textId="77777777" w:rsidR="00E8563E" w:rsidRDefault="00E8563E" w:rsidP="00E8563E">
      <w:pPr>
        <w:spacing w:after="0" w:line="240" w:lineRule="auto"/>
        <w:jc w:val="center"/>
        <w:rPr>
          <w:rFonts w:ascii="Times New Roman" w:eastAsia="Calibri" w:hAnsi="Times New Roman" w:cs="Times New Roman"/>
          <w:b/>
          <w:sz w:val="28"/>
          <w:szCs w:val="28"/>
        </w:rPr>
      </w:pPr>
      <w:r w:rsidRPr="00537324">
        <w:rPr>
          <w:rFonts w:ascii="Times New Roman" w:eastAsia="Calibri" w:hAnsi="Times New Roman" w:cs="Times New Roman"/>
          <w:b/>
          <w:sz w:val="28"/>
          <w:szCs w:val="28"/>
        </w:rPr>
        <w:lastRenderedPageBreak/>
        <w:t>ПРИЛОЖЕНИЕ</w:t>
      </w:r>
      <w:r w:rsidR="00F6136C" w:rsidRPr="00537324">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Е</w:t>
      </w:r>
    </w:p>
    <w:p w14:paraId="4116BBA3" w14:textId="06F36F4E" w:rsidR="00F6136C" w:rsidRPr="00745F76" w:rsidRDefault="00F6136C" w:rsidP="00E8563E">
      <w:pPr>
        <w:spacing w:after="0" w:line="240" w:lineRule="auto"/>
        <w:jc w:val="center"/>
        <w:rPr>
          <w:rFonts w:ascii="Times New Roman" w:hAnsi="Times New Roman" w:cs="Times New Roman"/>
          <w:b/>
          <w:bCs/>
        </w:rPr>
      </w:pPr>
      <w:r w:rsidRPr="00C96C67">
        <w:rPr>
          <w:rFonts w:ascii="Times New Roman" w:eastAsia="Calibri" w:hAnsi="Times New Roman" w:cs="Times New Roman"/>
          <w:b/>
          <w:sz w:val="28"/>
          <w:szCs w:val="28"/>
        </w:rPr>
        <w:t xml:space="preserve"> </w:t>
      </w:r>
      <w:bookmarkStart w:id="45" w:name="_Hlk178018538"/>
      <w:r w:rsidR="00A31621" w:rsidRPr="00C96C67">
        <w:rPr>
          <w:rFonts w:ascii="Times New Roman" w:eastAsia="Calibri" w:hAnsi="Times New Roman" w:cs="Times New Roman"/>
          <w:bCs/>
          <w:sz w:val="28"/>
          <w:szCs w:val="28"/>
        </w:rPr>
        <w:t>Сертификаты соответствия и протоколы лабораторных испытаний</w:t>
      </w:r>
      <w:bookmarkEnd w:id="45"/>
    </w:p>
    <w:p w14:paraId="33C08950" w14:textId="01BAD756" w:rsidR="00772F1D" w:rsidRDefault="00772F1D" w:rsidP="00170494">
      <w:pPr>
        <w:jc w:val="center"/>
        <w:rPr>
          <w:rFonts w:ascii="Times New Roman" w:hAnsi="Times New Roman" w:cs="Times New Roman"/>
          <w:b/>
          <w:bCs/>
          <w:lang w:val="en-US"/>
        </w:rPr>
      </w:pPr>
      <w:r w:rsidRPr="00AD0574">
        <w:rPr>
          <w:rFonts w:ascii="Times New Roman" w:hAnsi="Times New Roman" w:cs="Times New Roman"/>
          <w:b/>
          <w:bCs/>
          <w:noProof/>
          <w:lang w:eastAsia="ru-RU"/>
        </w:rPr>
        <w:drawing>
          <wp:inline distT="0" distB="0" distL="0" distR="0" wp14:anchorId="77E3B6A9" wp14:editId="75E368FB">
            <wp:extent cx="6049096" cy="8551333"/>
            <wp:effectExtent l="0" t="0" r="8890" b="2540"/>
            <wp:docPr id="5620246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24602" name=""/>
                    <pic:cNvPicPr/>
                  </pic:nvPicPr>
                  <pic:blipFill>
                    <a:blip r:embed="rId93"/>
                    <a:stretch>
                      <a:fillRect/>
                    </a:stretch>
                  </pic:blipFill>
                  <pic:spPr>
                    <a:xfrm>
                      <a:off x="0" y="0"/>
                      <a:ext cx="6074059" cy="8586622"/>
                    </a:xfrm>
                    <a:prstGeom prst="rect">
                      <a:avLst/>
                    </a:prstGeom>
                  </pic:spPr>
                </pic:pic>
              </a:graphicData>
            </a:graphic>
          </wp:inline>
        </w:drawing>
      </w:r>
    </w:p>
    <w:p w14:paraId="1EEFFFAC" w14:textId="77777777" w:rsidR="00471251" w:rsidRPr="00471251" w:rsidRDefault="00471251" w:rsidP="00170494">
      <w:pPr>
        <w:jc w:val="center"/>
        <w:rPr>
          <w:rFonts w:ascii="Times New Roman" w:hAnsi="Times New Roman" w:cs="Times New Roman"/>
          <w:b/>
          <w:bCs/>
          <w:lang w:val="en-US"/>
        </w:rPr>
      </w:pPr>
    </w:p>
    <w:p w14:paraId="714F8B50" w14:textId="13A0723A" w:rsidR="00772F1D" w:rsidRDefault="00772F1D" w:rsidP="00170494">
      <w:pPr>
        <w:jc w:val="center"/>
        <w:rPr>
          <w:rFonts w:ascii="Times New Roman" w:hAnsi="Times New Roman" w:cs="Times New Roman"/>
          <w:b/>
          <w:bCs/>
          <w:lang w:val="kk-KZ"/>
        </w:rPr>
      </w:pPr>
      <w:r w:rsidRPr="00AD0574">
        <w:rPr>
          <w:rFonts w:ascii="Times New Roman" w:hAnsi="Times New Roman" w:cs="Times New Roman"/>
          <w:b/>
          <w:bCs/>
          <w:noProof/>
          <w:lang w:eastAsia="ru-RU"/>
        </w:rPr>
        <w:drawing>
          <wp:inline distT="0" distB="0" distL="0" distR="0" wp14:anchorId="0D4ADFC8" wp14:editId="0C77C4CA">
            <wp:extent cx="6064677" cy="8585200"/>
            <wp:effectExtent l="0" t="0" r="0" b="6350"/>
            <wp:docPr id="5971527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2838" cy="8596752"/>
                    </a:xfrm>
                    <a:prstGeom prst="rect">
                      <a:avLst/>
                    </a:prstGeom>
                    <a:noFill/>
                  </pic:spPr>
                </pic:pic>
              </a:graphicData>
            </a:graphic>
          </wp:inline>
        </w:drawing>
      </w:r>
    </w:p>
    <w:p w14:paraId="142A095E" w14:textId="77777777" w:rsidR="00A31621" w:rsidRDefault="00A31621" w:rsidP="00170494">
      <w:pPr>
        <w:jc w:val="center"/>
        <w:rPr>
          <w:rFonts w:ascii="Times New Roman" w:hAnsi="Times New Roman" w:cs="Times New Roman"/>
          <w:b/>
          <w:bCs/>
          <w:lang w:val="kk-KZ"/>
        </w:rPr>
      </w:pPr>
    </w:p>
    <w:p w14:paraId="501F2A68" w14:textId="56AAAD0C" w:rsidR="00A31621" w:rsidRDefault="00A31621" w:rsidP="00170494">
      <w:pPr>
        <w:jc w:val="center"/>
        <w:rPr>
          <w:rFonts w:ascii="Times New Roman" w:hAnsi="Times New Roman" w:cs="Times New Roman"/>
          <w:b/>
          <w:bCs/>
          <w:lang w:val="kk-KZ"/>
        </w:rPr>
      </w:pPr>
      <w:r w:rsidRPr="00A31621">
        <w:rPr>
          <w:rFonts w:ascii="Times New Roman" w:eastAsia="Calibri" w:hAnsi="Times New Roman" w:cs="Times New Roman"/>
          <w:b/>
          <w:bCs/>
          <w:noProof/>
          <w:lang w:eastAsia="ru-RU"/>
        </w:rPr>
        <w:lastRenderedPageBreak/>
        <w:drawing>
          <wp:inline distT="0" distB="0" distL="0" distR="0" wp14:anchorId="6CBD9A52" wp14:editId="40D62A62">
            <wp:extent cx="6028267" cy="8496612"/>
            <wp:effectExtent l="0" t="0" r="0" b="0"/>
            <wp:docPr id="43850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0445" name=""/>
                    <pic:cNvPicPr/>
                  </pic:nvPicPr>
                  <pic:blipFill>
                    <a:blip r:embed="rId95"/>
                    <a:stretch>
                      <a:fillRect/>
                    </a:stretch>
                  </pic:blipFill>
                  <pic:spPr>
                    <a:xfrm>
                      <a:off x="0" y="0"/>
                      <a:ext cx="6031938" cy="8501786"/>
                    </a:xfrm>
                    <a:prstGeom prst="rect">
                      <a:avLst/>
                    </a:prstGeom>
                  </pic:spPr>
                </pic:pic>
              </a:graphicData>
            </a:graphic>
          </wp:inline>
        </w:drawing>
      </w:r>
    </w:p>
    <w:p w14:paraId="4D261BCB" w14:textId="77777777" w:rsidR="00EB496A" w:rsidRDefault="00EB496A" w:rsidP="003430C0">
      <w:pPr>
        <w:jc w:val="center"/>
        <w:rPr>
          <w:rFonts w:ascii="Times New Roman" w:hAnsi="Times New Roman" w:cs="Times New Roman"/>
          <w:b/>
          <w:bCs/>
          <w:lang w:val="kk-KZ"/>
        </w:rPr>
      </w:pPr>
    </w:p>
    <w:p w14:paraId="5B9995F4" w14:textId="3FC340A7" w:rsidR="00772F1D" w:rsidRDefault="00772F1D" w:rsidP="00170494">
      <w:pPr>
        <w:jc w:val="center"/>
        <w:rPr>
          <w:rFonts w:ascii="Times New Roman" w:hAnsi="Times New Roman" w:cs="Times New Roman"/>
          <w:b/>
          <w:bCs/>
          <w:lang w:val="kk-KZ"/>
        </w:rPr>
      </w:pPr>
      <w:r w:rsidRPr="00AD0574">
        <w:rPr>
          <w:rFonts w:ascii="Times New Roman" w:hAnsi="Times New Roman" w:cs="Times New Roman"/>
          <w:b/>
          <w:bCs/>
          <w:noProof/>
          <w:lang w:eastAsia="ru-RU"/>
        </w:rPr>
        <w:lastRenderedPageBreak/>
        <w:drawing>
          <wp:inline distT="0" distB="0" distL="0" distR="0" wp14:anchorId="40940DED" wp14:editId="0AE70CFA">
            <wp:extent cx="6095625" cy="8591550"/>
            <wp:effectExtent l="0" t="0" r="635" b="0"/>
            <wp:docPr id="870192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92711" name=""/>
                    <pic:cNvPicPr/>
                  </pic:nvPicPr>
                  <pic:blipFill>
                    <a:blip r:embed="rId96"/>
                    <a:stretch>
                      <a:fillRect/>
                    </a:stretch>
                  </pic:blipFill>
                  <pic:spPr>
                    <a:xfrm>
                      <a:off x="0" y="0"/>
                      <a:ext cx="6100232" cy="8598044"/>
                    </a:xfrm>
                    <a:prstGeom prst="rect">
                      <a:avLst/>
                    </a:prstGeom>
                  </pic:spPr>
                </pic:pic>
              </a:graphicData>
            </a:graphic>
          </wp:inline>
        </w:drawing>
      </w:r>
    </w:p>
    <w:p w14:paraId="20214AAA" w14:textId="77777777" w:rsidR="003430C0" w:rsidRDefault="003430C0" w:rsidP="00170494">
      <w:pPr>
        <w:jc w:val="center"/>
        <w:rPr>
          <w:rFonts w:ascii="Times New Roman" w:hAnsi="Times New Roman" w:cs="Times New Roman"/>
          <w:b/>
          <w:bCs/>
          <w:lang w:val="kk-KZ"/>
        </w:rPr>
      </w:pPr>
    </w:p>
    <w:p w14:paraId="297F341A" w14:textId="77777777" w:rsidR="00282628" w:rsidRDefault="00282628" w:rsidP="00170494">
      <w:pPr>
        <w:jc w:val="center"/>
        <w:rPr>
          <w:rFonts w:ascii="Times New Roman" w:hAnsi="Times New Roman" w:cs="Times New Roman"/>
          <w:b/>
          <w:bCs/>
          <w:lang w:val="kk-KZ"/>
        </w:rPr>
      </w:pPr>
    </w:p>
    <w:p w14:paraId="3289A136" w14:textId="134855D7" w:rsidR="00282628" w:rsidRDefault="00594994" w:rsidP="00170494">
      <w:pPr>
        <w:jc w:val="center"/>
        <w:rPr>
          <w:rFonts w:ascii="Times New Roman" w:hAnsi="Times New Roman" w:cs="Times New Roman"/>
          <w:b/>
          <w:bCs/>
          <w:lang w:val="kk-KZ"/>
        </w:rPr>
      </w:pPr>
      <w:r>
        <w:rPr>
          <w:noProof/>
        </w:rPr>
        <w:lastRenderedPageBreak/>
        <w:drawing>
          <wp:inline distT="0" distB="0" distL="0" distR="0" wp14:anchorId="215A5994" wp14:editId="458B18BA">
            <wp:extent cx="6120130" cy="8657590"/>
            <wp:effectExtent l="0" t="0" r="0" b="0"/>
            <wp:docPr id="11681955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3609A94D" w14:textId="77777777" w:rsidR="00594994" w:rsidRDefault="00594994" w:rsidP="00170494">
      <w:pPr>
        <w:jc w:val="center"/>
        <w:rPr>
          <w:rFonts w:ascii="Times New Roman" w:hAnsi="Times New Roman" w:cs="Times New Roman"/>
          <w:b/>
          <w:bCs/>
          <w:lang w:val="kk-KZ"/>
        </w:rPr>
      </w:pPr>
    </w:p>
    <w:p w14:paraId="383163F1" w14:textId="5871D2CA" w:rsidR="00594994" w:rsidRDefault="00594994" w:rsidP="00170494">
      <w:pPr>
        <w:jc w:val="center"/>
        <w:rPr>
          <w:rFonts w:ascii="Times New Roman" w:hAnsi="Times New Roman" w:cs="Times New Roman"/>
          <w:b/>
          <w:bCs/>
          <w:lang w:val="kk-KZ"/>
        </w:rPr>
      </w:pPr>
      <w:r>
        <w:rPr>
          <w:noProof/>
        </w:rPr>
        <w:lastRenderedPageBreak/>
        <w:drawing>
          <wp:inline distT="0" distB="0" distL="0" distR="0" wp14:anchorId="44DD3AA2" wp14:editId="5C438EB3">
            <wp:extent cx="6120130" cy="8657590"/>
            <wp:effectExtent l="0" t="0" r="0" b="0"/>
            <wp:docPr id="3974593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1E8FF55E" w14:textId="77777777" w:rsidR="00594994" w:rsidRDefault="00594994" w:rsidP="00170494">
      <w:pPr>
        <w:jc w:val="center"/>
        <w:rPr>
          <w:rFonts w:ascii="Times New Roman" w:hAnsi="Times New Roman" w:cs="Times New Roman"/>
          <w:b/>
          <w:bCs/>
          <w:lang w:val="kk-KZ"/>
        </w:rPr>
      </w:pPr>
    </w:p>
    <w:p w14:paraId="00A3C208" w14:textId="05EC5967" w:rsidR="00594994" w:rsidRDefault="00594994" w:rsidP="00170494">
      <w:pPr>
        <w:jc w:val="center"/>
        <w:rPr>
          <w:rFonts w:ascii="Times New Roman" w:hAnsi="Times New Roman" w:cs="Times New Roman"/>
          <w:b/>
          <w:bCs/>
          <w:lang w:val="kk-KZ"/>
        </w:rPr>
      </w:pPr>
      <w:r>
        <w:rPr>
          <w:noProof/>
        </w:rPr>
        <w:lastRenderedPageBreak/>
        <w:drawing>
          <wp:inline distT="0" distB="0" distL="0" distR="0" wp14:anchorId="462C0FC4" wp14:editId="08DAE020">
            <wp:extent cx="6120130" cy="8657590"/>
            <wp:effectExtent l="0" t="0" r="0" b="0"/>
            <wp:docPr id="44903948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7A5D4D4B" w14:textId="7E391D79" w:rsidR="00170494" w:rsidRPr="00AD0574" w:rsidRDefault="00170494" w:rsidP="00170494">
      <w:pPr>
        <w:jc w:val="center"/>
        <w:rPr>
          <w:rFonts w:ascii="Times New Roman" w:hAnsi="Times New Roman" w:cs="Times New Roman"/>
          <w:b/>
          <w:bCs/>
          <w:lang w:val="kk-KZ"/>
        </w:rPr>
      </w:pPr>
      <w:r w:rsidRPr="00AD0574">
        <w:rPr>
          <w:rFonts w:ascii="Times New Roman" w:hAnsi="Times New Roman" w:cs="Times New Roman"/>
          <w:b/>
          <w:bCs/>
          <w:noProof/>
          <w:lang w:eastAsia="ru-RU"/>
        </w:rPr>
        <w:lastRenderedPageBreak/>
        <w:drawing>
          <wp:inline distT="0" distB="0" distL="0" distR="0" wp14:anchorId="702CB6FF" wp14:editId="42C438F4">
            <wp:extent cx="5899095" cy="8321040"/>
            <wp:effectExtent l="19050" t="19050" r="26035" b="22860"/>
            <wp:docPr id="19263780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78075" name=""/>
                    <pic:cNvPicPr/>
                  </pic:nvPicPr>
                  <pic:blipFill>
                    <a:blip r:embed="rId100"/>
                    <a:stretch>
                      <a:fillRect/>
                    </a:stretch>
                  </pic:blipFill>
                  <pic:spPr>
                    <a:xfrm>
                      <a:off x="0" y="0"/>
                      <a:ext cx="5901903" cy="8325001"/>
                    </a:xfrm>
                    <a:prstGeom prst="rect">
                      <a:avLst/>
                    </a:prstGeom>
                    <a:ln>
                      <a:solidFill>
                        <a:schemeClr val="tx1"/>
                      </a:solidFill>
                    </a:ln>
                  </pic:spPr>
                </pic:pic>
              </a:graphicData>
            </a:graphic>
          </wp:inline>
        </w:drawing>
      </w:r>
    </w:p>
    <w:p w14:paraId="09390139" w14:textId="4EA2C808" w:rsidR="00170494" w:rsidRDefault="00170494" w:rsidP="00170494">
      <w:pPr>
        <w:jc w:val="center"/>
        <w:rPr>
          <w:rFonts w:ascii="Times New Roman" w:hAnsi="Times New Roman" w:cs="Times New Roman"/>
          <w:b/>
          <w:bCs/>
          <w:lang w:val="kk-KZ"/>
        </w:rPr>
      </w:pPr>
      <w:r w:rsidRPr="00AD0574">
        <w:rPr>
          <w:rFonts w:ascii="Times New Roman" w:hAnsi="Times New Roman" w:cs="Times New Roman"/>
          <w:b/>
          <w:bCs/>
          <w:noProof/>
          <w:lang w:eastAsia="ru-RU"/>
        </w:rPr>
        <w:lastRenderedPageBreak/>
        <w:drawing>
          <wp:inline distT="0" distB="0" distL="0" distR="0" wp14:anchorId="55E0B87E" wp14:editId="640B9FC8">
            <wp:extent cx="6208148" cy="8740140"/>
            <wp:effectExtent l="19050" t="19050" r="21590" b="22860"/>
            <wp:docPr id="9941537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53732" name=""/>
                    <pic:cNvPicPr/>
                  </pic:nvPicPr>
                  <pic:blipFill>
                    <a:blip r:embed="rId101"/>
                    <a:stretch>
                      <a:fillRect/>
                    </a:stretch>
                  </pic:blipFill>
                  <pic:spPr>
                    <a:xfrm>
                      <a:off x="0" y="0"/>
                      <a:ext cx="6211321" cy="8744607"/>
                    </a:xfrm>
                    <a:prstGeom prst="rect">
                      <a:avLst/>
                    </a:prstGeom>
                    <a:ln>
                      <a:solidFill>
                        <a:schemeClr val="tx1"/>
                      </a:solidFill>
                    </a:ln>
                  </pic:spPr>
                </pic:pic>
              </a:graphicData>
            </a:graphic>
          </wp:inline>
        </w:drawing>
      </w:r>
    </w:p>
    <w:p w14:paraId="79156A46" w14:textId="77777777" w:rsidR="00E36A0F" w:rsidRDefault="00E36A0F" w:rsidP="00170494">
      <w:pPr>
        <w:jc w:val="center"/>
        <w:rPr>
          <w:rFonts w:ascii="Times New Roman" w:hAnsi="Times New Roman" w:cs="Times New Roman"/>
          <w:b/>
          <w:bCs/>
          <w:lang w:val="kk-KZ"/>
        </w:rPr>
      </w:pPr>
    </w:p>
    <w:p w14:paraId="58A63501" w14:textId="77777777" w:rsidR="00E36A0F" w:rsidRPr="00C73412" w:rsidRDefault="00E36A0F" w:rsidP="00E36A0F">
      <w:pPr>
        <w:jc w:val="center"/>
        <w:rPr>
          <w:rFonts w:ascii="Times New Roman" w:hAnsi="Times New Roman" w:cs="Times New Roman"/>
          <w:b/>
          <w:bCs/>
        </w:rPr>
      </w:pPr>
    </w:p>
    <w:p w14:paraId="7B4C434C" w14:textId="77777777" w:rsidR="00E36A0F" w:rsidRDefault="00E36A0F" w:rsidP="00E36A0F">
      <w:pPr>
        <w:jc w:val="center"/>
        <w:rPr>
          <w:rFonts w:ascii="Times New Roman" w:hAnsi="Times New Roman" w:cs="Times New Roman"/>
          <w:b/>
          <w:bCs/>
          <w:lang w:val="kk-KZ"/>
        </w:rPr>
      </w:pPr>
      <w:r w:rsidRPr="009E7322">
        <w:rPr>
          <w:rFonts w:ascii="Times New Roman" w:hAnsi="Times New Roman" w:cs="Times New Roman"/>
          <w:b/>
          <w:bCs/>
          <w:noProof/>
          <w:lang w:val="kk-KZ"/>
        </w:rPr>
        <w:drawing>
          <wp:inline distT="0" distB="0" distL="0" distR="0" wp14:anchorId="33D40268" wp14:editId="676D28B8">
            <wp:extent cx="6019607" cy="8511540"/>
            <wp:effectExtent l="0" t="0" r="635" b="3810"/>
            <wp:docPr id="1198563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63247" name=""/>
                    <pic:cNvPicPr/>
                  </pic:nvPicPr>
                  <pic:blipFill>
                    <a:blip r:embed="rId102"/>
                    <a:stretch>
                      <a:fillRect/>
                    </a:stretch>
                  </pic:blipFill>
                  <pic:spPr>
                    <a:xfrm>
                      <a:off x="0" y="0"/>
                      <a:ext cx="6031558" cy="8528438"/>
                    </a:xfrm>
                    <a:prstGeom prst="rect">
                      <a:avLst/>
                    </a:prstGeom>
                  </pic:spPr>
                </pic:pic>
              </a:graphicData>
            </a:graphic>
          </wp:inline>
        </w:drawing>
      </w:r>
    </w:p>
    <w:p w14:paraId="37BEB5F1" w14:textId="77777777" w:rsidR="00E36A0F" w:rsidRDefault="00E36A0F" w:rsidP="00E36A0F">
      <w:pPr>
        <w:jc w:val="center"/>
        <w:rPr>
          <w:rFonts w:ascii="Times New Roman" w:hAnsi="Times New Roman" w:cs="Times New Roman"/>
          <w:b/>
          <w:bCs/>
          <w:lang w:val="kk-KZ"/>
        </w:rPr>
      </w:pPr>
    </w:p>
    <w:p w14:paraId="2A56B7CB" w14:textId="77777777" w:rsidR="00E36A0F" w:rsidRDefault="00E36A0F" w:rsidP="00E36A0F">
      <w:pPr>
        <w:jc w:val="center"/>
        <w:rPr>
          <w:rFonts w:ascii="Times New Roman" w:hAnsi="Times New Roman" w:cs="Times New Roman"/>
          <w:b/>
          <w:bCs/>
          <w:lang w:val="kk-KZ"/>
        </w:rPr>
      </w:pPr>
      <w:r w:rsidRPr="009E7322">
        <w:rPr>
          <w:rFonts w:ascii="Times New Roman" w:hAnsi="Times New Roman" w:cs="Times New Roman"/>
          <w:b/>
          <w:bCs/>
          <w:noProof/>
          <w:lang w:val="kk-KZ"/>
        </w:rPr>
        <w:lastRenderedPageBreak/>
        <w:drawing>
          <wp:inline distT="0" distB="0" distL="0" distR="0" wp14:anchorId="61C00BFC" wp14:editId="1F98A707">
            <wp:extent cx="5999211" cy="8488680"/>
            <wp:effectExtent l="0" t="0" r="1905" b="7620"/>
            <wp:docPr id="9513499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49964" name=""/>
                    <pic:cNvPicPr/>
                  </pic:nvPicPr>
                  <pic:blipFill>
                    <a:blip r:embed="rId103"/>
                    <a:stretch>
                      <a:fillRect/>
                    </a:stretch>
                  </pic:blipFill>
                  <pic:spPr>
                    <a:xfrm>
                      <a:off x="0" y="0"/>
                      <a:ext cx="6012748" cy="8507834"/>
                    </a:xfrm>
                    <a:prstGeom prst="rect">
                      <a:avLst/>
                    </a:prstGeom>
                  </pic:spPr>
                </pic:pic>
              </a:graphicData>
            </a:graphic>
          </wp:inline>
        </w:drawing>
      </w:r>
    </w:p>
    <w:p w14:paraId="5BD5A708" w14:textId="77777777" w:rsidR="00E36A0F" w:rsidRDefault="00E36A0F" w:rsidP="00E36A0F">
      <w:pPr>
        <w:jc w:val="center"/>
        <w:rPr>
          <w:rFonts w:ascii="Times New Roman" w:hAnsi="Times New Roman" w:cs="Times New Roman"/>
          <w:b/>
          <w:bCs/>
          <w:lang w:val="kk-KZ"/>
        </w:rPr>
      </w:pPr>
    </w:p>
    <w:p w14:paraId="2E75D844" w14:textId="77777777" w:rsidR="00E36A0F" w:rsidRDefault="00E36A0F" w:rsidP="00E36A0F">
      <w:pPr>
        <w:jc w:val="center"/>
        <w:rPr>
          <w:rFonts w:ascii="Times New Roman" w:hAnsi="Times New Roman" w:cs="Times New Roman"/>
          <w:b/>
          <w:bCs/>
          <w:lang w:val="kk-KZ"/>
        </w:rPr>
      </w:pPr>
    </w:p>
    <w:p w14:paraId="79F673EE" w14:textId="77777777" w:rsidR="00E36A0F" w:rsidRDefault="00E36A0F" w:rsidP="00E36A0F">
      <w:pPr>
        <w:jc w:val="center"/>
        <w:rPr>
          <w:rFonts w:ascii="Times New Roman" w:hAnsi="Times New Roman" w:cs="Times New Roman"/>
          <w:b/>
          <w:bCs/>
          <w:lang w:val="kk-KZ"/>
        </w:rPr>
      </w:pPr>
      <w:r w:rsidRPr="009E7322">
        <w:rPr>
          <w:rFonts w:ascii="Times New Roman" w:hAnsi="Times New Roman" w:cs="Times New Roman"/>
          <w:b/>
          <w:bCs/>
          <w:noProof/>
          <w:lang w:val="kk-KZ"/>
        </w:rPr>
        <w:lastRenderedPageBreak/>
        <w:drawing>
          <wp:inline distT="0" distB="0" distL="0" distR="0" wp14:anchorId="3E4C8146" wp14:editId="18082A15">
            <wp:extent cx="6042458" cy="8587740"/>
            <wp:effectExtent l="0" t="0" r="0" b="3810"/>
            <wp:docPr id="496355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55393" name=""/>
                    <pic:cNvPicPr/>
                  </pic:nvPicPr>
                  <pic:blipFill>
                    <a:blip r:embed="rId104"/>
                    <a:stretch>
                      <a:fillRect/>
                    </a:stretch>
                  </pic:blipFill>
                  <pic:spPr>
                    <a:xfrm>
                      <a:off x="0" y="0"/>
                      <a:ext cx="6050103" cy="8598605"/>
                    </a:xfrm>
                    <a:prstGeom prst="rect">
                      <a:avLst/>
                    </a:prstGeom>
                  </pic:spPr>
                </pic:pic>
              </a:graphicData>
            </a:graphic>
          </wp:inline>
        </w:drawing>
      </w:r>
    </w:p>
    <w:p w14:paraId="5DAB211E" w14:textId="77777777" w:rsidR="00E36A0F" w:rsidRDefault="00E36A0F" w:rsidP="00E36A0F">
      <w:pPr>
        <w:jc w:val="center"/>
        <w:rPr>
          <w:rFonts w:ascii="Times New Roman" w:hAnsi="Times New Roman" w:cs="Times New Roman"/>
          <w:b/>
          <w:bCs/>
          <w:lang w:val="kk-KZ"/>
        </w:rPr>
      </w:pPr>
    </w:p>
    <w:p w14:paraId="266CD3E1" w14:textId="77777777" w:rsidR="00E36A0F" w:rsidRDefault="00E36A0F" w:rsidP="00745F76">
      <w:pPr>
        <w:rPr>
          <w:rFonts w:ascii="Times New Roman" w:hAnsi="Times New Roman" w:cs="Times New Roman"/>
          <w:b/>
          <w:bCs/>
          <w:lang w:val="kk-KZ"/>
        </w:rPr>
      </w:pPr>
    </w:p>
    <w:p w14:paraId="5436DE29" w14:textId="77777777" w:rsidR="00E36A0F" w:rsidRDefault="00E36A0F" w:rsidP="00E36A0F">
      <w:pPr>
        <w:jc w:val="center"/>
        <w:rPr>
          <w:rFonts w:ascii="Times New Roman" w:hAnsi="Times New Roman" w:cs="Times New Roman"/>
          <w:b/>
          <w:bCs/>
          <w:lang w:val="kk-KZ"/>
        </w:rPr>
      </w:pPr>
      <w:r w:rsidRPr="00C415E3">
        <w:rPr>
          <w:rFonts w:ascii="Times New Roman" w:hAnsi="Times New Roman" w:cs="Times New Roman"/>
          <w:b/>
          <w:bCs/>
          <w:noProof/>
          <w:lang w:val="kk-KZ"/>
        </w:rPr>
        <w:lastRenderedPageBreak/>
        <w:drawing>
          <wp:inline distT="0" distB="0" distL="0" distR="0" wp14:anchorId="79734C56" wp14:editId="57446EE2">
            <wp:extent cx="6029862" cy="8511540"/>
            <wp:effectExtent l="0" t="0" r="9525" b="3810"/>
            <wp:docPr id="1455804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04076" name=""/>
                    <pic:cNvPicPr/>
                  </pic:nvPicPr>
                  <pic:blipFill>
                    <a:blip r:embed="rId105"/>
                    <a:stretch>
                      <a:fillRect/>
                    </a:stretch>
                  </pic:blipFill>
                  <pic:spPr>
                    <a:xfrm>
                      <a:off x="0" y="0"/>
                      <a:ext cx="6036184" cy="8520463"/>
                    </a:xfrm>
                    <a:prstGeom prst="rect">
                      <a:avLst/>
                    </a:prstGeom>
                  </pic:spPr>
                </pic:pic>
              </a:graphicData>
            </a:graphic>
          </wp:inline>
        </w:drawing>
      </w:r>
    </w:p>
    <w:p w14:paraId="57F5BAC3" w14:textId="77777777" w:rsidR="00E36A0F" w:rsidRDefault="00E36A0F" w:rsidP="00E36A0F">
      <w:pPr>
        <w:jc w:val="center"/>
        <w:rPr>
          <w:rFonts w:ascii="Times New Roman" w:hAnsi="Times New Roman" w:cs="Times New Roman"/>
          <w:b/>
          <w:bCs/>
          <w:lang w:val="kk-KZ"/>
        </w:rPr>
      </w:pPr>
      <w:r w:rsidRPr="00C415E3">
        <w:rPr>
          <w:rFonts w:ascii="Times New Roman" w:hAnsi="Times New Roman" w:cs="Times New Roman"/>
          <w:b/>
          <w:bCs/>
          <w:noProof/>
          <w:lang w:val="kk-KZ"/>
        </w:rPr>
        <w:lastRenderedPageBreak/>
        <w:drawing>
          <wp:inline distT="0" distB="0" distL="0" distR="0" wp14:anchorId="775EC6D0" wp14:editId="09FE1D4A">
            <wp:extent cx="6043866" cy="8496300"/>
            <wp:effectExtent l="0" t="0" r="0" b="0"/>
            <wp:docPr id="657385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85352" name=""/>
                    <pic:cNvPicPr/>
                  </pic:nvPicPr>
                  <pic:blipFill>
                    <a:blip r:embed="rId106"/>
                    <a:stretch>
                      <a:fillRect/>
                    </a:stretch>
                  </pic:blipFill>
                  <pic:spPr>
                    <a:xfrm>
                      <a:off x="0" y="0"/>
                      <a:ext cx="6050388" cy="8505468"/>
                    </a:xfrm>
                    <a:prstGeom prst="rect">
                      <a:avLst/>
                    </a:prstGeom>
                  </pic:spPr>
                </pic:pic>
              </a:graphicData>
            </a:graphic>
          </wp:inline>
        </w:drawing>
      </w:r>
    </w:p>
    <w:p w14:paraId="3A225453" w14:textId="77777777" w:rsidR="00745F76" w:rsidRDefault="00745F76" w:rsidP="00E36A0F">
      <w:pPr>
        <w:jc w:val="center"/>
        <w:rPr>
          <w:rFonts w:ascii="Times New Roman" w:hAnsi="Times New Roman" w:cs="Times New Roman"/>
          <w:b/>
          <w:bCs/>
          <w:lang w:val="kk-KZ"/>
        </w:rPr>
      </w:pPr>
    </w:p>
    <w:p w14:paraId="1303737E" w14:textId="77777777" w:rsidR="00745F76" w:rsidRDefault="00745F76" w:rsidP="00E36A0F">
      <w:pPr>
        <w:jc w:val="center"/>
        <w:rPr>
          <w:rFonts w:ascii="Times New Roman" w:hAnsi="Times New Roman" w:cs="Times New Roman"/>
          <w:b/>
          <w:bCs/>
          <w:lang w:val="kk-KZ"/>
        </w:rPr>
      </w:pPr>
    </w:p>
    <w:p w14:paraId="6C5736F1" w14:textId="252E3ABF" w:rsidR="00E8563E" w:rsidRDefault="00E8563E" w:rsidP="00E8563E">
      <w:pPr>
        <w:spacing w:after="0" w:line="240" w:lineRule="auto"/>
        <w:jc w:val="center"/>
        <w:rPr>
          <w:rFonts w:ascii="Times New Roman" w:eastAsia="Calibri" w:hAnsi="Times New Roman" w:cs="Times New Roman"/>
          <w:b/>
          <w:sz w:val="28"/>
          <w:szCs w:val="28"/>
        </w:rPr>
      </w:pPr>
      <w:r w:rsidRPr="00537324">
        <w:rPr>
          <w:rFonts w:ascii="Times New Roman" w:eastAsia="Calibri" w:hAnsi="Times New Roman" w:cs="Times New Roman"/>
          <w:b/>
          <w:sz w:val="28"/>
          <w:szCs w:val="28"/>
        </w:rPr>
        <w:lastRenderedPageBreak/>
        <w:t>ПРИЛОЖЕНИЕ</w:t>
      </w:r>
      <w:r w:rsidR="00745F76" w:rsidRPr="00537324">
        <w:rPr>
          <w:rFonts w:ascii="Times New Roman" w:eastAsia="Calibri" w:hAnsi="Times New Roman" w:cs="Times New Roman"/>
          <w:b/>
          <w:sz w:val="28"/>
          <w:szCs w:val="28"/>
        </w:rPr>
        <w:t xml:space="preserve"> </w:t>
      </w:r>
      <w:r w:rsidR="00BE7500">
        <w:rPr>
          <w:rFonts w:ascii="Times New Roman" w:eastAsia="Calibri" w:hAnsi="Times New Roman" w:cs="Times New Roman"/>
          <w:b/>
          <w:sz w:val="28"/>
          <w:szCs w:val="28"/>
        </w:rPr>
        <w:t>Ж</w:t>
      </w:r>
    </w:p>
    <w:p w14:paraId="78983FB2" w14:textId="5BF54B51" w:rsidR="00745F76" w:rsidRDefault="00745F76" w:rsidP="00E8563E">
      <w:pPr>
        <w:spacing w:after="0" w:line="240" w:lineRule="auto"/>
        <w:jc w:val="center"/>
        <w:rPr>
          <w:rFonts w:ascii="Times New Roman" w:eastAsia="Calibri" w:hAnsi="Times New Roman" w:cs="Times New Roman"/>
          <w:bCs/>
          <w:sz w:val="28"/>
          <w:szCs w:val="28"/>
        </w:rPr>
      </w:pPr>
      <w:r w:rsidRPr="00C96C67">
        <w:rPr>
          <w:rFonts w:ascii="Times New Roman" w:eastAsia="Calibri" w:hAnsi="Times New Roman" w:cs="Times New Roman"/>
          <w:bCs/>
          <w:sz w:val="28"/>
          <w:szCs w:val="28"/>
        </w:rPr>
        <w:t xml:space="preserve"> Дипломы и сертификаты</w:t>
      </w:r>
    </w:p>
    <w:p w14:paraId="03D08AA0" w14:textId="77777777" w:rsidR="00745F76" w:rsidRPr="00AD0574" w:rsidRDefault="00745F76" w:rsidP="00745F76">
      <w:pPr>
        <w:jc w:val="center"/>
        <w:rPr>
          <w:rFonts w:ascii="Times New Roman" w:hAnsi="Times New Roman" w:cs="Times New Roman"/>
          <w:b/>
          <w:bCs/>
        </w:rPr>
      </w:pPr>
      <w:r w:rsidRPr="00AD0574">
        <w:rPr>
          <w:rFonts w:ascii="Times New Roman" w:hAnsi="Times New Roman" w:cs="Times New Roman"/>
          <w:b/>
          <w:bCs/>
          <w:noProof/>
          <w:lang w:eastAsia="ru-RU"/>
        </w:rPr>
        <w:drawing>
          <wp:inline distT="0" distB="0" distL="0" distR="0" wp14:anchorId="5D9AED54" wp14:editId="1B8F9858">
            <wp:extent cx="6086966" cy="8585200"/>
            <wp:effectExtent l="0" t="0" r="9525" b="6350"/>
            <wp:docPr id="1198655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55313" name=""/>
                    <pic:cNvPicPr/>
                  </pic:nvPicPr>
                  <pic:blipFill>
                    <a:blip r:embed="rId107"/>
                    <a:stretch>
                      <a:fillRect/>
                    </a:stretch>
                  </pic:blipFill>
                  <pic:spPr>
                    <a:xfrm>
                      <a:off x="0" y="0"/>
                      <a:ext cx="6098630" cy="8601651"/>
                    </a:xfrm>
                    <a:prstGeom prst="rect">
                      <a:avLst/>
                    </a:prstGeom>
                  </pic:spPr>
                </pic:pic>
              </a:graphicData>
            </a:graphic>
          </wp:inline>
        </w:drawing>
      </w:r>
    </w:p>
    <w:p w14:paraId="5D07F6A2" w14:textId="77777777" w:rsidR="00745F76" w:rsidRPr="00AD0574" w:rsidRDefault="00745F76" w:rsidP="00745F76">
      <w:pPr>
        <w:jc w:val="center"/>
        <w:rPr>
          <w:rFonts w:ascii="Times New Roman" w:hAnsi="Times New Roman" w:cs="Times New Roman"/>
          <w:b/>
          <w:bCs/>
        </w:rPr>
      </w:pPr>
      <w:r w:rsidRPr="00AD0574">
        <w:rPr>
          <w:rFonts w:ascii="Times New Roman" w:hAnsi="Times New Roman" w:cs="Times New Roman"/>
          <w:b/>
          <w:bCs/>
          <w:noProof/>
          <w:lang w:eastAsia="ru-RU"/>
        </w:rPr>
        <w:lastRenderedPageBreak/>
        <w:drawing>
          <wp:inline distT="0" distB="0" distL="0" distR="0" wp14:anchorId="6ED41FDD" wp14:editId="5AD74E74">
            <wp:extent cx="6049070" cy="8525933"/>
            <wp:effectExtent l="0" t="0" r="8890" b="8890"/>
            <wp:docPr id="1964008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08123" name=""/>
                    <pic:cNvPicPr/>
                  </pic:nvPicPr>
                  <pic:blipFill>
                    <a:blip r:embed="rId108"/>
                    <a:stretch>
                      <a:fillRect/>
                    </a:stretch>
                  </pic:blipFill>
                  <pic:spPr>
                    <a:xfrm>
                      <a:off x="0" y="0"/>
                      <a:ext cx="6058095" cy="8538654"/>
                    </a:xfrm>
                    <a:prstGeom prst="rect">
                      <a:avLst/>
                    </a:prstGeom>
                  </pic:spPr>
                </pic:pic>
              </a:graphicData>
            </a:graphic>
          </wp:inline>
        </w:drawing>
      </w:r>
    </w:p>
    <w:p w14:paraId="158D8151" w14:textId="77777777" w:rsidR="00745F76" w:rsidRPr="00AD0574" w:rsidRDefault="00745F76" w:rsidP="00745F76">
      <w:pPr>
        <w:jc w:val="center"/>
        <w:rPr>
          <w:rFonts w:ascii="Times New Roman" w:hAnsi="Times New Roman" w:cs="Times New Roman"/>
          <w:b/>
          <w:bCs/>
        </w:rPr>
      </w:pPr>
    </w:p>
    <w:p w14:paraId="70A6B972" w14:textId="77777777" w:rsidR="00745F76" w:rsidRPr="00AD0574" w:rsidRDefault="00745F76" w:rsidP="00745F76">
      <w:pPr>
        <w:jc w:val="center"/>
        <w:rPr>
          <w:rFonts w:ascii="Times New Roman" w:hAnsi="Times New Roman" w:cs="Times New Roman"/>
          <w:b/>
          <w:bCs/>
        </w:rPr>
      </w:pPr>
    </w:p>
    <w:p w14:paraId="47252D05" w14:textId="77777777" w:rsidR="00745F76" w:rsidRPr="00AD0574" w:rsidRDefault="00745F76" w:rsidP="00745F76">
      <w:pPr>
        <w:jc w:val="center"/>
        <w:rPr>
          <w:rFonts w:ascii="Times New Roman" w:hAnsi="Times New Roman" w:cs="Times New Roman"/>
          <w:b/>
          <w:bCs/>
        </w:rPr>
      </w:pPr>
      <w:r w:rsidRPr="00AD0574">
        <w:rPr>
          <w:rFonts w:ascii="Times New Roman" w:hAnsi="Times New Roman" w:cs="Times New Roman"/>
          <w:b/>
          <w:bCs/>
          <w:noProof/>
          <w:lang w:eastAsia="ru-RU"/>
        </w:rPr>
        <w:lastRenderedPageBreak/>
        <w:drawing>
          <wp:inline distT="0" distB="0" distL="0" distR="0" wp14:anchorId="10E9AB02" wp14:editId="6F5230A8">
            <wp:extent cx="8538925" cy="6040297"/>
            <wp:effectExtent l="11113" t="26987" r="25717" b="25718"/>
            <wp:docPr id="15360948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6200000">
                      <a:off x="0" y="0"/>
                      <a:ext cx="8556909" cy="6053018"/>
                    </a:xfrm>
                    <a:prstGeom prst="rect">
                      <a:avLst/>
                    </a:prstGeom>
                    <a:noFill/>
                    <a:ln>
                      <a:solidFill>
                        <a:sysClr val="windowText" lastClr="000000"/>
                      </a:solidFill>
                    </a:ln>
                  </pic:spPr>
                </pic:pic>
              </a:graphicData>
            </a:graphic>
          </wp:inline>
        </w:drawing>
      </w:r>
    </w:p>
    <w:p w14:paraId="783CF427" w14:textId="77777777" w:rsidR="00745F76" w:rsidRPr="00AD0574" w:rsidRDefault="00745F76" w:rsidP="00745F76">
      <w:pPr>
        <w:jc w:val="center"/>
        <w:rPr>
          <w:rFonts w:ascii="Times New Roman" w:hAnsi="Times New Roman" w:cs="Times New Roman"/>
          <w:b/>
          <w:bCs/>
        </w:rPr>
      </w:pPr>
    </w:p>
    <w:p w14:paraId="556F661E" w14:textId="77777777" w:rsidR="00745F76" w:rsidRPr="00AD0574" w:rsidRDefault="00745F76" w:rsidP="00745F76">
      <w:pPr>
        <w:jc w:val="center"/>
        <w:rPr>
          <w:rFonts w:ascii="Times New Roman" w:hAnsi="Times New Roman" w:cs="Times New Roman"/>
          <w:b/>
          <w:bCs/>
        </w:rPr>
      </w:pPr>
      <w:r w:rsidRPr="00AD0574">
        <w:rPr>
          <w:rFonts w:ascii="Times New Roman" w:hAnsi="Times New Roman" w:cs="Times New Roman"/>
          <w:b/>
          <w:bCs/>
          <w:noProof/>
          <w:lang w:eastAsia="ru-RU"/>
        </w:rPr>
        <w:lastRenderedPageBreak/>
        <w:drawing>
          <wp:inline distT="0" distB="0" distL="0" distR="0" wp14:anchorId="3F21A16E" wp14:editId="083AD14E">
            <wp:extent cx="8847560" cy="6069731"/>
            <wp:effectExtent l="0" t="1587" r="9207" b="9208"/>
            <wp:docPr id="1554297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97596" name=""/>
                    <pic:cNvPicPr/>
                  </pic:nvPicPr>
                  <pic:blipFill>
                    <a:blip r:embed="rId110"/>
                    <a:stretch>
                      <a:fillRect/>
                    </a:stretch>
                  </pic:blipFill>
                  <pic:spPr>
                    <a:xfrm rot="16200000">
                      <a:off x="0" y="0"/>
                      <a:ext cx="8865451" cy="6082005"/>
                    </a:xfrm>
                    <a:prstGeom prst="rect">
                      <a:avLst/>
                    </a:prstGeom>
                  </pic:spPr>
                </pic:pic>
              </a:graphicData>
            </a:graphic>
          </wp:inline>
        </w:drawing>
      </w:r>
    </w:p>
    <w:p w14:paraId="2DAD60BF" w14:textId="77777777" w:rsidR="00745F76" w:rsidRPr="00AD0574" w:rsidRDefault="00745F76" w:rsidP="00745F76">
      <w:pPr>
        <w:jc w:val="center"/>
        <w:rPr>
          <w:rFonts w:ascii="Times New Roman" w:hAnsi="Times New Roman" w:cs="Times New Roman"/>
          <w:b/>
          <w:bCs/>
        </w:rPr>
      </w:pPr>
      <w:r w:rsidRPr="00AD0574">
        <w:rPr>
          <w:rFonts w:ascii="Times New Roman" w:hAnsi="Times New Roman" w:cs="Times New Roman"/>
          <w:b/>
          <w:bCs/>
          <w:noProof/>
          <w:lang w:eastAsia="ru-RU"/>
        </w:rPr>
        <w:lastRenderedPageBreak/>
        <w:drawing>
          <wp:inline distT="0" distB="0" distL="0" distR="0" wp14:anchorId="537C56BB" wp14:editId="64182304">
            <wp:extent cx="8477885" cy="6028992"/>
            <wp:effectExtent l="5398" t="0" r="4762" b="4763"/>
            <wp:docPr id="1714094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94435" name=""/>
                    <pic:cNvPicPr/>
                  </pic:nvPicPr>
                  <pic:blipFill>
                    <a:blip r:embed="rId111"/>
                    <a:stretch>
                      <a:fillRect/>
                    </a:stretch>
                  </pic:blipFill>
                  <pic:spPr>
                    <a:xfrm rot="16200000">
                      <a:off x="0" y="0"/>
                      <a:ext cx="8495355" cy="6041416"/>
                    </a:xfrm>
                    <a:prstGeom prst="rect">
                      <a:avLst/>
                    </a:prstGeom>
                  </pic:spPr>
                </pic:pic>
              </a:graphicData>
            </a:graphic>
          </wp:inline>
        </w:drawing>
      </w:r>
    </w:p>
    <w:p w14:paraId="6F653CAD" w14:textId="77777777" w:rsidR="00745F76" w:rsidRPr="00AD0574" w:rsidRDefault="00745F76" w:rsidP="00745F76">
      <w:pPr>
        <w:jc w:val="center"/>
        <w:rPr>
          <w:rFonts w:ascii="Times New Roman" w:hAnsi="Times New Roman" w:cs="Times New Roman"/>
          <w:b/>
          <w:bCs/>
        </w:rPr>
      </w:pPr>
    </w:p>
    <w:p w14:paraId="19D5A905" w14:textId="77777777" w:rsidR="00745F76" w:rsidRPr="00AD0574" w:rsidRDefault="00745F76" w:rsidP="00745F76">
      <w:pPr>
        <w:jc w:val="center"/>
        <w:rPr>
          <w:rFonts w:ascii="Times New Roman" w:hAnsi="Times New Roman" w:cs="Times New Roman"/>
          <w:b/>
          <w:bCs/>
        </w:rPr>
      </w:pPr>
    </w:p>
    <w:p w14:paraId="34C1D525" w14:textId="77777777" w:rsidR="00745F76" w:rsidRPr="00AD0574" w:rsidRDefault="00745F76" w:rsidP="00745F76">
      <w:pPr>
        <w:jc w:val="center"/>
        <w:rPr>
          <w:rFonts w:ascii="Times New Roman" w:hAnsi="Times New Roman" w:cs="Times New Roman"/>
          <w:b/>
          <w:bCs/>
        </w:rPr>
      </w:pPr>
      <w:r w:rsidRPr="00AD0574">
        <w:rPr>
          <w:rFonts w:ascii="Times New Roman" w:hAnsi="Times New Roman" w:cs="Times New Roman"/>
          <w:b/>
          <w:bCs/>
          <w:noProof/>
          <w:lang w:eastAsia="ru-RU"/>
        </w:rPr>
        <w:lastRenderedPageBreak/>
        <w:drawing>
          <wp:inline distT="0" distB="0" distL="0" distR="0" wp14:anchorId="0D043D8D" wp14:editId="76BA0FAE">
            <wp:extent cx="8498734" cy="6010310"/>
            <wp:effectExtent l="5715" t="0" r="3810" b="3810"/>
            <wp:docPr id="2095618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18203" name=""/>
                    <pic:cNvPicPr/>
                  </pic:nvPicPr>
                  <pic:blipFill>
                    <a:blip r:embed="rId112"/>
                    <a:stretch>
                      <a:fillRect/>
                    </a:stretch>
                  </pic:blipFill>
                  <pic:spPr>
                    <a:xfrm rot="16200000">
                      <a:off x="0" y="0"/>
                      <a:ext cx="8512722" cy="6020202"/>
                    </a:xfrm>
                    <a:prstGeom prst="rect">
                      <a:avLst/>
                    </a:prstGeom>
                  </pic:spPr>
                </pic:pic>
              </a:graphicData>
            </a:graphic>
          </wp:inline>
        </w:drawing>
      </w:r>
    </w:p>
    <w:p w14:paraId="0B1ACC5A" w14:textId="77777777" w:rsidR="00745F76" w:rsidRPr="00AD0574" w:rsidRDefault="00745F76" w:rsidP="00745F76">
      <w:pPr>
        <w:jc w:val="center"/>
        <w:rPr>
          <w:rFonts w:ascii="Times New Roman" w:hAnsi="Times New Roman" w:cs="Times New Roman"/>
          <w:b/>
          <w:bCs/>
        </w:rPr>
      </w:pPr>
    </w:p>
    <w:p w14:paraId="1E1E5F5B" w14:textId="77777777" w:rsidR="00745F76" w:rsidRPr="00AD0574" w:rsidRDefault="00745F76" w:rsidP="00745F76">
      <w:pPr>
        <w:jc w:val="center"/>
        <w:rPr>
          <w:rFonts w:ascii="Times New Roman" w:hAnsi="Times New Roman" w:cs="Times New Roman"/>
          <w:b/>
          <w:bCs/>
        </w:rPr>
      </w:pPr>
    </w:p>
    <w:p w14:paraId="5118BB6E" w14:textId="77777777" w:rsidR="00745F76" w:rsidRDefault="00745F76" w:rsidP="00745F76">
      <w:pPr>
        <w:jc w:val="center"/>
        <w:rPr>
          <w:rFonts w:ascii="Times New Roman" w:hAnsi="Times New Roman" w:cs="Times New Roman"/>
          <w:b/>
          <w:bCs/>
        </w:rPr>
      </w:pPr>
      <w:r w:rsidRPr="0054583E">
        <w:rPr>
          <w:rFonts w:ascii="Times New Roman" w:hAnsi="Times New Roman" w:cs="Times New Roman"/>
          <w:b/>
          <w:bCs/>
          <w:noProof/>
          <w:lang w:eastAsia="ru-RU"/>
        </w:rPr>
        <w:lastRenderedPageBreak/>
        <w:drawing>
          <wp:inline distT="0" distB="0" distL="0" distR="0" wp14:anchorId="5AF86EA9" wp14:editId="07BA2B54">
            <wp:extent cx="8473503" cy="5947629"/>
            <wp:effectExtent l="24765" t="13335" r="9525" b="9525"/>
            <wp:docPr id="18335079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07995" name=""/>
                    <pic:cNvPicPr/>
                  </pic:nvPicPr>
                  <pic:blipFill>
                    <a:blip r:embed="rId113"/>
                    <a:stretch>
                      <a:fillRect/>
                    </a:stretch>
                  </pic:blipFill>
                  <pic:spPr>
                    <a:xfrm rot="16200000">
                      <a:off x="0" y="0"/>
                      <a:ext cx="8496166" cy="5963537"/>
                    </a:xfrm>
                    <a:prstGeom prst="rect">
                      <a:avLst/>
                    </a:prstGeom>
                    <a:ln>
                      <a:solidFill>
                        <a:sysClr val="windowText" lastClr="000000"/>
                      </a:solidFill>
                    </a:ln>
                  </pic:spPr>
                </pic:pic>
              </a:graphicData>
            </a:graphic>
          </wp:inline>
        </w:drawing>
      </w:r>
    </w:p>
    <w:p w14:paraId="3CDB4C5E" w14:textId="77777777" w:rsidR="00745F76" w:rsidRDefault="00745F76" w:rsidP="00745F76">
      <w:pPr>
        <w:jc w:val="center"/>
        <w:rPr>
          <w:rFonts w:ascii="Times New Roman" w:hAnsi="Times New Roman" w:cs="Times New Roman"/>
          <w:b/>
          <w:bCs/>
        </w:rPr>
      </w:pPr>
    </w:p>
    <w:p w14:paraId="440D9115" w14:textId="77777777" w:rsidR="00745F76" w:rsidRDefault="00745F76" w:rsidP="00745F76">
      <w:pPr>
        <w:jc w:val="center"/>
        <w:rPr>
          <w:rFonts w:ascii="Times New Roman" w:hAnsi="Times New Roman" w:cs="Times New Roman"/>
          <w:b/>
          <w:bCs/>
        </w:rPr>
      </w:pPr>
      <w:r w:rsidRPr="00A06360">
        <w:rPr>
          <w:rFonts w:ascii="Times New Roman" w:hAnsi="Times New Roman" w:cs="Times New Roman"/>
          <w:b/>
          <w:bCs/>
          <w:noProof/>
          <w:lang w:eastAsia="ru-RU"/>
        </w:rPr>
        <w:lastRenderedPageBreak/>
        <w:drawing>
          <wp:inline distT="0" distB="0" distL="0" distR="0" wp14:anchorId="0C1CF881" wp14:editId="4E762F2D">
            <wp:extent cx="6015211" cy="8321040"/>
            <wp:effectExtent l="0" t="0" r="5080" b="3810"/>
            <wp:docPr id="426995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95334" name=""/>
                    <pic:cNvPicPr/>
                  </pic:nvPicPr>
                  <pic:blipFill>
                    <a:blip r:embed="rId114"/>
                    <a:stretch>
                      <a:fillRect/>
                    </a:stretch>
                  </pic:blipFill>
                  <pic:spPr>
                    <a:xfrm>
                      <a:off x="0" y="0"/>
                      <a:ext cx="6020654" cy="8328570"/>
                    </a:xfrm>
                    <a:prstGeom prst="rect">
                      <a:avLst/>
                    </a:prstGeom>
                    <a:ln>
                      <a:noFill/>
                    </a:ln>
                  </pic:spPr>
                </pic:pic>
              </a:graphicData>
            </a:graphic>
          </wp:inline>
        </w:drawing>
      </w:r>
    </w:p>
    <w:p w14:paraId="5783B1C9" w14:textId="77777777" w:rsidR="00745F76" w:rsidRDefault="00745F76" w:rsidP="00745F76">
      <w:pPr>
        <w:jc w:val="center"/>
        <w:rPr>
          <w:rFonts w:ascii="Times New Roman" w:hAnsi="Times New Roman" w:cs="Times New Roman"/>
          <w:b/>
          <w:bCs/>
        </w:rPr>
      </w:pPr>
    </w:p>
    <w:p w14:paraId="72486015" w14:textId="77777777" w:rsidR="00745F76" w:rsidRDefault="00745F76" w:rsidP="00745F76">
      <w:pPr>
        <w:jc w:val="center"/>
        <w:rPr>
          <w:rFonts w:ascii="Times New Roman" w:hAnsi="Times New Roman" w:cs="Times New Roman"/>
          <w:b/>
          <w:bCs/>
        </w:rPr>
      </w:pPr>
    </w:p>
    <w:p w14:paraId="6FED2B05" w14:textId="77777777" w:rsidR="00745F76" w:rsidRDefault="00745F76" w:rsidP="00E36A0F">
      <w:pPr>
        <w:jc w:val="center"/>
        <w:rPr>
          <w:rFonts w:ascii="Times New Roman" w:hAnsi="Times New Roman" w:cs="Times New Roman"/>
          <w:b/>
          <w:bCs/>
          <w:lang w:val="kk-KZ"/>
        </w:rPr>
      </w:pPr>
    </w:p>
    <w:sectPr w:rsidR="00745F76" w:rsidSect="00235B3B">
      <w:footerReference w:type="default" r:id="rId115"/>
      <w:footerReference w:type="first" r:id="rId116"/>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2E2A20" w14:textId="77777777" w:rsidR="007873C2" w:rsidRDefault="007873C2" w:rsidP="00206B1F">
      <w:pPr>
        <w:spacing w:after="0" w:line="240" w:lineRule="auto"/>
      </w:pPr>
      <w:r>
        <w:separator/>
      </w:r>
    </w:p>
  </w:endnote>
  <w:endnote w:type="continuationSeparator" w:id="0">
    <w:p w14:paraId="0763A7A2" w14:textId="77777777" w:rsidR="007873C2" w:rsidRDefault="007873C2" w:rsidP="00206B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5648641"/>
      <w:docPartObj>
        <w:docPartGallery w:val="Page Numbers (Bottom of Page)"/>
        <w:docPartUnique/>
      </w:docPartObj>
    </w:sdtPr>
    <w:sdtEndPr>
      <w:rPr>
        <w:rFonts w:ascii="Times New Roman" w:hAnsi="Times New Roman" w:cs="Times New Roman"/>
      </w:rPr>
    </w:sdtEndPr>
    <w:sdtContent>
      <w:p w14:paraId="47FAB142" w14:textId="59B4DDF0" w:rsidR="0015509D" w:rsidRPr="00537324" w:rsidRDefault="0015509D">
        <w:pPr>
          <w:pStyle w:val="af0"/>
          <w:jc w:val="center"/>
          <w:rPr>
            <w:rFonts w:ascii="Times New Roman" w:hAnsi="Times New Roman" w:cs="Times New Roman"/>
          </w:rPr>
        </w:pPr>
        <w:r w:rsidRPr="00537324">
          <w:rPr>
            <w:rFonts w:ascii="Times New Roman" w:hAnsi="Times New Roman" w:cs="Times New Roman"/>
          </w:rPr>
          <w:fldChar w:fldCharType="begin"/>
        </w:r>
        <w:r w:rsidRPr="00537324">
          <w:rPr>
            <w:rFonts w:ascii="Times New Roman" w:hAnsi="Times New Roman" w:cs="Times New Roman"/>
          </w:rPr>
          <w:instrText>PAGE   \* MERGEFORMAT</w:instrText>
        </w:r>
        <w:r w:rsidRPr="00537324">
          <w:rPr>
            <w:rFonts w:ascii="Times New Roman" w:hAnsi="Times New Roman" w:cs="Times New Roman"/>
          </w:rPr>
          <w:fldChar w:fldCharType="separate"/>
        </w:r>
        <w:r w:rsidRPr="00537324">
          <w:rPr>
            <w:rFonts w:ascii="Times New Roman" w:hAnsi="Times New Roman" w:cs="Times New Roman"/>
            <w:noProof/>
          </w:rPr>
          <w:t>18</w:t>
        </w:r>
        <w:r w:rsidRPr="00537324">
          <w:rPr>
            <w:rFonts w:ascii="Times New Roman" w:hAnsi="Times New Roman" w:cs="Times New Roman"/>
          </w:rPr>
          <w:fldChar w:fldCharType="end"/>
        </w:r>
      </w:p>
    </w:sdtContent>
  </w:sdt>
  <w:p w14:paraId="079131D0" w14:textId="77777777" w:rsidR="0015509D" w:rsidRDefault="0015509D">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E181C0" w14:textId="78F095C1" w:rsidR="0015509D" w:rsidRDefault="0015509D">
    <w:pPr>
      <w:pStyle w:val="af0"/>
      <w:jc w:val="center"/>
    </w:pPr>
  </w:p>
  <w:p w14:paraId="4A1097E5" w14:textId="77777777" w:rsidR="0015509D" w:rsidRDefault="0015509D">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F01910" w14:textId="77777777" w:rsidR="007873C2" w:rsidRDefault="007873C2" w:rsidP="00206B1F">
      <w:pPr>
        <w:spacing w:after="0" w:line="240" w:lineRule="auto"/>
      </w:pPr>
      <w:r>
        <w:separator/>
      </w:r>
    </w:p>
  </w:footnote>
  <w:footnote w:type="continuationSeparator" w:id="0">
    <w:p w14:paraId="17C4243F" w14:textId="77777777" w:rsidR="007873C2" w:rsidRDefault="007873C2" w:rsidP="00206B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058DE"/>
    <w:multiLevelType w:val="hybridMultilevel"/>
    <w:tmpl w:val="2D28B2F2"/>
    <w:lvl w:ilvl="0" w:tplc="4DB80DD8">
      <w:start w:val="5"/>
      <w:numFmt w:val="decimal"/>
      <w:lvlText w:val="%1."/>
      <w:lvlJc w:val="left"/>
      <w:pPr>
        <w:ind w:left="752" w:hanging="360"/>
      </w:pPr>
      <w:rPr>
        <w:rFonts w:hint="default"/>
      </w:rPr>
    </w:lvl>
    <w:lvl w:ilvl="1" w:tplc="04190019" w:tentative="1">
      <w:start w:val="1"/>
      <w:numFmt w:val="lowerLetter"/>
      <w:lvlText w:val="%2."/>
      <w:lvlJc w:val="left"/>
      <w:pPr>
        <w:ind w:left="1472" w:hanging="360"/>
      </w:pPr>
    </w:lvl>
    <w:lvl w:ilvl="2" w:tplc="0419001B" w:tentative="1">
      <w:start w:val="1"/>
      <w:numFmt w:val="lowerRoman"/>
      <w:lvlText w:val="%3."/>
      <w:lvlJc w:val="right"/>
      <w:pPr>
        <w:ind w:left="2192" w:hanging="180"/>
      </w:pPr>
    </w:lvl>
    <w:lvl w:ilvl="3" w:tplc="0419000F" w:tentative="1">
      <w:start w:val="1"/>
      <w:numFmt w:val="decimal"/>
      <w:lvlText w:val="%4."/>
      <w:lvlJc w:val="left"/>
      <w:pPr>
        <w:ind w:left="2912" w:hanging="360"/>
      </w:pPr>
    </w:lvl>
    <w:lvl w:ilvl="4" w:tplc="04190019" w:tentative="1">
      <w:start w:val="1"/>
      <w:numFmt w:val="lowerLetter"/>
      <w:lvlText w:val="%5."/>
      <w:lvlJc w:val="left"/>
      <w:pPr>
        <w:ind w:left="3632" w:hanging="360"/>
      </w:pPr>
    </w:lvl>
    <w:lvl w:ilvl="5" w:tplc="0419001B" w:tentative="1">
      <w:start w:val="1"/>
      <w:numFmt w:val="lowerRoman"/>
      <w:lvlText w:val="%6."/>
      <w:lvlJc w:val="right"/>
      <w:pPr>
        <w:ind w:left="4352" w:hanging="180"/>
      </w:pPr>
    </w:lvl>
    <w:lvl w:ilvl="6" w:tplc="0419000F" w:tentative="1">
      <w:start w:val="1"/>
      <w:numFmt w:val="decimal"/>
      <w:lvlText w:val="%7."/>
      <w:lvlJc w:val="left"/>
      <w:pPr>
        <w:ind w:left="5072" w:hanging="360"/>
      </w:pPr>
    </w:lvl>
    <w:lvl w:ilvl="7" w:tplc="04190019" w:tentative="1">
      <w:start w:val="1"/>
      <w:numFmt w:val="lowerLetter"/>
      <w:lvlText w:val="%8."/>
      <w:lvlJc w:val="left"/>
      <w:pPr>
        <w:ind w:left="5792" w:hanging="360"/>
      </w:pPr>
    </w:lvl>
    <w:lvl w:ilvl="8" w:tplc="0419001B" w:tentative="1">
      <w:start w:val="1"/>
      <w:numFmt w:val="lowerRoman"/>
      <w:lvlText w:val="%9."/>
      <w:lvlJc w:val="right"/>
      <w:pPr>
        <w:ind w:left="6512" w:hanging="180"/>
      </w:pPr>
    </w:lvl>
  </w:abstractNum>
  <w:abstractNum w:abstractNumId="1" w15:restartNumberingAfterBreak="0">
    <w:nsid w:val="020776FC"/>
    <w:multiLevelType w:val="hybridMultilevel"/>
    <w:tmpl w:val="C78E26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949578A"/>
    <w:multiLevelType w:val="hybridMultilevel"/>
    <w:tmpl w:val="E698D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626B16"/>
    <w:multiLevelType w:val="hybridMultilevel"/>
    <w:tmpl w:val="F1E44C4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F0E4837"/>
    <w:multiLevelType w:val="hybridMultilevel"/>
    <w:tmpl w:val="3E3E25C0"/>
    <w:lvl w:ilvl="0" w:tplc="F73C7D16">
      <w:start w:val="10"/>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276583"/>
    <w:multiLevelType w:val="hybridMultilevel"/>
    <w:tmpl w:val="89BA2D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08C7629"/>
    <w:multiLevelType w:val="hybridMultilevel"/>
    <w:tmpl w:val="90A461DA"/>
    <w:lvl w:ilvl="0" w:tplc="04190017">
      <w:start w:val="1"/>
      <w:numFmt w:val="lowerLetter"/>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1B3457A"/>
    <w:multiLevelType w:val="hybridMultilevel"/>
    <w:tmpl w:val="70585E1E"/>
    <w:lvl w:ilvl="0" w:tplc="0419000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 w15:restartNumberingAfterBreak="0">
    <w:nsid w:val="17EF6A54"/>
    <w:multiLevelType w:val="hybridMultilevel"/>
    <w:tmpl w:val="F1E44C4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A1A0253"/>
    <w:multiLevelType w:val="hybridMultilevel"/>
    <w:tmpl w:val="B6C08132"/>
    <w:lvl w:ilvl="0" w:tplc="74E272B0">
      <w:start w:val="1"/>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CB80864"/>
    <w:multiLevelType w:val="hybridMultilevel"/>
    <w:tmpl w:val="849481D6"/>
    <w:lvl w:ilvl="0" w:tplc="5FC2F136">
      <w:start w:val="1"/>
      <w:numFmt w:val="decimal"/>
      <w:lvlText w:val="%1."/>
      <w:lvlJc w:val="left"/>
      <w:pPr>
        <w:ind w:left="10000" w:hanging="360"/>
      </w:pPr>
      <w:rPr>
        <w:b w:val="0"/>
        <w:bCs w:val="0"/>
        <w:color w:val="auto"/>
      </w:rPr>
    </w:lvl>
    <w:lvl w:ilvl="1" w:tplc="FFFFFFFF" w:tentative="1">
      <w:start w:val="1"/>
      <w:numFmt w:val="lowerLetter"/>
      <w:lvlText w:val="%2."/>
      <w:lvlJc w:val="left"/>
      <w:pPr>
        <w:ind w:left="10720" w:hanging="360"/>
      </w:pPr>
    </w:lvl>
    <w:lvl w:ilvl="2" w:tplc="FFFFFFFF" w:tentative="1">
      <w:start w:val="1"/>
      <w:numFmt w:val="lowerRoman"/>
      <w:lvlText w:val="%3."/>
      <w:lvlJc w:val="right"/>
      <w:pPr>
        <w:ind w:left="11440" w:hanging="180"/>
      </w:pPr>
    </w:lvl>
    <w:lvl w:ilvl="3" w:tplc="FFFFFFFF" w:tentative="1">
      <w:start w:val="1"/>
      <w:numFmt w:val="decimal"/>
      <w:lvlText w:val="%4."/>
      <w:lvlJc w:val="left"/>
      <w:pPr>
        <w:ind w:left="12160" w:hanging="360"/>
      </w:pPr>
    </w:lvl>
    <w:lvl w:ilvl="4" w:tplc="FFFFFFFF" w:tentative="1">
      <w:start w:val="1"/>
      <w:numFmt w:val="lowerLetter"/>
      <w:lvlText w:val="%5."/>
      <w:lvlJc w:val="left"/>
      <w:pPr>
        <w:ind w:left="12880" w:hanging="360"/>
      </w:pPr>
    </w:lvl>
    <w:lvl w:ilvl="5" w:tplc="FFFFFFFF" w:tentative="1">
      <w:start w:val="1"/>
      <w:numFmt w:val="lowerRoman"/>
      <w:lvlText w:val="%6."/>
      <w:lvlJc w:val="right"/>
      <w:pPr>
        <w:ind w:left="13600" w:hanging="180"/>
      </w:pPr>
    </w:lvl>
    <w:lvl w:ilvl="6" w:tplc="FFFFFFFF" w:tentative="1">
      <w:start w:val="1"/>
      <w:numFmt w:val="decimal"/>
      <w:lvlText w:val="%7."/>
      <w:lvlJc w:val="left"/>
      <w:pPr>
        <w:ind w:left="14320" w:hanging="360"/>
      </w:pPr>
    </w:lvl>
    <w:lvl w:ilvl="7" w:tplc="FFFFFFFF" w:tentative="1">
      <w:start w:val="1"/>
      <w:numFmt w:val="lowerLetter"/>
      <w:lvlText w:val="%8."/>
      <w:lvlJc w:val="left"/>
      <w:pPr>
        <w:ind w:left="15040" w:hanging="360"/>
      </w:pPr>
    </w:lvl>
    <w:lvl w:ilvl="8" w:tplc="FFFFFFFF" w:tentative="1">
      <w:start w:val="1"/>
      <w:numFmt w:val="lowerRoman"/>
      <w:lvlText w:val="%9."/>
      <w:lvlJc w:val="right"/>
      <w:pPr>
        <w:ind w:left="15760" w:hanging="180"/>
      </w:pPr>
    </w:lvl>
  </w:abstractNum>
  <w:abstractNum w:abstractNumId="11" w15:restartNumberingAfterBreak="0">
    <w:nsid w:val="1D6E4982"/>
    <w:multiLevelType w:val="hybridMultilevel"/>
    <w:tmpl w:val="D2B04C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1A157D"/>
    <w:multiLevelType w:val="hybridMultilevel"/>
    <w:tmpl w:val="F11A067A"/>
    <w:lvl w:ilvl="0" w:tplc="FFFFFFFF">
      <w:start w:val="1"/>
      <w:numFmt w:val="decimal"/>
      <w:lvlText w:val="%1."/>
      <w:lvlJc w:val="left"/>
      <w:pPr>
        <w:ind w:left="644"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1527A71"/>
    <w:multiLevelType w:val="hybridMultilevel"/>
    <w:tmpl w:val="341C82A6"/>
    <w:lvl w:ilvl="0" w:tplc="0419000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4" w15:restartNumberingAfterBreak="0">
    <w:nsid w:val="221541CB"/>
    <w:multiLevelType w:val="hybridMultilevel"/>
    <w:tmpl w:val="D2B04C6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A5E03DF"/>
    <w:multiLevelType w:val="hybridMultilevel"/>
    <w:tmpl w:val="E082951C"/>
    <w:lvl w:ilvl="0" w:tplc="FFFFFFF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6" w15:restartNumberingAfterBreak="0">
    <w:nsid w:val="2D2C391D"/>
    <w:multiLevelType w:val="hybridMultilevel"/>
    <w:tmpl w:val="21A62FF0"/>
    <w:lvl w:ilvl="0" w:tplc="FFFFFFFF">
      <w:start w:val="1"/>
      <w:numFmt w:val="decimal"/>
      <w:lvlText w:val="%1."/>
      <w:lvlJc w:val="left"/>
      <w:pPr>
        <w:ind w:left="644"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E5A74AF"/>
    <w:multiLevelType w:val="multilevel"/>
    <w:tmpl w:val="0772EFE0"/>
    <w:lvl w:ilvl="0">
      <w:start w:val="1"/>
      <w:numFmt w:val="bullet"/>
      <w:lvlText w:val="-"/>
      <w:lvlJc w:val="left"/>
      <w:pPr>
        <w:tabs>
          <w:tab w:val="num" w:pos="720"/>
        </w:tabs>
        <w:ind w:left="720" w:hanging="360"/>
      </w:pPr>
      <w:rPr>
        <w:rFonts w:ascii="Times New Roman" w:eastAsiaTheme="minorHAnsi" w:hAnsi="Times New Roman" w:cs="Times New Roman"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00A29B3"/>
    <w:multiLevelType w:val="multilevel"/>
    <w:tmpl w:val="AA62F522"/>
    <w:lvl w:ilvl="0">
      <w:start w:val="1"/>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1EF5125"/>
    <w:multiLevelType w:val="hybridMultilevel"/>
    <w:tmpl w:val="14149D92"/>
    <w:lvl w:ilvl="0" w:tplc="0C5A39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965C28"/>
    <w:multiLevelType w:val="hybridMultilevel"/>
    <w:tmpl w:val="7B56F692"/>
    <w:lvl w:ilvl="0" w:tplc="EC7ABF12">
      <w:start w:val="1"/>
      <w:numFmt w:val="bullet"/>
      <w:lvlText w:val=""/>
      <w:lvlJc w:val="left"/>
      <w:pPr>
        <w:ind w:left="862" w:hanging="360"/>
      </w:pPr>
      <w:rPr>
        <w:rFonts w:ascii="Symbol" w:hAnsi="Symbol"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1" w15:restartNumberingAfterBreak="0">
    <w:nsid w:val="3B3D45FC"/>
    <w:multiLevelType w:val="hybridMultilevel"/>
    <w:tmpl w:val="BA2C9C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0721726"/>
    <w:multiLevelType w:val="hybridMultilevel"/>
    <w:tmpl w:val="8968CCF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15:restartNumberingAfterBreak="0">
    <w:nsid w:val="4177215C"/>
    <w:multiLevelType w:val="multilevel"/>
    <w:tmpl w:val="0186E826"/>
    <w:lvl w:ilvl="0">
      <w:start w:val="1"/>
      <w:numFmt w:val="decimal"/>
      <w:lvlText w:val="%1"/>
      <w:lvlJc w:val="left"/>
      <w:pPr>
        <w:ind w:left="528" w:hanging="528"/>
      </w:pPr>
      <w:rPr>
        <w:rFonts w:hint="default"/>
      </w:rPr>
    </w:lvl>
    <w:lvl w:ilvl="1">
      <w:start w:val="1"/>
      <w:numFmt w:val="decimal"/>
      <w:lvlText w:val="%1.%2"/>
      <w:lvlJc w:val="left"/>
      <w:pPr>
        <w:ind w:left="1095" w:hanging="528"/>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15:restartNumberingAfterBreak="0">
    <w:nsid w:val="49904E2D"/>
    <w:multiLevelType w:val="multilevel"/>
    <w:tmpl w:val="AA7030FA"/>
    <w:lvl w:ilvl="0">
      <w:start w:val="1"/>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970E68"/>
    <w:multiLevelType w:val="hybridMultilevel"/>
    <w:tmpl w:val="70585E1E"/>
    <w:lvl w:ilvl="0" w:tplc="0419000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6" w15:restartNumberingAfterBreak="0">
    <w:nsid w:val="5B587FF3"/>
    <w:multiLevelType w:val="hybridMultilevel"/>
    <w:tmpl w:val="A46C2E30"/>
    <w:lvl w:ilvl="0" w:tplc="74E272B0">
      <w:start w:val="1"/>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5D16708D"/>
    <w:multiLevelType w:val="hybridMultilevel"/>
    <w:tmpl w:val="324AC442"/>
    <w:lvl w:ilvl="0" w:tplc="74E272B0">
      <w:start w:val="1"/>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FAE71B6"/>
    <w:multiLevelType w:val="hybridMultilevel"/>
    <w:tmpl w:val="5FCED7E2"/>
    <w:lvl w:ilvl="0" w:tplc="3FCE4A92">
      <w:start w:val="2"/>
      <w:numFmt w:val="bullet"/>
      <w:lvlText w:val="-"/>
      <w:lvlJc w:val="left"/>
      <w:pPr>
        <w:ind w:left="884" w:hanging="360"/>
      </w:pPr>
      <w:rPr>
        <w:rFonts w:ascii="Times New Roman" w:eastAsia="Times New Roman" w:hAnsi="Times New Roman" w:hint="default"/>
      </w:rPr>
    </w:lvl>
    <w:lvl w:ilvl="1" w:tplc="04190003" w:tentative="1">
      <w:start w:val="1"/>
      <w:numFmt w:val="bullet"/>
      <w:lvlText w:val="o"/>
      <w:lvlJc w:val="left"/>
      <w:pPr>
        <w:ind w:left="1604" w:hanging="360"/>
      </w:pPr>
      <w:rPr>
        <w:rFonts w:ascii="Courier New" w:hAnsi="Courier New" w:cs="Courier New" w:hint="default"/>
      </w:rPr>
    </w:lvl>
    <w:lvl w:ilvl="2" w:tplc="04190005" w:tentative="1">
      <w:start w:val="1"/>
      <w:numFmt w:val="bullet"/>
      <w:lvlText w:val=""/>
      <w:lvlJc w:val="left"/>
      <w:pPr>
        <w:ind w:left="2324" w:hanging="360"/>
      </w:pPr>
      <w:rPr>
        <w:rFonts w:ascii="Wingdings" w:hAnsi="Wingdings" w:hint="default"/>
      </w:rPr>
    </w:lvl>
    <w:lvl w:ilvl="3" w:tplc="04190001" w:tentative="1">
      <w:start w:val="1"/>
      <w:numFmt w:val="bullet"/>
      <w:lvlText w:val=""/>
      <w:lvlJc w:val="left"/>
      <w:pPr>
        <w:ind w:left="3044" w:hanging="360"/>
      </w:pPr>
      <w:rPr>
        <w:rFonts w:ascii="Symbol" w:hAnsi="Symbol" w:hint="default"/>
      </w:rPr>
    </w:lvl>
    <w:lvl w:ilvl="4" w:tplc="04190003" w:tentative="1">
      <w:start w:val="1"/>
      <w:numFmt w:val="bullet"/>
      <w:lvlText w:val="o"/>
      <w:lvlJc w:val="left"/>
      <w:pPr>
        <w:ind w:left="3764" w:hanging="360"/>
      </w:pPr>
      <w:rPr>
        <w:rFonts w:ascii="Courier New" w:hAnsi="Courier New" w:cs="Courier New" w:hint="default"/>
      </w:rPr>
    </w:lvl>
    <w:lvl w:ilvl="5" w:tplc="04190005" w:tentative="1">
      <w:start w:val="1"/>
      <w:numFmt w:val="bullet"/>
      <w:lvlText w:val=""/>
      <w:lvlJc w:val="left"/>
      <w:pPr>
        <w:ind w:left="4484" w:hanging="360"/>
      </w:pPr>
      <w:rPr>
        <w:rFonts w:ascii="Wingdings" w:hAnsi="Wingdings" w:hint="default"/>
      </w:rPr>
    </w:lvl>
    <w:lvl w:ilvl="6" w:tplc="04190001" w:tentative="1">
      <w:start w:val="1"/>
      <w:numFmt w:val="bullet"/>
      <w:lvlText w:val=""/>
      <w:lvlJc w:val="left"/>
      <w:pPr>
        <w:ind w:left="5204" w:hanging="360"/>
      </w:pPr>
      <w:rPr>
        <w:rFonts w:ascii="Symbol" w:hAnsi="Symbol" w:hint="default"/>
      </w:rPr>
    </w:lvl>
    <w:lvl w:ilvl="7" w:tplc="04190003" w:tentative="1">
      <w:start w:val="1"/>
      <w:numFmt w:val="bullet"/>
      <w:lvlText w:val="o"/>
      <w:lvlJc w:val="left"/>
      <w:pPr>
        <w:ind w:left="5924" w:hanging="360"/>
      </w:pPr>
      <w:rPr>
        <w:rFonts w:ascii="Courier New" w:hAnsi="Courier New" w:cs="Courier New" w:hint="default"/>
      </w:rPr>
    </w:lvl>
    <w:lvl w:ilvl="8" w:tplc="04190005" w:tentative="1">
      <w:start w:val="1"/>
      <w:numFmt w:val="bullet"/>
      <w:lvlText w:val=""/>
      <w:lvlJc w:val="left"/>
      <w:pPr>
        <w:ind w:left="6644" w:hanging="360"/>
      </w:pPr>
      <w:rPr>
        <w:rFonts w:ascii="Wingdings" w:hAnsi="Wingdings" w:hint="default"/>
      </w:rPr>
    </w:lvl>
  </w:abstractNum>
  <w:abstractNum w:abstractNumId="29" w15:restartNumberingAfterBreak="0">
    <w:nsid w:val="60BB3BFF"/>
    <w:multiLevelType w:val="hybridMultilevel"/>
    <w:tmpl w:val="F5B25856"/>
    <w:lvl w:ilvl="0" w:tplc="4786548C">
      <w:start w:val="1"/>
      <w:numFmt w:val="decimal"/>
      <w:lvlText w:val="%1."/>
      <w:lvlJc w:val="left"/>
      <w:pPr>
        <w:ind w:left="786" w:hanging="360"/>
      </w:pPr>
      <w:rPr>
        <w:lang w:val="kk-KZ"/>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30" w15:restartNumberingAfterBreak="0">
    <w:nsid w:val="626F01BA"/>
    <w:multiLevelType w:val="hybridMultilevel"/>
    <w:tmpl w:val="F98E7518"/>
    <w:lvl w:ilvl="0" w:tplc="F342DD52">
      <w:start w:val="1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7B01646"/>
    <w:multiLevelType w:val="hybridMultilevel"/>
    <w:tmpl w:val="F7A0420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8AC6C0F"/>
    <w:multiLevelType w:val="hybridMultilevel"/>
    <w:tmpl w:val="89BA2D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5A4969"/>
    <w:multiLevelType w:val="hybridMultilevel"/>
    <w:tmpl w:val="4FE0CED8"/>
    <w:lvl w:ilvl="0" w:tplc="EC7ABF12">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4" w15:restartNumberingAfterBreak="0">
    <w:nsid w:val="6B420E4C"/>
    <w:multiLevelType w:val="hybridMultilevel"/>
    <w:tmpl w:val="DC94B17A"/>
    <w:lvl w:ilvl="0" w:tplc="1724223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DA517E2"/>
    <w:multiLevelType w:val="hybridMultilevel"/>
    <w:tmpl w:val="D310BBEC"/>
    <w:lvl w:ilvl="0" w:tplc="5FC2F136">
      <w:start w:val="1"/>
      <w:numFmt w:val="decimal"/>
      <w:lvlText w:val="%1."/>
      <w:lvlJc w:val="left"/>
      <w:pPr>
        <w:ind w:left="720" w:hanging="360"/>
      </w:pPr>
      <w:rPr>
        <w:b w:val="0"/>
        <w:bCs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6416CE8"/>
    <w:multiLevelType w:val="hybridMultilevel"/>
    <w:tmpl w:val="6FE4DE7E"/>
    <w:lvl w:ilvl="0" w:tplc="FFFFFFF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7" w15:restartNumberingAfterBreak="0">
    <w:nsid w:val="7692078C"/>
    <w:multiLevelType w:val="hybridMultilevel"/>
    <w:tmpl w:val="4B2A0CBA"/>
    <w:lvl w:ilvl="0" w:tplc="EC7ABF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93D6135"/>
    <w:multiLevelType w:val="multilevel"/>
    <w:tmpl w:val="C7B86C94"/>
    <w:lvl w:ilvl="0">
      <w:start w:val="1"/>
      <w:numFmt w:val="decimal"/>
      <w:lvlText w:val="%1."/>
      <w:lvlJc w:val="left"/>
      <w:pPr>
        <w:ind w:left="720" w:hanging="360"/>
      </w:pPr>
      <w:rPr>
        <w:rFonts w:hint="default"/>
      </w:rPr>
    </w:lvl>
    <w:lvl w:ilvl="1">
      <w:start w:val="3"/>
      <w:numFmt w:val="decimal"/>
      <w:isLgl/>
      <w:lvlText w:val="%1.%2"/>
      <w:lvlJc w:val="left"/>
      <w:pPr>
        <w:ind w:left="1110" w:hanging="576"/>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39" w15:restartNumberingAfterBreak="0">
    <w:nsid w:val="7995177E"/>
    <w:multiLevelType w:val="multilevel"/>
    <w:tmpl w:val="0772EFE0"/>
    <w:lvl w:ilvl="0">
      <w:start w:val="1"/>
      <w:numFmt w:val="bullet"/>
      <w:lvlText w:val="-"/>
      <w:lvlJc w:val="left"/>
      <w:pPr>
        <w:tabs>
          <w:tab w:val="num" w:pos="720"/>
        </w:tabs>
        <w:ind w:left="720" w:hanging="360"/>
      </w:pPr>
      <w:rPr>
        <w:rFonts w:ascii="Times New Roman" w:eastAsiaTheme="minorHAnsi" w:hAnsi="Times New Roman" w:cs="Times New Roman" w:hint="default"/>
        <w:sz w:val="20"/>
      </w:rPr>
    </w:lvl>
    <w:lvl w:ilvl="1">
      <w:start w:val="1"/>
      <w:numFmt w:val="decimal"/>
      <w:lvlText w:val="%2."/>
      <w:lvlJc w:val="left"/>
      <w:pPr>
        <w:ind w:left="5889"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D2C6539"/>
    <w:multiLevelType w:val="hybridMultilevel"/>
    <w:tmpl w:val="942CD3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F275536"/>
    <w:multiLevelType w:val="multilevel"/>
    <w:tmpl w:val="7F275536"/>
    <w:lvl w:ilvl="0" w:tentative="1">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tentative="1">
      <w:start w:val="1"/>
      <w:numFmt w:val="decimal"/>
      <w:lvlText w:val="%1.%2.%3"/>
      <w:lvlJc w:val="left"/>
      <w:pPr>
        <w:ind w:left="720" w:hanging="720"/>
      </w:pPr>
      <w:rPr>
        <w:rFonts w:cs="Times New Roman" w:hint="default"/>
      </w:rPr>
    </w:lvl>
    <w:lvl w:ilvl="3" w:tentative="1">
      <w:start w:val="1"/>
      <w:numFmt w:val="decimal"/>
      <w:lvlText w:val="%1.%2.%3.%4"/>
      <w:lvlJc w:val="left"/>
      <w:pPr>
        <w:ind w:left="1080" w:hanging="1080"/>
      </w:pPr>
      <w:rPr>
        <w:rFonts w:cs="Times New Roman" w:hint="default"/>
      </w:rPr>
    </w:lvl>
    <w:lvl w:ilvl="4" w:tentative="1">
      <w:start w:val="1"/>
      <w:numFmt w:val="decimal"/>
      <w:lvlText w:val="%1.%2.%3.%4.%5"/>
      <w:lvlJc w:val="left"/>
      <w:pPr>
        <w:ind w:left="1080" w:hanging="1080"/>
      </w:pPr>
      <w:rPr>
        <w:rFonts w:cs="Times New Roman" w:hint="default"/>
      </w:rPr>
    </w:lvl>
    <w:lvl w:ilvl="5" w:tentative="1">
      <w:start w:val="1"/>
      <w:numFmt w:val="decimal"/>
      <w:lvlText w:val="%1.%2.%3.%4.%5.%6"/>
      <w:lvlJc w:val="left"/>
      <w:pPr>
        <w:ind w:left="1440" w:hanging="1440"/>
      </w:pPr>
      <w:rPr>
        <w:rFonts w:cs="Times New Roman" w:hint="default"/>
      </w:rPr>
    </w:lvl>
    <w:lvl w:ilvl="6" w:tentative="1">
      <w:start w:val="1"/>
      <w:numFmt w:val="decimal"/>
      <w:lvlText w:val="%1.%2.%3.%4.%5.%6.%7"/>
      <w:lvlJc w:val="left"/>
      <w:pPr>
        <w:ind w:left="1440" w:hanging="1440"/>
      </w:pPr>
      <w:rPr>
        <w:rFonts w:cs="Times New Roman" w:hint="default"/>
      </w:rPr>
    </w:lvl>
    <w:lvl w:ilvl="7" w:tentative="1">
      <w:start w:val="1"/>
      <w:numFmt w:val="decimal"/>
      <w:lvlText w:val="%1.%2.%3.%4.%5.%6.%7.%8"/>
      <w:lvlJc w:val="left"/>
      <w:pPr>
        <w:ind w:left="1800" w:hanging="1800"/>
      </w:pPr>
      <w:rPr>
        <w:rFonts w:cs="Times New Roman" w:hint="default"/>
      </w:rPr>
    </w:lvl>
    <w:lvl w:ilvl="8" w:tentative="1">
      <w:start w:val="1"/>
      <w:numFmt w:val="decimal"/>
      <w:lvlText w:val="%1.%2.%3.%4.%5.%6.%7.%8.%9"/>
      <w:lvlJc w:val="left"/>
      <w:pPr>
        <w:ind w:left="2160" w:hanging="2160"/>
      </w:pPr>
      <w:rPr>
        <w:rFonts w:cs="Times New Roman" w:hint="default"/>
      </w:rPr>
    </w:lvl>
  </w:abstractNum>
  <w:abstractNum w:abstractNumId="42" w15:restartNumberingAfterBreak="0">
    <w:nsid w:val="7F8F5D2A"/>
    <w:multiLevelType w:val="hybridMultilevel"/>
    <w:tmpl w:val="D9EE4278"/>
    <w:lvl w:ilvl="0" w:tplc="74E272B0">
      <w:start w:val="1"/>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F9A0CA2"/>
    <w:multiLevelType w:val="multilevel"/>
    <w:tmpl w:val="24E4AA20"/>
    <w:lvl w:ilvl="0">
      <w:start w:val="1"/>
      <w:numFmt w:val="decimal"/>
      <w:lvlText w:val="%1."/>
      <w:lvlJc w:val="left"/>
      <w:pPr>
        <w:ind w:left="928" w:hanging="360"/>
      </w:pPr>
    </w:lvl>
    <w:lvl w:ilvl="1">
      <w:start w:val="3"/>
      <w:numFmt w:val="decimal"/>
      <w:isLgl/>
      <w:lvlText w:val="%1.%2."/>
      <w:lvlJc w:val="left"/>
      <w:pPr>
        <w:ind w:left="1682" w:hanging="1044"/>
      </w:pPr>
      <w:rPr>
        <w:rFonts w:hint="default"/>
      </w:rPr>
    </w:lvl>
    <w:lvl w:ilvl="2">
      <w:start w:val="2"/>
      <w:numFmt w:val="decimal"/>
      <w:isLgl/>
      <w:lvlText w:val="%1.%2.%3."/>
      <w:lvlJc w:val="left"/>
      <w:pPr>
        <w:ind w:left="1752" w:hanging="1044"/>
      </w:pPr>
      <w:rPr>
        <w:rFonts w:hint="default"/>
      </w:rPr>
    </w:lvl>
    <w:lvl w:ilvl="3">
      <w:start w:val="1"/>
      <w:numFmt w:val="decimal"/>
      <w:isLgl/>
      <w:lvlText w:val="%1.%2.%3.%4."/>
      <w:lvlJc w:val="left"/>
      <w:pPr>
        <w:ind w:left="1858" w:hanging="1080"/>
      </w:pPr>
      <w:rPr>
        <w:rFonts w:hint="default"/>
      </w:rPr>
    </w:lvl>
    <w:lvl w:ilvl="4">
      <w:start w:val="1"/>
      <w:numFmt w:val="decimal"/>
      <w:isLgl/>
      <w:lvlText w:val="%1.%2.%3.%4.%5."/>
      <w:lvlJc w:val="left"/>
      <w:pPr>
        <w:ind w:left="1928" w:hanging="1080"/>
      </w:pPr>
      <w:rPr>
        <w:rFonts w:hint="default"/>
      </w:rPr>
    </w:lvl>
    <w:lvl w:ilvl="5">
      <w:start w:val="1"/>
      <w:numFmt w:val="decimal"/>
      <w:isLgl/>
      <w:lvlText w:val="%1.%2.%3.%4.%5.%6."/>
      <w:lvlJc w:val="left"/>
      <w:pPr>
        <w:ind w:left="2358" w:hanging="1440"/>
      </w:pPr>
      <w:rPr>
        <w:rFonts w:hint="default"/>
      </w:rPr>
    </w:lvl>
    <w:lvl w:ilvl="6">
      <w:start w:val="1"/>
      <w:numFmt w:val="decimal"/>
      <w:isLgl/>
      <w:lvlText w:val="%1.%2.%3.%4.%5.%6.%7."/>
      <w:lvlJc w:val="left"/>
      <w:pPr>
        <w:ind w:left="2788" w:hanging="1800"/>
      </w:pPr>
      <w:rPr>
        <w:rFonts w:hint="default"/>
      </w:rPr>
    </w:lvl>
    <w:lvl w:ilvl="7">
      <w:start w:val="1"/>
      <w:numFmt w:val="decimal"/>
      <w:isLgl/>
      <w:lvlText w:val="%1.%2.%3.%4.%5.%6.%7.%8."/>
      <w:lvlJc w:val="left"/>
      <w:pPr>
        <w:ind w:left="2858" w:hanging="1800"/>
      </w:pPr>
      <w:rPr>
        <w:rFonts w:hint="default"/>
      </w:rPr>
    </w:lvl>
    <w:lvl w:ilvl="8">
      <w:start w:val="1"/>
      <w:numFmt w:val="decimal"/>
      <w:isLgl/>
      <w:lvlText w:val="%1.%2.%3.%4.%5.%6.%7.%8.%9."/>
      <w:lvlJc w:val="left"/>
      <w:pPr>
        <w:ind w:left="3288" w:hanging="2160"/>
      </w:pPr>
      <w:rPr>
        <w:rFonts w:hint="default"/>
      </w:rPr>
    </w:lvl>
  </w:abstractNum>
  <w:num w:numId="1" w16cid:durableId="1393042586">
    <w:abstractNumId w:val="41"/>
  </w:num>
  <w:num w:numId="2" w16cid:durableId="1479497034">
    <w:abstractNumId w:val="27"/>
  </w:num>
  <w:num w:numId="3" w16cid:durableId="520046185">
    <w:abstractNumId w:val="28"/>
  </w:num>
  <w:num w:numId="4" w16cid:durableId="502823159">
    <w:abstractNumId w:val="11"/>
  </w:num>
  <w:num w:numId="5" w16cid:durableId="1757897221">
    <w:abstractNumId w:val="32"/>
  </w:num>
  <w:num w:numId="6" w16cid:durableId="406221916">
    <w:abstractNumId w:val="12"/>
  </w:num>
  <w:num w:numId="7" w16cid:durableId="8122627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0761228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31742234">
    <w:abstractNumId w:val="18"/>
  </w:num>
  <w:num w:numId="10" w16cid:durableId="1534028197">
    <w:abstractNumId w:val="17"/>
  </w:num>
  <w:num w:numId="11" w16cid:durableId="1201624964">
    <w:abstractNumId w:val="24"/>
  </w:num>
  <w:num w:numId="12" w16cid:durableId="1646272025">
    <w:abstractNumId w:val="9"/>
  </w:num>
  <w:num w:numId="13" w16cid:durableId="155754519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74662604">
    <w:abstractNumId w:val="42"/>
  </w:num>
  <w:num w:numId="15" w16cid:durableId="623385547">
    <w:abstractNumId w:val="14"/>
  </w:num>
  <w:num w:numId="16" w16cid:durableId="727386109">
    <w:abstractNumId w:val="26"/>
  </w:num>
  <w:num w:numId="17" w16cid:durableId="884558065">
    <w:abstractNumId w:val="43"/>
  </w:num>
  <w:num w:numId="18" w16cid:durableId="1149665072">
    <w:abstractNumId w:val="16"/>
  </w:num>
  <w:num w:numId="19" w16cid:durableId="1455825868">
    <w:abstractNumId w:val="10"/>
  </w:num>
  <w:num w:numId="20" w16cid:durableId="1170484353">
    <w:abstractNumId w:val="35"/>
  </w:num>
  <w:num w:numId="21" w16cid:durableId="1078021220">
    <w:abstractNumId w:val="22"/>
  </w:num>
  <w:num w:numId="22" w16cid:durableId="1246038296">
    <w:abstractNumId w:val="4"/>
  </w:num>
  <w:num w:numId="23" w16cid:durableId="154341082">
    <w:abstractNumId w:val="23"/>
  </w:num>
  <w:num w:numId="24" w16cid:durableId="2004969160">
    <w:abstractNumId w:val="40"/>
  </w:num>
  <w:num w:numId="25" w16cid:durableId="541207665">
    <w:abstractNumId w:val="25"/>
  </w:num>
  <w:num w:numId="26" w16cid:durableId="903297929">
    <w:abstractNumId w:val="39"/>
  </w:num>
  <w:num w:numId="27" w16cid:durableId="938875977">
    <w:abstractNumId w:val="34"/>
  </w:num>
  <w:num w:numId="28" w16cid:durableId="1467704471">
    <w:abstractNumId w:val="38"/>
  </w:num>
  <w:num w:numId="29" w16cid:durableId="345601907">
    <w:abstractNumId w:val="8"/>
  </w:num>
  <w:num w:numId="30" w16cid:durableId="1440761667">
    <w:abstractNumId w:val="3"/>
  </w:num>
  <w:num w:numId="31" w16cid:durableId="1289169489">
    <w:abstractNumId w:val="6"/>
  </w:num>
  <w:num w:numId="32" w16cid:durableId="1683162355">
    <w:abstractNumId w:val="19"/>
  </w:num>
  <w:num w:numId="33" w16cid:durableId="1677465575">
    <w:abstractNumId w:val="21"/>
  </w:num>
  <w:num w:numId="34" w16cid:durableId="570889392">
    <w:abstractNumId w:val="2"/>
  </w:num>
  <w:num w:numId="35" w16cid:durableId="1001084600">
    <w:abstractNumId w:val="5"/>
  </w:num>
  <w:num w:numId="36" w16cid:durableId="2126538563">
    <w:abstractNumId w:val="0"/>
  </w:num>
  <w:num w:numId="37" w16cid:durableId="119305168">
    <w:abstractNumId w:val="1"/>
  </w:num>
  <w:num w:numId="38" w16cid:durableId="900601780">
    <w:abstractNumId w:val="15"/>
  </w:num>
  <w:num w:numId="39" w16cid:durableId="635600276">
    <w:abstractNumId w:val="30"/>
  </w:num>
  <w:num w:numId="40" w16cid:durableId="1592198439">
    <w:abstractNumId w:val="31"/>
  </w:num>
  <w:num w:numId="41" w16cid:durableId="1844514258">
    <w:abstractNumId w:val="20"/>
  </w:num>
  <w:num w:numId="42" w16cid:durableId="1799061131">
    <w:abstractNumId w:val="33"/>
  </w:num>
  <w:num w:numId="43" w16cid:durableId="1744137189">
    <w:abstractNumId w:val="13"/>
  </w:num>
  <w:num w:numId="44" w16cid:durableId="513572702">
    <w:abstractNumId w:val="7"/>
  </w:num>
  <w:num w:numId="45" w16cid:durableId="1355376346">
    <w:abstractNumId w:val="3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969"/>
    <w:rsid w:val="00001B42"/>
    <w:rsid w:val="00002F5C"/>
    <w:rsid w:val="000046F5"/>
    <w:rsid w:val="00004F0B"/>
    <w:rsid w:val="00005227"/>
    <w:rsid w:val="000075CB"/>
    <w:rsid w:val="0001112C"/>
    <w:rsid w:val="00016AE7"/>
    <w:rsid w:val="00016FC6"/>
    <w:rsid w:val="00020832"/>
    <w:rsid w:val="00022391"/>
    <w:rsid w:val="0002299D"/>
    <w:rsid w:val="00025101"/>
    <w:rsid w:val="0003033B"/>
    <w:rsid w:val="000405F3"/>
    <w:rsid w:val="00041E41"/>
    <w:rsid w:val="00047360"/>
    <w:rsid w:val="00050299"/>
    <w:rsid w:val="0005090D"/>
    <w:rsid w:val="00051AA8"/>
    <w:rsid w:val="00053934"/>
    <w:rsid w:val="000542FC"/>
    <w:rsid w:val="0005451B"/>
    <w:rsid w:val="00057771"/>
    <w:rsid w:val="000643B4"/>
    <w:rsid w:val="00066730"/>
    <w:rsid w:val="00066B52"/>
    <w:rsid w:val="00070AEA"/>
    <w:rsid w:val="00072FD5"/>
    <w:rsid w:val="00073A4D"/>
    <w:rsid w:val="00076E36"/>
    <w:rsid w:val="000777DB"/>
    <w:rsid w:val="000825F4"/>
    <w:rsid w:val="00085D18"/>
    <w:rsid w:val="00087E93"/>
    <w:rsid w:val="00091AAC"/>
    <w:rsid w:val="000A1157"/>
    <w:rsid w:val="000A1ABE"/>
    <w:rsid w:val="000A3F50"/>
    <w:rsid w:val="000A6E52"/>
    <w:rsid w:val="000B35F8"/>
    <w:rsid w:val="000B56AA"/>
    <w:rsid w:val="000B7C3C"/>
    <w:rsid w:val="000C0776"/>
    <w:rsid w:val="000C0B85"/>
    <w:rsid w:val="000C250A"/>
    <w:rsid w:val="000C5AD9"/>
    <w:rsid w:val="000C62AF"/>
    <w:rsid w:val="000C6E98"/>
    <w:rsid w:val="000D12A7"/>
    <w:rsid w:val="000D1675"/>
    <w:rsid w:val="000D5CEB"/>
    <w:rsid w:val="000D6EFE"/>
    <w:rsid w:val="000E003B"/>
    <w:rsid w:val="000E1339"/>
    <w:rsid w:val="000E1FBD"/>
    <w:rsid w:val="000E2CDE"/>
    <w:rsid w:val="000E3589"/>
    <w:rsid w:val="000E6FB3"/>
    <w:rsid w:val="000E7AE3"/>
    <w:rsid w:val="000F0741"/>
    <w:rsid w:val="000F1363"/>
    <w:rsid w:val="000F1A40"/>
    <w:rsid w:val="000F1B9F"/>
    <w:rsid w:val="000F2443"/>
    <w:rsid w:val="000F4948"/>
    <w:rsid w:val="000F62FA"/>
    <w:rsid w:val="000F6C7B"/>
    <w:rsid w:val="001024BA"/>
    <w:rsid w:val="00105FB0"/>
    <w:rsid w:val="00107294"/>
    <w:rsid w:val="001117D4"/>
    <w:rsid w:val="0011184D"/>
    <w:rsid w:val="001126E3"/>
    <w:rsid w:val="001129A7"/>
    <w:rsid w:val="001178EC"/>
    <w:rsid w:val="00121FEC"/>
    <w:rsid w:val="001225E3"/>
    <w:rsid w:val="00122E58"/>
    <w:rsid w:val="001231B7"/>
    <w:rsid w:val="001231C2"/>
    <w:rsid w:val="00124541"/>
    <w:rsid w:val="00124798"/>
    <w:rsid w:val="0012629E"/>
    <w:rsid w:val="00131C33"/>
    <w:rsid w:val="001325BC"/>
    <w:rsid w:val="00134F45"/>
    <w:rsid w:val="00135E3F"/>
    <w:rsid w:val="001363B3"/>
    <w:rsid w:val="00140F08"/>
    <w:rsid w:val="00147767"/>
    <w:rsid w:val="00147F6C"/>
    <w:rsid w:val="001523B4"/>
    <w:rsid w:val="001539B7"/>
    <w:rsid w:val="0015502B"/>
    <w:rsid w:val="0015509D"/>
    <w:rsid w:val="001631A6"/>
    <w:rsid w:val="001659D8"/>
    <w:rsid w:val="00170220"/>
    <w:rsid w:val="00170494"/>
    <w:rsid w:val="00171AFD"/>
    <w:rsid w:val="00174727"/>
    <w:rsid w:val="00174EA9"/>
    <w:rsid w:val="0017538D"/>
    <w:rsid w:val="001805CA"/>
    <w:rsid w:val="00183F11"/>
    <w:rsid w:val="00190F6D"/>
    <w:rsid w:val="00191784"/>
    <w:rsid w:val="00196CAB"/>
    <w:rsid w:val="001A12CB"/>
    <w:rsid w:val="001A3209"/>
    <w:rsid w:val="001A3396"/>
    <w:rsid w:val="001A3995"/>
    <w:rsid w:val="001A42CC"/>
    <w:rsid w:val="001A5CB2"/>
    <w:rsid w:val="001A6C52"/>
    <w:rsid w:val="001B13D2"/>
    <w:rsid w:val="001B2640"/>
    <w:rsid w:val="001B26B5"/>
    <w:rsid w:val="001B2B88"/>
    <w:rsid w:val="001B42C9"/>
    <w:rsid w:val="001B4490"/>
    <w:rsid w:val="001B7682"/>
    <w:rsid w:val="001C1355"/>
    <w:rsid w:val="001C4F5E"/>
    <w:rsid w:val="001C7968"/>
    <w:rsid w:val="001C7999"/>
    <w:rsid w:val="001C7B46"/>
    <w:rsid w:val="001D42D2"/>
    <w:rsid w:val="001D58F0"/>
    <w:rsid w:val="001E20E0"/>
    <w:rsid w:val="001E5B5C"/>
    <w:rsid w:val="001E7131"/>
    <w:rsid w:val="001F27B8"/>
    <w:rsid w:val="001F62B6"/>
    <w:rsid w:val="001F7942"/>
    <w:rsid w:val="002024A2"/>
    <w:rsid w:val="002051C9"/>
    <w:rsid w:val="00205675"/>
    <w:rsid w:val="002061A4"/>
    <w:rsid w:val="00206B1F"/>
    <w:rsid w:val="00211C57"/>
    <w:rsid w:val="0021323F"/>
    <w:rsid w:val="00213C49"/>
    <w:rsid w:val="00215484"/>
    <w:rsid w:val="0021781B"/>
    <w:rsid w:val="00222E3C"/>
    <w:rsid w:val="00227B61"/>
    <w:rsid w:val="00230D68"/>
    <w:rsid w:val="00230F90"/>
    <w:rsid w:val="00232BB4"/>
    <w:rsid w:val="0023397A"/>
    <w:rsid w:val="00233BE1"/>
    <w:rsid w:val="0023472E"/>
    <w:rsid w:val="0023490A"/>
    <w:rsid w:val="00234E2A"/>
    <w:rsid w:val="00235B3B"/>
    <w:rsid w:val="00237FAB"/>
    <w:rsid w:val="002419D0"/>
    <w:rsid w:val="0024228E"/>
    <w:rsid w:val="00242892"/>
    <w:rsid w:val="00242F9F"/>
    <w:rsid w:val="00252F2E"/>
    <w:rsid w:val="00254290"/>
    <w:rsid w:val="00255578"/>
    <w:rsid w:val="002576D8"/>
    <w:rsid w:val="00261C33"/>
    <w:rsid w:val="00262391"/>
    <w:rsid w:val="00262780"/>
    <w:rsid w:val="00262B13"/>
    <w:rsid w:val="00263367"/>
    <w:rsid w:val="00263F7A"/>
    <w:rsid w:val="00265A02"/>
    <w:rsid w:val="00265B40"/>
    <w:rsid w:val="002674A9"/>
    <w:rsid w:val="00270A9E"/>
    <w:rsid w:val="00272EC7"/>
    <w:rsid w:val="00273E04"/>
    <w:rsid w:val="00274840"/>
    <w:rsid w:val="0027758B"/>
    <w:rsid w:val="00277B64"/>
    <w:rsid w:val="00282628"/>
    <w:rsid w:val="00282830"/>
    <w:rsid w:val="002842F6"/>
    <w:rsid w:val="002871C4"/>
    <w:rsid w:val="00291B48"/>
    <w:rsid w:val="00292C35"/>
    <w:rsid w:val="002949FA"/>
    <w:rsid w:val="00297048"/>
    <w:rsid w:val="00297F32"/>
    <w:rsid w:val="002A2082"/>
    <w:rsid w:val="002A2FEE"/>
    <w:rsid w:val="002A31CC"/>
    <w:rsid w:val="002A5216"/>
    <w:rsid w:val="002A6909"/>
    <w:rsid w:val="002A79C2"/>
    <w:rsid w:val="002A79C7"/>
    <w:rsid w:val="002A7D6A"/>
    <w:rsid w:val="002B0A3B"/>
    <w:rsid w:val="002B1ABB"/>
    <w:rsid w:val="002B532C"/>
    <w:rsid w:val="002B6EA3"/>
    <w:rsid w:val="002D0317"/>
    <w:rsid w:val="002D2FA9"/>
    <w:rsid w:val="002D73E3"/>
    <w:rsid w:val="002E0BC5"/>
    <w:rsid w:val="002E3CA3"/>
    <w:rsid w:val="002E46A8"/>
    <w:rsid w:val="002E53D8"/>
    <w:rsid w:val="002E6288"/>
    <w:rsid w:val="002E77F2"/>
    <w:rsid w:val="002F2CE4"/>
    <w:rsid w:val="002F3202"/>
    <w:rsid w:val="002F352B"/>
    <w:rsid w:val="002F442C"/>
    <w:rsid w:val="002F6B53"/>
    <w:rsid w:val="003031F1"/>
    <w:rsid w:val="00304690"/>
    <w:rsid w:val="00310BDE"/>
    <w:rsid w:val="00310D79"/>
    <w:rsid w:val="00314208"/>
    <w:rsid w:val="0031493E"/>
    <w:rsid w:val="00315651"/>
    <w:rsid w:val="003162F6"/>
    <w:rsid w:val="00316570"/>
    <w:rsid w:val="00316E58"/>
    <w:rsid w:val="003176CE"/>
    <w:rsid w:val="00320C83"/>
    <w:rsid w:val="003210AE"/>
    <w:rsid w:val="003237F7"/>
    <w:rsid w:val="00323942"/>
    <w:rsid w:val="00331301"/>
    <w:rsid w:val="003314E3"/>
    <w:rsid w:val="00335316"/>
    <w:rsid w:val="00335739"/>
    <w:rsid w:val="003362F2"/>
    <w:rsid w:val="00337EE0"/>
    <w:rsid w:val="00341184"/>
    <w:rsid w:val="00343012"/>
    <w:rsid w:val="00343091"/>
    <w:rsid w:val="003430C0"/>
    <w:rsid w:val="00344519"/>
    <w:rsid w:val="003462DF"/>
    <w:rsid w:val="00346E34"/>
    <w:rsid w:val="003510F6"/>
    <w:rsid w:val="00351B28"/>
    <w:rsid w:val="00353E43"/>
    <w:rsid w:val="00354167"/>
    <w:rsid w:val="00355D9F"/>
    <w:rsid w:val="00356AE8"/>
    <w:rsid w:val="00357A83"/>
    <w:rsid w:val="00361A63"/>
    <w:rsid w:val="00363471"/>
    <w:rsid w:val="00363532"/>
    <w:rsid w:val="003638AD"/>
    <w:rsid w:val="00363E9D"/>
    <w:rsid w:val="00364EB8"/>
    <w:rsid w:val="00367277"/>
    <w:rsid w:val="0037133B"/>
    <w:rsid w:val="0037379D"/>
    <w:rsid w:val="00373878"/>
    <w:rsid w:val="00374837"/>
    <w:rsid w:val="00374CCA"/>
    <w:rsid w:val="003758B1"/>
    <w:rsid w:val="00381533"/>
    <w:rsid w:val="00382590"/>
    <w:rsid w:val="003849B0"/>
    <w:rsid w:val="003855CB"/>
    <w:rsid w:val="003914CC"/>
    <w:rsid w:val="00391628"/>
    <w:rsid w:val="00393DED"/>
    <w:rsid w:val="00396496"/>
    <w:rsid w:val="00397ACE"/>
    <w:rsid w:val="003A0827"/>
    <w:rsid w:val="003A29D1"/>
    <w:rsid w:val="003A4626"/>
    <w:rsid w:val="003A54CF"/>
    <w:rsid w:val="003A67CB"/>
    <w:rsid w:val="003A6E89"/>
    <w:rsid w:val="003A7978"/>
    <w:rsid w:val="003A7B58"/>
    <w:rsid w:val="003B06E2"/>
    <w:rsid w:val="003B2479"/>
    <w:rsid w:val="003B4EB3"/>
    <w:rsid w:val="003B60EC"/>
    <w:rsid w:val="003C0701"/>
    <w:rsid w:val="003D0455"/>
    <w:rsid w:val="003D2782"/>
    <w:rsid w:val="003D4A92"/>
    <w:rsid w:val="003D5191"/>
    <w:rsid w:val="003D5692"/>
    <w:rsid w:val="003D69FC"/>
    <w:rsid w:val="003D6FC9"/>
    <w:rsid w:val="003E311D"/>
    <w:rsid w:val="003E3933"/>
    <w:rsid w:val="003E3E88"/>
    <w:rsid w:val="003E59F7"/>
    <w:rsid w:val="003E5B0A"/>
    <w:rsid w:val="003E6721"/>
    <w:rsid w:val="003E6D8D"/>
    <w:rsid w:val="003F2BAF"/>
    <w:rsid w:val="003F482B"/>
    <w:rsid w:val="003F75AA"/>
    <w:rsid w:val="00400559"/>
    <w:rsid w:val="00400786"/>
    <w:rsid w:val="00400F59"/>
    <w:rsid w:val="00401F53"/>
    <w:rsid w:val="00403E20"/>
    <w:rsid w:val="0040400D"/>
    <w:rsid w:val="0040777F"/>
    <w:rsid w:val="004118B0"/>
    <w:rsid w:val="0041259C"/>
    <w:rsid w:val="004133BB"/>
    <w:rsid w:val="00414B8A"/>
    <w:rsid w:val="00416B56"/>
    <w:rsid w:val="004205EA"/>
    <w:rsid w:val="00421566"/>
    <w:rsid w:val="004216B3"/>
    <w:rsid w:val="00423171"/>
    <w:rsid w:val="0042437B"/>
    <w:rsid w:val="00426888"/>
    <w:rsid w:val="00426A50"/>
    <w:rsid w:val="004276A9"/>
    <w:rsid w:val="004305F4"/>
    <w:rsid w:val="00435850"/>
    <w:rsid w:val="00435AC5"/>
    <w:rsid w:val="00440487"/>
    <w:rsid w:val="004427F9"/>
    <w:rsid w:val="00443D2C"/>
    <w:rsid w:val="004443A6"/>
    <w:rsid w:val="00444DC1"/>
    <w:rsid w:val="00445DFE"/>
    <w:rsid w:val="00454B6B"/>
    <w:rsid w:val="00457778"/>
    <w:rsid w:val="00457D31"/>
    <w:rsid w:val="00463346"/>
    <w:rsid w:val="00465AE5"/>
    <w:rsid w:val="00467EFD"/>
    <w:rsid w:val="004704B0"/>
    <w:rsid w:val="00471251"/>
    <w:rsid w:val="0047130A"/>
    <w:rsid w:val="00471C45"/>
    <w:rsid w:val="0047467F"/>
    <w:rsid w:val="004766E9"/>
    <w:rsid w:val="0048072A"/>
    <w:rsid w:val="00480E72"/>
    <w:rsid w:val="00483A79"/>
    <w:rsid w:val="00485414"/>
    <w:rsid w:val="00486088"/>
    <w:rsid w:val="004922B1"/>
    <w:rsid w:val="00492B14"/>
    <w:rsid w:val="004936AA"/>
    <w:rsid w:val="00493997"/>
    <w:rsid w:val="00495195"/>
    <w:rsid w:val="0049618A"/>
    <w:rsid w:val="004970CF"/>
    <w:rsid w:val="004A1C09"/>
    <w:rsid w:val="004A1C2C"/>
    <w:rsid w:val="004A3443"/>
    <w:rsid w:val="004A6B92"/>
    <w:rsid w:val="004B11D1"/>
    <w:rsid w:val="004B275D"/>
    <w:rsid w:val="004C0233"/>
    <w:rsid w:val="004C153B"/>
    <w:rsid w:val="004C2852"/>
    <w:rsid w:val="004C672A"/>
    <w:rsid w:val="004C7EF5"/>
    <w:rsid w:val="004D1096"/>
    <w:rsid w:val="004D428E"/>
    <w:rsid w:val="004D49B7"/>
    <w:rsid w:val="004D7042"/>
    <w:rsid w:val="004E07A8"/>
    <w:rsid w:val="004E1DD6"/>
    <w:rsid w:val="004E2825"/>
    <w:rsid w:val="004E2F6E"/>
    <w:rsid w:val="004E5387"/>
    <w:rsid w:val="004E76C9"/>
    <w:rsid w:val="004F34AD"/>
    <w:rsid w:val="004F3912"/>
    <w:rsid w:val="004F4236"/>
    <w:rsid w:val="004F545F"/>
    <w:rsid w:val="004F6DC2"/>
    <w:rsid w:val="004F7388"/>
    <w:rsid w:val="00500388"/>
    <w:rsid w:val="00503EEA"/>
    <w:rsid w:val="00505021"/>
    <w:rsid w:val="005108F5"/>
    <w:rsid w:val="00512434"/>
    <w:rsid w:val="00512515"/>
    <w:rsid w:val="00513DD4"/>
    <w:rsid w:val="0051503A"/>
    <w:rsid w:val="00515C4E"/>
    <w:rsid w:val="005164F7"/>
    <w:rsid w:val="005170D6"/>
    <w:rsid w:val="00517707"/>
    <w:rsid w:val="00520B6E"/>
    <w:rsid w:val="0052258E"/>
    <w:rsid w:val="00522BBD"/>
    <w:rsid w:val="00523974"/>
    <w:rsid w:val="0052472F"/>
    <w:rsid w:val="00524E16"/>
    <w:rsid w:val="005250CA"/>
    <w:rsid w:val="00527DBC"/>
    <w:rsid w:val="00531E81"/>
    <w:rsid w:val="00532327"/>
    <w:rsid w:val="0053530E"/>
    <w:rsid w:val="0053624E"/>
    <w:rsid w:val="00537324"/>
    <w:rsid w:val="0054480C"/>
    <w:rsid w:val="00544DFA"/>
    <w:rsid w:val="0054583E"/>
    <w:rsid w:val="00545C24"/>
    <w:rsid w:val="005513C9"/>
    <w:rsid w:val="00552BF1"/>
    <w:rsid w:val="0055489E"/>
    <w:rsid w:val="00556446"/>
    <w:rsid w:val="00556815"/>
    <w:rsid w:val="00561C73"/>
    <w:rsid w:val="00561DD9"/>
    <w:rsid w:val="00562EE9"/>
    <w:rsid w:val="005630D0"/>
    <w:rsid w:val="0056332E"/>
    <w:rsid w:val="00563BF8"/>
    <w:rsid w:val="00567DA2"/>
    <w:rsid w:val="005716AD"/>
    <w:rsid w:val="005720C4"/>
    <w:rsid w:val="00577065"/>
    <w:rsid w:val="00582076"/>
    <w:rsid w:val="00583436"/>
    <w:rsid w:val="00584803"/>
    <w:rsid w:val="00590906"/>
    <w:rsid w:val="00590DB2"/>
    <w:rsid w:val="005925B7"/>
    <w:rsid w:val="00594994"/>
    <w:rsid w:val="00595182"/>
    <w:rsid w:val="00597288"/>
    <w:rsid w:val="005974E6"/>
    <w:rsid w:val="005A296E"/>
    <w:rsid w:val="005A39F5"/>
    <w:rsid w:val="005A4E53"/>
    <w:rsid w:val="005A5A09"/>
    <w:rsid w:val="005A79B6"/>
    <w:rsid w:val="005B1258"/>
    <w:rsid w:val="005B1699"/>
    <w:rsid w:val="005B1D98"/>
    <w:rsid w:val="005B311A"/>
    <w:rsid w:val="005B5660"/>
    <w:rsid w:val="005B6B9E"/>
    <w:rsid w:val="005C05CF"/>
    <w:rsid w:val="005C16B5"/>
    <w:rsid w:val="005C3656"/>
    <w:rsid w:val="005C6202"/>
    <w:rsid w:val="005D16BB"/>
    <w:rsid w:val="005D2F7A"/>
    <w:rsid w:val="005D2FC4"/>
    <w:rsid w:val="005D705E"/>
    <w:rsid w:val="005E03D1"/>
    <w:rsid w:val="005E0E34"/>
    <w:rsid w:val="005E2A42"/>
    <w:rsid w:val="005E4973"/>
    <w:rsid w:val="005E5986"/>
    <w:rsid w:val="005E60BE"/>
    <w:rsid w:val="005F11B3"/>
    <w:rsid w:val="005F2FB1"/>
    <w:rsid w:val="005F3BB6"/>
    <w:rsid w:val="005F4E8A"/>
    <w:rsid w:val="005F79F1"/>
    <w:rsid w:val="006006F1"/>
    <w:rsid w:val="0060243F"/>
    <w:rsid w:val="0060260F"/>
    <w:rsid w:val="00604538"/>
    <w:rsid w:val="00605212"/>
    <w:rsid w:val="006061C6"/>
    <w:rsid w:val="006106E2"/>
    <w:rsid w:val="00611E78"/>
    <w:rsid w:val="006120BB"/>
    <w:rsid w:val="006139BD"/>
    <w:rsid w:val="00613F76"/>
    <w:rsid w:val="00615903"/>
    <w:rsid w:val="00617175"/>
    <w:rsid w:val="00622F65"/>
    <w:rsid w:val="00624017"/>
    <w:rsid w:val="00625E8A"/>
    <w:rsid w:val="00632635"/>
    <w:rsid w:val="00634633"/>
    <w:rsid w:val="00637665"/>
    <w:rsid w:val="006404CC"/>
    <w:rsid w:val="0064291A"/>
    <w:rsid w:val="006442AA"/>
    <w:rsid w:val="006462A0"/>
    <w:rsid w:val="006478AF"/>
    <w:rsid w:val="00651158"/>
    <w:rsid w:val="00653860"/>
    <w:rsid w:val="006549C7"/>
    <w:rsid w:val="00655FD2"/>
    <w:rsid w:val="00657C95"/>
    <w:rsid w:val="00661C18"/>
    <w:rsid w:val="00663659"/>
    <w:rsid w:val="00663BF3"/>
    <w:rsid w:val="0067042D"/>
    <w:rsid w:val="00670C29"/>
    <w:rsid w:val="00671F26"/>
    <w:rsid w:val="00672B10"/>
    <w:rsid w:val="00673D53"/>
    <w:rsid w:val="00677665"/>
    <w:rsid w:val="00686DED"/>
    <w:rsid w:val="00686FFB"/>
    <w:rsid w:val="00690C77"/>
    <w:rsid w:val="006914CA"/>
    <w:rsid w:val="00691D30"/>
    <w:rsid w:val="00692F5C"/>
    <w:rsid w:val="0069614D"/>
    <w:rsid w:val="00696338"/>
    <w:rsid w:val="006B0430"/>
    <w:rsid w:val="006B090C"/>
    <w:rsid w:val="006B0E18"/>
    <w:rsid w:val="006B364B"/>
    <w:rsid w:val="006B4A6D"/>
    <w:rsid w:val="006B646C"/>
    <w:rsid w:val="006B7AD1"/>
    <w:rsid w:val="006C0DF7"/>
    <w:rsid w:val="006C3BBD"/>
    <w:rsid w:val="006C3E29"/>
    <w:rsid w:val="006C6D82"/>
    <w:rsid w:val="006C7B72"/>
    <w:rsid w:val="006D3654"/>
    <w:rsid w:val="006D3829"/>
    <w:rsid w:val="006D3A87"/>
    <w:rsid w:val="006D42F9"/>
    <w:rsid w:val="006D4D0A"/>
    <w:rsid w:val="006E082D"/>
    <w:rsid w:val="006E250B"/>
    <w:rsid w:val="006E4B08"/>
    <w:rsid w:val="006E6811"/>
    <w:rsid w:val="006E7383"/>
    <w:rsid w:val="006E756A"/>
    <w:rsid w:val="006E7FE5"/>
    <w:rsid w:val="006F1746"/>
    <w:rsid w:val="006F4E28"/>
    <w:rsid w:val="006F5B2B"/>
    <w:rsid w:val="006F7329"/>
    <w:rsid w:val="006F7C07"/>
    <w:rsid w:val="00702516"/>
    <w:rsid w:val="00705C36"/>
    <w:rsid w:val="00707EE7"/>
    <w:rsid w:val="0071076B"/>
    <w:rsid w:val="00712BF8"/>
    <w:rsid w:val="00713433"/>
    <w:rsid w:val="00714810"/>
    <w:rsid w:val="00715E3D"/>
    <w:rsid w:val="007165F9"/>
    <w:rsid w:val="00717251"/>
    <w:rsid w:val="00720458"/>
    <w:rsid w:val="0072746E"/>
    <w:rsid w:val="007274B5"/>
    <w:rsid w:val="00730AED"/>
    <w:rsid w:val="00733242"/>
    <w:rsid w:val="00733854"/>
    <w:rsid w:val="00734D01"/>
    <w:rsid w:val="007350E8"/>
    <w:rsid w:val="00735462"/>
    <w:rsid w:val="007363F8"/>
    <w:rsid w:val="00737FB4"/>
    <w:rsid w:val="00741F00"/>
    <w:rsid w:val="00742863"/>
    <w:rsid w:val="007429D7"/>
    <w:rsid w:val="00743E82"/>
    <w:rsid w:val="00745F76"/>
    <w:rsid w:val="00746523"/>
    <w:rsid w:val="00747609"/>
    <w:rsid w:val="00747696"/>
    <w:rsid w:val="00750EDF"/>
    <w:rsid w:val="0075178E"/>
    <w:rsid w:val="00752925"/>
    <w:rsid w:val="00753233"/>
    <w:rsid w:val="00753D7E"/>
    <w:rsid w:val="007540A4"/>
    <w:rsid w:val="0075656F"/>
    <w:rsid w:val="00757811"/>
    <w:rsid w:val="00761731"/>
    <w:rsid w:val="00763425"/>
    <w:rsid w:val="00765EF2"/>
    <w:rsid w:val="00771053"/>
    <w:rsid w:val="007715CA"/>
    <w:rsid w:val="00772F1D"/>
    <w:rsid w:val="0077571B"/>
    <w:rsid w:val="00776BD0"/>
    <w:rsid w:val="00776FFB"/>
    <w:rsid w:val="00782203"/>
    <w:rsid w:val="00782A6E"/>
    <w:rsid w:val="00783271"/>
    <w:rsid w:val="007873C2"/>
    <w:rsid w:val="00790CAA"/>
    <w:rsid w:val="00791FF0"/>
    <w:rsid w:val="00793FCB"/>
    <w:rsid w:val="00794E21"/>
    <w:rsid w:val="00795053"/>
    <w:rsid w:val="00796026"/>
    <w:rsid w:val="007976FA"/>
    <w:rsid w:val="007A22D0"/>
    <w:rsid w:val="007A2D8E"/>
    <w:rsid w:val="007A2DD7"/>
    <w:rsid w:val="007A36F1"/>
    <w:rsid w:val="007B32CA"/>
    <w:rsid w:val="007B3891"/>
    <w:rsid w:val="007B53D8"/>
    <w:rsid w:val="007B676D"/>
    <w:rsid w:val="007C5465"/>
    <w:rsid w:val="007C7E94"/>
    <w:rsid w:val="007D0405"/>
    <w:rsid w:val="007D05AF"/>
    <w:rsid w:val="007D06D0"/>
    <w:rsid w:val="007D0D69"/>
    <w:rsid w:val="007D46EF"/>
    <w:rsid w:val="007E1489"/>
    <w:rsid w:val="007E3BD3"/>
    <w:rsid w:val="007E596D"/>
    <w:rsid w:val="007E7C82"/>
    <w:rsid w:val="007F08A0"/>
    <w:rsid w:val="007F358D"/>
    <w:rsid w:val="007F3B9D"/>
    <w:rsid w:val="007F4FE6"/>
    <w:rsid w:val="007F64ED"/>
    <w:rsid w:val="007F7999"/>
    <w:rsid w:val="00804CA0"/>
    <w:rsid w:val="008062B0"/>
    <w:rsid w:val="00806420"/>
    <w:rsid w:val="00806F4F"/>
    <w:rsid w:val="0081192C"/>
    <w:rsid w:val="00811F2C"/>
    <w:rsid w:val="0081287D"/>
    <w:rsid w:val="008149C1"/>
    <w:rsid w:val="0082439E"/>
    <w:rsid w:val="00825524"/>
    <w:rsid w:val="00826981"/>
    <w:rsid w:val="00831C14"/>
    <w:rsid w:val="00831EDC"/>
    <w:rsid w:val="00831F03"/>
    <w:rsid w:val="0083300D"/>
    <w:rsid w:val="008337EC"/>
    <w:rsid w:val="00835BCC"/>
    <w:rsid w:val="00836440"/>
    <w:rsid w:val="008369FC"/>
    <w:rsid w:val="00837959"/>
    <w:rsid w:val="00837E40"/>
    <w:rsid w:val="0084328F"/>
    <w:rsid w:val="008458BE"/>
    <w:rsid w:val="00851D20"/>
    <w:rsid w:val="00852601"/>
    <w:rsid w:val="008526EF"/>
    <w:rsid w:val="00852994"/>
    <w:rsid w:val="00853537"/>
    <w:rsid w:val="0085410D"/>
    <w:rsid w:val="00854394"/>
    <w:rsid w:val="0085762D"/>
    <w:rsid w:val="008606B8"/>
    <w:rsid w:val="00861D1E"/>
    <w:rsid w:val="00862CCA"/>
    <w:rsid w:val="00863288"/>
    <w:rsid w:val="00863444"/>
    <w:rsid w:val="0087330A"/>
    <w:rsid w:val="00875293"/>
    <w:rsid w:val="008754C7"/>
    <w:rsid w:val="0087592E"/>
    <w:rsid w:val="0087646C"/>
    <w:rsid w:val="00877C3B"/>
    <w:rsid w:val="00880403"/>
    <w:rsid w:val="0088208D"/>
    <w:rsid w:val="00882AD4"/>
    <w:rsid w:val="00886274"/>
    <w:rsid w:val="00891B31"/>
    <w:rsid w:val="00893BFA"/>
    <w:rsid w:val="00896283"/>
    <w:rsid w:val="008A4C06"/>
    <w:rsid w:val="008A7A72"/>
    <w:rsid w:val="008B1178"/>
    <w:rsid w:val="008B1F50"/>
    <w:rsid w:val="008B3E78"/>
    <w:rsid w:val="008B5879"/>
    <w:rsid w:val="008B7590"/>
    <w:rsid w:val="008C0F0F"/>
    <w:rsid w:val="008C3A76"/>
    <w:rsid w:val="008C58CC"/>
    <w:rsid w:val="008C7AFF"/>
    <w:rsid w:val="008D0B22"/>
    <w:rsid w:val="008D5BEF"/>
    <w:rsid w:val="008E209C"/>
    <w:rsid w:val="008E3BFC"/>
    <w:rsid w:val="008E7077"/>
    <w:rsid w:val="008E74BE"/>
    <w:rsid w:val="008F0F44"/>
    <w:rsid w:val="008F2169"/>
    <w:rsid w:val="008F4F90"/>
    <w:rsid w:val="008F5143"/>
    <w:rsid w:val="008F7B93"/>
    <w:rsid w:val="00900DAF"/>
    <w:rsid w:val="00900E19"/>
    <w:rsid w:val="00901E0F"/>
    <w:rsid w:val="009029AD"/>
    <w:rsid w:val="0090548A"/>
    <w:rsid w:val="00906719"/>
    <w:rsid w:val="009115CA"/>
    <w:rsid w:val="00911C6A"/>
    <w:rsid w:val="00911E34"/>
    <w:rsid w:val="009120AF"/>
    <w:rsid w:val="00915CE5"/>
    <w:rsid w:val="00921584"/>
    <w:rsid w:val="009251DE"/>
    <w:rsid w:val="00926F93"/>
    <w:rsid w:val="0093023C"/>
    <w:rsid w:val="009302B4"/>
    <w:rsid w:val="00931495"/>
    <w:rsid w:val="00935AB7"/>
    <w:rsid w:val="009370EA"/>
    <w:rsid w:val="00937FA2"/>
    <w:rsid w:val="00941EDB"/>
    <w:rsid w:val="00946028"/>
    <w:rsid w:val="0094631F"/>
    <w:rsid w:val="00947424"/>
    <w:rsid w:val="0095129E"/>
    <w:rsid w:val="0095315C"/>
    <w:rsid w:val="00953A37"/>
    <w:rsid w:val="0095570C"/>
    <w:rsid w:val="00956114"/>
    <w:rsid w:val="00957D89"/>
    <w:rsid w:val="00957F36"/>
    <w:rsid w:val="00963AD1"/>
    <w:rsid w:val="00964508"/>
    <w:rsid w:val="009665C3"/>
    <w:rsid w:val="00971C08"/>
    <w:rsid w:val="00972A28"/>
    <w:rsid w:val="00975628"/>
    <w:rsid w:val="00977A38"/>
    <w:rsid w:val="00981F71"/>
    <w:rsid w:val="00983D19"/>
    <w:rsid w:val="0098413E"/>
    <w:rsid w:val="00985702"/>
    <w:rsid w:val="00986316"/>
    <w:rsid w:val="00986CD9"/>
    <w:rsid w:val="00986DC2"/>
    <w:rsid w:val="00991308"/>
    <w:rsid w:val="0099218B"/>
    <w:rsid w:val="00995420"/>
    <w:rsid w:val="00995F8B"/>
    <w:rsid w:val="00996732"/>
    <w:rsid w:val="00996772"/>
    <w:rsid w:val="009A4246"/>
    <w:rsid w:val="009A5B28"/>
    <w:rsid w:val="009B34B2"/>
    <w:rsid w:val="009B44EE"/>
    <w:rsid w:val="009B535D"/>
    <w:rsid w:val="009B78EE"/>
    <w:rsid w:val="009C0C16"/>
    <w:rsid w:val="009C1846"/>
    <w:rsid w:val="009C381B"/>
    <w:rsid w:val="009C5031"/>
    <w:rsid w:val="009D121E"/>
    <w:rsid w:val="009D399E"/>
    <w:rsid w:val="009D5577"/>
    <w:rsid w:val="009D6A82"/>
    <w:rsid w:val="009E035C"/>
    <w:rsid w:val="009E1E32"/>
    <w:rsid w:val="009E64C8"/>
    <w:rsid w:val="009E7322"/>
    <w:rsid w:val="009E7478"/>
    <w:rsid w:val="009E7BDA"/>
    <w:rsid w:val="009F0B3B"/>
    <w:rsid w:val="009F18E4"/>
    <w:rsid w:val="009F2129"/>
    <w:rsid w:val="009F2B4A"/>
    <w:rsid w:val="009F3275"/>
    <w:rsid w:val="009F36EF"/>
    <w:rsid w:val="00A01A4B"/>
    <w:rsid w:val="00A03048"/>
    <w:rsid w:val="00A071F5"/>
    <w:rsid w:val="00A13389"/>
    <w:rsid w:val="00A169AB"/>
    <w:rsid w:val="00A17FF3"/>
    <w:rsid w:val="00A20782"/>
    <w:rsid w:val="00A23692"/>
    <w:rsid w:val="00A24720"/>
    <w:rsid w:val="00A25EA7"/>
    <w:rsid w:val="00A26958"/>
    <w:rsid w:val="00A26C17"/>
    <w:rsid w:val="00A31621"/>
    <w:rsid w:val="00A3278B"/>
    <w:rsid w:val="00A34E60"/>
    <w:rsid w:val="00A42574"/>
    <w:rsid w:val="00A43DA1"/>
    <w:rsid w:val="00A44006"/>
    <w:rsid w:val="00A47444"/>
    <w:rsid w:val="00A51C1B"/>
    <w:rsid w:val="00A524E9"/>
    <w:rsid w:val="00A52FBF"/>
    <w:rsid w:val="00A53168"/>
    <w:rsid w:val="00A53969"/>
    <w:rsid w:val="00A53CAB"/>
    <w:rsid w:val="00A54DE9"/>
    <w:rsid w:val="00A552BB"/>
    <w:rsid w:val="00A55AB8"/>
    <w:rsid w:val="00A55CA5"/>
    <w:rsid w:val="00A56EFE"/>
    <w:rsid w:val="00A57906"/>
    <w:rsid w:val="00A62732"/>
    <w:rsid w:val="00A63B0F"/>
    <w:rsid w:val="00A6591E"/>
    <w:rsid w:val="00A65C46"/>
    <w:rsid w:val="00A666A9"/>
    <w:rsid w:val="00A66FBA"/>
    <w:rsid w:val="00A673E8"/>
    <w:rsid w:val="00A715B3"/>
    <w:rsid w:val="00A738B5"/>
    <w:rsid w:val="00A7491F"/>
    <w:rsid w:val="00A74963"/>
    <w:rsid w:val="00A7793E"/>
    <w:rsid w:val="00A82112"/>
    <w:rsid w:val="00A821F0"/>
    <w:rsid w:val="00A831A5"/>
    <w:rsid w:val="00A859D1"/>
    <w:rsid w:val="00A86592"/>
    <w:rsid w:val="00A91347"/>
    <w:rsid w:val="00A92887"/>
    <w:rsid w:val="00A932CB"/>
    <w:rsid w:val="00A969E8"/>
    <w:rsid w:val="00A96C06"/>
    <w:rsid w:val="00A96F38"/>
    <w:rsid w:val="00A97A4E"/>
    <w:rsid w:val="00AA3BEB"/>
    <w:rsid w:val="00AA5231"/>
    <w:rsid w:val="00AA5E8A"/>
    <w:rsid w:val="00AA6114"/>
    <w:rsid w:val="00AA6BC8"/>
    <w:rsid w:val="00AA7239"/>
    <w:rsid w:val="00AA7CE4"/>
    <w:rsid w:val="00AA7FCD"/>
    <w:rsid w:val="00AB3B96"/>
    <w:rsid w:val="00AB5981"/>
    <w:rsid w:val="00AB6412"/>
    <w:rsid w:val="00AB78F4"/>
    <w:rsid w:val="00AB7D3C"/>
    <w:rsid w:val="00AC3DA3"/>
    <w:rsid w:val="00AC426C"/>
    <w:rsid w:val="00AC4A55"/>
    <w:rsid w:val="00AC711E"/>
    <w:rsid w:val="00AC7436"/>
    <w:rsid w:val="00AD0574"/>
    <w:rsid w:val="00AD4339"/>
    <w:rsid w:val="00AD453B"/>
    <w:rsid w:val="00AD63B4"/>
    <w:rsid w:val="00AD6F83"/>
    <w:rsid w:val="00AD7DEE"/>
    <w:rsid w:val="00AE1AA2"/>
    <w:rsid w:val="00AE3CA0"/>
    <w:rsid w:val="00AE423D"/>
    <w:rsid w:val="00AF0516"/>
    <w:rsid w:val="00AF075E"/>
    <w:rsid w:val="00AF0884"/>
    <w:rsid w:val="00AF1270"/>
    <w:rsid w:val="00AF19F1"/>
    <w:rsid w:val="00AF223D"/>
    <w:rsid w:val="00AF30A5"/>
    <w:rsid w:val="00B0039D"/>
    <w:rsid w:val="00B003DE"/>
    <w:rsid w:val="00B017FC"/>
    <w:rsid w:val="00B0424E"/>
    <w:rsid w:val="00B048C9"/>
    <w:rsid w:val="00B0530C"/>
    <w:rsid w:val="00B05E81"/>
    <w:rsid w:val="00B0731F"/>
    <w:rsid w:val="00B0732A"/>
    <w:rsid w:val="00B07650"/>
    <w:rsid w:val="00B11359"/>
    <w:rsid w:val="00B22019"/>
    <w:rsid w:val="00B258EE"/>
    <w:rsid w:val="00B25BA9"/>
    <w:rsid w:val="00B30E13"/>
    <w:rsid w:val="00B30F28"/>
    <w:rsid w:val="00B30F96"/>
    <w:rsid w:val="00B313FC"/>
    <w:rsid w:val="00B31C33"/>
    <w:rsid w:val="00B330A8"/>
    <w:rsid w:val="00B36FEE"/>
    <w:rsid w:val="00B377FE"/>
    <w:rsid w:val="00B43138"/>
    <w:rsid w:val="00B50904"/>
    <w:rsid w:val="00B51DA1"/>
    <w:rsid w:val="00B5587A"/>
    <w:rsid w:val="00B56BD8"/>
    <w:rsid w:val="00B57287"/>
    <w:rsid w:val="00B574A9"/>
    <w:rsid w:val="00B6178B"/>
    <w:rsid w:val="00B61818"/>
    <w:rsid w:val="00B62CBF"/>
    <w:rsid w:val="00B65BE4"/>
    <w:rsid w:val="00B66158"/>
    <w:rsid w:val="00B66ABD"/>
    <w:rsid w:val="00B66BB9"/>
    <w:rsid w:val="00B70934"/>
    <w:rsid w:val="00B761FC"/>
    <w:rsid w:val="00B8759B"/>
    <w:rsid w:val="00B90A01"/>
    <w:rsid w:val="00B92919"/>
    <w:rsid w:val="00B93CC7"/>
    <w:rsid w:val="00B95C40"/>
    <w:rsid w:val="00BA7070"/>
    <w:rsid w:val="00BA77BB"/>
    <w:rsid w:val="00BB145D"/>
    <w:rsid w:val="00BB43BF"/>
    <w:rsid w:val="00BB48EA"/>
    <w:rsid w:val="00BB6300"/>
    <w:rsid w:val="00BC250F"/>
    <w:rsid w:val="00BC5FCA"/>
    <w:rsid w:val="00BC6EFC"/>
    <w:rsid w:val="00BC7162"/>
    <w:rsid w:val="00BC7EB3"/>
    <w:rsid w:val="00BD1ED7"/>
    <w:rsid w:val="00BD5A1C"/>
    <w:rsid w:val="00BD5DFB"/>
    <w:rsid w:val="00BD5F3C"/>
    <w:rsid w:val="00BD7769"/>
    <w:rsid w:val="00BD79FF"/>
    <w:rsid w:val="00BE1ED8"/>
    <w:rsid w:val="00BE3BF7"/>
    <w:rsid w:val="00BE4344"/>
    <w:rsid w:val="00BE482F"/>
    <w:rsid w:val="00BE50AE"/>
    <w:rsid w:val="00BE7500"/>
    <w:rsid w:val="00C0115E"/>
    <w:rsid w:val="00C02A97"/>
    <w:rsid w:val="00C035EF"/>
    <w:rsid w:val="00C03E53"/>
    <w:rsid w:val="00C0549D"/>
    <w:rsid w:val="00C06614"/>
    <w:rsid w:val="00C070AE"/>
    <w:rsid w:val="00C076A4"/>
    <w:rsid w:val="00C12E28"/>
    <w:rsid w:val="00C15025"/>
    <w:rsid w:val="00C1549B"/>
    <w:rsid w:val="00C1608C"/>
    <w:rsid w:val="00C22FFE"/>
    <w:rsid w:val="00C23795"/>
    <w:rsid w:val="00C25558"/>
    <w:rsid w:val="00C3097C"/>
    <w:rsid w:val="00C31597"/>
    <w:rsid w:val="00C415E3"/>
    <w:rsid w:val="00C442C2"/>
    <w:rsid w:val="00C46E0B"/>
    <w:rsid w:val="00C5126D"/>
    <w:rsid w:val="00C530F1"/>
    <w:rsid w:val="00C546E7"/>
    <w:rsid w:val="00C55536"/>
    <w:rsid w:val="00C622FB"/>
    <w:rsid w:val="00C63E5F"/>
    <w:rsid w:val="00C7196B"/>
    <w:rsid w:val="00C71D89"/>
    <w:rsid w:val="00C73412"/>
    <w:rsid w:val="00C7436D"/>
    <w:rsid w:val="00C80D2C"/>
    <w:rsid w:val="00C8220A"/>
    <w:rsid w:val="00C84DEE"/>
    <w:rsid w:val="00C86638"/>
    <w:rsid w:val="00C870AE"/>
    <w:rsid w:val="00C871E3"/>
    <w:rsid w:val="00C87A2B"/>
    <w:rsid w:val="00C87F8A"/>
    <w:rsid w:val="00C9091D"/>
    <w:rsid w:val="00C90D8D"/>
    <w:rsid w:val="00C92207"/>
    <w:rsid w:val="00C93652"/>
    <w:rsid w:val="00C9371C"/>
    <w:rsid w:val="00CA7420"/>
    <w:rsid w:val="00CB0493"/>
    <w:rsid w:val="00CB23DB"/>
    <w:rsid w:val="00CB44BD"/>
    <w:rsid w:val="00CB507F"/>
    <w:rsid w:val="00CC21C0"/>
    <w:rsid w:val="00CC4EA7"/>
    <w:rsid w:val="00CD12F8"/>
    <w:rsid w:val="00CD2477"/>
    <w:rsid w:val="00CD4D71"/>
    <w:rsid w:val="00CE0C48"/>
    <w:rsid w:val="00CE3161"/>
    <w:rsid w:val="00CF00E6"/>
    <w:rsid w:val="00CF044B"/>
    <w:rsid w:val="00CF053A"/>
    <w:rsid w:val="00CF1041"/>
    <w:rsid w:val="00CF1535"/>
    <w:rsid w:val="00CF1C5E"/>
    <w:rsid w:val="00CF26D7"/>
    <w:rsid w:val="00CF3FC5"/>
    <w:rsid w:val="00CF602C"/>
    <w:rsid w:val="00CF6408"/>
    <w:rsid w:val="00D04110"/>
    <w:rsid w:val="00D04AB9"/>
    <w:rsid w:val="00D04CCF"/>
    <w:rsid w:val="00D11179"/>
    <w:rsid w:val="00D163A4"/>
    <w:rsid w:val="00D1642E"/>
    <w:rsid w:val="00D16F4E"/>
    <w:rsid w:val="00D171B7"/>
    <w:rsid w:val="00D2298F"/>
    <w:rsid w:val="00D2310C"/>
    <w:rsid w:val="00D2571A"/>
    <w:rsid w:val="00D27487"/>
    <w:rsid w:val="00D2770B"/>
    <w:rsid w:val="00D3186D"/>
    <w:rsid w:val="00D32646"/>
    <w:rsid w:val="00D33A7D"/>
    <w:rsid w:val="00D34D60"/>
    <w:rsid w:val="00D34F93"/>
    <w:rsid w:val="00D36775"/>
    <w:rsid w:val="00D36F5B"/>
    <w:rsid w:val="00D41C4D"/>
    <w:rsid w:val="00D43470"/>
    <w:rsid w:val="00D43923"/>
    <w:rsid w:val="00D45535"/>
    <w:rsid w:val="00D46BAE"/>
    <w:rsid w:val="00D5121C"/>
    <w:rsid w:val="00D52041"/>
    <w:rsid w:val="00D5227F"/>
    <w:rsid w:val="00D573B6"/>
    <w:rsid w:val="00D606D7"/>
    <w:rsid w:val="00D6113C"/>
    <w:rsid w:val="00D62075"/>
    <w:rsid w:val="00D63364"/>
    <w:rsid w:val="00D64901"/>
    <w:rsid w:val="00D65D43"/>
    <w:rsid w:val="00D66363"/>
    <w:rsid w:val="00D66895"/>
    <w:rsid w:val="00D70859"/>
    <w:rsid w:val="00D71E46"/>
    <w:rsid w:val="00D739FD"/>
    <w:rsid w:val="00D75B0B"/>
    <w:rsid w:val="00D770A8"/>
    <w:rsid w:val="00D77946"/>
    <w:rsid w:val="00D85F3A"/>
    <w:rsid w:val="00D8642F"/>
    <w:rsid w:val="00D864C1"/>
    <w:rsid w:val="00D86D38"/>
    <w:rsid w:val="00D935EC"/>
    <w:rsid w:val="00D9396F"/>
    <w:rsid w:val="00D94A16"/>
    <w:rsid w:val="00D9748C"/>
    <w:rsid w:val="00D97C2F"/>
    <w:rsid w:val="00DA07F7"/>
    <w:rsid w:val="00DA25BA"/>
    <w:rsid w:val="00DA34E6"/>
    <w:rsid w:val="00DB0F28"/>
    <w:rsid w:val="00DB1933"/>
    <w:rsid w:val="00DB2C15"/>
    <w:rsid w:val="00DB2C40"/>
    <w:rsid w:val="00DB49C0"/>
    <w:rsid w:val="00DB5526"/>
    <w:rsid w:val="00DB5888"/>
    <w:rsid w:val="00DB7D5B"/>
    <w:rsid w:val="00DC11F8"/>
    <w:rsid w:val="00DC1C1B"/>
    <w:rsid w:val="00DC6C07"/>
    <w:rsid w:val="00DC7AD1"/>
    <w:rsid w:val="00DD01B9"/>
    <w:rsid w:val="00DD1DC1"/>
    <w:rsid w:val="00DD4636"/>
    <w:rsid w:val="00DD71BF"/>
    <w:rsid w:val="00DD7768"/>
    <w:rsid w:val="00DE0108"/>
    <w:rsid w:val="00DE263F"/>
    <w:rsid w:val="00DE6ED1"/>
    <w:rsid w:val="00DE7F6D"/>
    <w:rsid w:val="00DF34BE"/>
    <w:rsid w:val="00DF72E5"/>
    <w:rsid w:val="00E05567"/>
    <w:rsid w:val="00E118BC"/>
    <w:rsid w:val="00E149AD"/>
    <w:rsid w:val="00E15A28"/>
    <w:rsid w:val="00E15A9A"/>
    <w:rsid w:val="00E16F57"/>
    <w:rsid w:val="00E17384"/>
    <w:rsid w:val="00E225BA"/>
    <w:rsid w:val="00E241FF"/>
    <w:rsid w:val="00E26295"/>
    <w:rsid w:val="00E30279"/>
    <w:rsid w:val="00E30BC3"/>
    <w:rsid w:val="00E33373"/>
    <w:rsid w:val="00E343AD"/>
    <w:rsid w:val="00E34645"/>
    <w:rsid w:val="00E36A0F"/>
    <w:rsid w:val="00E36EC1"/>
    <w:rsid w:val="00E4025D"/>
    <w:rsid w:val="00E43554"/>
    <w:rsid w:val="00E45E30"/>
    <w:rsid w:val="00E47AF1"/>
    <w:rsid w:val="00E5090E"/>
    <w:rsid w:val="00E51990"/>
    <w:rsid w:val="00E551C4"/>
    <w:rsid w:val="00E55ABF"/>
    <w:rsid w:val="00E55EAD"/>
    <w:rsid w:val="00E628ED"/>
    <w:rsid w:val="00E70246"/>
    <w:rsid w:val="00E7154B"/>
    <w:rsid w:val="00E73CFF"/>
    <w:rsid w:val="00E76497"/>
    <w:rsid w:val="00E76628"/>
    <w:rsid w:val="00E77538"/>
    <w:rsid w:val="00E80713"/>
    <w:rsid w:val="00E8552A"/>
    <w:rsid w:val="00E8563E"/>
    <w:rsid w:val="00E865CF"/>
    <w:rsid w:val="00E908F0"/>
    <w:rsid w:val="00E90D0D"/>
    <w:rsid w:val="00E91593"/>
    <w:rsid w:val="00E9741D"/>
    <w:rsid w:val="00EB147D"/>
    <w:rsid w:val="00EB496A"/>
    <w:rsid w:val="00EC6E11"/>
    <w:rsid w:val="00ED2149"/>
    <w:rsid w:val="00ED2871"/>
    <w:rsid w:val="00ED2E85"/>
    <w:rsid w:val="00ED551E"/>
    <w:rsid w:val="00ED5C36"/>
    <w:rsid w:val="00ED69E5"/>
    <w:rsid w:val="00ED6C91"/>
    <w:rsid w:val="00ED745F"/>
    <w:rsid w:val="00EE2083"/>
    <w:rsid w:val="00EE308C"/>
    <w:rsid w:val="00EE3E50"/>
    <w:rsid w:val="00EE3F7C"/>
    <w:rsid w:val="00EE43A4"/>
    <w:rsid w:val="00EE4A26"/>
    <w:rsid w:val="00EE5E1B"/>
    <w:rsid w:val="00EE61F1"/>
    <w:rsid w:val="00EE7C58"/>
    <w:rsid w:val="00EF0323"/>
    <w:rsid w:val="00EF1023"/>
    <w:rsid w:val="00EF1C77"/>
    <w:rsid w:val="00EF5612"/>
    <w:rsid w:val="00EF6608"/>
    <w:rsid w:val="00F00C67"/>
    <w:rsid w:val="00F012CA"/>
    <w:rsid w:val="00F02433"/>
    <w:rsid w:val="00F03594"/>
    <w:rsid w:val="00F03A2F"/>
    <w:rsid w:val="00F03A44"/>
    <w:rsid w:val="00F03FF1"/>
    <w:rsid w:val="00F057AC"/>
    <w:rsid w:val="00F1096E"/>
    <w:rsid w:val="00F11F2C"/>
    <w:rsid w:val="00F14491"/>
    <w:rsid w:val="00F148CB"/>
    <w:rsid w:val="00F14AD1"/>
    <w:rsid w:val="00F15F63"/>
    <w:rsid w:val="00F23205"/>
    <w:rsid w:val="00F25828"/>
    <w:rsid w:val="00F272AE"/>
    <w:rsid w:val="00F3000D"/>
    <w:rsid w:val="00F30EB0"/>
    <w:rsid w:val="00F310F0"/>
    <w:rsid w:val="00F32053"/>
    <w:rsid w:val="00F37556"/>
    <w:rsid w:val="00F438EC"/>
    <w:rsid w:val="00F45574"/>
    <w:rsid w:val="00F4598E"/>
    <w:rsid w:val="00F45B19"/>
    <w:rsid w:val="00F46751"/>
    <w:rsid w:val="00F468A2"/>
    <w:rsid w:val="00F46D6C"/>
    <w:rsid w:val="00F475DE"/>
    <w:rsid w:val="00F509A3"/>
    <w:rsid w:val="00F527EA"/>
    <w:rsid w:val="00F53184"/>
    <w:rsid w:val="00F53B30"/>
    <w:rsid w:val="00F548FF"/>
    <w:rsid w:val="00F55A75"/>
    <w:rsid w:val="00F57381"/>
    <w:rsid w:val="00F60892"/>
    <w:rsid w:val="00F6136C"/>
    <w:rsid w:val="00F62AD1"/>
    <w:rsid w:val="00F6399E"/>
    <w:rsid w:val="00F648B4"/>
    <w:rsid w:val="00F6509D"/>
    <w:rsid w:val="00F66F4A"/>
    <w:rsid w:val="00F670DA"/>
    <w:rsid w:val="00F7005A"/>
    <w:rsid w:val="00F70673"/>
    <w:rsid w:val="00F71EE3"/>
    <w:rsid w:val="00F7381F"/>
    <w:rsid w:val="00F74322"/>
    <w:rsid w:val="00F75056"/>
    <w:rsid w:val="00F7542A"/>
    <w:rsid w:val="00F7580C"/>
    <w:rsid w:val="00F80BE4"/>
    <w:rsid w:val="00F82492"/>
    <w:rsid w:val="00F845DD"/>
    <w:rsid w:val="00F857B8"/>
    <w:rsid w:val="00F932AE"/>
    <w:rsid w:val="00F94EEB"/>
    <w:rsid w:val="00F9514A"/>
    <w:rsid w:val="00F958E4"/>
    <w:rsid w:val="00F9716F"/>
    <w:rsid w:val="00FA3C70"/>
    <w:rsid w:val="00FA7375"/>
    <w:rsid w:val="00FA754E"/>
    <w:rsid w:val="00FA77DC"/>
    <w:rsid w:val="00FB0205"/>
    <w:rsid w:val="00FB3115"/>
    <w:rsid w:val="00FB3DD4"/>
    <w:rsid w:val="00FB760B"/>
    <w:rsid w:val="00FB77F7"/>
    <w:rsid w:val="00FC424D"/>
    <w:rsid w:val="00FC6E27"/>
    <w:rsid w:val="00FD1D7A"/>
    <w:rsid w:val="00FD3A6B"/>
    <w:rsid w:val="00FD527C"/>
    <w:rsid w:val="00FE1E99"/>
    <w:rsid w:val="00FE58E2"/>
    <w:rsid w:val="00FF629E"/>
    <w:rsid w:val="00FF6C03"/>
    <w:rsid w:val="00FF7C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C6F536"/>
  <w15:docId w15:val="{7C4DAB67-3CEB-42B1-9E37-DB7C983A28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70AE"/>
  </w:style>
  <w:style w:type="paragraph" w:styleId="1">
    <w:name w:val="heading 1"/>
    <w:basedOn w:val="a"/>
    <w:next w:val="a"/>
    <w:link w:val="10"/>
    <w:uiPriority w:val="99"/>
    <w:qFormat/>
    <w:rsid w:val="0001112C"/>
    <w:pPr>
      <w:keepNext/>
      <w:widowControl w:val="0"/>
      <w:suppressAutoHyphens/>
      <w:spacing w:before="240" w:after="60" w:line="240" w:lineRule="auto"/>
      <w:outlineLvl w:val="0"/>
    </w:pPr>
    <w:rPr>
      <w:rFonts w:ascii="Cambria" w:eastAsia="Calibri" w:hAnsi="Cambria" w:cs="Times New Roman"/>
      <w:b/>
      <w:bCs/>
      <w:color w:val="000000"/>
      <w:kern w:val="32"/>
      <w:sz w:val="32"/>
      <w:szCs w:val="32"/>
      <w:lang w:val="en-US"/>
    </w:rPr>
  </w:style>
  <w:style w:type="paragraph" w:styleId="2">
    <w:name w:val="heading 2"/>
    <w:basedOn w:val="a"/>
    <w:next w:val="a"/>
    <w:link w:val="20"/>
    <w:uiPriority w:val="99"/>
    <w:qFormat/>
    <w:rsid w:val="0001112C"/>
    <w:pPr>
      <w:keepNext/>
      <w:keepLines/>
      <w:suppressAutoHyphens/>
      <w:spacing w:before="200" w:after="0" w:line="240" w:lineRule="auto"/>
      <w:outlineLvl w:val="1"/>
    </w:pPr>
    <w:rPr>
      <w:rFonts w:ascii="Cambria" w:eastAsia="Calibri" w:hAnsi="Cambria" w:cs="Cambria"/>
      <w:b/>
      <w:bCs/>
      <w:color w:val="4F81BD"/>
      <w:sz w:val="26"/>
      <w:szCs w:val="26"/>
      <w:lang w:val="kk-KZ" w:eastAsia="ar-SA"/>
    </w:rPr>
  </w:style>
  <w:style w:type="paragraph" w:styleId="4">
    <w:name w:val="heading 4"/>
    <w:basedOn w:val="a"/>
    <w:next w:val="a"/>
    <w:link w:val="40"/>
    <w:uiPriority w:val="99"/>
    <w:qFormat/>
    <w:rsid w:val="0001112C"/>
    <w:pPr>
      <w:keepNext/>
      <w:widowControl w:val="0"/>
      <w:suppressAutoHyphens/>
      <w:spacing w:before="240" w:after="60" w:line="240" w:lineRule="auto"/>
      <w:outlineLvl w:val="3"/>
    </w:pPr>
    <w:rPr>
      <w:rFonts w:ascii="Calibri" w:eastAsia="Times New Roman" w:hAnsi="Calibri" w:cs="Times New Roman"/>
      <w:b/>
      <w:bCs/>
      <w:kern w:val="1"/>
      <w:sz w:val="28"/>
      <w:szCs w:val="28"/>
      <w:lang w:val="x-none" w:eastAsia="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85410D"/>
    <w:pPr>
      <w:spacing w:after="0" w:line="240" w:lineRule="auto"/>
      <w:jc w:val="center"/>
    </w:pPr>
    <w:rPr>
      <w:rFonts w:ascii="Times New Roman" w:eastAsia="Calibri" w:hAnsi="Times New Roman" w:cs="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link w:val="a5"/>
    <w:uiPriority w:val="34"/>
    <w:qFormat/>
    <w:rsid w:val="00707EE7"/>
    <w:pPr>
      <w:ind w:left="720"/>
      <w:contextualSpacing/>
    </w:pPr>
  </w:style>
  <w:style w:type="character" w:styleId="a6">
    <w:name w:val="Hyperlink"/>
    <w:basedOn w:val="a0"/>
    <w:uiPriority w:val="99"/>
    <w:unhideWhenUsed/>
    <w:rsid w:val="0021323F"/>
    <w:rPr>
      <w:color w:val="0563C1" w:themeColor="hyperlink"/>
      <w:u w:val="single"/>
    </w:rPr>
  </w:style>
  <w:style w:type="character" w:customStyle="1" w:styleId="11">
    <w:name w:val="Неразрешенное упоминание1"/>
    <w:basedOn w:val="a0"/>
    <w:uiPriority w:val="99"/>
    <w:semiHidden/>
    <w:unhideWhenUsed/>
    <w:rsid w:val="0021323F"/>
    <w:rPr>
      <w:color w:val="605E5C"/>
      <w:shd w:val="clear" w:color="auto" w:fill="E1DFDD"/>
    </w:rPr>
  </w:style>
  <w:style w:type="table" w:customStyle="1" w:styleId="12">
    <w:name w:val="Сетка таблицы1"/>
    <w:basedOn w:val="a1"/>
    <w:next w:val="a3"/>
    <w:uiPriority w:val="39"/>
    <w:rsid w:val="002132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2132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7">
    <w:name w:val="annotation reference"/>
    <w:basedOn w:val="a0"/>
    <w:uiPriority w:val="99"/>
    <w:semiHidden/>
    <w:unhideWhenUsed/>
    <w:rsid w:val="0021323F"/>
    <w:rPr>
      <w:sz w:val="16"/>
      <w:szCs w:val="16"/>
    </w:rPr>
  </w:style>
  <w:style w:type="paragraph" w:styleId="a8">
    <w:name w:val="annotation text"/>
    <w:basedOn w:val="a"/>
    <w:link w:val="a9"/>
    <w:uiPriority w:val="99"/>
    <w:unhideWhenUsed/>
    <w:rsid w:val="0021323F"/>
    <w:pPr>
      <w:spacing w:line="240" w:lineRule="auto"/>
    </w:pPr>
    <w:rPr>
      <w:sz w:val="20"/>
      <w:szCs w:val="20"/>
    </w:rPr>
  </w:style>
  <w:style w:type="character" w:customStyle="1" w:styleId="a9">
    <w:name w:val="Текст примечания Знак"/>
    <w:basedOn w:val="a0"/>
    <w:link w:val="a8"/>
    <w:uiPriority w:val="99"/>
    <w:rsid w:val="0021323F"/>
    <w:rPr>
      <w:sz w:val="20"/>
      <w:szCs w:val="20"/>
    </w:rPr>
  </w:style>
  <w:style w:type="paragraph" w:styleId="aa">
    <w:name w:val="annotation subject"/>
    <w:basedOn w:val="a8"/>
    <w:next w:val="a8"/>
    <w:link w:val="ab"/>
    <w:uiPriority w:val="99"/>
    <w:semiHidden/>
    <w:unhideWhenUsed/>
    <w:rsid w:val="0021323F"/>
    <w:rPr>
      <w:b/>
      <w:bCs/>
    </w:rPr>
  </w:style>
  <w:style w:type="character" w:customStyle="1" w:styleId="ab">
    <w:name w:val="Тема примечания Знак"/>
    <w:basedOn w:val="a9"/>
    <w:link w:val="aa"/>
    <w:uiPriority w:val="99"/>
    <w:semiHidden/>
    <w:rsid w:val="0021323F"/>
    <w:rPr>
      <w:b/>
      <w:bCs/>
      <w:sz w:val="20"/>
      <w:szCs w:val="20"/>
    </w:rPr>
  </w:style>
  <w:style w:type="paragraph" w:styleId="ac">
    <w:name w:val="Balloon Text"/>
    <w:basedOn w:val="a"/>
    <w:link w:val="ad"/>
    <w:uiPriority w:val="99"/>
    <w:semiHidden/>
    <w:unhideWhenUsed/>
    <w:rsid w:val="0021323F"/>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21323F"/>
    <w:rPr>
      <w:rFonts w:ascii="Segoe UI" w:hAnsi="Segoe UI" w:cs="Segoe UI"/>
      <w:sz w:val="18"/>
      <w:szCs w:val="18"/>
    </w:rPr>
  </w:style>
  <w:style w:type="paragraph" w:styleId="ae">
    <w:name w:val="header"/>
    <w:basedOn w:val="a"/>
    <w:link w:val="af"/>
    <w:uiPriority w:val="99"/>
    <w:unhideWhenUsed/>
    <w:rsid w:val="00206B1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206B1F"/>
  </w:style>
  <w:style w:type="paragraph" w:styleId="af0">
    <w:name w:val="footer"/>
    <w:basedOn w:val="a"/>
    <w:link w:val="af1"/>
    <w:uiPriority w:val="99"/>
    <w:unhideWhenUsed/>
    <w:rsid w:val="00206B1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206B1F"/>
  </w:style>
  <w:style w:type="table" w:customStyle="1" w:styleId="110">
    <w:name w:val="Сетка таблицы11"/>
    <w:basedOn w:val="a1"/>
    <w:next w:val="a3"/>
    <w:uiPriority w:val="59"/>
    <w:rsid w:val="0047467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9"/>
    <w:rsid w:val="0001112C"/>
    <w:rPr>
      <w:rFonts w:ascii="Cambria" w:eastAsia="Calibri" w:hAnsi="Cambria" w:cs="Times New Roman"/>
      <w:b/>
      <w:bCs/>
      <w:color w:val="000000"/>
      <w:kern w:val="32"/>
      <w:sz w:val="32"/>
      <w:szCs w:val="32"/>
      <w:lang w:val="en-US"/>
    </w:rPr>
  </w:style>
  <w:style w:type="character" w:customStyle="1" w:styleId="20">
    <w:name w:val="Заголовок 2 Знак"/>
    <w:basedOn w:val="a0"/>
    <w:link w:val="2"/>
    <w:uiPriority w:val="99"/>
    <w:rsid w:val="0001112C"/>
    <w:rPr>
      <w:rFonts w:ascii="Cambria" w:eastAsia="Calibri" w:hAnsi="Cambria" w:cs="Cambria"/>
      <w:b/>
      <w:bCs/>
      <w:color w:val="4F81BD"/>
      <w:sz w:val="26"/>
      <w:szCs w:val="26"/>
      <w:lang w:val="kk-KZ" w:eastAsia="ar-SA"/>
    </w:rPr>
  </w:style>
  <w:style w:type="character" w:customStyle="1" w:styleId="40">
    <w:name w:val="Заголовок 4 Знак"/>
    <w:basedOn w:val="a0"/>
    <w:link w:val="4"/>
    <w:uiPriority w:val="99"/>
    <w:rsid w:val="0001112C"/>
    <w:rPr>
      <w:rFonts w:ascii="Calibri" w:eastAsia="Times New Roman" w:hAnsi="Calibri" w:cs="Times New Roman"/>
      <w:b/>
      <w:bCs/>
      <w:kern w:val="1"/>
      <w:sz w:val="28"/>
      <w:szCs w:val="28"/>
      <w:lang w:val="x-none" w:eastAsia="ar-SA"/>
    </w:rPr>
  </w:style>
  <w:style w:type="numbering" w:customStyle="1" w:styleId="13">
    <w:name w:val="Нет списка1"/>
    <w:next w:val="a2"/>
    <w:uiPriority w:val="99"/>
    <w:semiHidden/>
    <w:unhideWhenUsed/>
    <w:rsid w:val="0001112C"/>
  </w:style>
  <w:style w:type="paragraph" w:styleId="3">
    <w:name w:val="Body Text Indent 3"/>
    <w:basedOn w:val="a"/>
    <w:link w:val="30"/>
    <w:uiPriority w:val="99"/>
    <w:rsid w:val="0001112C"/>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30">
    <w:name w:val="Основной текст с отступом 3 Знак"/>
    <w:basedOn w:val="a0"/>
    <w:link w:val="3"/>
    <w:uiPriority w:val="99"/>
    <w:rsid w:val="0001112C"/>
    <w:rPr>
      <w:rFonts w:ascii="Times New Roman" w:eastAsia="Times New Roman" w:hAnsi="Times New Roman" w:cs="Times New Roman"/>
      <w:sz w:val="28"/>
      <w:szCs w:val="20"/>
      <w:lang w:eastAsia="ru-RU"/>
    </w:rPr>
  </w:style>
  <w:style w:type="character" w:customStyle="1" w:styleId="a5">
    <w:name w:val="Абзац списка Знак"/>
    <w:link w:val="a4"/>
    <w:uiPriority w:val="34"/>
    <w:locked/>
    <w:rsid w:val="0001112C"/>
  </w:style>
  <w:style w:type="paragraph" w:styleId="af2">
    <w:name w:val="Body Text"/>
    <w:basedOn w:val="a"/>
    <w:link w:val="af3"/>
    <w:uiPriority w:val="99"/>
    <w:unhideWhenUsed/>
    <w:rsid w:val="0001112C"/>
    <w:pPr>
      <w:spacing w:after="120" w:line="240" w:lineRule="auto"/>
    </w:pPr>
    <w:rPr>
      <w:rFonts w:ascii="Times New Roman" w:eastAsia="Times New Roman" w:hAnsi="Times New Roman" w:cs="Times New Roman"/>
      <w:sz w:val="24"/>
      <w:szCs w:val="24"/>
      <w:lang w:eastAsia="ru-RU"/>
    </w:rPr>
  </w:style>
  <w:style w:type="character" w:customStyle="1" w:styleId="af3">
    <w:name w:val="Основной текст Знак"/>
    <w:basedOn w:val="a0"/>
    <w:link w:val="af2"/>
    <w:uiPriority w:val="99"/>
    <w:qFormat/>
    <w:rsid w:val="0001112C"/>
    <w:rPr>
      <w:rFonts w:ascii="Times New Roman" w:eastAsia="Times New Roman" w:hAnsi="Times New Roman" w:cs="Times New Roman"/>
      <w:sz w:val="24"/>
      <w:szCs w:val="24"/>
      <w:lang w:eastAsia="ru-RU"/>
    </w:rPr>
  </w:style>
  <w:style w:type="paragraph" w:styleId="af4">
    <w:name w:val="Body Text Indent"/>
    <w:basedOn w:val="a"/>
    <w:link w:val="af5"/>
    <w:uiPriority w:val="99"/>
    <w:rsid w:val="0001112C"/>
    <w:pPr>
      <w:spacing w:before="120" w:after="0" w:line="240" w:lineRule="auto"/>
      <w:ind w:firstLine="851"/>
      <w:jc w:val="both"/>
    </w:pPr>
    <w:rPr>
      <w:rFonts w:ascii="Times New Roman" w:eastAsia="Calibri" w:hAnsi="Times New Roman" w:cs="Times New Roman"/>
      <w:sz w:val="28"/>
      <w:szCs w:val="28"/>
      <w:lang w:val="x-none" w:eastAsia="ru-RU"/>
    </w:rPr>
  </w:style>
  <w:style w:type="character" w:customStyle="1" w:styleId="af5">
    <w:name w:val="Основной текст с отступом Знак"/>
    <w:basedOn w:val="a0"/>
    <w:link w:val="af4"/>
    <w:uiPriority w:val="99"/>
    <w:rsid w:val="0001112C"/>
    <w:rPr>
      <w:rFonts w:ascii="Times New Roman" w:eastAsia="Calibri" w:hAnsi="Times New Roman" w:cs="Times New Roman"/>
      <w:sz w:val="28"/>
      <w:szCs w:val="28"/>
      <w:lang w:val="x-none" w:eastAsia="ru-RU"/>
    </w:rPr>
  </w:style>
  <w:style w:type="character" w:customStyle="1" w:styleId="apple-converted-space">
    <w:name w:val="apple-converted-space"/>
    <w:basedOn w:val="a0"/>
    <w:rsid w:val="0001112C"/>
  </w:style>
  <w:style w:type="character" w:styleId="af6">
    <w:name w:val="page number"/>
    <w:basedOn w:val="a0"/>
    <w:uiPriority w:val="99"/>
    <w:rsid w:val="0001112C"/>
  </w:style>
  <w:style w:type="character" w:customStyle="1" w:styleId="14">
    <w:name w:val="Название1"/>
    <w:basedOn w:val="a0"/>
    <w:uiPriority w:val="99"/>
    <w:rsid w:val="0001112C"/>
  </w:style>
  <w:style w:type="character" w:customStyle="1" w:styleId="s0">
    <w:name w:val="s0"/>
    <w:rsid w:val="0001112C"/>
    <w:rPr>
      <w:rFonts w:ascii="Times New Roman" w:hAnsi="Times New Roman" w:cs="Times New Roman"/>
      <w:color w:val="000000"/>
      <w:sz w:val="32"/>
      <w:szCs w:val="32"/>
      <w:u w:val="none"/>
    </w:rPr>
  </w:style>
  <w:style w:type="paragraph" w:styleId="21">
    <w:name w:val="Body Text Indent 2"/>
    <w:basedOn w:val="a"/>
    <w:link w:val="22"/>
    <w:uiPriority w:val="99"/>
    <w:semiHidden/>
    <w:rsid w:val="0001112C"/>
    <w:pPr>
      <w:spacing w:after="120" w:line="480" w:lineRule="auto"/>
      <w:ind w:left="283"/>
    </w:pPr>
    <w:rPr>
      <w:rFonts w:ascii="Times New Roman" w:eastAsia="Calibri" w:hAnsi="Times New Roman" w:cs="Times New Roman"/>
      <w:sz w:val="20"/>
      <w:szCs w:val="20"/>
      <w:lang w:val="x-none" w:eastAsia="ru-RU"/>
    </w:rPr>
  </w:style>
  <w:style w:type="character" w:customStyle="1" w:styleId="22">
    <w:name w:val="Основной текст с отступом 2 Знак"/>
    <w:basedOn w:val="a0"/>
    <w:link w:val="21"/>
    <w:uiPriority w:val="99"/>
    <w:semiHidden/>
    <w:rsid w:val="0001112C"/>
    <w:rPr>
      <w:rFonts w:ascii="Times New Roman" w:eastAsia="Calibri" w:hAnsi="Times New Roman" w:cs="Times New Roman"/>
      <w:sz w:val="20"/>
      <w:szCs w:val="20"/>
      <w:lang w:val="x-none" w:eastAsia="ru-RU"/>
    </w:rPr>
  </w:style>
  <w:style w:type="paragraph" w:styleId="23">
    <w:name w:val="Body Text 2"/>
    <w:basedOn w:val="a"/>
    <w:link w:val="24"/>
    <w:uiPriority w:val="99"/>
    <w:semiHidden/>
    <w:rsid w:val="0001112C"/>
    <w:pPr>
      <w:widowControl w:val="0"/>
      <w:suppressAutoHyphens/>
      <w:spacing w:after="120" w:line="480" w:lineRule="auto"/>
    </w:pPr>
    <w:rPr>
      <w:rFonts w:ascii="Times New Roman" w:eastAsia="Arial Unicode MS" w:hAnsi="Times New Roman" w:cs="Times New Roman"/>
      <w:color w:val="000000"/>
      <w:sz w:val="24"/>
      <w:szCs w:val="24"/>
      <w:lang w:val="en-US"/>
    </w:rPr>
  </w:style>
  <w:style w:type="character" w:customStyle="1" w:styleId="24">
    <w:name w:val="Основной текст 2 Знак"/>
    <w:basedOn w:val="a0"/>
    <w:link w:val="23"/>
    <w:uiPriority w:val="99"/>
    <w:semiHidden/>
    <w:rsid w:val="0001112C"/>
    <w:rPr>
      <w:rFonts w:ascii="Times New Roman" w:eastAsia="Arial Unicode MS" w:hAnsi="Times New Roman" w:cs="Times New Roman"/>
      <w:color w:val="000000"/>
      <w:sz w:val="24"/>
      <w:szCs w:val="24"/>
      <w:lang w:val="en-US"/>
    </w:rPr>
  </w:style>
  <w:style w:type="character" w:customStyle="1" w:styleId="label">
    <w:name w:val="label"/>
    <w:basedOn w:val="a0"/>
    <w:uiPriority w:val="99"/>
    <w:rsid w:val="0001112C"/>
  </w:style>
  <w:style w:type="character" w:customStyle="1" w:styleId="databold">
    <w:name w:val="data_bold"/>
    <w:basedOn w:val="a0"/>
    <w:uiPriority w:val="99"/>
    <w:rsid w:val="0001112C"/>
  </w:style>
  <w:style w:type="paragraph" w:styleId="af7">
    <w:name w:val="Normal (Web)"/>
    <w:basedOn w:val="a"/>
    <w:uiPriority w:val="99"/>
    <w:rsid w:val="0001112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
    <w:name w:val="HTML Cite"/>
    <w:uiPriority w:val="99"/>
    <w:semiHidden/>
    <w:rsid w:val="0001112C"/>
    <w:rPr>
      <w:i/>
      <w:iCs/>
    </w:rPr>
  </w:style>
  <w:style w:type="paragraph" w:customStyle="1" w:styleId="15">
    <w:name w:val="Обычный1"/>
    <w:uiPriority w:val="99"/>
    <w:rsid w:val="0001112C"/>
    <w:pPr>
      <w:widowControl w:val="0"/>
      <w:spacing w:after="0" w:line="240" w:lineRule="auto"/>
    </w:pPr>
    <w:rPr>
      <w:rFonts w:ascii="Times New Roman" w:eastAsia="Times New Roman" w:hAnsi="Times New Roman" w:cs="Times New Roman"/>
      <w:sz w:val="20"/>
      <w:szCs w:val="20"/>
      <w:lang w:eastAsia="ru-RU"/>
    </w:rPr>
  </w:style>
  <w:style w:type="paragraph" w:styleId="HTML0">
    <w:name w:val="HTML Preformatted"/>
    <w:basedOn w:val="a"/>
    <w:link w:val="HTML1"/>
    <w:uiPriority w:val="99"/>
    <w:semiHidden/>
    <w:rsid w:val="000111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Times New Roman"/>
      <w:sz w:val="20"/>
      <w:szCs w:val="20"/>
      <w:lang w:val="x-none" w:eastAsia="x-none"/>
    </w:rPr>
  </w:style>
  <w:style w:type="character" w:customStyle="1" w:styleId="HTML1">
    <w:name w:val="Стандартный HTML Знак"/>
    <w:basedOn w:val="a0"/>
    <w:link w:val="HTML0"/>
    <w:uiPriority w:val="99"/>
    <w:semiHidden/>
    <w:rsid w:val="0001112C"/>
    <w:rPr>
      <w:rFonts w:ascii="Courier New" w:eastAsia="Calibri" w:hAnsi="Courier New" w:cs="Times New Roman"/>
      <w:sz w:val="20"/>
      <w:szCs w:val="20"/>
      <w:lang w:val="x-none" w:eastAsia="x-none"/>
    </w:rPr>
  </w:style>
  <w:style w:type="character" w:styleId="af8">
    <w:name w:val="Strong"/>
    <w:uiPriority w:val="99"/>
    <w:qFormat/>
    <w:rsid w:val="0001112C"/>
    <w:rPr>
      <w:b/>
      <w:bCs/>
    </w:rPr>
  </w:style>
  <w:style w:type="character" w:styleId="af9">
    <w:name w:val="Emphasis"/>
    <w:uiPriority w:val="20"/>
    <w:qFormat/>
    <w:rsid w:val="0001112C"/>
    <w:rPr>
      <w:i/>
      <w:iCs/>
    </w:rPr>
  </w:style>
  <w:style w:type="table" w:customStyle="1" w:styleId="16">
    <w:name w:val="Светлая заливка1"/>
    <w:uiPriority w:val="99"/>
    <w:rsid w:val="0001112C"/>
    <w:pPr>
      <w:spacing w:after="0" w:line="240" w:lineRule="auto"/>
    </w:pPr>
    <w:rPr>
      <w:rFonts w:ascii="Calibri" w:eastAsia="Calibri" w:hAnsi="Calibri" w:cs="Calibri"/>
      <w:color w:val="000000"/>
      <w:sz w:val="20"/>
      <w:szCs w:val="20"/>
      <w:lang w:eastAsia="ru-RU"/>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styleId="afa">
    <w:name w:val="No Spacing"/>
    <w:uiPriority w:val="1"/>
    <w:qFormat/>
    <w:rsid w:val="0001112C"/>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w">
    <w:name w:val="w"/>
    <w:basedOn w:val="a0"/>
    <w:rsid w:val="0001112C"/>
  </w:style>
  <w:style w:type="paragraph" w:styleId="afb">
    <w:name w:val="endnote text"/>
    <w:basedOn w:val="a"/>
    <w:link w:val="afc"/>
    <w:uiPriority w:val="99"/>
    <w:semiHidden/>
    <w:unhideWhenUsed/>
    <w:rsid w:val="0001112C"/>
    <w:pPr>
      <w:widowControl w:val="0"/>
      <w:suppressAutoHyphens/>
      <w:spacing w:after="0" w:line="240" w:lineRule="auto"/>
    </w:pPr>
    <w:rPr>
      <w:rFonts w:ascii="Times New Roman" w:eastAsia="Arial Unicode MS" w:hAnsi="Times New Roman" w:cs="Times New Roman"/>
      <w:color w:val="000000"/>
      <w:sz w:val="20"/>
      <w:szCs w:val="20"/>
      <w:lang w:val="en-US"/>
    </w:rPr>
  </w:style>
  <w:style w:type="character" w:customStyle="1" w:styleId="afc">
    <w:name w:val="Текст концевой сноски Знак"/>
    <w:basedOn w:val="a0"/>
    <w:link w:val="afb"/>
    <w:uiPriority w:val="99"/>
    <w:semiHidden/>
    <w:rsid w:val="0001112C"/>
    <w:rPr>
      <w:rFonts w:ascii="Times New Roman" w:eastAsia="Arial Unicode MS" w:hAnsi="Times New Roman" w:cs="Times New Roman"/>
      <w:color w:val="000000"/>
      <w:sz w:val="20"/>
      <w:szCs w:val="20"/>
      <w:lang w:val="en-US"/>
    </w:rPr>
  </w:style>
  <w:style w:type="character" w:styleId="afd">
    <w:name w:val="endnote reference"/>
    <w:uiPriority w:val="99"/>
    <w:semiHidden/>
    <w:unhideWhenUsed/>
    <w:rsid w:val="0001112C"/>
    <w:rPr>
      <w:vertAlign w:val="superscript"/>
    </w:rPr>
  </w:style>
  <w:style w:type="paragraph" w:styleId="25">
    <w:name w:val="List 2"/>
    <w:basedOn w:val="a"/>
    <w:uiPriority w:val="99"/>
    <w:rsid w:val="0001112C"/>
    <w:pPr>
      <w:spacing w:after="0" w:line="240" w:lineRule="auto"/>
      <w:ind w:left="566" w:hanging="283"/>
    </w:pPr>
    <w:rPr>
      <w:rFonts w:ascii="Times New Roman" w:eastAsia="Times New Roman" w:hAnsi="Times New Roman" w:cs="Times New Roman"/>
      <w:sz w:val="20"/>
      <w:szCs w:val="20"/>
      <w:lang w:eastAsia="ru-RU"/>
    </w:rPr>
  </w:style>
  <w:style w:type="paragraph" w:styleId="26">
    <w:name w:val="List Continue 2"/>
    <w:basedOn w:val="a"/>
    <w:uiPriority w:val="99"/>
    <w:rsid w:val="0001112C"/>
    <w:pPr>
      <w:spacing w:after="120" w:line="240" w:lineRule="auto"/>
      <w:ind w:left="566"/>
    </w:pPr>
    <w:rPr>
      <w:rFonts w:ascii="Times New Roman" w:eastAsia="Times New Roman" w:hAnsi="Times New Roman" w:cs="Times New Roman"/>
      <w:sz w:val="20"/>
      <w:szCs w:val="20"/>
      <w:lang w:eastAsia="ru-RU"/>
    </w:rPr>
  </w:style>
  <w:style w:type="paragraph" w:customStyle="1" w:styleId="afe">
    <w:name w:val="Знак"/>
    <w:basedOn w:val="a"/>
    <w:uiPriority w:val="99"/>
    <w:rsid w:val="0001112C"/>
    <w:pPr>
      <w:widowControl w:val="0"/>
      <w:suppressAutoHyphens/>
      <w:spacing w:line="240" w:lineRule="exact"/>
    </w:pPr>
    <w:rPr>
      <w:rFonts w:ascii="Times New Roman" w:eastAsia="Times New Roman" w:hAnsi="Times New Roman" w:cs="Tahoma"/>
      <w:color w:val="000000"/>
      <w:sz w:val="28"/>
      <w:szCs w:val="20"/>
      <w:lang w:val="en-US"/>
    </w:rPr>
  </w:style>
  <w:style w:type="paragraph" w:customStyle="1" w:styleId="0">
    <w:name w:val="Кали 0"/>
    <w:aliases w:val="75"/>
    <w:basedOn w:val="af2"/>
    <w:autoRedefine/>
    <w:uiPriority w:val="99"/>
    <w:rsid w:val="0001112C"/>
    <w:pPr>
      <w:spacing w:after="0"/>
      <w:ind w:firstLine="425"/>
      <w:jc w:val="both"/>
    </w:pPr>
    <w:rPr>
      <w:sz w:val="22"/>
      <w:szCs w:val="22"/>
    </w:rPr>
  </w:style>
  <w:style w:type="table" w:customStyle="1" w:styleId="120">
    <w:name w:val="Сетка таблицы12"/>
    <w:basedOn w:val="a1"/>
    <w:next w:val="a3"/>
    <w:uiPriority w:val="59"/>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1"/>
    <w:next w:val="a3"/>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3"/>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rsid w:val="000111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
    <w:link w:val="33"/>
    <w:uiPriority w:val="99"/>
    <w:semiHidden/>
    <w:unhideWhenUsed/>
    <w:rsid w:val="0001112C"/>
    <w:pPr>
      <w:widowControl w:val="0"/>
      <w:suppressAutoHyphens/>
      <w:spacing w:after="120" w:line="240" w:lineRule="auto"/>
    </w:pPr>
    <w:rPr>
      <w:rFonts w:ascii="Times New Roman" w:eastAsia="Arial Unicode MS" w:hAnsi="Times New Roman" w:cs="Times New Roman"/>
      <w:color w:val="000000"/>
      <w:sz w:val="16"/>
      <w:szCs w:val="16"/>
      <w:lang w:val="en-US"/>
    </w:rPr>
  </w:style>
  <w:style w:type="character" w:customStyle="1" w:styleId="33">
    <w:name w:val="Основной текст 3 Знак"/>
    <w:basedOn w:val="a0"/>
    <w:link w:val="32"/>
    <w:uiPriority w:val="99"/>
    <w:semiHidden/>
    <w:rsid w:val="0001112C"/>
    <w:rPr>
      <w:rFonts w:ascii="Times New Roman" w:eastAsia="Arial Unicode MS" w:hAnsi="Times New Roman" w:cs="Times New Roman"/>
      <w:color w:val="000000"/>
      <w:sz w:val="16"/>
      <w:szCs w:val="16"/>
      <w:lang w:val="en-US"/>
    </w:rPr>
  </w:style>
  <w:style w:type="paragraph" w:customStyle="1" w:styleId="17">
    <w:name w:val="Абзац списка1"/>
    <w:basedOn w:val="a"/>
    <w:uiPriority w:val="34"/>
    <w:qFormat/>
    <w:rsid w:val="0001112C"/>
    <w:pPr>
      <w:spacing w:after="0" w:line="240" w:lineRule="auto"/>
      <w:ind w:left="720"/>
    </w:pPr>
    <w:rPr>
      <w:rFonts w:ascii="Arial" w:eastAsia="Times New Roman" w:hAnsi="Arial" w:cs="Times New Roman"/>
      <w:sz w:val="28"/>
      <w:szCs w:val="28"/>
      <w:lang w:val="en-US"/>
    </w:rPr>
  </w:style>
  <w:style w:type="paragraph" w:styleId="aff">
    <w:name w:val="Plain Text"/>
    <w:basedOn w:val="a"/>
    <w:link w:val="aff0"/>
    <w:uiPriority w:val="99"/>
    <w:qFormat/>
    <w:rsid w:val="0001112C"/>
    <w:pPr>
      <w:widowControl w:val="0"/>
      <w:spacing w:after="0" w:line="240" w:lineRule="auto"/>
    </w:pPr>
    <w:rPr>
      <w:rFonts w:ascii="Courier New" w:eastAsia="Times New Roman" w:hAnsi="Courier New" w:cs="Courier New"/>
      <w:color w:val="000000"/>
      <w:sz w:val="20"/>
      <w:szCs w:val="24"/>
      <w:lang w:eastAsia="ru-RU"/>
    </w:rPr>
  </w:style>
  <w:style w:type="character" w:customStyle="1" w:styleId="aff0">
    <w:name w:val="Текст Знак"/>
    <w:basedOn w:val="a0"/>
    <w:link w:val="aff"/>
    <w:uiPriority w:val="99"/>
    <w:qFormat/>
    <w:rsid w:val="0001112C"/>
    <w:rPr>
      <w:rFonts w:ascii="Courier New" w:eastAsia="Times New Roman" w:hAnsi="Courier New" w:cs="Courier New"/>
      <w:color w:val="000000"/>
      <w:sz w:val="20"/>
      <w:szCs w:val="24"/>
      <w:lang w:eastAsia="ru-RU"/>
    </w:rPr>
  </w:style>
  <w:style w:type="character" w:customStyle="1" w:styleId="18">
    <w:name w:val="Заголовок №1_"/>
    <w:basedOn w:val="a0"/>
    <w:link w:val="19"/>
    <w:rsid w:val="0001112C"/>
    <w:rPr>
      <w:rFonts w:ascii="Times New Roman" w:eastAsia="Times New Roman" w:hAnsi="Times New Roman" w:cs="Times New Roman"/>
      <w:sz w:val="20"/>
      <w:szCs w:val="20"/>
      <w:shd w:val="clear" w:color="auto" w:fill="FFFFFF"/>
    </w:rPr>
  </w:style>
  <w:style w:type="character" w:customStyle="1" w:styleId="28">
    <w:name w:val="Основной текст (2)_"/>
    <w:basedOn w:val="a0"/>
    <w:link w:val="29"/>
    <w:rsid w:val="0001112C"/>
    <w:rPr>
      <w:rFonts w:ascii="Times New Roman" w:eastAsia="Times New Roman" w:hAnsi="Times New Roman" w:cs="Times New Roman"/>
      <w:sz w:val="18"/>
      <w:szCs w:val="18"/>
      <w:shd w:val="clear" w:color="auto" w:fill="FFFFFF"/>
    </w:rPr>
  </w:style>
  <w:style w:type="character" w:customStyle="1" w:styleId="20pt">
    <w:name w:val="Основной текст (2) + Курсив;Интервал 0 pt"/>
    <w:basedOn w:val="28"/>
    <w:rsid w:val="0001112C"/>
    <w:rPr>
      <w:rFonts w:ascii="Times New Roman" w:eastAsia="Times New Roman" w:hAnsi="Times New Roman" w:cs="Times New Roman"/>
      <w:i/>
      <w:iCs/>
      <w:color w:val="000000"/>
      <w:spacing w:val="-10"/>
      <w:w w:val="100"/>
      <w:position w:val="0"/>
      <w:sz w:val="18"/>
      <w:szCs w:val="18"/>
      <w:shd w:val="clear" w:color="auto" w:fill="FFFFFF"/>
      <w:lang w:val="ru-RU" w:eastAsia="ru-RU" w:bidi="ru-RU"/>
    </w:rPr>
  </w:style>
  <w:style w:type="character" w:customStyle="1" w:styleId="265pt">
    <w:name w:val="Основной текст (2) + 6;5 pt"/>
    <w:basedOn w:val="28"/>
    <w:rsid w:val="0001112C"/>
    <w:rPr>
      <w:rFonts w:ascii="Times New Roman" w:eastAsia="Times New Roman" w:hAnsi="Times New Roman" w:cs="Times New Roman"/>
      <w:color w:val="000000"/>
      <w:spacing w:val="0"/>
      <w:w w:val="100"/>
      <w:position w:val="0"/>
      <w:sz w:val="13"/>
      <w:szCs w:val="13"/>
      <w:shd w:val="clear" w:color="auto" w:fill="FFFFFF"/>
      <w:lang w:val="ru-RU" w:eastAsia="ru-RU" w:bidi="ru-RU"/>
    </w:rPr>
  </w:style>
  <w:style w:type="paragraph" w:customStyle="1" w:styleId="19">
    <w:name w:val="Заголовок №1"/>
    <w:basedOn w:val="a"/>
    <w:link w:val="18"/>
    <w:rsid w:val="0001112C"/>
    <w:pPr>
      <w:widowControl w:val="0"/>
      <w:shd w:val="clear" w:color="auto" w:fill="FFFFFF"/>
      <w:spacing w:after="480" w:line="0" w:lineRule="atLeast"/>
      <w:jc w:val="center"/>
      <w:outlineLvl w:val="0"/>
    </w:pPr>
    <w:rPr>
      <w:rFonts w:ascii="Times New Roman" w:eastAsia="Times New Roman" w:hAnsi="Times New Roman" w:cs="Times New Roman"/>
      <w:sz w:val="20"/>
      <w:szCs w:val="20"/>
    </w:rPr>
  </w:style>
  <w:style w:type="paragraph" w:customStyle="1" w:styleId="29">
    <w:name w:val="Основной текст (2)"/>
    <w:basedOn w:val="a"/>
    <w:link w:val="28"/>
    <w:rsid w:val="0001112C"/>
    <w:pPr>
      <w:widowControl w:val="0"/>
      <w:shd w:val="clear" w:color="auto" w:fill="FFFFFF"/>
      <w:spacing w:before="480" w:after="0" w:line="227" w:lineRule="exact"/>
      <w:jc w:val="both"/>
    </w:pPr>
    <w:rPr>
      <w:rFonts w:ascii="Times New Roman" w:eastAsia="Times New Roman" w:hAnsi="Times New Roman" w:cs="Times New Roman"/>
      <w:sz w:val="18"/>
      <w:szCs w:val="18"/>
    </w:rPr>
  </w:style>
  <w:style w:type="character" w:customStyle="1" w:styleId="34">
    <w:name w:val="Основной текст (3)_"/>
    <w:basedOn w:val="a0"/>
    <w:link w:val="35"/>
    <w:rsid w:val="0001112C"/>
    <w:rPr>
      <w:rFonts w:ascii="Times New Roman" w:eastAsia="Times New Roman" w:hAnsi="Times New Roman" w:cs="Times New Roman"/>
      <w:b/>
      <w:bCs/>
      <w:i/>
      <w:iCs/>
      <w:sz w:val="19"/>
      <w:szCs w:val="19"/>
      <w:shd w:val="clear" w:color="auto" w:fill="FFFFFF"/>
    </w:rPr>
  </w:style>
  <w:style w:type="paragraph" w:customStyle="1" w:styleId="35">
    <w:name w:val="Основной текст (3)"/>
    <w:basedOn w:val="a"/>
    <w:link w:val="34"/>
    <w:rsid w:val="0001112C"/>
    <w:pPr>
      <w:widowControl w:val="0"/>
      <w:shd w:val="clear" w:color="auto" w:fill="FFFFFF"/>
      <w:spacing w:before="240" w:after="0" w:line="222" w:lineRule="exact"/>
    </w:pPr>
    <w:rPr>
      <w:rFonts w:ascii="Times New Roman" w:eastAsia="Times New Roman" w:hAnsi="Times New Roman" w:cs="Times New Roman"/>
      <w:b/>
      <w:bCs/>
      <w:i/>
      <w:iCs/>
      <w:sz w:val="19"/>
      <w:szCs w:val="19"/>
    </w:rPr>
  </w:style>
  <w:style w:type="character" w:customStyle="1" w:styleId="aff1">
    <w:name w:val="Подпись к таблице_"/>
    <w:basedOn w:val="a0"/>
    <w:link w:val="aff2"/>
    <w:rsid w:val="0001112C"/>
    <w:rPr>
      <w:rFonts w:ascii="Times New Roman" w:eastAsia="Times New Roman" w:hAnsi="Times New Roman" w:cs="Times New Roman"/>
      <w:b/>
      <w:bCs/>
      <w:sz w:val="19"/>
      <w:szCs w:val="19"/>
      <w:shd w:val="clear" w:color="auto" w:fill="FFFFFF"/>
    </w:rPr>
  </w:style>
  <w:style w:type="character" w:customStyle="1" w:styleId="2Candara9pt">
    <w:name w:val="Основной текст (2) + Candara;9 pt;Не полужирный"/>
    <w:basedOn w:val="28"/>
    <w:rsid w:val="0001112C"/>
    <w:rPr>
      <w:rFonts w:ascii="Candara" w:eastAsia="Candara" w:hAnsi="Candara" w:cs="Candara"/>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
    <w:name w:val="Основной текст (2) + Курсив"/>
    <w:aliases w:val="Интервал 0 pt"/>
    <w:basedOn w:val="28"/>
    <w:rsid w:val="0001112C"/>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paragraph" w:customStyle="1" w:styleId="aff2">
    <w:name w:val="Подпись к таблице"/>
    <w:basedOn w:val="a"/>
    <w:link w:val="aff1"/>
    <w:rsid w:val="0001112C"/>
    <w:pPr>
      <w:widowControl w:val="0"/>
      <w:shd w:val="clear" w:color="auto" w:fill="FFFFFF"/>
      <w:spacing w:after="0" w:line="0" w:lineRule="atLeast"/>
    </w:pPr>
    <w:rPr>
      <w:rFonts w:ascii="Times New Roman" w:eastAsia="Times New Roman" w:hAnsi="Times New Roman" w:cs="Times New Roman"/>
      <w:b/>
      <w:bCs/>
      <w:sz w:val="19"/>
      <w:szCs w:val="19"/>
    </w:rPr>
  </w:style>
  <w:style w:type="character" w:customStyle="1" w:styleId="2b">
    <w:name w:val="Основной текст (2) + Полужирный;Курсив"/>
    <w:basedOn w:val="28"/>
    <w:rsid w:val="0001112C"/>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295pt">
    <w:name w:val="Основной текст (2) + 9;5 pt;Курсив"/>
    <w:basedOn w:val="28"/>
    <w:rsid w:val="0001112C"/>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Не полужирный"/>
    <w:basedOn w:val="28"/>
    <w:rsid w:val="0001112C"/>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pt">
    <w:name w:val="Основной текст (2) + 9 pt"/>
    <w:basedOn w:val="28"/>
    <w:rsid w:val="0001112C"/>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1Exact">
    <w:name w:val="Заголовок №1 Exact"/>
    <w:basedOn w:val="a0"/>
    <w:rsid w:val="0001112C"/>
    <w:rPr>
      <w:rFonts w:ascii="Times New Roman" w:eastAsia="Times New Roman" w:hAnsi="Times New Roman" w:cs="Times New Roman"/>
      <w:b w:val="0"/>
      <w:bCs w:val="0"/>
      <w:i w:val="0"/>
      <w:iCs w:val="0"/>
      <w:smallCaps w:val="0"/>
      <w:strike w:val="0"/>
      <w:sz w:val="21"/>
      <w:szCs w:val="21"/>
      <w:u w:val="none"/>
    </w:rPr>
  </w:style>
  <w:style w:type="character" w:customStyle="1" w:styleId="3Exact">
    <w:name w:val="Основной текст (3) Exact"/>
    <w:basedOn w:val="a0"/>
    <w:rsid w:val="0001112C"/>
    <w:rPr>
      <w:rFonts w:ascii="Segoe UI" w:eastAsia="Segoe UI" w:hAnsi="Segoe UI" w:cs="Segoe UI"/>
      <w:b/>
      <w:bCs/>
      <w:i w:val="0"/>
      <w:iCs w:val="0"/>
      <w:smallCaps w:val="0"/>
      <w:strike w:val="0"/>
      <w:sz w:val="34"/>
      <w:szCs w:val="34"/>
      <w:u w:val="none"/>
    </w:rPr>
  </w:style>
  <w:style w:type="character" w:customStyle="1" w:styleId="2Exact">
    <w:name w:val="Основной текст (2) Exact"/>
    <w:basedOn w:val="a0"/>
    <w:rsid w:val="0001112C"/>
    <w:rPr>
      <w:rFonts w:ascii="Times New Roman" w:eastAsia="Times New Roman" w:hAnsi="Times New Roman" w:cs="Times New Roman"/>
      <w:b w:val="0"/>
      <w:bCs w:val="0"/>
      <w:i w:val="0"/>
      <w:iCs w:val="0"/>
      <w:smallCaps w:val="0"/>
      <w:strike w:val="0"/>
      <w:sz w:val="19"/>
      <w:szCs w:val="19"/>
      <w:u w:val="none"/>
    </w:rPr>
  </w:style>
  <w:style w:type="character" w:customStyle="1" w:styleId="4Exact">
    <w:name w:val="Основной текст (4) Exact"/>
    <w:basedOn w:val="a0"/>
    <w:link w:val="42"/>
    <w:rsid w:val="0001112C"/>
    <w:rPr>
      <w:rFonts w:ascii="Arial Narrow" w:eastAsia="Arial Narrow" w:hAnsi="Arial Narrow" w:cs="Arial Narrow"/>
      <w:sz w:val="56"/>
      <w:szCs w:val="56"/>
      <w:shd w:val="clear" w:color="auto" w:fill="FFFFFF"/>
    </w:rPr>
  </w:style>
  <w:style w:type="character" w:customStyle="1" w:styleId="22Exact">
    <w:name w:val="Заголовок №2 (2) Exact"/>
    <w:basedOn w:val="a0"/>
    <w:link w:val="220"/>
    <w:rsid w:val="0001112C"/>
    <w:rPr>
      <w:rFonts w:ascii="Times New Roman" w:eastAsia="Times New Roman" w:hAnsi="Times New Roman" w:cs="Times New Roman"/>
      <w:b/>
      <w:bCs/>
      <w:sz w:val="20"/>
      <w:szCs w:val="20"/>
      <w:shd w:val="clear" w:color="auto" w:fill="FFFFFF"/>
    </w:rPr>
  </w:style>
  <w:style w:type="character" w:customStyle="1" w:styleId="2295ptExact">
    <w:name w:val="Заголовок №2 (2) + 9;5 pt;Не полужирный Exact"/>
    <w:basedOn w:val="22Exact"/>
    <w:rsid w:val="0001112C"/>
    <w:rPr>
      <w:rFonts w:ascii="Times New Roman" w:eastAsia="Times New Roman" w:hAnsi="Times New Roman" w:cs="Times New Roman"/>
      <w:b/>
      <w:bCs/>
      <w:color w:val="000000"/>
      <w:spacing w:val="0"/>
      <w:w w:val="100"/>
      <w:position w:val="0"/>
      <w:sz w:val="19"/>
      <w:szCs w:val="19"/>
      <w:shd w:val="clear" w:color="auto" w:fill="FFFFFF"/>
      <w:lang w:val="ru-RU" w:eastAsia="ru-RU" w:bidi="ru-RU"/>
    </w:rPr>
  </w:style>
  <w:style w:type="character" w:customStyle="1" w:styleId="2c">
    <w:name w:val="Заголовок №2_"/>
    <w:basedOn w:val="a0"/>
    <w:link w:val="2d"/>
    <w:rsid w:val="0001112C"/>
    <w:rPr>
      <w:rFonts w:ascii="Times New Roman" w:eastAsia="Times New Roman" w:hAnsi="Times New Roman" w:cs="Times New Roman"/>
      <w:sz w:val="19"/>
      <w:szCs w:val="19"/>
      <w:shd w:val="clear" w:color="auto" w:fill="FFFFFF"/>
    </w:rPr>
  </w:style>
  <w:style w:type="character" w:customStyle="1" w:styleId="2Georgia6pt">
    <w:name w:val="Основной текст (2) + Georgia;6 pt;Малые прописные"/>
    <w:basedOn w:val="28"/>
    <w:rsid w:val="0001112C"/>
    <w:rPr>
      <w:rFonts w:ascii="Georgia" w:eastAsia="Georgia" w:hAnsi="Georgia" w:cs="Georgia"/>
      <w:b w:val="0"/>
      <w:bCs w:val="0"/>
      <w:i w:val="0"/>
      <w:iCs w:val="0"/>
      <w:smallCaps/>
      <w:strike w:val="0"/>
      <w:color w:val="000000"/>
      <w:spacing w:val="0"/>
      <w:w w:val="100"/>
      <w:position w:val="0"/>
      <w:sz w:val="12"/>
      <w:szCs w:val="12"/>
      <w:u w:val="single"/>
      <w:shd w:val="clear" w:color="auto" w:fill="FFFFFF"/>
      <w:lang w:val="ru-RU" w:eastAsia="ru-RU" w:bidi="ru-RU"/>
    </w:rPr>
  </w:style>
  <w:style w:type="character" w:customStyle="1" w:styleId="210pt">
    <w:name w:val="Основной текст (2) + 10 pt"/>
    <w:basedOn w:val="28"/>
    <w:rsid w:val="0001112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50">
    <w:name w:val="Основной текст (5)_"/>
    <w:basedOn w:val="a0"/>
    <w:link w:val="51"/>
    <w:rsid w:val="0001112C"/>
    <w:rPr>
      <w:rFonts w:ascii="Times New Roman" w:eastAsia="Times New Roman" w:hAnsi="Times New Roman" w:cs="Times New Roman"/>
      <w:i/>
      <w:iCs/>
      <w:sz w:val="19"/>
      <w:szCs w:val="19"/>
      <w:shd w:val="clear" w:color="auto" w:fill="FFFFFF"/>
    </w:rPr>
  </w:style>
  <w:style w:type="character" w:customStyle="1" w:styleId="52">
    <w:name w:val="Основной текст (5) + Не курсив"/>
    <w:basedOn w:val="50"/>
    <w:rsid w:val="0001112C"/>
    <w:rPr>
      <w:rFonts w:ascii="Times New Roman" w:eastAsia="Times New Roman" w:hAnsi="Times New Roman" w:cs="Times New Roman"/>
      <w:i/>
      <w:iCs/>
      <w:color w:val="000000"/>
      <w:spacing w:val="0"/>
      <w:w w:val="100"/>
      <w:position w:val="0"/>
      <w:sz w:val="19"/>
      <w:szCs w:val="19"/>
      <w:shd w:val="clear" w:color="auto" w:fill="FFFFFF"/>
      <w:lang w:val="ru-RU" w:eastAsia="ru-RU" w:bidi="ru-RU"/>
    </w:rPr>
  </w:style>
  <w:style w:type="paragraph" w:customStyle="1" w:styleId="42">
    <w:name w:val="Основной текст (4)"/>
    <w:basedOn w:val="a"/>
    <w:link w:val="4Exact"/>
    <w:rsid w:val="0001112C"/>
    <w:pPr>
      <w:widowControl w:val="0"/>
      <w:shd w:val="clear" w:color="auto" w:fill="FFFFFF"/>
      <w:spacing w:after="0" w:line="0" w:lineRule="atLeast"/>
    </w:pPr>
    <w:rPr>
      <w:rFonts w:ascii="Arial Narrow" w:eastAsia="Arial Narrow" w:hAnsi="Arial Narrow" w:cs="Arial Narrow"/>
      <w:sz w:val="56"/>
      <w:szCs w:val="56"/>
    </w:rPr>
  </w:style>
  <w:style w:type="paragraph" w:customStyle="1" w:styleId="220">
    <w:name w:val="Заголовок №2 (2)"/>
    <w:basedOn w:val="a"/>
    <w:link w:val="22Exact"/>
    <w:rsid w:val="0001112C"/>
    <w:pPr>
      <w:widowControl w:val="0"/>
      <w:shd w:val="clear" w:color="auto" w:fill="FFFFFF"/>
      <w:spacing w:after="0" w:line="232" w:lineRule="exact"/>
      <w:jc w:val="center"/>
      <w:outlineLvl w:val="1"/>
    </w:pPr>
    <w:rPr>
      <w:rFonts w:ascii="Times New Roman" w:eastAsia="Times New Roman" w:hAnsi="Times New Roman" w:cs="Times New Roman"/>
      <w:b/>
      <w:bCs/>
      <w:sz w:val="20"/>
      <w:szCs w:val="20"/>
    </w:rPr>
  </w:style>
  <w:style w:type="paragraph" w:customStyle="1" w:styleId="2d">
    <w:name w:val="Заголовок №2"/>
    <w:basedOn w:val="a"/>
    <w:link w:val="2c"/>
    <w:rsid w:val="0001112C"/>
    <w:pPr>
      <w:widowControl w:val="0"/>
      <w:shd w:val="clear" w:color="auto" w:fill="FFFFFF"/>
      <w:spacing w:after="180" w:line="228" w:lineRule="exact"/>
      <w:ind w:firstLine="640"/>
      <w:outlineLvl w:val="1"/>
    </w:pPr>
    <w:rPr>
      <w:rFonts w:ascii="Times New Roman" w:eastAsia="Times New Roman" w:hAnsi="Times New Roman" w:cs="Times New Roman"/>
      <w:sz w:val="19"/>
      <w:szCs w:val="19"/>
    </w:rPr>
  </w:style>
  <w:style w:type="paragraph" w:customStyle="1" w:styleId="51">
    <w:name w:val="Основной текст (5)"/>
    <w:basedOn w:val="a"/>
    <w:link w:val="50"/>
    <w:rsid w:val="0001112C"/>
    <w:pPr>
      <w:widowControl w:val="0"/>
      <w:shd w:val="clear" w:color="auto" w:fill="FFFFFF"/>
      <w:spacing w:after="0" w:line="220" w:lineRule="exact"/>
      <w:ind w:firstLine="480"/>
    </w:pPr>
    <w:rPr>
      <w:rFonts w:ascii="Times New Roman" w:eastAsia="Times New Roman" w:hAnsi="Times New Roman" w:cs="Times New Roman"/>
      <w:i/>
      <w:iCs/>
      <w:sz w:val="19"/>
      <w:szCs w:val="19"/>
    </w:rPr>
  </w:style>
  <w:style w:type="character" w:customStyle="1" w:styleId="2ArialNarrow10pt0pt">
    <w:name w:val="Основной текст (2) + Arial Narrow;10 pt;Интервал 0 pt"/>
    <w:basedOn w:val="28"/>
    <w:rsid w:val="0001112C"/>
    <w:rPr>
      <w:rFonts w:ascii="Arial Narrow" w:eastAsia="Arial Narrow" w:hAnsi="Arial Narrow" w:cs="Arial Narrow"/>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4pt">
    <w:name w:val="Основной текст (2) + 4 pt"/>
    <w:basedOn w:val="28"/>
    <w:rsid w:val="0001112C"/>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11pt">
    <w:name w:val="Основной текст (2) + 11 pt;Полужирный;Курсив"/>
    <w:basedOn w:val="28"/>
    <w:rsid w:val="0001112C"/>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Corbel15pt">
    <w:name w:val="Основной текст (2) + Corbel;15 pt;Курсив"/>
    <w:basedOn w:val="28"/>
    <w:rsid w:val="0001112C"/>
    <w:rPr>
      <w:rFonts w:ascii="Corbel" w:eastAsia="Corbel" w:hAnsi="Corbel" w:cs="Corbel"/>
      <w:b/>
      <w:bCs/>
      <w:i/>
      <w:iCs/>
      <w:smallCaps w:val="0"/>
      <w:strike w:val="0"/>
      <w:color w:val="000000"/>
      <w:spacing w:val="0"/>
      <w:w w:val="100"/>
      <w:position w:val="0"/>
      <w:sz w:val="30"/>
      <w:szCs w:val="30"/>
      <w:u w:val="none"/>
      <w:shd w:val="clear" w:color="auto" w:fill="FFFFFF"/>
      <w:lang w:val="ru-RU" w:eastAsia="ru-RU" w:bidi="ru-RU"/>
    </w:rPr>
  </w:style>
  <w:style w:type="character" w:customStyle="1" w:styleId="295pt0">
    <w:name w:val="Основной текст (2) + 9;5 pt;Полужирный"/>
    <w:basedOn w:val="28"/>
    <w:rsid w:val="0001112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Style2">
    <w:name w:val="_Style 2"/>
    <w:basedOn w:val="a"/>
    <w:uiPriority w:val="99"/>
    <w:rsid w:val="0001112C"/>
    <w:pPr>
      <w:spacing w:after="200" w:line="276" w:lineRule="auto"/>
      <w:ind w:left="720" w:firstLine="567"/>
      <w:contextualSpacing/>
      <w:jc w:val="both"/>
    </w:pPr>
    <w:rPr>
      <w:rFonts w:ascii="Calibri" w:eastAsia="Calibri" w:hAnsi="Calibri" w:cs="Times New Roman"/>
    </w:rPr>
  </w:style>
  <w:style w:type="character" w:customStyle="1" w:styleId="FontStyle119">
    <w:name w:val="Font Style119"/>
    <w:qFormat/>
    <w:rsid w:val="0001112C"/>
    <w:rPr>
      <w:rFonts w:ascii="Times New Roman" w:hAnsi="Times New Roman"/>
      <w:sz w:val="18"/>
    </w:rPr>
  </w:style>
  <w:style w:type="character" w:customStyle="1" w:styleId="40pt">
    <w:name w:val="Заголовок №4 + Интервал 0 pt"/>
    <w:rsid w:val="0001112C"/>
    <w:rPr>
      <w:rFonts w:ascii="Times New Roman" w:hAnsi="Times New Roman" w:cs="Times New Roman"/>
      <w:b/>
      <w:bCs/>
      <w:color w:val="000000"/>
      <w:spacing w:val="-4"/>
      <w:w w:val="100"/>
      <w:position w:val="0"/>
      <w:sz w:val="23"/>
      <w:szCs w:val="23"/>
      <w:shd w:val="clear" w:color="auto" w:fill="FFFFFF"/>
      <w:lang w:val="ru-RU" w:eastAsia="ru-RU" w:bidi="ar-SA"/>
    </w:rPr>
  </w:style>
  <w:style w:type="character" w:customStyle="1" w:styleId="43">
    <w:name w:val="Заголовок №4_"/>
    <w:link w:val="44"/>
    <w:locked/>
    <w:rsid w:val="0001112C"/>
    <w:rPr>
      <w:rFonts w:ascii="Times New Roman" w:hAnsi="Times New Roman" w:cs="Times New Roman"/>
      <w:b/>
      <w:bCs/>
      <w:spacing w:val="-6"/>
      <w:sz w:val="23"/>
      <w:szCs w:val="23"/>
      <w:shd w:val="clear" w:color="auto" w:fill="FFFFFF"/>
    </w:rPr>
  </w:style>
  <w:style w:type="paragraph" w:customStyle="1" w:styleId="44">
    <w:name w:val="Заголовок №4"/>
    <w:basedOn w:val="a"/>
    <w:link w:val="43"/>
    <w:rsid w:val="0001112C"/>
    <w:pPr>
      <w:shd w:val="clear" w:color="auto" w:fill="FFFFFF"/>
      <w:spacing w:before="240" w:after="60" w:line="250" w:lineRule="exact"/>
      <w:ind w:firstLine="180"/>
      <w:jc w:val="both"/>
      <w:outlineLvl w:val="3"/>
    </w:pPr>
    <w:rPr>
      <w:rFonts w:ascii="Times New Roman" w:hAnsi="Times New Roman" w:cs="Times New Roman"/>
      <w:b/>
      <w:bCs/>
      <w:spacing w:val="-6"/>
      <w:sz w:val="23"/>
      <w:szCs w:val="23"/>
    </w:rPr>
  </w:style>
  <w:style w:type="character" w:customStyle="1" w:styleId="36">
    <w:name w:val="Заголовок №3_"/>
    <w:link w:val="37"/>
    <w:locked/>
    <w:rsid w:val="0001112C"/>
    <w:rPr>
      <w:rFonts w:ascii="Times New Roman" w:hAnsi="Times New Roman"/>
      <w:b/>
      <w:i/>
      <w:shd w:val="clear" w:color="auto" w:fill="FFFFFF"/>
    </w:rPr>
  </w:style>
  <w:style w:type="paragraph" w:customStyle="1" w:styleId="37">
    <w:name w:val="Заголовок №3"/>
    <w:basedOn w:val="a"/>
    <w:link w:val="36"/>
    <w:rsid w:val="0001112C"/>
    <w:pPr>
      <w:shd w:val="clear" w:color="auto" w:fill="FFFFFF"/>
      <w:spacing w:before="360" w:after="200" w:line="289" w:lineRule="exact"/>
      <w:ind w:hanging="1980"/>
      <w:jc w:val="center"/>
      <w:outlineLvl w:val="2"/>
    </w:pPr>
    <w:rPr>
      <w:rFonts w:ascii="Times New Roman" w:hAnsi="Times New Roman"/>
      <w:b/>
      <w:i/>
    </w:rPr>
  </w:style>
  <w:style w:type="character" w:styleId="aff3">
    <w:name w:val="Placeholder Text"/>
    <w:basedOn w:val="a0"/>
    <w:uiPriority w:val="99"/>
    <w:semiHidden/>
    <w:rsid w:val="0001112C"/>
    <w:rPr>
      <w:color w:val="808080"/>
    </w:rPr>
  </w:style>
  <w:style w:type="character" w:customStyle="1" w:styleId="28pt">
    <w:name w:val="Основной текст (2) + 8 pt"/>
    <w:basedOn w:val="28"/>
    <w:rsid w:val="0001112C"/>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5pt1pt">
    <w:name w:val="Основной текст (2) + 5 pt;Интервал 1 pt"/>
    <w:basedOn w:val="28"/>
    <w:rsid w:val="0001112C"/>
    <w:rPr>
      <w:rFonts w:ascii="Times New Roman" w:eastAsia="Times New Roman" w:hAnsi="Times New Roman" w:cs="Times New Roman"/>
      <w:b w:val="0"/>
      <w:bCs w:val="0"/>
      <w:i w:val="0"/>
      <w:iCs w:val="0"/>
      <w:smallCaps w:val="0"/>
      <w:strike w:val="0"/>
      <w:color w:val="000000"/>
      <w:spacing w:val="20"/>
      <w:w w:val="100"/>
      <w:position w:val="0"/>
      <w:sz w:val="10"/>
      <w:szCs w:val="10"/>
      <w:u w:val="none"/>
      <w:shd w:val="clear" w:color="auto" w:fill="FFFFFF"/>
      <w:lang w:val="ru-RU" w:eastAsia="ru-RU" w:bidi="ru-RU"/>
    </w:rPr>
  </w:style>
  <w:style w:type="character" w:customStyle="1" w:styleId="275pt">
    <w:name w:val="Основной текст (2) + 7;5 pt"/>
    <w:basedOn w:val="28"/>
    <w:rsid w:val="0001112C"/>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enturyGothic75pt">
    <w:name w:val="Основной текст (2) + Century Gothic;7;5 pt"/>
    <w:basedOn w:val="28"/>
    <w:rsid w:val="0001112C"/>
    <w:rPr>
      <w:rFonts w:ascii="Century Gothic" w:eastAsia="Century Gothic" w:hAnsi="Century Gothic" w:cs="Century Gothic"/>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8pt0">
    <w:name w:val="Основной текст (2) + 8 pt;Курсив"/>
    <w:basedOn w:val="28"/>
    <w:rsid w:val="0001112C"/>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Arial75pt">
    <w:name w:val="Основной текст (2) + Arial;7;5 pt"/>
    <w:basedOn w:val="28"/>
    <w:rsid w:val="0001112C"/>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Tahoma75pt">
    <w:name w:val="Основной текст (2) + Tahoma;7;5 pt"/>
    <w:basedOn w:val="28"/>
    <w:rsid w:val="0001112C"/>
    <w:rPr>
      <w:rFonts w:ascii="Tahoma" w:eastAsia="Tahoma" w:hAnsi="Tahoma" w:cs="Tahoma"/>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2e">
    <w:name w:val="заголовок 2"/>
    <w:basedOn w:val="a"/>
    <w:next w:val="a"/>
    <w:uiPriority w:val="99"/>
    <w:rsid w:val="0001112C"/>
    <w:pPr>
      <w:keepNext/>
      <w:spacing w:after="200" w:line="360" w:lineRule="auto"/>
      <w:ind w:firstLine="567"/>
      <w:jc w:val="both"/>
    </w:pPr>
    <w:rPr>
      <w:rFonts w:ascii="Times New Roman" w:eastAsia="SimSun" w:hAnsi="Times New Roman" w:cs="Times New Roman"/>
      <w:sz w:val="21"/>
      <w:lang w:eastAsia="ru-RU"/>
    </w:rPr>
  </w:style>
  <w:style w:type="paragraph" w:styleId="aff4">
    <w:name w:val="List"/>
    <w:basedOn w:val="a"/>
    <w:uiPriority w:val="99"/>
    <w:semiHidden/>
    <w:unhideWhenUsed/>
    <w:rsid w:val="00CF602C"/>
    <w:pPr>
      <w:ind w:left="283" w:hanging="283"/>
      <w:contextualSpacing/>
    </w:pPr>
  </w:style>
  <w:style w:type="table" w:customStyle="1" w:styleId="TableNormal1">
    <w:name w:val="Table Normal1"/>
    <w:uiPriority w:val="2"/>
    <w:semiHidden/>
    <w:qFormat/>
    <w:rsid w:val="00D739FD"/>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character" w:customStyle="1" w:styleId="2f">
    <w:name w:val="Неразрешенное упоминание2"/>
    <w:basedOn w:val="a0"/>
    <w:uiPriority w:val="99"/>
    <w:semiHidden/>
    <w:unhideWhenUsed/>
    <w:rsid w:val="00D11179"/>
    <w:rPr>
      <w:color w:val="605E5C"/>
      <w:shd w:val="clear" w:color="auto" w:fill="E1DFDD"/>
    </w:rPr>
  </w:style>
  <w:style w:type="numbering" w:customStyle="1" w:styleId="2f0">
    <w:name w:val="Нет списка2"/>
    <w:next w:val="a2"/>
    <w:uiPriority w:val="99"/>
    <w:semiHidden/>
    <w:unhideWhenUsed/>
    <w:rsid w:val="004C7EF5"/>
  </w:style>
  <w:style w:type="character" w:styleId="aff5">
    <w:name w:val="FollowedHyperlink"/>
    <w:basedOn w:val="a0"/>
    <w:uiPriority w:val="99"/>
    <w:semiHidden/>
    <w:unhideWhenUsed/>
    <w:rsid w:val="004C7EF5"/>
    <w:rPr>
      <w:color w:val="954F72" w:themeColor="followedHyperlink"/>
      <w:u w:val="single"/>
    </w:rPr>
  </w:style>
  <w:style w:type="paragraph" w:customStyle="1" w:styleId="msonormal0">
    <w:name w:val="msonormal"/>
    <w:basedOn w:val="a"/>
    <w:uiPriority w:val="99"/>
    <w:rsid w:val="004C7E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60">
    <w:name w:val="Основной текст (2) + 6"/>
    <w:aliases w:val="5 pt,Основной текст (2) + 9,Основной текст (2) + 8,Полужирный"/>
    <w:basedOn w:val="28"/>
    <w:rsid w:val="004C7EF5"/>
    <w:rPr>
      <w:rFonts w:ascii="Tahoma" w:eastAsia="Tahoma" w:hAnsi="Tahoma" w:cs="Tahoma"/>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2Candara">
    <w:name w:val="Основной текст (2) + Candara"/>
    <w:aliases w:val="9 pt,Не полужирный"/>
    <w:basedOn w:val="28"/>
    <w:rsid w:val="004C7EF5"/>
    <w:rPr>
      <w:rFonts w:ascii="Candara" w:eastAsia="Candara" w:hAnsi="Candara" w:cs="Candara"/>
      <w:b/>
      <w:bCs/>
      <w:i w:val="0"/>
      <w:iCs w:val="0"/>
      <w:smallCaps w:val="0"/>
      <w:strike w:val="0"/>
      <w:dstrike w:val="0"/>
      <w:color w:val="000000"/>
      <w:spacing w:val="0"/>
      <w:w w:val="100"/>
      <w:position w:val="0"/>
      <w:sz w:val="18"/>
      <w:szCs w:val="18"/>
      <w:u w:val="none"/>
      <w:effect w:val="none"/>
      <w:shd w:val="clear" w:color="auto" w:fill="FFFFFF"/>
      <w:lang w:val="ru-RU" w:eastAsia="ru-RU" w:bidi="ru-RU"/>
    </w:rPr>
  </w:style>
  <w:style w:type="character" w:customStyle="1" w:styleId="2f1">
    <w:name w:val="Основной текст (2) + Полужирный"/>
    <w:aliases w:val="Курсив"/>
    <w:basedOn w:val="28"/>
    <w:rsid w:val="004C7EF5"/>
    <w:rPr>
      <w:rFonts w:ascii="Corbel" w:eastAsia="Corbel" w:hAnsi="Corbel" w:cs="Corbel"/>
      <w:b/>
      <w:bCs/>
      <w:i/>
      <w:iCs/>
      <w:smallCaps w:val="0"/>
      <w:strike w:val="0"/>
      <w:dstrike w:val="0"/>
      <w:color w:val="000000"/>
      <w:spacing w:val="0"/>
      <w:w w:val="100"/>
      <w:position w:val="0"/>
      <w:sz w:val="30"/>
      <w:szCs w:val="30"/>
      <w:u w:val="none"/>
      <w:effect w:val="none"/>
      <w:shd w:val="clear" w:color="auto" w:fill="FFFFFF"/>
      <w:lang w:val="ru-RU" w:eastAsia="ru-RU" w:bidi="ru-RU"/>
    </w:rPr>
  </w:style>
  <w:style w:type="character" w:customStyle="1" w:styleId="2Georgia">
    <w:name w:val="Основной текст (2) + Georgia"/>
    <w:aliases w:val="6 pt,Малые прописные"/>
    <w:basedOn w:val="28"/>
    <w:rsid w:val="004C7EF5"/>
    <w:rPr>
      <w:rFonts w:ascii="Georgia" w:eastAsia="Georgia" w:hAnsi="Georgia" w:cs="Georgia"/>
      <w:b w:val="0"/>
      <w:bCs w:val="0"/>
      <w:i w:val="0"/>
      <w:iCs w:val="0"/>
      <w:smallCaps/>
      <w:color w:val="000000"/>
      <w:spacing w:val="0"/>
      <w:w w:val="100"/>
      <w:position w:val="0"/>
      <w:sz w:val="12"/>
      <w:szCs w:val="12"/>
      <w:u w:val="single"/>
      <w:shd w:val="clear" w:color="auto" w:fill="FFFFFF"/>
      <w:lang w:val="ru-RU" w:eastAsia="ru-RU" w:bidi="ru-RU"/>
    </w:rPr>
  </w:style>
  <w:style w:type="character" w:customStyle="1" w:styleId="25pt">
    <w:name w:val="Основной текст (2) + 5 pt"/>
    <w:aliases w:val="Интервал 1 pt"/>
    <w:basedOn w:val="28"/>
    <w:rsid w:val="004C7EF5"/>
    <w:rPr>
      <w:rFonts w:ascii="Times New Roman" w:eastAsia="Times New Roman" w:hAnsi="Times New Roman" w:cs="Times New Roman"/>
      <w:b w:val="0"/>
      <w:bCs w:val="0"/>
      <w:i w:val="0"/>
      <w:iCs w:val="0"/>
      <w:smallCaps w:val="0"/>
      <w:strike w:val="0"/>
      <w:dstrike w:val="0"/>
      <w:color w:val="000000"/>
      <w:spacing w:val="20"/>
      <w:w w:val="100"/>
      <w:position w:val="0"/>
      <w:sz w:val="10"/>
      <w:szCs w:val="10"/>
      <w:u w:val="none"/>
      <w:effect w:val="none"/>
      <w:shd w:val="clear" w:color="auto" w:fill="FFFFFF"/>
      <w:lang w:val="ru-RU" w:eastAsia="ru-RU" w:bidi="ru-RU"/>
    </w:rPr>
  </w:style>
  <w:style w:type="table" w:customStyle="1" w:styleId="130">
    <w:name w:val="Сетка таблицы13"/>
    <w:basedOn w:val="a1"/>
    <w:uiPriority w:val="39"/>
    <w:rsid w:val="004C7EF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4C7EF5"/>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1">
    <w:name w:val="Сетка таблицы111"/>
    <w:basedOn w:val="a1"/>
    <w:uiPriority w:val="59"/>
    <w:rsid w:val="004C7EF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Revision"/>
    <w:hidden/>
    <w:uiPriority w:val="99"/>
    <w:semiHidden/>
    <w:rsid w:val="003430C0"/>
    <w:pPr>
      <w:spacing w:after="0" w:line="240" w:lineRule="auto"/>
    </w:pPr>
  </w:style>
  <w:style w:type="paragraph" w:customStyle="1" w:styleId="Default">
    <w:name w:val="Default"/>
    <w:rsid w:val="008526EF"/>
    <w:pPr>
      <w:autoSpaceDE w:val="0"/>
      <w:autoSpaceDN w:val="0"/>
      <w:adjustRightInd w:val="0"/>
      <w:spacing w:after="0" w:line="240" w:lineRule="auto"/>
    </w:pPr>
    <w:rPr>
      <w:rFonts w:ascii="Arial" w:eastAsiaTheme="minorEastAsia" w:hAnsi="Arial" w:cs="Arial"/>
      <w:color w:val="000000"/>
      <w:sz w:val="24"/>
      <w:szCs w:val="24"/>
      <w:lang w:eastAsia="ru-RU"/>
    </w:rPr>
  </w:style>
  <w:style w:type="character" w:styleId="aff7">
    <w:name w:val="Unresolved Mention"/>
    <w:basedOn w:val="a0"/>
    <w:uiPriority w:val="99"/>
    <w:semiHidden/>
    <w:unhideWhenUsed/>
    <w:rsid w:val="009370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943181">
      <w:bodyDiv w:val="1"/>
      <w:marLeft w:val="0"/>
      <w:marRight w:val="0"/>
      <w:marTop w:val="0"/>
      <w:marBottom w:val="0"/>
      <w:divBdr>
        <w:top w:val="none" w:sz="0" w:space="0" w:color="auto"/>
        <w:left w:val="none" w:sz="0" w:space="0" w:color="auto"/>
        <w:bottom w:val="none" w:sz="0" w:space="0" w:color="auto"/>
        <w:right w:val="none" w:sz="0" w:space="0" w:color="auto"/>
      </w:divBdr>
    </w:div>
    <w:div w:id="33971594">
      <w:bodyDiv w:val="1"/>
      <w:marLeft w:val="0"/>
      <w:marRight w:val="0"/>
      <w:marTop w:val="0"/>
      <w:marBottom w:val="0"/>
      <w:divBdr>
        <w:top w:val="none" w:sz="0" w:space="0" w:color="auto"/>
        <w:left w:val="none" w:sz="0" w:space="0" w:color="auto"/>
        <w:bottom w:val="none" w:sz="0" w:space="0" w:color="auto"/>
        <w:right w:val="none" w:sz="0" w:space="0" w:color="auto"/>
      </w:divBdr>
    </w:div>
    <w:div w:id="69083172">
      <w:bodyDiv w:val="1"/>
      <w:marLeft w:val="0"/>
      <w:marRight w:val="0"/>
      <w:marTop w:val="0"/>
      <w:marBottom w:val="0"/>
      <w:divBdr>
        <w:top w:val="none" w:sz="0" w:space="0" w:color="auto"/>
        <w:left w:val="none" w:sz="0" w:space="0" w:color="auto"/>
        <w:bottom w:val="none" w:sz="0" w:space="0" w:color="auto"/>
        <w:right w:val="none" w:sz="0" w:space="0" w:color="auto"/>
      </w:divBdr>
    </w:div>
    <w:div w:id="147987125">
      <w:bodyDiv w:val="1"/>
      <w:marLeft w:val="0"/>
      <w:marRight w:val="0"/>
      <w:marTop w:val="0"/>
      <w:marBottom w:val="0"/>
      <w:divBdr>
        <w:top w:val="none" w:sz="0" w:space="0" w:color="auto"/>
        <w:left w:val="none" w:sz="0" w:space="0" w:color="auto"/>
        <w:bottom w:val="none" w:sz="0" w:space="0" w:color="auto"/>
        <w:right w:val="none" w:sz="0" w:space="0" w:color="auto"/>
      </w:divBdr>
    </w:div>
    <w:div w:id="154033769">
      <w:bodyDiv w:val="1"/>
      <w:marLeft w:val="0"/>
      <w:marRight w:val="0"/>
      <w:marTop w:val="0"/>
      <w:marBottom w:val="0"/>
      <w:divBdr>
        <w:top w:val="none" w:sz="0" w:space="0" w:color="auto"/>
        <w:left w:val="none" w:sz="0" w:space="0" w:color="auto"/>
        <w:bottom w:val="none" w:sz="0" w:space="0" w:color="auto"/>
        <w:right w:val="none" w:sz="0" w:space="0" w:color="auto"/>
      </w:divBdr>
    </w:div>
    <w:div w:id="171604107">
      <w:bodyDiv w:val="1"/>
      <w:marLeft w:val="0"/>
      <w:marRight w:val="0"/>
      <w:marTop w:val="0"/>
      <w:marBottom w:val="0"/>
      <w:divBdr>
        <w:top w:val="none" w:sz="0" w:space="0" w:color="auto"/>
        <w:left w:val="none" w:sz="0" w:space="0" w:color="auto"/>
        <w:bottom w:val="none" w:sz="0" w:space="0" w:color="auto"/>
        <w:right w:val="none" w:sz="0" w:space="0" w:color="auto"/>
      </w:divBdr>
    </w:div>
    <w:div w:id="180902535">
      <w:bodyDiv w:val="1"/>
      <w:marLeft w:val="0"/>
      <w:marRight w:val="0"/>
      <w:marTop w:val="0"/>
      <w:marBottom w:val="0"/>
      <w:divBdr>
        <w:top w:val="none" w:sz="0" w:space="0" w:color="auto"/>
        <w:left w:val="none" w:sz="0" w:space="0" w:color="auto"/>
        <w:bottom w:val="none" w:sz="0" w:space="0" w:color="auto"/>
        <w:right w:val="none" w:sz="0" w:space="0" w:color="auto"/>
      </w:divBdr>
    </w:div>
    <w:div w:id="240529993">
      <w:bodyDiv w:val="1"/>
      <w:marLeft w:val="0"/>
      <w:marRight w:val="0"/>
      <w:marTop w:val="0"/>
      <w:marBottom w:val="0"/>
      <w:divBdr>
        <w:top w:val="none" w:sz="0" w:space="0" w:color="auto"/>
        <w:left w:val="none" w:sz="0" w:space="0" w:color="auto"/>
        <w:bottom w:val="none" w:sz="0" w:space="0" w:color="auto"/>
        <w:right w:val="none" w:sz="0" w:space="0" w:color="auto"/>
      </w:divBdr>
    </w:div>
    <w:div w:id="247202293">
      <w:bodyDiv w:val="1"/>
      <w:marLeft w:val="0"/>
      <w:marRight w:val="0"/>
      <w:marTop w:val="0"/>
      <w:marBottom w:val="0"/>
      <w:divBdr>
        <w:top w:val="none" w:sz="0" w:space="0" w:color="auto"/>
        <w:left w:val="none" w:sz="0" w:space="0" w:color="auto"/>
        <w:bottom w:val="none" w:sz="0" w:space="0" w:color="auto"/>
        <w:right w:val="none" w:sz="0" w:space="0" w:color="auto"/>
      </w:divBdr>
    </w:div>
    <w:div w:id="331688161">
      <w:bodyDiv w:val="1"/>
      <w:marLeft w:val="0"/>
      <w:marRight w:val="0"/>
      <w:marTop w:val="0"/>
      <w:marBottom w:val="0"/>
      <w:divBdr>
        <w:top w:val="none" w:sz="0" w:space="0" w:color="auto"/>
        <w:left w:val="none" w:sz="0" w:space="0" w:color="auto"/>
        <w:bottom w:val="none" w:sz="0" w:space="0" w:color="auto"/>
        <w:right w:val="none" w:sz="0" w:space="0" w:color="auto"/>
      </w:divBdr>
    </w:div>
    <w:div w:id="398791631">
      <w:bodyDiv w:val="1"/>
      <w:marLeft w:val="0"/>
      <w:marRight w:val="0"/>
      <w:marTop w:val="0"/>
      <w:marBottom w:val="0"/>
      <w:divBdr>
        <w:top w:val="none" w:sz="0" w:space="0" w:color="auto"/>
        <w:left w:val="none" w:sz="0" w:space="0" w:color="auto"/>
        <w:bottom w:val="none" w:sz="0" w:space="0" w:color="auto"/>
        <w:right w:val="none" w:sz="0" w:space="0" w:color="auto"/>
      </w:divBdr>
      <w:divsChild>
        <w:div w:id="1182741051">
          <w:marLeft w:val="0"/>
          <w:marRight w:val="0"/>
          <w:marTop w:val="0"/>
          <w:marBottom w:val="0"/>
          <w:divBdr>
            <w:top w:val="none" w:sz="0" w:space="0" w:color="auto"/>
            <w:left w:val="none" w:sz="0" w:space="0" w:color="auto"/>
            <w:bottom w:val="none" w:sz="0" w:space="0" w:color="auto"/>
            <w:right w:val="none" w:sz="0" w:space="0" w:color="auto"/>
          </w:divBdr>
          <w:divsChild>
            <w:div w:id="1111242114">
              <w:marLeft w:val="0"/>
              <w:marRight w:val="0"/>
              <w:marTop w:val="0"/>
              <w:marBottom w:val="0"/>
              <w:divBdr>
                <w:top w:val="none" w:sz="0" w:space="0" w:color="auto"/>
                <w:left w:val="none" w:sz="0" w:space="0" w:color="auto"/>
                <w:bottom w:val="none" w:sz="0" w:space="0" w:color="auto"/>
                <w:right w:val="none" w:sz="0" w:space="0" w:color="auto"/>
              </w:divBdr>
              <w:divsChild>
                <w:div w:id="284316943">
                  <w:marLeft w:val="0"/>
                  <w:marRight w:val="0"/>
                  <w:marTop w:val="0"/>
                  <w:marBottom w:val="0"/>
                  <w:divBdr>
                    <w:top w:val="none" w:sz="0" w:space="0" w:color="auto"/>
                    <w:left w:val="none" w:sz="0" w:space="0" w:color="auto"/>
                    <w:bottom w:val="none" w:sz="0" w:space="0" w:color="auto"/>
                    <w:right w:val="none" w:sz="0" w:space="0" w:color="auto"/>
                  </w:divBdr>
                  <w:divsChild>
                    <w:div w:id="1282344210">
                      <w:marLeft w:val="0"/>
                      <w:marRight w:val="0"/>
                      <w:marTop w:val="0"/>
                      <w:marBottom w:val="0"/>
                      <w:divBdr>
                        <w:top w:val="none" w:sz="0" w:space="0" w:color="auto"/>
                        <w:left w:val="none" w:sz="0" w:space="0" w:color="auto"/>
                        <w:bottom w:val="none" w:sz="0" w:space="0" w:color="auto"/>
                        <w:right w:val="none" w:sz="0" w:space="0" w:color="auto"/>
                      </w:divBdr>
                      <w:divsChild>
                        <w:div w:id="1745293215">
                          <w:marLeft w:val="0"/>
                          <w:marRight w:val="0"/>
                          <w:marTop w:val="0"/>
                          <w:marBottom w:val="0"/>
                          <w:divBdr>
                            <w:top w:val="none" w:sz="0" w:space="0" w:color="auto"/>
                            <w:left w:val="none" w:sz="0" w:space="0" w:color="auto"/>
                            <w:bottom w:val="none" w:sz="0" w:space="0" w:color="auto"/>
                            <w:right w:val="none" w:sz="0" w:space="0" w:color="auto"/>
                          </w:divBdr>
                          <w:divsChild>
                            <w:div w:id="1693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9356723">
      <w:bodyDiv w:val="1"/>
      <w:marLeft w:val="0"/>
      <w:marRight w:val="0"/>
      <w:marTop w:val="0"/>
      <w:marBottom w:val="0"/>
      <w:divBdr>
        <w:top w:val="none" w:sz="0" w:space="0" w:color="auto"/>
        <w:left w:val="none" w:sz="0" w:space="0" w:color="auto"/>
        <w:bottom w:val="none" w:sz="0" w:space="0" w:color="auto"/>
        <w:right w:val="none" w:sz="0" w:space="0" w:color="auto"/>
      </w:divBdr>
    </w:div>
    <w:div w:id="428813369">
      <w:bodyDiv w:val="1"/>
      <w:marLeft w:val="0"/>
      <w:marRight w:val="0"/>
      <w:marTop w:val="0"/>
      <w:marBottom w:val="0"/>
      <w:divBdr>
        <w:top w:val="none" w:sz="0" w:space="0" w:color="auto"/>
        <w:left w:val="none" w:sz="0" w:space="0" w:color="auto"/>
        <w:bottom w:val="none" w:sz="0" w:space="0" w:color="auto"/>
        <w:right w:val="none" w:sz="0" w:space="0" w:color="auto"/>
      </w:divBdr>
    </w:div>
    <w:div w:id="511459698">
      <w:bodyDiv w:val="1"/>
      <w:marLeft w:val="0"/>
      <w:marRight w:val="0"/>
      <w:marTop w:val="0"/>
      <w:marBottom w:val="0"/>
      <w:divBdr>
        <w:top w:val="none" w:sz="0" w:space="0" w:color="auto"/>
        <w:left w:val="none" w:sz="0" w:space="0" w:color="auto"/>
        <w:bottom w:val="none" w:sz="0" w:space="0" w:color="auto"/>
        <w:right w:val="none" w:sz="0" w:space="0" w:color="auto"/>
      </w:divBdr>
      <w:divsChild>
        <w:div w:id="1623532831">
          <w:marLeft w:val="0"/>
          <w:marRight w:val="0"/>
          <w:marTop w:val="0"/>
          <w:marBottom w:val="0"/>
          <w:divBdr>
            <w:top w:val="single" w:sz="6" w:space="23" w:color="E5DBFF"/>
            <w:left w:val="none" w:sz="0" w:space="0" w:color="auto"/>
            <w:bottom w:val="single" w:sz="6" w:space="23" w:color="E5DBFF"/>
            <w:right w:val="none" w:sz="0" w:space="0" w:color="auto"/>
          </w:divBdr>
          <w:divsChild>
            <w:div w:id="1168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866635">
      <w:bodyDiv w:val="1"/>
      <w:marLeft w:val="0"/>
      <w:marRight w:val="0"/>
      <w:marTop w:val="0"/>
      <w:marBottom w:val="0"/>
      <w:divBdr>
        <w:top w:val="none" w:sz="0" w:space="0" w:color="auto"/>
        <w:left w:val="none" w:sz="0" w:space="0" w:color="auto"/>
        <w:bottom w:val="none" w:sz="0" w:space="0" w:color="auto"/>
        <w:right w:val="none" w:sz="0" w:space="0" w:color="auto"/>
      </w:divBdr>
    </w:div>
    <w:div w:id="522672099">
      <w:bodyDiv w:val="1"/>
      <w:marLeft w:val="0"/>
      <w:marRight w:val="0"/>
      <w:marTop w:val="0"/>
      <w:marBottom w:val="0"/>
      <w:divBdr>
        <w:top w:val="none" w:sz="0" w:space="0" w:color="auto"/>
        <w:left w:val="none" w:sz="0" w:space="0" w:color="auto"/>
        <w:bottom w:val="none" w:sz="0" w:space="0" w:color="auto"/>
        <w:right w:val="none" w:sz="0" w:space="0" w:color="auto"/>
      </w:divBdr>
    </w:div>
    <w:div w:id="527567476">
      <w:bodyDiv w:val="1"/>
      <w:marLeft w:val="0"/>
      <w:marRight w:val="0"/>
      <w:marTop w:val="0"/>
      <w:marBottom w:val="0"/>
      <w:divBdr>
        <w:top w:val="none" w:sz="0" w:space="0" w:color="auto"/>
        <w:left w:val="none" w:sz="0" w:space="0" w:color="auto"/>
        <w:bottom w:val="none" w:sz="0" w:space="0" w:color="auto"/>
        <w:right w:val="none" w:sz="0" w:space="0" w:color="auto"/>
      </w:divBdr>
    </w:div>
    <w:div w:id="583757689">
      <w:bodyDiv w:val="1"/>
      <w:marLeft w:val="0"/>
      <w:marRight w:val="0"/>
      <w:marTop w:val="0"/>
      <w:marBottom w:val="0"/>
      <w:divBdr>
        <w:top w:val="none" w:sz="0" w:space="0" w:color="auto"/>
        <w:left w:val="none" w:sz="0" w:space="0" w:color="auto"/>
        <w:bottom w:val="none" w:sz="0" w:space="0" w:color="auto"/>
        <w:right w:val="none" w:sz="0" w:space="0" w:color="auto"/>
      </w:divBdr>
    </w:div>
    <w:div w:id="606277022">
      <w:bodyDiv w:val="1"/>
      <w:marLeft w:val="0"/>
      <w:marRight w:val="0"/>
      <w:marTop w:val="0"/>
      <w:marBottom w:val="0"/>
      <w:divBdr>
        <w:top w:val="none" w:sz="0" w:space="0" w:color="auto"/>
        <w:left w:val="none" w:sz="0" w:space="0" w:color="auto"/>
        <w:bottom w:val="none" w:sz="0" w:space="0" w:color="auto"/>
        <w:right w:val="none" w:sz="0" w:space="0" w:color="auto"/>
      </w:divBdr>
    </w:div>
    <w:div w:id="621695596">
      <w:bodyDiv w:val="1"/>
      <w:marLeft w:val="0"/>
      <w:marRight w:val="0"/>
      <w:marTop w:val="0"/>
      <w:marBottom w:val="0"/>
      <w:divBdr>
        <w:top w:val="none" w:sz="0" w:space="0" w:color="auto"/>
        <w:left w:val="none" w:sz="0" w:space="0" w:color="auto"/>
        <w:bottom w:val="none" w:sz="0" w:space="0" w:color="auto"/>
        <w:right w:val="none" w:sz="0" w:space="0" w:color="auto"/>
      </w:divBdr>
      <w:divsChild>
        <w:div w:id="493031698">
          <w:marLeft w:val="0"/>
          <w:marRight w:val="0"/>
          <w:marTop w:val="0"/>
          <w:marBottom w:val="0"/>
          <w:divBdr>
            <w:top w:val="single" w:sz="6" w:space="23" w:color="E5DBFF"/>
            <w:left w:val="none" w:sz="0" w:space="0" w:color="auto"/>
            <w:bottom w:val="single" w:sz="6" w:space="23" w:color="E5DBFF"/>
            <w:right w:val="none" w:sz="0" w:space="0" w:color="auto"/>
          </w:divBdr>
          <w:divsChild>
            <w:div w:id="209658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362087">
      <w:bodyDiv w:val="1"/>
      <w:marLeft w:val="0"/>
      <w:marRight w:val="0"/>
      <w:marTop w:val="0"/>
      <w:marBottom w:val="0"/>
      <w:divBdr>
        <w:top w:val="none" w:sz="0" w:space="0" w:color="auto"/>
        <w:left w:val="none" w:sz="0" w:space="0" w:color="auto"/>
        <w:bottom w:val="none" w:sz="0" w:space="0" w:color="auto"/>
        <w:right w:val="none" w:sz="0" w:space="0" w:color="auto"/>
      </w:divBdr>
    </w:div>
    <w:div w:id="667052517">
      <w:bodyDiv w:val="1"/>
      <w:marLeft w:val="0"/>
      <w:marRight w:val="0"/>
      <w:marTop w:val="0"/>
      <w:marBottom w:val="0"/>
      <w:divBdr>
        <w:top w:val="none" w:sz="0" w:space="0" w:color="auto"/>
        <w:left w:val="none" w:sz="0" w:space="0" w:color="auto"/>
        <w:bottom w:val="none" w:sz="0" w:space="0" w:color="auto"/>
        <w:right w:val="none" w:sz="0" w:space="0" w:color="auto"/>
      </w:divBdr>
    </w:div>
    <w:div w:id="698092037">
      <w:bodyDiv w:val="1"/>
      <w:marLeft w:val="0"/>
      <w:marRight w:val="0"/>
      <w:marTop w:val="0"/>
      <w:marBottom w:val="0"/>
      <w:divBdr>
        <w:top w:val="none" w:sz="0" w:space="0" w:color="auto"/>
        <w:left w:val="none" w:sz="0" w:space="0" w:color="auto"/>
        <w:bottom w:val="none" w:sz="0" w:space="0" w:color="auto"/>
        <w:right w:val="none" w:sz="0" w:space="0" w:color="auto"/>
      </w:divBdr>
    </w:div>
    <w:div w:id="698428884">
      <w:bodyDiv w:val="1"/>
      <w:marLeft w:val="0"/>
      <w:marRight w:val="0"/>
      <w:marTop w:val="0"/>
      <w:marBottom w:val="0"/>
      <w:divBdr>
        <w:top w:val="none" w:sz="0" w:space="0" w:color="auto"/>
        <w:left w:val="none" w:sz="0" w:space="0" w:color="auto"/>
        <w:bottom w:val="none" w:sz="0" w:space="0" w:color="auto"/>
        <w:right w:val="none" w:sz="0" w:space="0" w:color="auto"/>
      </w:divBdr>
      <w:divsChild>
        <w:div w:id="95028075">
          <w:marLeft w:val="0"/>
          <w:marRight w:val="0"/>
          <w:marTop w:val="0"/>
          <w:marBottom w:val="0"/>
          <w:divBdr>
            <w:top w:val="none" w:sz="0" w:space="0" w:color="auto"/>
            <w:left w:val="none" w:sz="0" w:space="0" w:color="auto"/>
            <w:bottom w:val="none" w:sz="0" w:space="0" w:color="auto"/>
            <w:right w:val="none" w:sz="0" w:space="0" w:color="auto"/>
          </w:divBdr>
          <w:divsChild>
            <w:div w:id="1289507943">
              <w:marLeft w:val="0"/>
              <w:marRight w:val="0"/>
              <w:marTop w:val="0"/>
              <w:marBottom w:val="0"/>
              <w:divBdr>
                <w:top w:val="none" w:sz="0" w:space="0" w:color="auto"/>
                <w:left w:val="none" w:sz="0" w:space="0" w:color="auto"/>
                <w:bottom w:val="none" w:sz="0" w:space="0" w:color="auto"/>
                <w:right w:val="none" w:sz="0" w:space="0" w:color="auto"/>
              </w:divBdr>
              <w:divsChild>
                <w:div w:id="525945776">
                  <w:marLeft w:val="0"/>
                  <w:marRight w:val="0"/>
                  <w:marTop w:val="0"/>
                  <w:marBottom w:val="0"/>
                  <w:divBdr>
                    <w:top w:val="none" w:sz="0" w:space="0" w:color="auto"/>
                    <w:left w:val="none" w:sz="0" w:space="0" w:color="auto"/>
                    <w:bottom w:val="none" w:sz="0" w:space="0" w:color="auto"/>
                    <w:right w:val="none" w:sz="0" w:space="0" w:color="auto"/>
                  </w:divBdr>
                  <w:divsChild>
                    <w:div w:id="586576441">
                      <w:marLeft w:val="0"/>
                      <w:marRight w:val="0"/>
                      <w:marTop w:val="0"/>
                      <w:marBottom w:val="0"/>
                      <w:divBdr>
                        <w:top w:val="none" w:sz="0" w:space="0" w:color="auto"/>
                        <w:left w:val="none" w:sz="0" w:space="0" w:color="auto"/>
                        <w:bottom w:val="none" w:sz="0" w:space="0" w:color="auto"/>
                        <w:right w:val="none" w:sz="0" w:space="0" w:color="auto"/>
                      </w:divBdr>
                      <w:divsChild>
                        <w:div w:id="526140348">
                          <w:marLeft w:val="0"/>
                          <w:marRight w:val="0"/>
                          <w:marTop w:val="0"/>
                          <w:marBottom w:val="0"/>
                          <w:divBdr>
                            <w:top w:val="none" w:sz="0" w:space="0" w:color="auto"/>
                            <w:left w:val="none" w:sz="0" w:space="0" w:color="auto"/>
                            <w:bottom w:val="none" w:sz="0" w:space="0" w:color="auto"/>
                            <w:right w:val="none" w:sz="0" w:space="0" w:color="auto"/>
                          </w:divBdr>
                          <w:divsChild>
                            <w:div w:id="88140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1341062">
      <w:bodyDiv w:val="1"/>
      <w:marLeft w:val="0"/>
      <w:marRight w:val="0"/>
      <w:marTop w:val="0"/>
      <w:marBottom w:val="0"/>
      <w:divBdr>
        <w:top w:val="none" w:sz="0" w:space="0" w:color="auto"/>
        <w:left w:val="none" w:sz="0" w:space="0" w:color="auto"/>
        <w:bottom w:val="none" w:sz="0" w:space="0" w:color="auto"/>
        <w:right w:val="none" w:sz="0" w:space="0" w:color="auto"/>
      </w:divBdr>
    </w:div>
    <w:div w:id="714043330">
      <w:bodyDiv w:val="1"/>
      <w:marLeft w:val="0"/>
      <w:marRight w:val="0"/>
      <w:marTop w:val="0"/>
      <w:marBottom w:val="0"/>
      <w:divBdr>
        <w:top w:val="none" w:sz="0" w:space="0" w:color="auto"/>
        <w:left w:val="none" w:sz="0" w:space="0" w:color="auto"/>
        <w:bottom w:val="none" w:sz="0" w:space="0" w:color="auto"/>
        <w:right w:val="none" w:sz="0" w:space="0" w:color="auto"/>
      </w:divBdr>
    </w:div>
    <w:div w:id="717125793">
      <w:bodyDiv w:val="1"/>
      <w:marLeft w:val="0"/>
      <w:marRight w:val="0"/>
      <w:marTop w:val="0"/>
      <w:marBottom w:val="0"/>
      <w:divBdr>
        <w:top w:val="none" w:sz="0" w:space="0" w:color="auto"/>
        <w:left w:val="none" w:sz="0" w:space="0" w:color="auto"/>
        <w:bottom w:val="none" w:sz="0" w:space="0" w:color="auto"/>
        <w:right w:val="none" w:sz="0" w:space="0" w:color="auto"/>
      </w:divBdr>
    </w:div>
    <w:div w:id="722101280">
      <w:bodyDiv w:val="1"/>
      <w:marLeft w:val="0"/>
      <w:marRight w:val="0"/>
      <w:marTop w:val="0"/>
      <w:marBottom w:val="0"/>
      <w:divBdr>
        <w:top w:val="none" w:sz="0" w:space="0" w:color="auto"/>
        <w:left w:val="none" w:sz="0" w:space="0" w:color="auto"/>
        <w:bottom w:val="none" w:sz="0" w:space="0" w:color="auto"/>
        <w:right w:val="none" w:sz="0" w:space="0" w:color="auto"/>
      </w:divBdr>
    </w:div>
    <w:div w:id="744570900">
      <w:bodyDiv w:val="1"/>
      <w:marLeft w:val="0"/>
      <w:marRight w:val="0"/>
      <w:marTop w:val="0"/>
      <w:marBottom w:val="0"/>
      <w:divBdr>
        <w:top w:val="none" w:sz="0" w:space="0" w:color="auto"/>
        <w:left w:val="none" w:sz="0" w:space="0" w:color="auto"/>
        <w:bottom w:val="none" w:sz="0" w:space="0" w:color="auto"/>
        <w:right w:val="none" w:sz="0" w:space="0" w:color="auto"/>
      </w:divBdr>
    </w:div>
    <w:div w:id="754713318">
      <w:bodyDiv w:val="1"/>
      <w:marLeft w:val="0"/>
      <w:marRight w:val="0"/>
      <w:marTop w:val="0"/>
      <w:marBottom w:val="0"/>
      <w:divBdr>
        <w:top w:val="none" w:sz="0" w:space="0" w:color="auto"/>
        <w:left w:val="none" w:sz="0" w:space="0" w:color="auto"/>
        <w:bottom w:val="none" w:sz="0" w:space="0" w:color="auto"/>
        <w:right w:val="none" w:sz="0" w:space="0" w:color="auto"/>
      </w:divBdr>
    </w:div>
    <w:div w:id="773283604">
      <w:bodyDiv w:val="1"/>
      <w:marLeft w:val="0"/>
      <w:marRight w:val="0"/>
      <w:marTop w:val="0"/>
      <w:marBottom w:val="0"/>
      <w:divBdr>
        <w:top w:val="none" w:sz="0" w:space="0" w:color="auto"/>
        <w:left w:val="none" w:sz="0" w:space="0" w:color="auto"/>
        <w:bottom w:val="none" w:sz="0" w:space="0" w:color="auto"/>
        <w:right w:val="none" w:sz="0" w:space="0" w:color="auto"/>
      </w:divBdr>
    </w:div>
    <w:div w:id="774059633">
      <w:bodyDiv w:val="1"/>
      <w:marLeft w:val="0"/>
      <w:marRight w:val="0"/>
      <w:marTop w:val="0"/>
      <w:marBottom w:val="0"/>
      <w:divBdr>
        <w:top w:val="none" w:sz="0" w:space="0" w:color="auto"/>
        <w:left w:val="none" w:sz="0" w:space="0" w:color="auto"/>
        <w:bottom w:val="none" w:sz="0" w:space="0" w:color="auto"/>
        <w:right w:val="none" w:sz="0" w:space="0" w:color="auto"/>
      </w:divBdr>
    </w:div>
    <w:div w:id="804158546">
      <w:bodyDiv w:val="1"/>
      <w:marLeft w:val="0"/>
      <w:marRight w:val="0"/>
      <w:marTop w:val="0"/>
      <w:marBottom w:val="0"/>
      <w:divBdr>
        <w:top w:val="none" w:sz="0" w:space="0" w:color="auto"/>
        <w:left w:val="none" w:sz="0" w:space="0" w:color="auto"/>
        <w:bottom w:val="none" w:sz="0" w:space="0" w:color="auto"/>
        <w:right w:val="none" w:sz="0" w:space="0" w:color="auto"/>
      </w:divBdr>
    </w:div>
    <w:div w:id="846212575">
      <w:bodyDiv w:val="1"/>
      <w:marLeft w:val="0"/>
      <w:marRight w:val="0"/>
      <w:marTop w:val="0"/>
      <w:marBottom w:val="0"/>
      <w:divBdr>
        <w:top w:val="none" w:sz="0" w:space="0" w:color="auto"/>
        <w:left w:val="none" w:sz="0" w:space="0" w:color="auto"/>
        <w:bottom w:val="none" w:sz="0" w:space="0" w:color="auto"/>
        <w:right w:val="none" w:sz="0" w:space="0" w:color="auto"/>
      </w:divBdr>
    </w:div>
    <w:div w:id="897207947">
      <w:bodyDiv w:val="1"/>
      <w:marLeft w:val="0"/>
      <w:marRight w:val="0"/>
      <w:marTop w:val="0"/>
      <w:marBottom w:val="0"/>
      <w:divBdr>
        <w:top w:val="none" w:sz="0" w:space="0" w:color="auto"/>
        <w:left w:val="none" w:sz="0" w:space="0" w:color="auto"/>
        <w:bottom w:val="none" w:sz="0" w:space="0" w:color="auto"/>
        <w:right w:val="none" w:sz="0" w:space="0" w:color="auto"/>
      </w:divBdr>
    </w:div>
    <w:div w:id="911476272">
      <w:bodyDiv w:val="1"/>
      <w:marLeft w:val="0"/>
      <w:marRight w:val="0"/>
      <w:marTop w:val="0"/>
      <w:marBottom w:val="0"/>
      <w:divBdr>
        <w:top w:val="none" w:sz="0" w:space="0" w:color="auto"/>
        <w:left w:val="none" w:sz="0" w:space="0" w:color="auto"/>
        <w:bottom w:val="none" w:sz="0" w:space="0" w:color="auto"/>
        <w:right w:val="none" w:sz="0" w:space="0" w:color="auto"/>
      </w:divBdr>
    </w:div>
    <w:div w:id="950209987">
      <w:bodyDiv w:val="1"/>
      <w:marLeft w:val="0"/>
      <w:marRight w:val="0"/>
      <w:marTop w:val="0"/>
      <w:marBottom w:val="0"/>
      <w:divBdr>
        <w:top w:val="none" w:sz="0" w:space="0" w:color="auto"/>
        <w:left w:val="none" w:sz="0" w:space="0" w:color="auto"/>
        <w:bottom w:val="none" w:sz="0" w:space="0" w:color="auto"/>
        <w:right w:val="none" w:sz="0" w:space="0" w:color="auto"/>
      </w:divBdr>
    </w:div>
    <w:div w:id="968318213">
      <w:bodyDiv w:val="1"/>
      <w:marLeft w:val="0"/>
      <w:marRight w:val="0"/>
      <w:marTop w:val="0"/>
      <w:marBottom w:val="0"/>
      <w:divBdr>
        <w:top w:val="none" w:sz="0" w:space="0" w:color="auto"/>
        <w:left w:val="none" w:sz="0" w:space="0" w:color="auto"/>
        <w:bottom w:val="none" w:sz="0" w:space="0" w:color="auto"/>
        <w:right w:val="none" w:sz="0" w:space="0" w:color="auto"/>
      </w:divBdr>
    </w:div>
    <w:div w:id="971595215">
      <w:bodyDiv w:val="1"/>
      <w:marLeft w:val="0"/>
      <w:marRight w:val="0"/>
      <w:marTop w:val="0"/>
      <w:marBottom w:val="0"/>
      <w:divBdr>
        <w:top w:val="none" w:sz="0" w:space="0" w:color="auto"/>
        <w:left w:val="none" w:sz="0" w:space="0" w:color="auto"/>
        <w:bottom w:val="none" w:sz="0" w:space="0" w:color="auto"/>
        <w:right w:val="none" w:sz="0" w:space="0" w:color="auto"/>
      </w:divBdr>
    </w:div>
    <w:div w:id="980619766">
      <w:bodyDiv w:val="1"/>
      <w:marLeft w:val="0"/>
      <w:marRight w:val="0"/>
      <w:marTop w:val="0"/>
      <w:marBottom w:val="0"/>
      <w:divBdr>
        <w:top w:val="none" w:sz="0" w:space="0" w:color="auto"/>
        <w:left w:val="none" w:sz="0" w:space="0" w:color="auto"/>
        <w:bottom w:val="none" w:sz="0" w:space="0" w:color="auto"/>
        <w:right w:val="none" w:sz="0" w:space="0" w:color="auto"/>
      </w:divBdr>
    </w:div>
    <w:div w:id="997267879">
      <w:bodyDiv w:val="1"/>
      <w:marLeft w:val="0"/>
      <w:marRight w:val="0"/>
      <w:marTop w:val="0"/>
      <w:marBottom w:val="0"/>
      <w:divBdr>
        <w:top w:val="none" w:sz="0" w:space="0" w:color="auto"/>
        <w:left w:val="none" w:sz="0" w:space="0" w:color="auto"/>
        <w:bottom w:val="none" w:sz="0" w:space="0" w:color="auto"/>
        <w:right w:val="none" w:sz="0" w:space="0" w:color="auto"/>
      </w:divBdr>
    </w:div>
    <w:div w:id="1001196523">
      <w:bodyDiv w:val="1"/>
      <w:marLeft w:val="0"/>
      <w:marRight w:val="0"/>
      <w:marTop w:val="0"/>
      <w:marBottom w:val="0"/>
      <w:divBdr>
        <w:top w:val="none" w:sz="0" w:space="0" w:color="auto"/>
        <w:left w:val="none" w:sz="0" w:space="0" w:color="auto"/>
        <w:bottom w:val="none" w:sz="0" w:space="0" w:color="auto"/>
        <w:right w:val="none" w:sz="0" w:space="0" w:color="auto"/>
      </w:divBdr>
    </w:div>
    <w:div w:id="1004091280">
      <w:bodyDiv w:val="1"/>
      <w:marLeft w:val="0"/>
      <w:marRight w:val="0"/>
      <w:marTop w:val="0"/>
      <w:marBottom w:val="0"/>
      <w:divBdr>
        <w:top w:val="none" w:sz="0" w:space="0" w:color="auto"/>
        <w:left w:val="none" w:sz="0" w:space="0" w:color="auto"/>
        <w:bottom w:val="none" w:sz="0" w:space="0" w:color="auto"/>
        <w:right w:val="none" w:sz="0" w:space="0" w:color="auto"/>
      </w:divBdr>
    </w:div>
    <w:div w:id="1075277351">
      <w:bodyDiv w:val="1"/>
      <w:marLeft w:val="0"/>
      <w:marRight w:val="0"/>
      <w:marTop w:val="0"/>
      <w:marBottom w:val="0"/>
      <w:divBdr>
        <w:top w:val="none" w:sz="0" w:space="0" w:color="auto"/>
        <w:left w:val="none" w:sz="0" w:space="0" w:color="auto"/>
        <w:bottom w:val="none" w:sz="0" w:space="0" w:color="auto"/>
        <w:right w:val="none" w:sz="0" w:space="0" w:color="auto"/>
      </w:divBdr>
      <w:divsChild>
        <w:div w:id="1742366078">
          <w:marLeft w:val="0"/>
          <w:marRight w:val="0"/>
          <w:marTop w:val="0"/>
          <w:marBottom w:val="0"/>
          <w:divBdr>
            <w:top w:val="none" w:sz="0" w:space="0" w:color="auto"/>
            <w:left w:val="none" w:sz="0" w:space="0" w:color="auto"/>
            <w:bottom w:val="none" w:sz="0" w:space="0" w:color="auto"/>
            <w:right w:val="none" w:sz="0" w:space="0" w:color="auto"/>
          </w:divBdr>
          <w:divsChild>
            <w:div w:id="401106820">
              <w:marLeft w:val="0"/>
              <w:marRight w:val="0"/>
              <w:marTop w:val="0"/>
              <w:marBottom w:val="0"/>
              <w:divBdr>
                <w:top w:val="none" w:sz="0" w:space="0" w:color="auto"/>
                <w:left w:val="none" w:sz="0" w:space="0" w:color="auto"/>
                <w:bottom w:val="none" w:sz="0" w:space="0" w:color="auto"/>
                <w:right w:val="none" w:sz="0" w:space="0" w:color="auto"/>
              </w:divBdr>
              <w:divsChild>
                <w:div w:id="852261747">
                  <w:marLeft w:val="0"/>
                  <w:marRight w:val="0"/>
                  <w:marTop w:val="0"/>
                  <w:marBottom w:val="0"/>
                  <w:divBdr>
                    <w:top w:val="none" w:sz="0" w:space="0" w:color="auto"/>
                    <w:left w:val="none" w:sz="0" w:space="0" w:color="auto"/>
                    <w:bottom w:val="none" w:sz="0" w:space="0" w:color="auto"/>
                    <w:right w:val="none" w:sz="0" w:space="0" w:color="auto"/>
                  </w:divBdr>
                  <w:divsChild>
                    <w:div w:id="1048534140">
                      <w:marLeft w:val="0"/>
                      <w:marRight w:val="0"/>
                      <w:marTop w:val="0"/>
                      <w:marBottom w:val="0"/>
                      <w:divBdr>
                        <w:top w:val="none" w:sz="0" w:space="0" w:color="auto"/>
                        <w:left w:val="none" w:sz="0" w:space="0" w:color="auto"/>
                        <w:bottom w:val="none" w:sz="0" w:space="0" w:color="auto"/>
                        <w:right w:val="none" w:sz="0" w:space="0" w:color="auto"/>
                      </w:divBdr>
                      <w:divsChild>
                        <w:div w:id="777725119">
                          <w:marLeft w:val="0"/>
                          <w:marRight w:val="0"/>
                          <w:marTop w:val="0"/>
                          <w:marBottom w:val="0"/>
                          <w:divBdr>
                            <w:top w:val="none" w:sz="0" w:space="0" w:color="auto"/>
                            <w:left w:val="none" w:sz="0" w:space="0" w:color="auto"/>
                            <w:bottom w:val="none" w:sz="0" w:space="0" w:color="auto"/>
                            <w:right w:val="none" w:sz="0" w:space="0" w:color="auto"/>
                          </w:divBdr>
                          <w:divsChild>
                            <w:div w:id="183410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596039">
      <w:bodyDiv w:val="1"/>
      <w:marLeft w:val="0"/>
      <w:marRight w:val="0"/>
      <w:marTop w:val="0"/>
      <w:marBottom w:val="0"/>
      <w:divBdr>
        <w:top w:val="none" w:sz="0" w:space="0" w:color="auto"/>
        <w:left w:val="none" w:sz="0" w:space="0" w:color="auto"/>
        <w:bottom w:val="none" w:sz="0" w:space="0" w:color="auto"/>
        <w:right w:val="none" w:sz="0" w:space="0" w:color="auto"/>
      </w:divBdr>
    </w:div>
    <w:div w:id="1108236588">
      <w:bodyDiv w:val="1"/>
      <w:marLeft w:val="0"/>
      <w:marRight w:val="0"/>
      <w:marTop w:val="0"/>
      <w:marBottom w:val="0"/>
      <w:divBdr>
        <w:top w:val="none" w:sz="0" w:space="0" w:color="auto"/>
        <w:left w:val="none" w:sz="0" w:space="0" w:color="auto"/>
        <w:bottom w:val="none" w:sz="0" w:space="0" w:color="auto"/>
        <w:right w:val="none" w:sz="0" w:space="0" w:color="auto"/>
      </w:divBdr>
    </w:div>
    <w:div w:id="1216938374">
      <w:bodyDiv w:val="1"/>
      <w:marLeft w:val="0"/>
      <w:marRight w:val="0"/>
      <w:marTop w:val="0"/>
      <w:marBottom w:val="0"/>
      <w:divBdr>
        <w:top w:val="none" w:sz="0" w:space="0" w:color="auto"/>
        <w:left w:val="none" w:sz="0" w:space="0" w:color="auto"/>
        <w:bottom w:val="none" w:sz="0" w:space="0" w:color="auto"/>
        <w:right w:val="none" w:sz="0" w:space="0" w:color="auto"/>
      </w:divBdr>
      <w:divsChild>
        <w:div w:id="240799738">
          <w:marLeft w:val="0"/>
          <w:marRight w:val="0"/>
          <w:marTop w:val="0"/>
          <w:marBottom w:val="0"/>
          <w:divBdr>
            <w:top w:val="none" w:sz="0" w:space="0" w:color="auto"/>
            <w:left w:val="none" w:sz="0" w:space="0" w:color="auto"/>
            <w:bottom w:val="none" w:sz="0" w:space="0" w:color="auto"/>
            <w:right w:val="none" w:sz="0" w:space="0" w:color="auto"/>
          </w:divBdr>
          <w:divsChild>
            <w:div w:id="61493529">
              <w:marLeft w:val="0"/>
              <w:marRight w:val="0"/>
              <w:marTop w:val="0"/>
              <w:marBottom w:val="0"/>
              <w:divBdr>
                <w:top w:val="none" w:sz="0" w:space="0" w:color="auto"/>
                <w:left w:val="none" w:sz="0" w:space="0" w:color="auto"/>
                <w:bottom w:val="none" w:sz="0" w:space="0" w:color="auto"/>
                <w:right w:val="none" w:sz="0" w:space="0" w:color="auto"/>
              </w:divBdr>
            </w:div>
            <w:div w:id="73669797">
              <w:marLeft w:val="0"/>
              <w:marRight w:val="0"/>
              <w:marTop w:val="0"/>
              <w:marBottom w:val="0"/>
              <w:divBdr>
                <w:top w:val="none" w:sz="0" w:space="0" w:color="auto"/>
                <w:left w:val="none" w:sz="0" w:space="0" w:color="auto"/>
                <w:bottom w:val="none" w:sz="0" w:space="0" w:color="auto"/>
                <w:right w:val="none" w:sz="0" w:space="0" w:color="auto"/>
              </w:divBdr>
            </w:div>
            <w:div w:id="110905940">
              <w:marLeft w:val="0"/>
              <w:marRight w:val="0"/>
              <w:marTop w:val="0"/>
              <w:marBottom w:val="0"/>
              <w:divBdr>
                <w:top w:val="none" w:sz="0" w:space="0" w:color="auto"/>
                <w:left w:val="none" w:sz="0" w:space="0" w:color="auto"/>
                <w:bottom w:val="none" w:sz="0" w:space="0" w:color="auto"/>
                <w:right w:val="none" w:sz="0" w:space="0" w:color="auto"/>
              </w:divBdr>
            </w:div>
            <w:div w:id="130446704">
              <w:marLeft w:val="0"/>
              <w:marRight w:val="0"/>
              <w:marTop w:val="0"/>
              <w:marBottom w:val="0"/>
              <w:divBdr>
                <w:top w:val="none" w:sz="0" w:space="0" w:color="auto"/>
                <w:left w:val="none" w:sz="0" w:space="0" w:color="auto"/>
                <w:bottom w:val="none" w:sz="0" w:space="0" w:color="auto"/>
                <w:right w:val="none" w:sz="0" w:space="0" w:color="auto"/>
              </w:divBdr>
            </w:div>
            <w:div w:id="140999936">
              <w:marLeft w:val="0"/>
              <w:marRight w:val="0"/>
              <w:marTop w:val="0"/>
              <w:marBottom w:val="0"/>
              <w:divBdr>
                <w:top w:val="none" w:sz="0" w:space="0" w:color="auto"/>
                <w:left w:val="none" w:sz="0" w:space="0" w:color="auto"/>
                <w:bottom w:val="none" w:sz="0" w:space="0" w:color="auto"/>
                <w:right w:val="none" w:sz="0" w:space="0" w:color="auto"/>
              </w:divBdr>
            </w:div>
            <w:div w:id="173883903">
              <w:marLeft w:val="0"/>
              <w:marRight w:val="0"/>
              <w:marTop w:val="0"/>
              <w:marBottom w:val="0"/>
              <w:divBdr>
                <w:top w:val="none" w:sz="0" w:space="0" w:color="auto"/>
                <w:left w:val="none" w:sz="0" w:space="0" w:color="auto"/>
                <w:bottom w:val="none" w:sz="0" w:space="0" w:color="auto"/>
                <w:right w:val="none" w:sz="0" w:space="0" w:color="auto"/>
              </w:divBdr>
            </w:div>
            <w:div w:id="205141957">
              <w:marLeft w:val="0"/>
              <w:marRight w:val="0"/>
              <w:marTop w:val="0"/>
              <w:marBottom w:val="0"/>
              <w:divBdr>
                <w:top w:val="none" w:sz="0" w:space="0" w:color="auto"/>
                <w:left w:val="none" w:sz="0" w:space="0" w:color="auto"/>
                <w:bottom w:val="none" w:sz="0" w:space="0" w:color="auto"/>
                <w:right w:val="none" w:sz="0" w:space="0" w:color="auto"/>
              </w:divBdr>
            </w:div>
            <w:div w:id="335888420">
              <w:marLeft w:val="0"/>
              <w:marRight w:val="0"/>
              <w:marTop w:val="0"/>
              <w:marBottom w:val="0"/>
              <w:divBdr>
                <w:top w:val="none" w:sz="0" w:space="0" w:color="auto"/>
                <w:left w:val="none" w:sz="0" w:space="0" w:color="auto"/>
                <w:bottom w:val="none" w:sz="0" w:space="0" w:color="auto"/>
                <w:right w:val="none" w:sz="0" w:space="0" w:color="auto"/>
              </w:divBdr>
            </w:div>
            <w:div w:id="352996712">
              <w:marLeft w:val="0"/>
              <w:marRight w:val="0"/>
              <w:marTop w:val="0"/>
              <w:marBottom w:val="0"/>
              <w:divBdr>
                <w:top w:val="none" w:sz="0" w:space="0" w:color="auto"/>
                <w:left w:val="none" w:sz="0" w:space="0" w:color="auto"/>
                <w:bottom w:val="none" w:sz="0" w:space="0" w:color="auto"/>
                <w:right w:val="none" w:sz="0" w:space="0" w:color="auto"/>
              </w:divBdr>
            </w:div>
            <w:div w:id="426655867">
              <w:marLeft w:val="0"/>
              <w:marRight w:val="0"/>
              <w:marTop w:val="0"/>
              <w:marBottom w:val="0"/>
              <w:divBdr>
                <w:top w:val="none" w:sz="0" w:space="0" w:color="auto"/>
                <w:left w:val="none" w:sz="0" w:space="0" w:color="auto"/>
                <w:bottom w:val="none" w:sz="0" w:space="0" w:color="auto"/>
                <w:right w:val="none" w:sz="0" w:space="0" w:color="auto"/>
              </w:divBdr>
            </w:div>
            <w:div w:id="442308274">
              <w:marLeft w:val="0"/>
              <w:marRight w:val="0"/>
              <w:marTop w:val="0"/>
              <w:marBottom w:val="0"/>
              <w:divBdr>
                <w:top w:val="none" w:sz="0" w:space="0" w:color="auto"/>
                <w:left w:val="none" w:sz="0" w:space="0" w:color="auto"/>
                <w:bottom w:val="none" w:sz="0" w:space="0" w:color="auto"/>
                <w:right w:val="none" w:sz="0" w:space="0" w:color="auto"/>
              </w:divBdr>
            </w:div>
            <w:div w:id="507603874">
              <w:marLeft w:val="0"/>
              <w:marRight w:val="0"/>
              <w:marTop w:val="0"/>
              <w:marBottom w:val="0"/>
              <w:divBdr>
                <w:top w:val="none" w:sz="0" w:space="0" w:color="auto"/>
                <w:left w:val="none" w:sz="0" w:space="0" w:color="auto"/>
                <w:bottom w:val="none" w:sz="0" w:space="0" w:color="auto"/>
                <w:right w:val="none" w:sz="0" w:space="0" w:color="auto"/>
              </w:divBdr>
            </w:div>
            <w:div w:id="561018820">
              <w:marLeft w:val="0"/>
              <w:marRight w:val="0"/>
              <w:marTop w:val="0"/>
              <w:marBottom w:val="0"/>
              <w:divBdr>
                <w:top w:val="none" w:sz="0" w:space="0" w:color="auto"/>
                <w:left w:val="none" w:sz="0" w:space="0" w:color="auto"/>
                <w:bottom w:val="none" w:sz="0" w:space="0" w:color="auto"/>
                <w:right w:val="none" w:sz="0" w:space="0" w:color="auto"/>
              </w:divBdr>
            </w:div>
            <w:div w:id="567692707">
              <w:marLeft w:val="0"/>
              <w:marRight w:val="0"/>
              <w:marTop w:val="0"/>
              <w:marBottom w:val="0"/>
              <w:divBdr>
                <w:top w:val="none" w:sz="0" w:space="0" w:color="auto"/>
                <w:left w:val="none" w:sz="0" w:space="0" w:color="auto"/>
                <w:bottom w:val="none" w:sz="0" w:space="0" w:color="auto"/>
                <w:right w:val="none" w:sz="0" w:space="0" w:color="auto"/>
              </w:divBdr>
            </w:div>
            <w:div w:id="600719427">
              <w:marLeft w:val="0"/>
              <w:marRight w:val="0"/>
              <w:marTop w:val="0"/>
              <w:marBottom w:val="0"/>
              <w:divBdr>
                <w:top w:val="none" w:sz="0" w:space="0" w:color="auto"/>
                <w:left w:val="none" w:sz="0" w:space="0" w:color="auto"/>
                <w:bottom w:val="none" w:sz="0" w:space="0" w:color="auto"/>
                <w:right w:val="none" w:sz="0" w:space="0" w:color="auto"/>
              </w:divBdr>
            </w:div>
            <w:div w:id="685060623">
              <w:marLeft w:val="0"/>
              <w:marRight w:val="0"/>
              <w:marTop w:val="0"/>
              <w:marBottom w:val="0"/>
              <w:divBdr>
                <w:top w:val="none" w:sz="0" w:space="0" w:color="auto"/>
                <w:left w:val="none" w:sz="0" w:space="0" w:color="auto"/>
                <w:bottom w:val="none" w:sz="0" w:space="0" w:color="auto"/>
                <w:right w:val="none" w:sz="0" w:space="0" w:color="auto"/>
              </w:divBdr>
            </w:div>
            <w:div w:id="756944630">
              <w:marLeft w:val="0"/>
              <w:marRight w:val="0"/>
              <w:marTop w:val="0"/>
              <w:marBottom w:val="0"/>
              <w:divBdr>
                <w:top w:val="none" w:sz="0" w:space="0" w:color="auto"/>
                <w:left w:val="none" w:sz="0" w:space="0" w:color="auto"/>
                <w:bottom w:val="none" w:sz="0" w:space="0" w:color="auto"/>
                <w:right w:val="none" w:sz="0" w:space="0" w:color="auto"/>
              </w:divBdr>
            </w:div>
            <w:div w:id="802965299">
              <w:marLeft w:val="0"/>
              <w:marRight w:val="0"/>
              <w:marTop w:val="0"/>
              <w:marBottom w:val="0"/>
              <w:divBdr>
                <w:top w:val="none" w:sz="0" w:space="0" w:color="auto"/>
                <w:left w:val="none" w:sz="0" w:space="0" w:color="auto"/>
                <w:bottom w:val="none" w:sz="0" w:space="0" w:color="auto"/>
                <w:right w:val="none" w:sz="0" w:space="0" w:color="auto"/>
              </w:divBdr>
            </w:div>
            <w:div w:id="831723439">
              <w:marLeft w:val="0"/>
              <w:marRight w:val="0"/>
              <w:marTop w:val="0"/>
              <w:marBottom w:val="0"/>
              <w:divBdr>
                <w:top w:val="none" w:sz="0" w:space="0" w:color="auto"/>
                <w:left w:val="none" w:sz="0" w:space="0" w:color="auto"/>
                <w:bottom w:val="none" w:sz="0" w:space="0" w:color="auto"/>
                <w:right w:val="none" w:sz="0" w:space="0" w:color="auto"/>
              </w:divBdr>
            </w:div>
            <w:div w:id="885067029">
              <w:marLeft w:val="0"/>
              <w:marRight w:val="0"/>
              <w:marTop w:val="0"/>
              <w:marBottom w:val="0"/>
              <w:divBdr>
                <w:top w:val="none" w:sz="0" w:space="0" w:color="auto"/>
                <w:left w:val="none" w:sz="0" w:space="0" w:color="auto"/>
                <w:bottom w:val="none" w:sz="0" w:space="0" w:color="auto"/>
                <w:right w:val="none" w:sz="0" w:space="0" w:color="auto"/>
              </w:divBdr>
            </w:div>
            <w:div w:id="896430468">
              <w:marLeft w:val="0"/>
              <w:marRight w:val="0"/>
              <w:marTop w:val="0"/>
              <w:marBottom w:val="0"/>
              <w:divBdr>
                <w:top w:val="none" w:sz="0" w:space="0" w:color="auto"/>
                <w:left w:val="none" w:sz="0" w:space="0" w:color="auto"/>
                <w:bottom w:val="none" w:sz="0" w:space="0" w:color="auto"/>
                <w:right w:val="none" w:sz="0" w:space="0" w:color="auto"/>
              </w:divBdr>
            </w:div>
            <w:div w:id="911348743">
              <w:marLeft w:val="0"/>
              <w:marRight w:val="0"/>
              <w:marTop w:val="0"/>
              <w:marBottom w:val="0"/>
              <w:divBdr>
                <w:top w:val="none" w:sz="0" w:space="0" w:color="auto"/>
                <w:left w:val="none" w:sz="0" w:space="0" w:color="auto"/>
                <w:bottom w:val="none" w:sz="0" w:space="0" w:color="auto"/>
                <w:right w:val="none" w:sz="0" w:space="0" w:color="auto"/>
              </w:divBdr>
            </w:div>
            <w:div w:id="966592578">
              <w:marLeft w:val="0"/>
              <w:marRight w:val="0"/>
              <w:marTop w:val="0"/>
              <w:marBottom w:val="0"/>
              <w:divBdr>
                <w:top w:val="none" w:sz="0" w:space="0" w:color="auto"/>
                <w:left w:val="none" w:sz="0" w:space="0" w:color="auto"/>
                <w:bottom w:val="none" w:sz="0" w:space="0" w:color="auto"/>
                <w:right w:val="none" w:sz="0" w:space="0" w:color="auto"/>
              </w:divBdr>
            </w:div>
            <w:div w:id="969476405">
              <w:marLeft w:val="0"/>
              <w:marRight w:val="0"/>
              <w:marTop w:val="0"/>
              <w:marBottom w:val="0"/>
              <w:divBdr>
                <w:top w:val="none" w:sz="0" w:space="0" w:color="auto"/>
                <w:left w:val="none" w:sz="0" w:space="0" w:color="auto"/>
                <w:bottom w:val="none" w:sz="0" w:space="0" w:color="auto"/>
                <w:right w:val="none" w:sz="0" w:space="0" w:color="auto"/>
              </w:divBdr>
            </w:div>
            <w:div w:id="1033264975">
              <w:marLeft w:val="0"/>
              <w:marRight w:val="0"/>
              <w:marTop w:val="0"/>
              <w:marBottom w:val="0"/>
              <w:divBdr>
                <w:top w:val="none" w:sz="0" w:space="0" w:color="auto"/>
                <w:left w:val="none" w:sz="0" w:space="0" w:color="auto"/>
                <w:bottom w:val="none" w:sz="0" w:space="0" w:color="auto"/>
                <w:right w:val="none" w:sz="0" w:space="0" w:color="auto"/>
              </w:divBdr>
            </w:div>
            <w:div w:id="1109131416">
              <w:marLeft w:val="0"/>
              <w:marRight w:val="0"/>
              <w:marTop w:val="0"/>
              <w:marBottom w:val="0"/>
              <w:divBdr>
                <w:top w:val="none" w:sz="0" w:space="0" w:color="auto"/>
                <w:left w:val="none" w:sz="0" w:space="0" w:color="auto"/>
                <w:bottom w:val="none" w:sz="0" w:space="0" w:color="auto"/>
                <w:right w:val="none" w:sz="0" w:space="0" w:color="auto"/>
              </w:divBdr>
            </w:div>
            <w:div w:id="1182818522">
              <w:marLeft w:val="0"/>
              <w:marRight w:val="0"/>
              <w:marTop w:val="0"/>
              <w:marBottom w:val="0"/>
              <w:divBdr>
                <w:top w:val="none" w:sz="0" w:space="0" w:color="auto"/>
                <w:left w:val="none" w:sz="0" w:space="0" w:color="auto"/>
                <w:bottom w:val="none" w:sz="0" w:space="0" w:color="auto"/>
                <w:right w:val="none" w:sz="0" w:space="0" w:color="auto"/>
              </w:divBdr>
            </w:div>
            <w:div w:id="1196311650">
              <w:marLeft w:val="0"/>
              <w:marRight w:val="0"/>
              <w:marTop w:val="0"/>
              <w:marBottom w:val="0"/>
              <w:divBdr>
                <w:top w:val="none" w:sz="0" w:space="0" w:color="auto"/>
                <w:left w:val="none" w:sz="0" w:space="0" w:color="auto"/>
                <w:bottom w:val="none" w:sz="0" w:space="0" w:color="auto"/>
                <w:right w:val="none" w:sz="0" w:space="0" w:color="auto"/>
              </w:divBdr>
            </w:div>
            <w:div w:id="1200317723">
              <w:marLeft w:val="0"/>
              <w:marRight w:val="0"/>
              <w:marTop w:val="0"/>
              <w:marBottom w:val="0"/>
              <w:divBdr>
                <w:top w:val="none" w:sz="0" w:space="0" w:color="auto"/>
                <w:left w:val="none" w:sz="0" w:space="0" w:color="auto"/>
                <w:bottom w:val="none" w:sz="0" w:space="0" w:color="auto"/>
                <w:right w:val="none" w:sz="0" w:space="0" w:color="auto"/>
              </w:divBdr>
            </w:div>
            <w:div w:id="1218931454">
              <w:marLeft w:val="0"/>
              <w:marRight w:val="0"/>
              <w:marTop w:val="0"/>
              <w:marBottom w:val="0"/>
              <w:divBdr>
                <w:top w:val="none" w:sz="0" w:space="0" w:color="auto"/>
                <w:left w:val="none" w:sz="0" w:space="0" w:color="auto"/>
                <w:bottom w:val="none" w:sz="0" w:space="0" w:color="auto"/>
                <w:right w:val="none" w:sz="0" w:space="0" w:color="auto"/>
              </w:divBdr>
            </w:div>
            <w:div w:id="1229151928">
              <w:marLeft w:val="0"/>
              <w:marRight w:val="0"/>
              <w:marTop w:val="0"/>
              <w:marBottom w:val="0"/>
              <w:divBdr>
                <w:top w:val="none" w:sz="0" w:space="0" w:color="auto"/>
                <w:left w:val="none" w:sz="0" w:space="0" w:color="auto"/>
                <w:bottom w:val="none" w:sz="0" w:space="0" w:color="auto"/>
                <w:right w:val="none" w:sz="0" w:space="0" w:color="auto"/>
              </w:divBdr>
            </w:div>
            <w:div w:id="1274361723">
              <w:marLeft w:val="0"/>
              <w:marRight w:val="0"/>
              <w:marTop w:val="0"/>
              <w:marBottom w:val="0"/>
              <w:divBdr>
                <w:top w:val="none" w:sz="0" w:space="0" w:color="auto"/>
                <w:left w:val="none" w:sz="0" w:space="0" w:color="auto"/>
                <w:bottom w:val="none" w:sz="0" w:space="0" w:color="auto"/>
                <w:right w:val="none" w:sz="0" w:space="0" w:color="auto"/>
              </w:divBdr>
            </w:div>
            <w:div w:id="1332101871">
              <w:marLeft w:val="0"/>
              <w:marRight w:val="0"/>
              <w:marTop w:val="0"/>
              <w:marBottom w:val="0"/>
              <w:divBdr>
                <w:top w:val="none" w:sz="0" w:space="0" w:color="auto"/>
                <w:left w:val="none" w:sz="0" w:space="0" w:color="auto"/>
                <w:bottom w:val="none" w:sz="0" w:space="0" w:color="auto"/>
                <w:right w:val="none" w:sz="0" w:space="0" w:color="auto"/>
              </w:divBdr>
            </w:div>
            <w:div w:id="1376469180">
              <w:marLeft w:val="0"/>
              <w:marRight w:val="0"/>
              <w:marTop w:val="0"/>
              <w:marBottom w:val="0"/>
              <w:divBdr>
                <w:top w:val="none" w:sz="0" w:space="0" w:color="auto"/>
                <w:left w:val="none" w:sz="0" w:space="0" w:color="auto"/>
                <w:bottom w:val="none" w:sz="0" w:space="0" w:color="auto"/>
                <w:right w:val="none" w:sz="0" w:space="0" w:color="auto"/>
              </w:divBdr>
            </w:div>
            <w:div w:id="1434208271">
              <w:marLeft w:val="0"/>
              <w:marRight w:val="0"/>
              <w:marTop w:val="0"/>
              <w:marBottom w:val="0"/>
              <w:divBdr>
                <w:top w:val="none" w:sz="0" w:space="0" w:color="auto"/>
                <w:left w:val="none" w:sz="0" w:space="0" w:color="auto"/>
                <w:bottom w:val="none" w:sz="0" w:space="0" w:color="auto"/>
                <w:right w:val="none" w:sz="0" w:space="0" w:color="auto"/>
              </w:divBdr>
            </w:div>
            <w:div w:id="1466003436">
              <w:marLeft w:val="0"/>
              <w:marRight w:val="0"/>
              <w:marTop w:val="0"/>
              <w:marBottom w:val="0"/>
              <w:divBdr>
                <w:top w:val="none" w:sz="0" w:space="0" w:color="auto"/>
                <w:left w:val="none" w:sz="0" w:space="0" w:color="auto"/>
                <w:bottom w:val="none" w:sz="0" w:space="0" w:color="auto"/>
                <w:right w:val="none" w:sz="0" w:space="0" w:color="auto"/>
              </w:divBdr>
            </w:div>
            <w:div w:id="1467315821">
              <w:marLeft w:val="0"/>
              <w:marRight w:val="0"/>
              <w:marTop w:val="0"/>
              <w:marBottom w:val="0"/>
              <w:divBdr>
                <w:top w:val="none" w:sz="0" w:space="0" w:color="auto"/>
                <w:left w:val="none" w:sz="0" w:space="0" w:color="auto"/>
                <w:bottom w:val="none" w:sz="0" w:space="0" w:color="auto"/>
                <w:right w:val="none" w:sz="0" w:space="0" w:color="auto"/>
              </w:divBdr>
            </w:div>
            <w:div w:id="1473787261">
              <w:marLeft w:val="0"/>
              <w:marRight w:val="0"/>
              <w:marTop w:val="0"/>
              <w:marBottom w:val="0"/>
              <w:divBdr>
                <w:top w:val="none" w:sz="0" w:space="0" w:color="auto"/>
                <w:left w:val="none" w:sz="0" w:space="0" w:color="auto"/>
                <w:bottom w:val="none" w:sz="0" w:space="0" w:color="auto"/>
                <w:right w:val="none" w:sz="0" w:space="0" w:color="auto"/>
              </w:divBdr>
            </w:div>
            <w:div w:id="1511991743">
              <w:marLeft w:val="0"/>
              <w:marRight w:val="0"/>
              <w:marTop w:val="0"/>
              <w:marBottom w:val="0"/>
              <w:divBdr>
                <w:top w:val="none" w:sz="0" w:space="0" w:color="auto"/>
                <w:left w:val="none" w:sz="0" w:space="0" w:color="auto"/>
                <w:bottom w:val="none" w:sz="0" w:space="0" w:color="auto"/>
                <w:right w:val="none" w:sz="0" w:space="0" w:color="auto"/>
              </w:divBdr>
            </w:div>
            <w:div w:id="1539703109">
              <w:marLeft w:val="0"/>
              <w:marRight w:val="0"/>
              <w:marTop w:val="0"/>
              <w:marBottom w:val="0"/>
              <w:divBdr>
                <w:top w:val="none" w:sz="0" w:space="0" w:color="auto"/>
                <w:left w:val="none" w:sz="0" w:space="0" w:color="auto"/>
                <w:bottom w:val="none" w:sz="0" w:space="0" w:color="auto"/>
                <w:right w:val="none" w:sz="0" w:space="0" w:color="auto"/>
              </w:divBdr>
            </w:div>
            <w:div w:id="1546138433">
              <w:marLeft w:val="0"/>
              <w:marRight w:val="0"/>
              <w:marTop w:val="0"/>
              <w:marBottom w:val="0"/>
              <w:divBdr>
                <w:top w:val="none" w:sz="0" w:space="0" w:color="auto"/>
                <w:left w:val="none" w:sz="0" w:space="0" w:color="auto"/>
                <w:bottom w:val="none" w:sz="0" w:space="0" w:color="auto"/>
                <w:right w:val="none" w:sz="0" w:space="0" w:color="auto"/>
              </w:divBdr>
            </w:div>
            <w:div w:id="1663391787">
              <w:marLeft w:val="0"/>
              <w:marRight w:val="0"/>
              <w:marTop w:val="0"/>
              <w:marBottom w:val="0"/>
              <w:divBdr>
                <w:top w:val="none" w:sz="0" w:space="0" w:color="auto"/>
                <w:left w:val="none" w:sz="0" w:space="0" w:color="auto"/>
                <w:bottom w:val="none" w:sz="0" w:space="0" w:color="auto"/>
                <w:right w:val="none" w:sz="0" w:space="0" w:color="auto"/>
              </w:divBdr>
            </w:div>
            <w:div w:id="1722248838">
              <w:marLeft w:val="0"/>
              <w:marRight w:val="0"/>
              <w:marTop w:val="0"/>
              <w:marBottom w:val="0"/>
              <w:divBdr>
                <w:top w:val="none" w:sz="0" w:space="0" w:color="auto"/>
                <w:left w:val="none" w:sz="0" w:space="0" w:color="auto"/>
                <w:bottom w:val="none" w:sz="0" w:space="0" w:color="auto"/>
                <w:right w:val="none" w:sz="0" w:space="0" w:color="auto"/>
              </w:divBdr>
            </w:div>
            <w:div w:id="1766611952">
              <w:marLeft w:val="0"/>
              <w:marRight w:val="0"/>
              <w:marTop w:val="0"/>
              <w:marBottom w:val="0"/>
              <w:divBdr>
                <w:top w:val="none" w:sz="0" w:space="0" w:color="auto"/>
                <w:left w:val="none" w:sz="0" w:space="0" w:color="auto"/>
                <w:bottom w:val="none" w:sz="0" w:space="0" w:color="auto"/>
                <w:right w:val="none" w:sz="0" w:space="0" w:color="auto"/>
              </w:divBdr>
            </w:div>
            <w:div w:id="1809546697">
              <w:marLeft w:val="0"/>
              <w:marRight w:val="0"/>
              <w:marTop w:val="0"/>
              <w:marBottom w:val="0"/>
              <w:divBdr>
                <w:top w:val="none" w:sz="0" w:space="0" w:color="auto"/>
                <w:left w:val="none" w:sz="0" w:space="0" w:color="auto"/>
                <w:bottom w:val="none" w:sz="0" w:space="0" w:color="auto"/>
                <w:right w:val="none" w:sz="0" w:space="0" w:color="auto"/>
              </w:divBdr>
            </w:div>
            <w:div w:id="1844935465">
              <w:marLeft w:val="0"/>
              <w:marRight w:val="0"/>
              <w:marTop w:val="0"/>
              <w:marBottom w:val="0"/>
              <w:divBdr>
                <w:top w:val="none" w:sz="0" w:space="0" w:color="auto"/>
                <w:left w:val="none" w:sz="0" w:space="0" w:color="auto"/>
                <w:bottom w:val="none" w:sz="0" w:space="0" w:color="auto"/>
                <w:right w:val="none" w:sz="0" w:space="0" w:color="auto"/>
              </w:divBdr>
            </w:div>
            <w:div w:id="1970209518">
              <w:marLeft w:val="0"/>
              <w:marRight w:val="0"/>
              <w:marTop w:val="0"/>
              <w:marBottom w:val="0"/>
              <w:divBdr>
                <w:top w:val="none" w:sz="0" w:space="0" w:color="auto"/>
                <w:left w:val="none" w:sz="0" w:space="0" w:color="auto"/>
                <w:bottom w:val="none" w:sz="0" w:space="0" w:color="auto"/>
                <w:right w:val="none" w:sz="0" w:space="0" w:color="auto"/>
              </w:divBdr>
            </w:div>
            <w:div w:id="1978219151">
              <w:marLeft w:val="0"/>
              <w:marRight w:val="0"/>
              <w:marTop w:val="0"/>
              <w:marBottom w:val="0"/>
              <w:divBdr>
                <w:top w:val="none" w:sz="0" w:space="0" w:color="auto"/>
                <w:left w:val="none" w:sz="0" w:space="0" w:color="auto"/>
                <w:bottom w:val="none" w:sz="0" w:space="0" w:color="auto"/>
                <w:right w:val="none" w:sz="0" w:space="0" w:color="auto"/>
              </w:divBdr>
            </w:div>
            <w:div w:id="2005890915">
              <w:marLeft w:val="0"/>
              <w:marRight w:val="0"/>
              <w:marTop w:val="0"/>
              <w:marBottom w:val="0"/>
              <w:divBdr>
                <w:top w:val="none" w:sz="0" w:space="0" w:color="auto"/>
                <w:left w:val="none" w:sz="0" w:space="0" w:color="auto"/>
                <w:bottom w:val="none" w:sz="0" w:space="0" w:color="auto"/>
                <w:right w:val="none" w:sz="0" w:space="0" w:color="auto"/>
              </w:divBdr>
            </w:div>
            <w:div w:id="2043480135">
              <w:marLeft w:val="0"/>
              <w:marRight w:val="0"/>
              <w:marTop w:val="0"/>
              <w:marBottom w:val="0"/>
              <w:divBdr>
                <w:top w:val="none" w:sz="0" w:space="0" w:color="auto"/>
                <w:left w:val="none" w:sz="0" w:space="0" w:color="auto"/>
                <w:bottom w:val="none" w:sz="0" w:space="0" w:color="auto"/>
                <w:right w:val="none" w:sz="0" w:space="0" w:color="auto"/>
              </w:divBdr>
            </w:div>
            <w:div w:id="2048799779">
              <w:marLeft w:val="0"/>
              <w:marRight w:val="0"/>
              <w:marTop w:val="0"/>
              <w:marBottom w:val="0"/>
              <w:divBdr>
                <w:top w:val="none" w:sz="0" w:space="0" w:color="auto"/>
                <w:left w:val="none" w:sz="0" w:space="0" w:color="auto"/>
                <w:bottom w:val="none" w:sz="0" w:space="0" w:color="auto"/>
                <w:right w:val="none" w:sz="0" w:space="0" w:color="auto"/>
              </w:divBdr>
            </w:div>
            <w:div w:id="2055157534">
              <w:marLeft w:val="0"/>
              <w:marRight w:val="0"/>
              <w:marTop w:val="0"/>
              <w:marBottom w:val="0"/>
              <w:divBdr>
                <w:top w:val="none" w:sz="0" w:space="0" w:color="auto"/>
                <w:left w:val="none" w:sz="0" w:space="0" w:color="auto"/>
                <w:bottom w:val="none" w:sz="0" w:space="0" w:color="auto"/>
                <w:right w:val="none" w:sz="0" w:space="0" w:color="auto"/>
              </w:divBdr>
            </w:div>
            <w:div w:id="2063558217">
              <w:marLeft w:val="0"/>
              <w:marRight w:val="0"/>
              <w:marTop w:val="0"/>
              <w:marBottom w:val="0"/>
              <w:divBdr>
                <w:top w:val="none" w:sz="0" w:space="0" w:color="auto"/>
                <w:left w:val="none" w:sz="0" w:space="0" w:color="auto"/>
                <w:bottom w:val="none" w:sz="0" w:space="0" w:color="auto"/>
                <w:right w:val="none" w:sz="0" w:space="0" w:color="auto"/>
              </w:divBdr>
            </w:div>
            <w:div w:id="2066297067">
              <w:marLeft w:val="0"/>
              <w:marRight w:val="0"/>
              <w:marTop w:val="0"/>
              <w:marBottom w:val="0"/>
              <w:divBdr>
                <w:top w:val="none" w:sz="0" w:space="0" w:color="auto"/>
                <w:left w:val="none" w:sz="0" w:space="0" w:color="auto"/>
                <w:bottom w:val="none" w:sz="0" w:space="0" w:color="auto"/>
                <w:right w:val="none" w:sz="0" w:space="0" w:color="auto"/>
              </w:divBdr>
            </w:div>
            <w:div w:id="206929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254857">
      <w:bodyDiv w:val="1"/>
      <w:marLeft w:val="0"/>
      <w:marRight w:val="0"/>
      <w:marTop w:val="0"/>
      <w:marBottom w:val="0"/>
      <w:divBdr>
        <w:top w:val="none" w:sz="0" w:space="0" w:color="auto"/>
        <w:left w:val="none" w:sz="0" w:space="0" w:color="auto"/>
        <w:bottom w:val="none" w:sz="0" w:space="0" w:color="auto"/>
        <w:right w:val="none" w:sz="0" w:space="0" w:color="auto"/>
      </w:divBdr>
    </w:div>
    <w:div w:id="1304853068">
      <w:bodyDiv w:val="1"/>
      <w:marLeft w:val="0"/>
      <w:marRight w:val="0"/>
      <w:marTop w:val="0"/>
      <w:marBottom w:val="0"/>
      <w:divBdr>
        <w:top w:val="none" w:sz="0" w:space="0" w:color="auto"/>
        <w:left w:val="none" w:sz="0" w:space="0" w:color="auto"/>
        <w:bottom w:val="none" w:sz="0" w:space="0" w:color="auto"/>
        <w:right w:val="none" w:sz="0" w:space="0" w:color="auto"/>
      </w:divBdr>
    </w:div>
    <w:div w:id="1361979825">
      <w:bodyDiv w:val="1"/>
      <w:marLeft w:val="0"/>
      <w:marRight w:val="0"/>
      <w:marTop w:val="0"/>
      <w:marBottom w:val="0"/>
      <w:divBdr>
        <w:top w:val="none" w:sz="0" w:space="0" w:color="auto"/>
        <w:left w:val="none" w:sz="0" w:space="0" w:color="auto"/>
        <w:bottom w:val="none" w:sz="0" w:space="0" w:color="auto"/>
        <w:right w:val="none" w:sz="0" w:space="0" w:color="auto"/>
      </w:divBdr>
    </w:div>
    <w:div w:id="1370569565">
      <w:bodyDiv w:val="1"/>
      <w:marLeft w:val="0"/>
      <w:marRight w:val="0"/>
      <w:marTop w:val="0"/>
      <w:marBottom w:val="0"/>
      <w:divBdr>
        <w:top w:val="none" w:sz="0" w:space="0" w:color="auto"/>
        <w:left w:val="none" w:sz="0" w:space="0" w:color="auto"/>
        <w:bottom w:val="none" w:sz="0" w:space="0" w:color="auto"/>
        <w:right w:val="none" w:sz="0" w:space="0" w:color="auto"/>
      </w:divBdr>
    </w:div>
    <w:div w:id="1372808266">
      <w:bodyDiv w:val="1"/>
      <w:marLeft w:val="0"/>
      <w:marRight w:val="0"/>
      <w:marTop w:val="0"/>
      <w:marBottom w:val="0"/>
      <w:divBdr>
        <w:top w:val="none" w:sz="0" w:space="0" w:color="auto"/>
        <w:left w:val="none" w:sz="0" w:space="0" w:color="auto"/>
        <w:bottom w:val="none" w:sz="0" w:space="0" w:color="auto"/>
        <w:right w:val="none" w:sz="0" w:space="0" w:color="auto"/>
      </w:divBdr>
    </w:div>
    <w:div w:id="1377391605">
      <w:bodyDiv w:val="1"/>
      <w:marLeft w:val="0"/>
      <w:marRight w:val="0"/>
      <w:marTop w:val="0"/>
      <w:marBottom w:val="0"/>
      <w:divBdr>
        <w:top w:val="none" w:sz="0" w:space="0" w:color="auto"/>
        <w:left w:val="none" w:sz="0" w:space="0" w:color="auto"/>
        <w:bottom w:val="none" w:sz="0" w:space="0" w:color="auto"/>
        <w:right w:val="none" w:sz="0" w:space="0" w:color="auto"/>
      </w:divBdr>
      <w:divsChild>
        <w:div w:id="121652091">
          <w:marLeft w:val="0"/>
          <w:marRight w:val="0"/>
          <w:marTop w:val="0"/>
          <w:marBottom w:val="0"/>
          <w:divBdr>
            <w:top w:val="none" w:sz="0" w:space="0" w:color="auto"/>
            <w:left w:val="none" w:sz="0" w:space="0" w:color="auto"/>
            <w:bottom w:val="none" w:sz="0" w:space="0" w:color="auto"/>
            <w:right w:val="none" w:sz="0" w:space="0" w:color="auto"/>
          </w:divBdr>
          <w:divsChild>
            <w:div w:id="1015306773">
              <w:marLeft w:val="0"/>
              <w:marRight w:val="0"/>
              <w:marTop w:val="0"/>
              <w:marBottom w:val="0"/>
              <w:divBdr>
                <w:top w:val="none" w:sz="0" w:space="0" w:color="auto"/>
                <w:left w:val="none" w:sz="0" w:space="0" w:color="auto"/>
                <w:bottom w:val="none" w:sz="0" w:space="0" w:color="auto"/>
                <w:right w:val="none" w:sz="0" w:space="0" w:color="auto"/>
              </w:divBdr>
              <w:divsChild>
                <w:div w:id="43555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326323">
          <w:marLeft w:val="0"/>
          <w:marRight w:val="0"/>
          <w:marTop w:val="0"/>
          <w:marBottom w:val="0"/>
          <w:divBdr>
            <w:top w:val="none" w:sz="0" w:space="0" w:color="auto"/>
            <w:left w:val="none" w:sz="0" w:space="0" w:color="auto"/>
            <w:bottom w:val="none" w:sz="0" w:space="0" w:color="auto"/>
            <w:right w:val="none" w:sz="0" w:space="0" w:color="auto"/>
          </w:divBdr>
          <w:divsChild>
            <w:div w:id="1208835944">
              <w:marLeft w:val="0"/>
              <w:marRight w:val="0"/>
              <w:marTop w:val="0"/>
              <w:marBottom w:val="0"/>
              <w:divBdr>
                <w:top w:val="none" w:sz="0" w:space="0" w:color="auto"/>
                <w:left w:val="none" w:sz="0" w:space="0" w:color="auto"/>
                <w:bottom w:val="none" w:sz="0" w:space="0" w:color="auto"/>
                <w:right w:val="none" w:sz="0" w:space="0" w:color="auto"/>
              </w:divBdr>
              <w:divsChild>
                <w:div w:id="2100788942">
                  <w:marLeft w:val="0"/>
                  <w:marRight w:val="0"/>
                  <w:marTop w:val="0"/>
                  <w:marBottom w:val="0"/>
                  <w:divBdr>
                    <w:top w:val="none" w:sz="0" w:space="0" w:color="auto"/>
                    <w:left w:val="none" w:sz="0" w:space="0" w:color="auto"/>
                    <w:bottom w:val="none" w:sz="0" w:space="0" w:color="auto"/>
                    <w:right w:val="none" w:sz="0" w:space="0" w:color="auto"/>
                  </w:divBdr>
                  <w:divsChild>
                    <w:div w:id="409347982">
                      <w:marLeft w:val="0"/>
                      <w:marRight w:val="0"/>
                      <w:marTop w:val="0"/>
                      <w:marBottom w:val="0"/>
                      <w:divBdr>
                        <w:top w:val="none" w:sz="0" w:space="0" w:color="auto"/>
                        <w:left w:val="none" w:sz="0" w:space="0" w:color="auto"/>
                        <w:bottom w:val="none" w:sz="0" w:space="0" w:color="auto"/>
                        <w:right w:val="none" w:sz="0" w:space="0" w:color="auto"/>
                      </w:divBdr>
                      <w:divsChild>
                        <w:div w:id="455098340">
                          <w:marLeft w:val="0"/>
                          <w:marRight w:val="0"/>
                          <w:marTop w:val="0"/>
                          <w:marBottom w:val="0"/>
                          <w:divBdr>
                            <w:top w:val="none" w:sz="0" w:space="0" w:color="auto"/>
                            <w:left w:val="none" w:sz="0" w:space="0" w:color="auto"/>
                            <w:bottom w:val="none" w:sz="0" w:space="0" w:color="auto"/>
                            <w:right w:val="none" w:sz="0" w:space="0" w:color="auto"/>
                          </w:divBdr>
                          <w:divsChild>
                            <w:div w:id="40832148">
                              <w:marLeft w:val="0"/>
                              <w:marRight w:val="0"/>
                              <w:marTop w:val="0"/>
                              <w:marBottom w:val="0"/>
                              <w:divBdr>
                                <w:top w:val="none" w:sz="0" w:space="0" w:color="auto"/>
                                <w:left w:val="none" w:sz="0" w:space="0" w:color="auto"/>
                                <w:bottom w:val="none" w:sz="0" w:space="0" w:color="auto"/>
                                <w:right w:val="none" w:sz="0" w:space="0" w:color="auto"/>
                              </w:divBdr>
                              <w:divsChild>
                                <w:div w:id="1671954612">
                                  <w:marLeft w:val="0"/>
                                  <w:marRight w:val="0"/>
                                  <w:marTop w:val="0"/>
                                  <w:marBottom w:val="0"/>
                                  <w:divBdr>
                                    <w:top w:val="none" w:sz="0" w:space="0" w:color="auto"/>
                                    <w:left w:val="none" w:sz="0" w:space="0" w:color="auto"/>
                                    <w:bottom w:val="none" w:sz="0" w:space="0" w:color="auto"/>
                                    <w:right w:val="none" w:sz="0" w:space="0" w:color="auto"/>
                                  </w:divBdr>
                                  <w:divsChild>
                                    <w:div w:id="2104110389">
                                      <w:marLeft w:val="0"/>
                                      <w:marRight w:val="0"/>
                                      <w:marTop w:val="0"/>
                                      <w:marBottom w:val="0"/>
                                      <w:divBdr>
                                        <w:top w:val="none" w:sz="0" w:space="0" w:color="auto"/>
                                        <w:left w:val="none" w:sz="0" w:space="0" w:color="auto"/>
                                        <w:bottom w:val="none" w:sz="0" w:space="0" w:color="auto"/>
                                        <w:right w:val="none" w:sz="0" w:space="0" w:color="auto"/>
                                      </w:divBdr>
                                      <w:divsChild>
                                        <w:div w:id="239953296">
                                          <w:marLeft w:val="0"/>
                                          <w:marRight w:val="0"/>
                                          <w:marTop w:val="0"/>
                                          <w:marBottom w:val="0"/>
                                          <w:divBdr>
                                            <w:top w:val="none" w:sz="0" w:space="0" w:color="auto"/>
                                            <w:left w:val="none" w:sz="0" w:space="0" w:color="auto"/>
                                            <w:bottom w:val="none" w:sz="0" w:space="0" w:color="auto"/>
                                            <w:right w:val="none" w:sz="0" w:space="0" w:color="auto"/>
                                          </w:divBdr>
                                          <w:divsChild>
                                            <w:div w:id="1889948398">
                                              <w:marLeft w:val="0"/>
                                              <w:marRight w:val="0"/>
                                              <w:marTop w:val="0"/>
                                              <w:marBottom w:val="0"/>
                                              <w:divBdr>
                                                <w:top w:val="none" w:sz="0" w:space="0" w:color="auto"/>
                                                <w:left w:val="none" w:sz="0" w:space="0" w:color="auto"/>
                                                <w:bottom w:val="none" w:sz="0" w:space="0" w:color="auto"/>
                                                <w:right w:val="none" w:sz="0" w:space="0" w:color="auto"/>
                                              </w:divBdr>
                                              <w:divsChild>
                                                <w:div w:id="658994654">
                                                  <w:marLeft w:val="0"/>
                                                  <w:marRight w:val="0"/>
                                                  <w:marTop w:val="0"/>
                                                  <w:marBottom w:val="0"/>
                                                  <w:divBdr>
                                                    <w:top w:val="none" w:sz="0" w:space="0" w:color="auto"/>
                                                    <w:left w:val="none" w:sz="0" w:space="0" w:color="auto"/>
                                                    <w:bottom w:val="none" w:sz="0" w:space="0" w:color="auto"/>
                                                    <w:right w:val="none" w:sz="0" w:space="0" w:color="auto"/>
                                                  </w:divBdr>
                                                  <w:divsChild>
                                                    <w:div w:id="1106265814">
                                                      <w:marLeft w:val="0"/>
                                                      <w:marRight w:val="0"/>
                                                      <w:marTop w:val="0"/>
                                                      <w:marBottom w:val="0"/>
                                                      <w:divBdr>
                                                        <w:top w:val="none" w:sz="0" w:space="0" w:color="auto"/>
                                                        <w:left w:val="none" w:sz="0" w:space="0" w:color="auto"/>
                                                        <w:bottom w:val="none" w:sz="0" w:space="0" w:color="auto"/>
                                                        <w:right w:val="none" w:sz="0" w:space="0" w:color="auto"/>
                                                      </w:divBdr>
                                                      <w:divsChild>
                                                        <w:div w:id="854342605">
                                                          <w:marLeft w:val="0"/>
                                                          <w:marRight w:val="0"/>
                                                          <w:marTop w:val="0"/>
                                                          <w:marBottom w:val="0"/>
                                                          <w:divBdr>
                                                            <w:top w:val="none" w:sz="0" w:space="0" w:color="auto"/>
                                                            <w:left w:val="none" w:sz="0" w:space="0" w:color="auto"/>
                                                            <w:bottom w:val="none" w:sz="0" w:space="0" w:color="auto"/>
                                                            <w:right w:val="none" w:sz="0" w:space="0" w:color="auto"/>
                                                          </w:divBdr>
                                                          <w:divsChild>
                                                            <w:div w:id="75663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9858262">
      <w:bodyDiv w:val="1"/>
      <w:marLeft w:val="0"/>
      <w:marRight w:val="0"/>
      <w:marTop w:val="0"/>
      <w:marBottom w:val="0"/>
      <w:divBdr>
        <w:top w:val="none" w:sz="0" w:space="0" w:color="auto"/>
        <w:left w:val="none" w:sz="0" w:space="0" w:color="auto"/>
        <w:bottom w:val="none" w:sz="0" w:space="0" w:color="auto"/>
        <w:right w:val="none" w:sz="0" w:space="0" w:color="auto"/>
      </w:divBdr>
    </w:div>
    <w:div w:id="1414159811">
      <w:bodyDiv w:val="1"/>
      <w:marLeft w:val="0"/>
      <w:marRight w:val="0"/>
      <w:marTop w:val="0"/>
      <w:marBottom w:val="0"/>
      <w:divBdr>
        <w:top w:val="none" w:sz="0" w:space="0" w:color="auto"/>
        <w:left w:val="none" w:sz="0" w:space="0" w:color="auto"/>
        <w:bottom w:val="none" w:sz="0" w:space="0" w:color="auto"/>
        <w:right w:val="none" w:sz="0" w:space="0" w:color="auto"/>
      </w:divBdr>
    </w:div>
    <w:div w:id="1416704907">
      <w:bodyDiv w:val="1"/>
      <w:marLeft w:val="0"/>
      <w:marRight w:val="0"/>
      <w:marTop w:val="0"/>
      <w:marBottom w:val="0"/>
      <w:divBdr>
        <w:top w:val="none" w:sz="0" w:space="0" w:color="auto"/>
        <w:left w:val="none" w:sz="0" w:space="0" w:color="auto"/>
        <w:bottom w:val="none" w:sz="0" w:space="0" w:color="auto"/>
        <w:right w:val="none" w:sz="0" w:space="0" w:color="auto"/>
      </w:divBdr>
    </w:div>
    <w:div w:id="1417243936">
      <w:bodyDiv w:val="1"/>
      <w:marLeft w:val="0"/>
      <w:marRight w:val="0"/>
      <w:marTop w:val="0"/>
      <w:marBottom w:val="0"/>
      <w:divBdr>
        <w:top w:val="none" w:sz="0" w:space="0" w:color="auto"/>
        <w:left w:val="none" w:sz="0" w:space="0" w:color="auto"/>
        <w:bottom w:val="none" w:sz="0" w:space="0" w:color="auto"/>
        <w:right w:val="none" w:sz="0" w:space="0" w:color="auto"/>
      </w:divBdr>
    </w:div>
    <w:div w:id="1423650700">
      <w:bodyDiv w:val="1"/>
      <w:marLeft w:val="0"/>
      <w:marRight w:val="0"/>
      <w:marTop w:val="0"/>
      <w:marBottom w:val="0"/>
      <w:divBdr>
        <w:top w:val="none" w:sz="0" w:space="0" w:color="auto"/>
        <w:left w:val="none" w:sz="0" w:space="0" w:color="auto"/>
        <w:bottom w:val="none" w:sz="0" w:space="0" w:color="auto"/>
        <w:right w:val="none" w:sz="0" w:space="0" w:color="auto"/>
      </w:divBdr>
    </w:div>
    <w:div w:id="1425223273">
      <w:bodyDiv w:val="1"/>
      <w:marLeft w:val="0"/>
      <w:marRight w:val="0"/>
      <w:marTop w:val="0"/>
      <w:marBottom w:val="0"/>
      <w:divBdr>
        <w:top w:val="none" w:sz="0" w:space="0" w:color="auto"/>
        <w:left w:val="none" w:sz="0" w:space="0" w:color="auto"/>
        <w:bottom w:val="none" w:sz="0" w:space="0" w:color="auto"/>
        <w:right w:val="none" w:sz="0" w:space="0" w:color="auto"/>
      </w:divBdr>
    </w:div>
    <w:div w:id="1425806949">
      <w:bodyDiv w:val="1"/>
      <w:marLeft w:val="0"/>
      <w:marRight w:val="0"/>
      <w:marTop w:val="0"/>
      <w:marBottom w:val="0"/>
      <w:divBdr>
        <w:top w:val="none" w:sz="0" w:space="0" w:color="auto"/>
        <w:left w:val="none" w:sz="0" w:space="0" w:color="auto"/>
        <w:bottom w:val="none" w:sz="0" w:space="0" w:color="auto"/>
        <w:right w:val="none" w:sz="0" w:space="0" w:color="auto"/>
      </w:divBdr>
    </w:div>
    <w:div w:id="1449736748">
      <w:bodyDiv w:val="1"/>
      <w:marLeft w:val="0"/>
      <w:marRight w:val="0"/>
      <w:marTop w:val="0"/>
      <w:marBottom w:val="0"/>
      <w:divBdr>
        <w:top w:val="none" w:sz="0" w:space="0" w:color="auto"/>
        <w:left w:val="none" w:sz="0" w:space="0" w:color="auto"/>
        <w:bottom w:val="none" w:sz="0" w:space="0" w:color="auto"/>
        <w:right w:val="none" w:sz="0" w:space="0" w:color="auto"/>
      </w:divBdr>
      <w:divsChild>
        <w:div w:id="1071611738">
          <w:marLeft w:val="0"/>
          <w:marRight w:val="0"/>
          <w:marTop w:val="0"/>
          <w:marBottom w:val="0"/>
          <w:divBdr>
            <w:top w:val="none" w:sz="0" w:space="0" w:color="auto"/>
            <w:left w:val="none" w:sz="0" w:space="0" w:color="auto"/>
            <w:bottom w:val="none" w:sz="0" w:space="0" w:color="auto"/>
            <w:right w:val="none" w:sz="0" w:space="0" w:color="auto"/>
          </w:divBdr>
          <w:divsChild>
            <w:div w:id="484399776">
              <w:marLeft w:val="0"/>
              <w:marRight w:val="0"/>
              <w:marTop w:val="0"/>
              <w:marBottom w:val="0"/>
              <w:divBdr>
                <w:top w:val="none" w:sz="0" w:space="0" w:color="auto"/>
                <w:left w:val="none" w:sz="0" w:space="0" w:color="auto"/>
                <w:bottom w:val="none" w:sz="0" w:space="0" w:color="auto"/>
                <w:right w:val="none" w:sz="0" w:space="0" w:color="auto"/>
              </w:divBdr>
              <w:divsChild>
                <w:div w:id="247346888">
                  <w:marLeft w:val="0"/>
                  <w:marRight w:val="0"/>
                  <w:marTop w:val="0"/>
                  <w:marBottom w:val="0"/>
                  <w:divBdr>
                    <w:top w:val="none" w:sz="0" w:space="0" w:color="auto"/>
                    <w:left w:val="none" w:sz="0" w:space="0" w:color="auto"/>
                    <w:bottom w:val="none" w:sz="0" w:space="0" w:color="auto"/>
                    <w:right w:val="none" w:sz="0" w:space="0" w:color="auto"/>
                  </w:divBdr>
                  <w:divsChild>
                    <w:div w:id="2008744280">
                      <w:marLeft w:val="0"/>
                      <w:marRight w:val="0"/>
                      <w:marTop w:val="0"/>
                      <w:marBottom w:val="0"/>
                      <w:divBdr>
                        <w:top w:val="none" w:sz="0" w:space="0" w:color="auto"/>
                        <w:left w:val="none" w:sz="0" w:space="0" w:color="auto"/>
                        <w:bottom w:val="none" w:sz="0" w:space="0" w:color="auto"/>
                        <w:right w:val="none" w:sz="0" w:space="0" w:color="auto"/>
                      </w:divBdr>
                      <w:divsChild>
                        <w:div w:id="1085564985">
                          <w:marLeft w:val="0"/>
                          <w:marRight w:val="0"/>
                          <w:marTop w:val="0"/>
                          <w:marBottom w:val="0"/>
                          <w:divBdr>
                            <w:top w:val="none" w:sz="0" w:space="0" w:color="auto"/>
                            <w:left w:val="none" w:sz="0" w:space="0" w:color="auto"/>
                            <w:bottom w:val="none" w:sz="0" w:space="0" w:color="auto"/>
                            <w:right w:val="none" w:sz="0" w:space="0" w:color="auto"/>
                          </w:divBdr>
                          <w:divsChild>
                            <w:div w:id="65549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837690">
      <w:bodyDiv w:val="1"/>
      <w:marLeft w:val="0"/>
      <w:marRight w:val="0"/>
      <w:marTop w:val="0"/>
      <w:marBottom w:val="0"/>
      <w:divBdr>
        <w:top w:val="none" w:sz="0" w:space="0" w:color="auto"/>
        <w:left w:val="none" w:sz="0" w:space="0" w:color="auto"/>
        <w:bottom w:val="none" w:sz="0" w:space="0" w:color="auto"/>
        <w:right w:val="none" w:sz="0" w:space="0" w:color="auto"/>
      </w:divBdr>
    </w:div>
    <w:div w:id="1473908810">
      <w:bodyDiv w:val="1"/>
      <w:marLeft w:val="0"/>
      <w:marRight w:val="0"/>
      <w:marTop w:val="0"/>
      <w:marBottom w:val="0"/>
      <w:divBdr>
        <w:top w:val="none" w:sz="0" w:space="0" w:color="auto"/>
        <w:left w:val="none" w:sz="0" w:space="0" w:color="auto"/>
        <w:bottom w:val="none" w:sz="0" w:space="0" w:color="auto"/>
        <w:right w:val="none" w:sz="0" w:space="0" w:color="auto"/>
      </w:divBdr>
    </w:div>
    <w:div w:id="1477914498">
      <w:bodyDiv w:val="1"/>
      <w:marLeft w:val="0"/>
      <w:marRight w:val="0"/>
      <w:marTop w:val="0"/>
      <w:marBottom w:val="0"/>
      <w:divBdr>
        <w:top w:val="none" w:sz="0" w:space="0" w:color="auto"/>
        <w:left w:val="none" w:sz="0" w:space="0" w:color="auto"/>
        <w:bottom w:val="none" w:sz="0" w:space="0" w:color="auto"/>
        <w:right w:val="none" w:sz="0" w:space="0" w:color="auto"/>
      </w:divBdr>
    </w:div>
    <w:div w:id="1518807493">
      <w:bodyDiv w:val="1"/>
      <w:marLeft w:val="0"/>
      <w:marRight w:val="0"/>
      <w:marTop w:val="0"/>
      <w:marBottom w:val="0"/>
      <w:divBdr>
        <w:top w:val="none" w:sz="0" w:space="0" w:color="auto"/>
        <w:left w:val="none" w:sz="0" w:space="0" w:color="auto"/>
        <w:bottom w:val="none" w:sz="0" w:space="0" w:color="auto"/>
        <w:right w:val="none" w:sz="0" w:space="0" w:color="auto"/>
      </w:divBdr>
    </w:div>
    <w:div w:id="1552427578">
      <w:bodyDiv w:val="1"/>
      <w:marLeft w:val="0"/>
      <w:marRight w:val="0"/>
      <w:marTop w:val="0"/>
      <w:marBottom w:val="0"/>
      <w:divBdr>
        <w:top w:val="none" w:sz="0" w:space="0" w:color="auto"/>
        <w:left w:val="none" w:sz="0" w:space="0" w:color="auto"/>
        <w:bottom w:val="none" w:sz="0" w:space="0" w:color="auto"/>
        <w:right w:val="none" w:sz="0" w:space="0" w:color="auto"/>
      </w:divBdr>
    </w:div>
    <w:div w:id="1577665507">
      <w:bodyDiv w:val="1"/>
      <w:marLeft w:val="0"/>
      <w:marRight w:val="0"/>
      <w:marTop w:val="0"/>
      <w:marBottom w:val="0"/>
      <w:divBdr>
        <w:top w:val="none" w:sz="0" w:space="0" w:color="auto"/>
        <w:left w:val="none" w:sz="0" w:space="0" w:color="auto"/>
        <w:bottom w:val="none" w:sz="0" w:space="0" w:color="auto"/>
        <w:right w:val="none" w:sz="0" w:space="0" w:color="auto"/>
      </w:divBdr>
      <w:divsChild>
        <w:div w:id="933519342">
          <w:marLeft w:val="0"/>
          <w:marRight w:val="0"/>
          <w:marTop w:val="0"/>
          <w:marBottom w:val="0"/>
          <w:divBdr>
            <w:top w:val="none" w:sz="0" w:space="0" w:color="auto"/>
            <w:left w:val="none" w:sz="0" w:space="0" w:color="auto"/>
            <w:bottom w:val="none" w:sz="0" w:space="0" w:color="auto"/>
            <w:right w:val="none" w:sz="0" w:space="0" w:color="auto"/>
          </w:divBdr>
          <w:divsChild>
            <w:div w:id="104035798">
              <w:marLeft w:val="0"/>
              <w:marRight w:val="0"/>
              <w:marTop w:val="0"/>
              <w:marBottom w:val="0"/>
              <w:divBdr>
                <w:top w:val="none" w:sz="0" w:space="0" w:color="auto"/>
                <w:left w:val="none" w:sz="0" w:space="0" w:color="auto"/>
                <w:bottom w:val="none" w:sz="0" w:space="0" w:color="auto"/>
                <w:right w:val="none" w:sz="0" w:space="0" w:color="auto"/>
              </w:divBdr>
              <w:divsChild>
                <w:div w:id="1503734830">
                  <w:marLeft w:val="0"/>
                  <w:marRight w:val="0"/>
                  <w:marTop w:val="0"/>
                  <w:marBottom w:val="0"/>
                  <w:divBdr>
                    <w:top w:val="none" w:sz="0" w:space="0" w:color="auto"/>
                    <w:left w:val="none" w:sz="0" w:space="0" w:color="auto"/>
                    <w:bottom w:val="none" w:sz="0" w:space="0" w:color="auto"/>
                    <w:right w:val="none" w:sz="0" w:space="0" w:color="auto"/>
                  </w:divBdr>
                  <w:divsChild>
                    <w:div w:id="1464271391">
                      <w:marLeft w:val="0"/>
                      <w:marRight w:val="0"/>
                      <w:marTop w:val="0"/>
                      <w:marBottom w:val="0"/>
                      <w:divBdr>
                        <w:top w:val="none" w:sz="0" w:space="0" w:color="auto"/>
                        <w:left w:val="none" w:sz="0" w:space="0" w:color="auto"/>
                        <w:bottom w:val="none" w:sz="0" w:space="0" w:color="auto"/>
                        <w:right w:val="none" w:sz="0" w:space="0" w:color="auto"/>
                      </w:divBdr>
                      <w:divsChild>
                        <w:div w:id="1580670416">
                          <w:marLeft w:val="0"/>
                          <w:marRight w:val="0"/>
                          <w:marTop w:val="0"/>
                          <w:marBottom w:val="0"/>
                          <w:divBdr>
                            <w:top w:val="none" w:sz="0" w:space="0" w:color="auto"/>
                            <w:left w:val="none" w:sz="0" w:space="0" w:color="auto"/>
                            <w:bottom w:val="none" w:sz="0" w:space="0" w:color="auto"/>
                            <w:right w:val="none" w:sz="0" w:space="0" w:color="auto"/>
                          </w:divBdr>
                          <w:divsChild>
                            <w:div w:id="126530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214288">
      <w:bodyDiv w:val="1"/>
      <w:marLeft w:val="0"/>
      <w:marRight w:val="0"/>
      <w:marTop w:val="0"/>
      <w:marBottom w:val="0"/>
      <w:divBdr>
        <w:top w:val="none" w:sz="0" w:space="0" w:color="auto"/>
        <w:left w:val="none" w:sz="0" w:space="0" w:color="auto"/>
        <w:bottom w:val="none" w:sz="0" w:space="0" w:color="auto"/>
        <w:right w:val="none" w:sz="0" w:space="0" w:color="auto"/>
      </w:divBdr>
    </w:div>
    <w:div w:id="1697854105">
      <w:bodyDiv w:val="1"/>
      <w:marLeft w:val="0"/>
      <w:marRight w:val="0"/>
      <w:marTop w:val="0"/>
      <w:marBottom w:val="0"/>
      <w:divBdr>
        <w:top w:val="none" w:sz="0" w:space="0" w:color="auto"/>
        <w:left w:val="none" w:sz="0" w:space="0" w:color="auto"/>
        <w:bottom w:val="none" w:sz="0" w:space="0" w:color="auto"/>
        <w:right w:val="none" w:sz="0" w:space="0" w:color="auto"/>
      </w:divBdr>
    </w:div>
    <w:div w:id="1707558776">
      <w:bodyDiv w:val="1"/>
      <w:marLeft w:val="0"/>
      <w:marRight w:val="0"/>
      <w:marTop w:val="0"/>
      <w:marBottom w:val="0"/>
      <w:divBdr>
        <w:top w:val="none" w:sz="0" w:space="0" w:color="auto"/>
        <w:left w:val="none" w:sz="0" w:space="0" w:color="auto"/>
        <w:bottom w:val="none" w:sz="0" w:space="0" w:color="auto"/>
        <w:right w:val="none" w:sz="0" w:space="0" w:color="auto"/>
      </w:divBdr>
    </w:div>
    <w:div w:id="1728530219">
      <w:bodyDiv w:val="1"/>
      <w:marLeft w:val="0"/>
      <w:marRight w:val="0"/>
      <w:marTop w:val="0"/>
      <w:marBottom w:val="0"/>
      <w:divBdr>
        <w:top w:val="none" w:sz="0" w:space="0" w:color="auto"/>
        <w:left w:val="none" w:sz="0" w:space="0" w:color="auto"/>
        <w:bottom w:val="none" w:sz="0" w:space="0" w:color="auto"/>
        <w:right w:val="none" w:sz="0" w:space="0" w:color="auto"/>
      </w:divBdr>
    </w:div>
    <w:div w:id="1732994988">
      <w:bodyDiv w:val="1"/>
      <w:marLeft w:val="0"/>
      <w:marRight w:val="0"/>
      <w:marTop w:val="0"/>
      <w:marBottom w:val="0"/>
      <w:divBdr>
        <w:top w:val="none" w:sz="0" w:space="0" w:color="auto"/>
        <w:left w:val="none" w:sz="0" w:space="0" w:color="auto"/>
        <w:bottom w:val="none" w:sz="0" w:space="0" w:color="auto"/>
        <w:right w:val="none" w:sz="0" w:space="0" w:color="auto"/>
      </w:divBdr>
    </w:div>
    <w:div w:id="1814058692">
      <w:bodyDiv w:val="1"/>
      <w:marLeft w:val="0"/>
      <w:marRight w:val="0"/>
      <w:marTop w:val="0"/>
      <w:marBottom w:val="0"/>
      <w:divBdr>
        <w:top w:val="none" w:sz="0" w:space="0" w:color="auto"/>
        <w:left w:val="none" w:sz="0" w:space="0" w:color="auto"/>
        <w:bottom w:val="none" w:sz="0" w:space="0" w:color="auto"/>
        <w:right w:val="none" w:sz="0" w:space="0" w:color="auto"/>
      </w:divBdr>
    </w:div>
    <w:div w:id="1891066879">
      <w:bodyDiv w:val="1"/>
      <w:marLeft w:val="0"/>
      <w:marRight w:val="0"/>
      <w:marTop w:val="0"/>
      <w:marBottom w:val="0"/>
      <w:divBdr>
        <w:top w:val="none" w:sz="0" w:space="0" w:color="auto"/>
        <w:left w:val="none" w:sz="0" w:space="0" w:color="auto"/>
        <w:bottom w:val="none" w:sz="0" w:space="0" w:color="auto"/>
        <w:right w:val="none" w:sz="0" w:space="0" w:color="auto"/>
      </w:divBdr>
    </w:div>
    <w:div w:id="1917782292">
      <w:bodyDiv w:val="1"/>
      <w:marLeft w:val="0"/>
      <w:marRight w:val="0"/>
      <w:marTop w:val="0"/>
      <w:marBottom w:val="0"/>
      <w:divBdr>
        <w:top w:val="none" w:sz="0" w:space="0" w:color="auto"/>
        <w:left w:val="none" w:sz="0" w:space="0" w:color="auto"/>
        <w:bottom w:val="none" w:sz="0" w:space="0" w:color="auto"/>
        <w:right w:val="none" w:sz="0" w:space="0" w:color="auto"/>
      </w:divBdr>
    </w:div>
    <w:div w:id="1993560416">
      <w:bodyDiv w:val="1"/>
      <w:marLeft w:val="0"/>
      <w:marRight w:val="0"/>
      <w:marTop w:val="0"/>
      <w:marBottom w:val="0"/>
      <w:divBdr>
        <w:top w:val="none" w:sz="0" w:space="0" w:color="auto"/>
        <w:left w:val="none" w:sz="0" w:space="0" w:color="auto"/>
        <w:bottom w:val="none" w:sz="0" w:space="0" w:color="auto"/>
        <w:right w:val="none" w:sz="0" w:space="0" w:color="auto"/>
      </w:divBdr>
    </w:div>
    <w:div w:id="2006741324">
      <w:bodyDiv w:val="1"/>
      <w:marLeft w:val="0"/>
      <w:marRight w:val="0"/>
      <w:marTop w:val="0"/>
      <w:marBottom w:val="0"/>
      <w:divBdr>
        <w:top w:val="none" w:sz="0" w:space="0" w:color="auto"/>
        <w:left w:val="none" w:sz="0" w:space="0" w:color="auto"/>
        <w:bottom w:val="none" w:sz="0" w:space="0" w:color="auto"/>
        <w:right w:val="none" w:sz="0" w:space="0" w:color="auto"/>
      </w:divBdr>
    </w:div>
    <w:div w:id="2034067164">
      <w:bodyDiv w:val="1"/>
      <w:marLeft w:val="0"/>
      <w:marRight w:val="0"/>
      <w:marTop w:val="0"/>
      <w:marBottom w:val="0"/>
      <w:divBdr>
        <w:top w:val="none" w:sz="0" w:space="0" w:color="auto"/>
        <w:left w:val="none" w:sz="0" w:space="0" w:color="auto"/>
        <w:bottom w:val="none" w:sz="0" w:space="0" w:color="auto"/>
        <w:right w:val="none" w:sz="0" w:space="0" w:color="auto"/>
      </w:divBdr>
    </w:div>
    <w:div w:id="2058777749">
      <w:bodyDiv w:val="1"/>
      <w:marLeft w:val="0"/>
      <w:marRight w:val="0"/>
      <w:marTop w:val="0"/>
      <w:marBottom w:val="0"/>
      <w:divBdr>
        <w:top w:val="none" w:sz="0" w:space="0" w:color="auto"/>
        <w:left w:val="none" w:sz="0" w:space="0" w:color="auto"/>
        <w:bottom w:val="none" w:sz="0" w:space="0" w:color="auto"/>
        <w:right w:val="none" w:sz="0" w:space="0" w:color="auto"/>
      </w:divBdr>
    </w:div>
    <w:div w:id="2098746377">
      <w:bodyDiv w:val="1"/>
      <w:marLeft w:val="0"/>
      <w:marRight w:val="0"/>
      <w:marTop w:val="0"/>
      <w:marBottom w:val="0"/>
      <w:divBdr>
        <w:top w:val="none" w:sz="0" w:space="0" w:color="auto"/>
        <w:left w:val="none" w:sz="0" w:space="0" w:color="auto"/>
        <w:bottom w:val="none" w:sz="0" w:space="0" w:color="auto"/>
        <w:right w:val="none" w:sz="0" w:space="0" w:color="auto"/>
      </w:divBdr>
    </w:div>
    <w:div w:id="21403414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chart" Target="charts/chart3.xml"/><Relationship Id="rId68"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6" Type="http://schemas.openxmlformats.org/officeDocument/2006/relationships/image" Target="media/image9.jpeg"/><Relationship Id="rId107" Type="http://schemas.openxmlformats.org/officeDocument/2006/relationships/image" Target="media/image87.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s://www.akorda.kz/ru/glava-gosudarstva-vstretilsya-s-molodymi-uchenymi-v-zdanii-nacionalnoy-akademii-nauk-314414" TargetMode="External"/><Relationship Id="rId79" Type="http://schemas.openxmlformats.org/officeDocument/2006/relationships/hyperlink" Target="https://doi.org/10.1016/j.resconrec" TargetMode="External"/><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chart" Target="charts/chart4.xml"/><Relationship Id="rId69" Type="http://schemas.openxmlformats.org/officeDocument/2006/relationships/image" Target="media/image57.png"/><Relationship Id="rId113" Type="http://schemas.openxmlformats.org/officeDocument/2006/relationships/image" Target="media/image93.png"/><Relationship Id="rId118" Type="http://schemas.openxmlformats.org/officeDocument/2006/relationships/theme" Target="theme/theme1.xml"/><Relationship Id="rId80" Type="http://schemas.openxmlformats.org/officeDocument/2006/relationships/hyperlink" Target="https://doi.org/10.4236/wjet.2017.53034" TargetMode="External"/><Relationship Id="rId85" Type="http://schemas.openxmlformats.org/officeDocument/2006/relationships/image" Target="media/image65.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83.png"/><Relationship Id="rId108" Type="http://schemas.openxmlformats.org/officeDocument/2006/relationships/image" Target="media/image88.png"/><Relationship Id="rId54" Type="http://schemas.openxmlformats.org/officeDocument/2006/relationships/image" Target="media/image47.png"/><Relationship Id="rId70" Type="http://schemas.openxmlformats.org/officeDocument/2006/relationships/image" Target="media/image58.jpeg"/><Relationship Id="rId75" Type="http://schemas.openxmlformats.org/officeDocument/2006/relationships/hyperlink" Target="https://stat.gov.kz/ru/industries%20/environment/" TargetMode="External"/><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chart" Target="charts/chart1.xml"/><Relationship Id="rId65" Type="http://schemas.openxmlformats.org/officeDocument/2006/relationships/chart" Target="charts/chart5.xml"/><Relationship Id="rId73" Type="http://schemas.openxmlformats.org/officeDocument/2006/relationships/image" Target="media/image61.png"/><Relationship Id="rId78" Type="http://schemas.openxmlformats.org/officeDocument/2006/relationships/hyperlink" Target="https://pesquisa" TargetMode="External"/><Relationship Id="rId81" Type="http://schemas.openxmlformats.org/officeDocument/2006/relationships/hyperlink" Target="https://www" TargetMode="External"/><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89.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dx.doi.org/10.30983/educative.v8i1.6243" TargetMode="External"/><Relationship Id="rId97" Type="http://schemas.openxmlformats.org/officeDocument/2006/relationships/image" Target="media/image77.jpe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4.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62.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hyperlink" Target="http://dx.doi.org/10.1179/" TargetMode="External"/><Relationship Id="rId100" Type="http://schemas.openxmlformats.org/officeDocument/2006/relationships/image" Target="media/image80.png"/><Relationship Id="rId105" Type="http://schemas.openxmlformats.org/officeDocument/2006/relationships/image" Target="media/image85.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0.jpeg"/><Relationship Id="rId93" Type="http://schemas.openxmlformats.org/officeDocument/2006/relationships/image" Target="media/image73.png"/><Relationship Id="rId98" Type="http://schemas.openxmlformats.org/officeDocument/2006/relationships/image" Target="media/image78.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5.png"/><Relationship Id="rId116"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chart" Target="charts/chart2.xml"/><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8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821857620220377E-2"/>
          <c:y val="3.1508569265832363E-2"/>
          <c:w val="0.89679281279267409"/>
          <c:h val="0.81646138276602576"/>
        </c:manualLayout>
      </c:layout>
      <c:scatterChart>
        <c:scatterStyle val="smoothMarker"/>
        <c:varyColors val="0"/>
        <c:ser>
          <c:idx val="0"/>
          <c:order val="0"/>
          <c:tx>
            <c:v>1</c:v>
          </c:tx>
          <c:spPr>
            <a:ln>
              <a:noFill/>
              <a:prstDash val="dash"/>
            </a:ln>
          </c:spPr>
          <c:marker>
            <c:symbol val="triangle"/>
            <c:size val="7"/>
            <c:spPr>
              <a:solidFill>
                <a:srgbClr val="00B050"/>
              </a:solidFill>
              <a:ln>
                <a:solidFill>
                  <a:srgbClr val="00B050"/>
                </a:solidFill>
              </a:ln>
            </c:spPr>
          </c:marker>
          <c:trendline>
            <c:spPr>
              <a:ln w="15875">
                <a:solidFill>
                  <a:srgbClr val="00B050"/>
                </a:solidFill>
                <a:prstDash val="lgDash"/>
              </a:ln>
            </c:spPr>
            <c:trendlineType val="log"/>
            <c:dispRSqr val="1"/>
            <c:dispEq val="1"/>
            <c:trendlineLbl>
              <c:layout>
                <c:manualLayout>
                  <c:x val="1.1371651230820817E-3"/>
                  <c:y val="0.19451698631714923"/>
                </c:manualLayout>
              </c:layout>
              <c:numFmt formatCode="General" sourceLinked="0"/>
              <c:spPr>
                <a:ln>
                  <a:solidFill>
                    <a:srgbClr val="00B050"/>
                  </a:solidFill>
                </a:ln>
              </c:spPr>
            </c:trendlineLbl>
          </c:trendline>
          <c:xVal>
            <c:numRef>
              <c:f>Лист1!$C$2:$C$12</c:f>
              <c:numCache>
                <c:formatCode>General</c:formatCode>
                <c:ptCount val="11"/>
                <c:pt idx="0">
                  <c:v>0.14000000000000001</c:v>
                </c:pt>
                <c:pt idx="1">
                  <c:v>0.21</c:v>
                </c:pt>
                <c:pt idx="2">
                  <c:v>0.315</c:v>
                </c:pt>
                <c:pt idx="3">
                  <c:v>0.61</c:v>
                </c:pt>
                <c:pt idx="4">
                  <c:v>0.63</c:v>
                </c:pt>
                <c:pt idx="5">
                  <c:v>1.23</c:v>
                </c:pt>
                <c:pt idx="6">
                  <c:v>1.25</c:v>
                </c:pt>
                <c:pt idx="7">
                  <c:v>2.4</c:v>
                </c:pt>
                <c:pt idx="8">
                  <c:v>2.5</c:v>
                </c:pt>
                <c:pt idx="9">
                  <c:v>4.8</c:v>
                </c:pt>
                <c:pt idx="10">
                  <c:v>5</c:v>
                </c:pt>
              </c:numCache>
            </c:numRef>
          </c:xVal>
          <c:yVal>
            <c:numRef>
              <c:f>Лист1!$D$2:$D$12</c:f>
              <c:numCache>
                <c:formatCode>General</c:formatCode>
                <c:ptCount val="11"/>
                <c:pt idx="0">
                  <c:v>0</c:v>
                </c:pt>
                <c:pt idx="1">
                  <c:v>17</c:v>
                </c:pt>
                <c:pt idx="2">
                  <c:v>17</c:v>
                </c:pt>
                <c:pt idx="3">
                  <c:v>25</c:v>
                </c:pt>
                <c:pt idx="4">
                  <c:v>28</c:v>
                </c:pt>
                <c:pt idx="5">
                  <c:v>33</c:v>
                </c:pt>
                <c:pt idx="6">
                  <c:v>36</c:v>
                </c:pt>
                <c:pt idx="7">
                  <c:v>41</c:v>
                </c:pt>
                <c:pt idx="8">
                  <c:v>46</c:v>
                </c:pt>
                <c:pt idx="9">
                  <c:v>61</c:v>
                </c:pt>
                <c:pt idx="10">
                  <c:v>67</c:v>
                </c:pt>
              </c:numCache>
            </c:numRef>
          </c:yVal>
          <c:smooth val="1"/>
          <c:extLst>
            <c:ext xmlns:c16="http://schemas.microsoft.com/office/drawing/2014/chart" uri="{C3380CC4-5D6E-409C-BE32-E72D297353CC}">
              <c16:uniqueId val="{00000001-6AC1-47F9-886C-9113FB212B91}"/>
            </c:ext>
          </c:extLst>
        </c:ser>
        <c:ser>
          <c:idx val="2"/>
          <c:order val="1"/>
          <c:tx>
            <c:v>2</c:v>
          </c:tx>
          <c:spPr>
            <a:ln>
              <a:noFill/>
              <a:prstDash val="dash"/>
            </a:ln>
          </c:spPr>
          <c:marker>
            <c:spPr>
              <a:solidFill>
                <a:srgbClr val="002060"/>
              </a:solidFill>
              <a:ln>
                <a:solidFill>
                  <a:srgbClr val="002060"/>
                </a:solidFill>
              </a:ln>
            </c:spPr>
          </c:marker>
          <c:trendline>
            <c:spPr>
              <a:ln w="15875">
                <a:solidFill>
                  <a:schemeClr val="tx2"/>
                </a:solidFill>
                <a:prstDash val="lgDash"/>
              </a:ln>
            </c:spPr>
            <c:trendlineType val="log"/>
            <c:dispRSqr val="1"/>
            <c:dispEq val="1"/>
            <c:trendlineLbl>
              <c:layout>
                <c:manualLayout>
                  <c:x val="-0.65277763707633663"/>
                  <c:y val="9.2306672681862795E-2"/>
                </c:manualLayout>
              </c:layout>
              <c:numFmt formatCode="General" sourceLinked="0"/>
              <c:spPr>
                <a:ln>
                  <a:solidFill>
                    <a:srgbClr val="002060"/>
                  </a:solidFill>
                </a:ln>
              </c:spPr>
            </c:trendlineLbl>
          </c:trendline>
          <c:xVal>
            <c:numRef>
              <c:f>Лист1!$C$2:$C$12</c:f>
              <c:numCache>
                <c:formatCode>General</c:formatCode>
                <c:ptCount val="11"/>
                <c:pt idx="0">
                  <c:v>0.14000000000000001</c:v>
                </c:pt>
                <c:pt idx="1">
                  <c:v>0.21</c:v>
                </c:pt>
                <c:pt idx="2">
                  <c:v>0.315</c:v>
                </c:pt>
                <c:pt idx="3">
                  <c:v>0.61</c:v>
                </c:pt>
                <c:pt idx="4">
                  <c:v>0.63</c:v>
                </c:pt>
                <c:pt idx="5">
                  <c:v>1.23</c:v>
                </c:pt>
                <c:pt idx="6">
                  <c:v>1.25</c:v>
                </c:pt>
                <c:pt idx="7">
                  <c:v>2.4</c:v>
                </c:pt>
                <c:pt idx="8">
                  <c:v>2.5</c:v>
                </c:pt>
                <c:pt idx="9">
                  <c:v>4.8</c:v>
                </c:pt>
                <c:pt idx="10">
                  <c:v>5</c:v>
                </c:pt>
              </c:numCache>
            </c:numRef>
          </c:xVal>
          <c:yVal>
            <c:numRef>
              <c:f>Лист1!$F$2:$F$12</c:f>
              <c:numCache>
                <c:formatCode>General</c:formatCode>
                <c:ptCount val="11"/>
                <c:pt idx="0">
                  <c:v>20</c:v>
                </c:pt>
                <c:pt idx="1">
                  <c:v>27</c:v>
                </c:pt>
                <c:pt idx="2">
                  <c:v>27</c:v>
                </c:pt>
                <c:pt idx="3">
                  <c:v>37</c:v>
                </c:pt>
                <c:pt idx="4">
                  <c:v>40</c:v>
                </c:pt>
                <c:pt idx="5">
                  <c:v>62</c:v>
                </c:pt>
                <c:pt idx="6">
                  <c:v>65</c:v>
                </c:pt>
                <c:pt idx="7">
                  <c:v>72</c:v>
                </c:pt>
                <c:pt idx="8">
                  <c:v>77</c:v>
                </c:pt>
                <c:pt idx="9">
                  <c:v>94</c:v>
                </c:pt>
                <c:pt idx="10">
                  <c:v>100</c:v>
                </c:pt>
              </c:numCache>
            </c:numRef>
          </c:yVal>
          <c:smooth val="1"/>
          <c:extLst>
            <c:ext xmlns:c16="http://schemas.microsoft.com/office/drawing/2014/chart" uri="{C3380CC4-5D6E-409C-BE32-E72D297353CC}">
              <c16:uniqueId val="{00000003-6AC1-47F9-886C-9113FB212B91}"/>
            </c:ext>
          </c:extLst>
        </c:ser>
        <c:ser>
          <c:idx val="3"/>
          <c:order val="2"/>
          <c:tx>
            <c:v>3</c:v>
          </c:tx>
          <c:spPr>
            <a:ln>
              <a:noFill/>
              <a:prstDash val="dash"/>
            </a:ln>
          </c:spPr>
          <c:marker>
            <c:symbol val="diamond"/>
            <c:size val="7"/>
            <c:spPr>
              <a:solidFill>
                <a:schemeClr val="accent1"/>
              </a:solidFill>
              <a:ln>
                <a:solidFill>
                  <a:schemeClr val="accent1"/>
                </a:solidFill>
              </a:ln>
            </c:spPr>
          </c:marker>
          <c:trendline>
            <c:spPr>
              <a:ln w="15875">
                <a:solidFill>
                  <a:srgbClr val="0070C0"/>
                </a:solidFill>
                <a:prstDash val="lgDash"/>
              </a:ln>
            </c:spPr>
            <c:trendlineType val="log"/>
            <c:dispRSqr val="1"/>
            <c:dispEq val="1"/>
            <c:trendlineLbl>
              <c:layout>
                <c:manualLayout>
                  <c:x val="-0.64862739843761485"/>
                  <c:y val="-1.9752477780206595E-3"/>
                </c:manualLayout>
              </c:layout>
              <c:numFmt formatCode="General" sourceLinked="0"/>
              <c:spPr>
                <a:ln>
                  <a:solidFill>
                    <a:srgbClr val="0070C0"/>
                  </a:solidFill>
                </a:ln>
              </c:spPr>
            </c:trendlineLbl>
          </c:trendline>
          <c:xVal>
            <c:numRef>
              <c:f>Лист1!$C$2:$C$12</c:f>
              <c:numCache>
                <c:formatCode>General</c:formatCode>
                <c:ptCount val="11"/>
                <c:pt idx="0">
                  <c:v>0.14000000000000001</c:v>
                </c:pt>
                <c:pt idx="1">
                  <c:v>0.21</c:v>
                </c:pt>
                <c:pt idx="2">
                  <c:v>0.315</c:v>
                </c:pt>
                <c:pt idx="3">
                  <c:v>0.61</c:v>
                </c:pt>
                <c:pt idx="4">
                  <c:v>0.63</c:v>
                </c:pt>
                <c:pt idx="5">
                  <c:v>1.23</c:v>
                </c:pt>
                <c:pt idx="6">
                  <c:v>1.25</c:v>
                </c:pt>
                <c:pt idx="7">
                  <c:v>2.4</c:v>
                </c:pt>
                <c:pt idx="8">
                  <c:v>2.5</c:v>
                </c:pt>
                <c:pt idx="9">
                  <c:v>4.8</c:v>
                </c:pt>
                <c:pt idx="10">
                  <c:v>5</c:v>
                </c:pt>
              </c:numCache>
            </c:numRef>
          </c:xVal>
          <c:yVal>
            <c:numRef>
              <c:f>Лист1!$G$2:$G$12</c:f>
              <c:numCache>
                <c:formatCode>General</c:formatCode>
                <c:ptCount val="11"/>
                <c:pt idx="0">
                  <c:v>20</c:v>
                </c:pt>
                <c:pt idx="1">
                  <c:v>30</c:v>
                </c:pt>
                <c:pt idx="2">
                  <c:v>30</c:v>
                </c:pt>
                <c:pt idx="3">
                  <c:v>49</c:v>
                </c:pt>
                <c:pt idx="4">
                  <c:v>52</c:v>
                </c:pt>
                <c:pt idx="5">
                  <c:v>69</c:v>
                </c:pt>
                <c:pt idx="6">
                  <c:v>72</c:v>
                </c:pt>
                <c:pt idx="7">
                  <c:v>80</c:v>
                </c:pt>
                <c:pt idx="8">
                  <c:v>85</c:v>
                </c:pt>
                <c:pt idx="9">
                  <c:v>94</c:v>
                </c:pt>
                <c:pt idx="10">
                  <c:v>100</c:v>
                </c:pt>
              </c:numCache>
            </c:numRef>
          </c:yVal>
          <c:smooth val="1"/>
          <c:extLst>
            <c:ext xmlns:c16="http://schemas.microsoft.com/office/drawing/2014/chart" uri="{C3380CC4-5D6E-409C-BE32-E72D297353CC}">
              <c16:uniqueId val="{00000005-6AC1-47F9-886C-9113FB212B91}"/>
            </c:ext>
          </c:extLst>
        </c:ser>
        <c:ser>
          <c:idx val="4"/>
          <c:order val="3"/>
          <c:tx>
            <c:v>4</c:v>
          </c:tx>
          <c:spPr>
            <a:ln>
              <a:noFill/>
              <a:prstDash val="dash"/>
            </a:ln>
          </c:spPr>
          <c:marker>
            <c:symbol val="square"/>
            <c:size val="7"/>
            <c:spPr>
              <a:solidFill>
                <a:schemeClr val="accent5"/>
              </a:solidFill>
            </c:spPr>
          </c:marker>
          <c:xVal>
            <c:numRef>
              <c:f>Лист1!$C$2:$C$12</c:f>
              <c:numCache>
                <c:formatCode>General</c:formatCode>
                <c:ptCount val="11"/>
                <c:pt idx="0">
                  <c:v>0.14000000000000001</c:v>
                </c:pt>
                <c:pt idx="1">
                  <c:v>0.21</c:v>
                </c:pt>
                <c:pt idx="2">
                  <c:v>0.315</c:v>
                </c:pt>
                <c:pt idx="3">
                  <c:v>0.61</c:v>
                </c:pt>
                <c:pt idx="4">
                  <c:v>0.63</c:v>
                </c:pt>
                <c:pt idx="5">
                  <c:v>1.23</c:v>
                </c:pt>
                <c:pt idx="6">
                  <c:v>1.25</c:v>
                </c:pt>
                <c:pt idx="7">
                  <c:v>2.4</c:v>
                </c:pt>
                <c:pt idx="8">
                  <c:v>2.5</c:v>
                </c:pt>
                <c:pt idx="9">
                  <c:v>4.8</c:v>
                </c:pt>
                <c:pt idx="10">
                  <c:v>5</c:v>
                </c:pt>
              </c:numCache>
            </c:numRef>
          </c:xVal>
          <c:yVal>
            <c:numRef>
              <c:f>Лист1!$H$2:$H$12</c:f>
              <c:numCache>
                <c:formatCode>General</c:formatCode>
                <c:ptCount val="11"/>
                <c:pt idx="0">
                  <c:v>23</c:v>
                </c:pt>
                <c:pt idx="1">
                  <c:v>29</c:v>
                </c:pt>
                <c:pt idx="2">
                  <c:v>29</c:v>
                </c:pt>
                <c:pt idx="3">
                  <c:v>40</c:v>
                </c:pt>
                <c:pt idx="4">
                  <c:v>43</c:v>
                </c:pt>
                <c:pt idx="5">
                  <c:v>63</c:v>
                </c:pt>
                <c:pt idx="6">
                  <c:v>66</c:v>
                </c:pt>
                <c:pt idx="7">
                  <c:v>75</c:v>
                </c:pt>
                <c:pt idx="8">
                  <c:v>80</c:v>
                </c:pt>
                <c:pt idx="9">
                  <c:v>94</c:v>
                </c:pt>
                <c:pt idx="10">
                  <c:v>100</c:v>
                </c:pt>
              </c:numCache>
            </c:numRef>
          </c:yVal>
          <c:smooth val="1"/>
          <c:extLst>
            <c:ext xmlns:c16="http://schemas.microsoft.com/office/drawing/2014/chart" uri="{C3380CC4-5D6E-409C-BE32-E72D297353CC}">
              <c16:uniqueId val="{00000006-6AC1-47F9-886C-9113FB212B91}"/>
            </c:ext>
          </c:extLst>
        </c:ser>
        <c:ser>
          <c:idx val="5"/>
          <c:order val="4"/>
          <c:tx>
            <c:v>5</c:v>
          </c:tx>
          <c:spPr>
            <a:ln>
              <a:noFill/>
              <a:prstDash val="dash"/>
            </a:ln>
          </c:spPr>
          <c:marker>
            <c:spPr>
              <a:solidFill>
                <a:srgbClr val="FF0000"/>
              </a:solidFill>
              <a:ln>
                <a:solidFill>
                  <a:srgbClr val="FF0000"/>
                </a:solidFill>
              </a:ln>
            </c:spPr>
          </c:marker>
          <c:trendline>
            <c:spPr>
              <a:ln w="15875">
                <a:solidFill>
                  <a:srgbClr val="FF0000"/>
                </a:solidFill>
                <a:prstDash val="lgDash"/>
              </a:ln>
            </c:spPr>
            <c:trendlineType val="log"/>
            <c:dispRSqr val="1"/>
            <c:dispEq val="1"/>
            <c:trendlineLbl>
              <c:layout>
                <c:manualLayout>
                  <c:x val="-3.312636581220299E-4"/>
                  <c:y val="0.31823710907609903"/>
                </c:manualLayout>
              </c:layout>
              <c:numFmt formatCode="General" sourceLinked="0"/>
              <c:spPr>
                <a:ln>
                  <a:solidFill>
                    <a:srgbClr val="FF0000"/>
                  </a:solidFill>
                </a:ln>
              </c:spPr>
            </c:trendlineLbl>
          </c:trendline>
          <c:xVal>
            <c:numRef>
              <c:f>Лист1!$C$2:$C$12</c:f>
              <c:numCache>
                <c:formatCode>General</c:formatCode>
                <c:ptCount val="11"/>
                <c:pt idx="0">
                  <c:v>0.14000000000000001</c:v>
                </c:pt>
                <c:pt idx="1">
                  <c:v>0.21</c:v>
                </c:pt>
                <c:pt idx="2">
                  <c:v>0.315</c:v>
                </c:pt>
                <c:pt idx="3">
                  <c:v>0.61</c:v>
                </c:pt>
                <c:pt idx="4">
                  <c:v>0.63</c:v>
                </c:pt>
                <c:pt idx="5">
                  <c:v>1.23</c:v>
                </c:pt>
                <c:pt idx="6">
                  <c:v>1.25</c:v>
                </c:pt>
                <c:pt idx="7">
                  <c:v>2.4</c:v>
                </c:pt>
                <c:pt idx="8">
                  <c:v>2.5</c:v>
                </c:pt>
                <c:pt idx="9">
                  <c:v>4.8</c:v>
                </c:pt>
                <c:pt idx="10">
                  <c:v>5</c:v>
                </c:pt>
              </c:numCache>
            </c:numRef>
          </c:xVal>
          <c:yVal>
            <c:numRef>
              <c:f>Лист1!$I$2:$I$12</c:f>
              <c:numCache>
                <c:formatCode>General</c:formatCode>
                <c:ptCount val="11"/>
                <c:pt idx="0">
                  <c:v>23</c:v>
                </c:pt>
                <c:pt idx="1">
                  <c:v>32</c:v>
                </c:pt>
                <c:pt idx="2">
                  <c:v>32</c:v>
                </c:pt>
                <c:pt idx="3">
                  <c:v>42</c:v>
                </c:pt>
                <c:pt idx="4">
                  <c:v>45</c:v>
                </c:pt>
                <c:pt idx="5">
                  <c:v>53</c:v>
                </c:pt>
                <c:pt idx="6">
                  <c:v>56</c:v>
                </c:pt>
                <c:pt idx="7">
                  <c:v>67</c:v>
                </c:pt>
                <c:pt idx="8">
                  <c:v>72</c:v>
                </c:pt>
                <c:pt idx="9">
                  <c:v>84</c:v>
                </c:pt>
                <c:pt idx="10">
                  <c:v>90</c:v>
                </c:pt>
              </c:numCache>
            </c:numRef>
          </c:yVal>
          <c:smooth val="1"/>
          <c:extLst>
            <c:ext xmlns:c16="http://schemas.microsoft.com/office/drawing/2014/chart" uri="{C3380CC4-5D6E-409C-BE32-E72D297353CC}">
              <c16:uniqueId val="{00000008-6AC1-47F9-886C-9113FB212B91}"/>
            </c:ext>
          </c:extLst>
        </c:ser>
        <c:ser>
          <c:idx val="6"/>
          <c:order val="5"/>
          <c:tx>
            <c:v>6</c:v>
          </c:tx>
          <c:spPr>
            <a:ln>
              <a:noFill/>
              <a:prstDash val="dash"/>
            </a:ln>
          </c:spPr>
          <c:marker>
            <c:symbol val="star"/>
            <c:size val="7"/>
            <c:spPr>
              <a:noFill/>
              <a:ln>
                <a:solidFill>
                  <a:srgbClr val="FFFF00"/>
                </a:solidFill>
              </a:ln>
            </c:spPr>
          </c:marker>
          <c:trendline>
            <c:spPr>
              <a:ln w="15875">
                <a:solidFill>
                  <a:srgbClr val="FFFF00"/>
                </a:solidFill>
                <a:prstDash val="lgDash"/>
              </a:ln>
            </c:spPr>
            <c:trendlineType val="log"/>
            <c:dispRSqr val="1"/>
            <c:dispEq val="1"/>
            <c:trendlineLbl>
              <c:layout>
                <c:manualLayout>
                  <c:x val="-0.42036427330791992"/>
                  <c:y val="9.7808949309570199E-4"/>
                </c:manualLayout>
              </c:layout>
              <c:numFmt formatCode="General" sourceLinked="0"/>
              <c:spPr>
                <a:ln>
                  <a:solidFill>
                    <a:srgbClr val="FFFF00"/>
                  </a:solidFill>
                </a:ln>
              </c:spPr>
            </c:trendlineLbl>
          </c:trendline>
          <c:xVal>
            <c:numRef>
              <c:f>Лист1!$C$2:$C$12</c:f>
              <c:numCache>
                <c:formatCode>General</c:formatCode>
                <c:ptCount val="11"/>
                <c:pt idx="0">
                  <c:v>0.14000000000000001</c:v>
                </c:pt>
                <c:pt idx="1">
                  <c:v>0.21</c:v>
                </c:pt>
                <c:pt idx="2">
                  <c:v>0.315</c:v>
                </c:pt>
                <c:pt idx="3">
                  <c:v>0.61</c:v>
                </c:pt>
                <c:pt idx="4">
                  <c:v>0.63</c:v>
                </c:pt>
                <c:pt idx="5">
                  <c:v>1.23</c:v>
                </c:pt>
                <c:pt idx="6">
                  <c:v>1.25</c:v>
                </c:pt>
                <c:pt idx="7">
                  <c:v>2.4</c:v>
                </c:pt>
                <c:pt idx="8">
                  <c:v>2.5</c:v>
                </c:pt>
                <c:pt idx="9">
                  <c:v>4.8</c:v>
                </c:pt>
                <c:pt idx="10">
                  <c:v>5</c:v>
                </c:pt>
              </c:numCache>
            </c:numRef>
          </c:xVal>
          <c:yVal>
            <c:numRef>
              <c:f>Лист1!$J$2:$J$12</c:f>
              <c:numCache>
                <c:formatCode>General</c:formatCode>
                <c:ptCount val="11"/>
                <c:pt idx="0">
                  <c:v>25</c:v>
                </c:pt>
                <c:pt idx="1">
                  <c:v>36</c:v>
                </c:pt>
                <c:pt idx="2">
                  <c:v>36</c:v>
                </c:pt>
                <c:pt idx="3">
                  <c:v>51</c:v>
                </c:pt>
                <c:pt idx="4">
                  <c:v>54</c:v>
                </c:pt>
                <c:pt idx="5">
                  <c:v>67</c:v>
                </c:pt>
                <c:pt idx="6">
                  <c:v>70</c:v>
                </c:pt>
                <c:pt idx="7">
                  <c:v>77</c:v>
                </c:pt>
                <c:pt idx="8">
                  <c:v>82</c:v>
                </c:pt>
                <c:pt idx="9">
                  <c:v>94</c:v>
                </c:pt>
                <c:pt idx="10">
                  <c:v>100</c:v>
                </c:pt>
              </c:numCache>
            </c:numRef>
          </c:yVal>
          <c:smooth val="1"/>
          <c:extLst>
            <c:ext xmlns:c16="http://schemas.microsoft.com/office/drawing/2014/chart" uri="{C3380CC4-5D6E-409C-BE32-E72D297353CC}">
              <c16:uniqueId val="{0000000A-6AC1-47F9-886C-9113FB212B91}"/>
            </c:ext>
          </c:extLst>
        </c:ser>
        <c:dLbls>
          <c:showLegendKey val="0"/>
          <c:showVal val="0"/>
          <c:showCatName val="0"/>
          <c:showSerName val="0"/>
          <c:showPercent val="0"/>
          <c:showBubbleSize val="0"/>
        </c:dLbls>
        <c:axId val="518119848"/>
        <c:axId val="518121024"/>
      </c:scatterChart>
      <c:valAx>
        <c:axId val="518119848"/>
        <c:scaling>
          <c:orientation val="minMax"/>
          <c:max val="5"/>
          <c:min val="0"/>
        </c:scaling>
        <c:delete val="0"/>
        <c:axPos val="b"/>
        <c:majorGridlines>
          <c:spPr>
            <a:ln>
              <a:solidFill>
                <a:schemeClr val="bg1"/>
              </a:solidFill>
            </a:ln>
          </c:spPr>
        </c:majorGridlines>
        <c:numFmt formatCode="General" sourceLinked="1"/>
        <c:majorTickMark val="out"/>
        <c:minorTickMark val="none"/>
        <c:tickLblPos val="nextTo"/>
        <c:crossAx val="518121024"/>
        <c:crosses val="autoZero"/>
        <c:crossBetween val="midCat"/>
        <c:majorUnit val="0.5"/>
      </c:valAx>
      <c:valAx>
        <c:axId val="518121024"/>
        <c:scaling>
          <c:orientation val="minMax"/>
          <c:max val="100"/>
        </c:scaling>
        <c:delete val="0"/>
        <c:axPos val="l"/>
        <c:majorGridlines>
          <c:spPr>
            <a:ln>
              <a:solidFill>
                <a:schemeClr val="bg1"/>
              </a:solidFill>
            </a:ln>
          </c:spPr>
        </c:majorGridlines>
        <c:numFmt formatCode="General" sourceLinked="1"/>
        <c:majorTickMark val="out"/>
        <c:minorTickMark val="none"/>
        <c:tickLblPos val="nextTo"/>
        <c:crossAx val="518119848"/>
        <c:crosses val="autoZero"/>
        <c:crossBetween val="midCat"/>
        <c:majorUnit val="10"/>
      </c:valAx>
      <c:spPr>
        <a:solidFill>
          <a:schemeClr val="accent5">
            <a:lumMod val="20000"/>
            <a:lumOff val="80000"/>
          </a:schemeClr>
        </a:solidFill>
      </c:spPr>
    </c:plotArea>
    <c:legend>
      <c:legendPos val="b"/>
      <c:legendEntry>
        <c:idx val="6"/>
        <c:delete val="1"/>
      </c:legendEntry>
      <c:legendEntry>
        <c:idx val="7"/>
        <c:delete val="1"/>
      </c:legendEntry>
      <c:legendEntry>
        <c:idx val="8"/>
        <c:delete val="1"/>
      </c:legendEntry>
      <c:legendEntry>
        <c:idx val="9"/>
        <c:delete val="1"/>
      </c:legendEntry>
      <c:legendEntry>
        <c:idx val="10"/>
        <c:delete val="1"/>
      </c:legendEntry>
      <c:layout>
        <c:manualLayout>
          <c:xMode val="edge"/>
          <c:yMode val="edge"/>
          <c:x val="0.16872246696035242"/>
          <c:y val="0.90687219740165703"/>
          <c:w val="0.71835535976505138"/>
          <c:h val="6.396745077711681E-2"/>
        </c:manualLayout>
      </c:layout>
      <c:overlay val="0"/>
      <c:spPr>
        <a:ln>
          <a:solidFill>
            <a:srgbClr val="002060">
              <a:alpha val="95000"/>
            </a:srgbClr>
          </a:solidFill>
        </a:ln>
      </c:spPr>
    </c:legend>
    <c:plotVisOnly val="1"/>
    <c:dispBlanksAs val="gap"/>
    <c:showDLblsOverMax val="0"/>
  </c:chart>
  <c:spPr>
    <a:solidFill>
      <a:schemeClr val="bg1">
        <a:lumMod val="75000"/>
      </a:schemeClr>
    </a:solidFill>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Лист1!$B$1</c:f>
              <c:strCache>
                <c:ptCount val="1"/>
                <c:pt idx="0">
                  <c:v>у</c:v>
                </c:pt>
              </c:strCache>
            </c:strRef>
          </c:tx>
          <c:spPr>
            <a:ln w="25400" cap="rnd">
              <a:noFill/>
              <a:round/>
            </a:ln>
            <a:effectLst/>
          </c:spPr>
          <c:marker>
            <c:symbol val="triangle"/>
            <c:size val="7"/>
            <c:spPr>
              <a:solidFill>
                <a:schemeClr val="accent1"/>
              </a:solidFill>
              <a:ln w="9525">
                <a:solidFill>
                  <a:schemeClr val="accent1"/>
                </a:solidFill>
              </a:ln>
              <a:effectLst/>
            </c:spPr>
          </c:marker>
          <c:trendline>
            <c:spPr>
              <a:ln w="15875" cap="rnd">
                <a:solidFill>
                  <a:schemeClr val="tx1">
                    <a:alpha val="99000"/>
                  </a:schemeClr>
                </a:solidFill>
                <a:prstDash val="dash"/>
              </a:ln>
              <a:effectLst/>
            </c:spPr>
            <c:trendlineType val="log"/>
            <c:dispRSqr val="1"/>
            <c:dispEq val="1"/>
            <c:trendlineLbl>
              <c:layout>
                <c:manualLayout>
                  <c:x val="-0.3948090389479525"/>
                  <c:y val="1.5220264733095413E-2"/>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aseline="0"/>
                      <a:t>y = 7,6194ln(x) - 0,2896</a:t>
                    </a:r>
                    <a:br>
                      <a:rPr lang="en-US" sz="1200" baseline="0"/>
                    </a:br>
                    <a:r>
                      <a:rPr lang="en-US" sz="1200" baseline="0"/>
                      <a:t>R² = 0,9328</a:t>
                    </a:r>
                    <a:endParaRPr lang="en-US" sz="1200"/>
                  </a:p>
                </c:rich>
              </c:tx>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Лист1!$A$2:$A$17</c:f>
              <c:numCache>
                <c:formatCode>General</c:formatCode>
                <c:ptCount val="16"/>
                <c:pt idx="0">
                  <c:v>4</c:v>
                </c:pt>
                <c:pt idx="1">
                  <c:v>4.0999999999999996</c:v>
                </c:pt>
                <c:pt idx="2">
                  <c:v>4.25</c:v>
                </c:pt>
                <c:pt idx="3">
                  <c:v>4.5</c:v>
                </c:pt>
                <c:pt idx="4">
                  <c:v>5</c:v>
                </c:pt>
                <c:pt idx="5">
                  <c:v>6</c:v>
                </c:pt>
                <c:pt idx="6">
                  <c:v>7</c:v>
                </c:pt>
                <c:pt idx="7">
                  <c:v>8.6999999999999993</c:v>
                </c:pt>
                <c:pt idx="8">
                  <c:v>4.17</c:v>
                </c:pt>
                <c:pt idx="9">
                  <c:v>4.1500000000000004</c:v>
                </c:pt>
                <c:pt idx="10">
                  <c:v>4.32</c:v>
                </c:pt>
                <c:pt idx="11">
                  <c:v>4.75</c:v>
                </c:pt>
                <c:pt idx="12">
                  <c:v>5.5</c:v>
                </c:pt>
                <c:pt idx="13">
                  <c:v>6.5</c:v>
                </c:pt>
                <c:pt idx="14">
                  <c:v>7.5</c:v>
                </c:pt>
                <c:pt idx="15">
                  <c:v>9</c:v>
                </c:pt>
              </c:numCache>
            </c:numRef>
          </c:xVal>
          <c:yVal>
            <c:numRef>
              <c:f>Лист1!$B$2:$B$17</c:f>
              <c:numCache>
                <c:formatCode>General</c:formatCode>
                <c:ptCount val="16"/>
                <c:pt idx="0">
                  <c:v>9.5</c:v>
                </c:pt>
                <c:pt idx="1">
                  <c:v>10</c:v>
                </c:pt>
                <c:pt idx="2">
                  <c:v>11</c:v>
                </c:pt>
                <c:pt idx="3">
                  <c:v>12</c:v>
                </c:pt>
                <c:pt idx="4">
                  <c:v>13</c:v>
                </c:pt>
                <c:pt idx="5">
                  <c:v>14</c:v>
                </c:pt>
                <c:pt idx="6">
                  <c:v>14.73</c:v>
                </c:pt>
                <c:pt idx="7">
                  <c:v>15.9</c:v>
                </c:pt>
                <c:pt idx="8">
                  <c:v>9.9499999999999993</c:v>
                </c:pt>
                <c:pt idx="9">
                  <c:v>9.85</c:v>
                </c:pt>
                <c:pt idx="10">
                  <c:v>10.8</c:v>
                </c:pt>
                <c:pt idx="11">
                  <c:v>12.2</c:v>
                </c:pt>
                <c:pt idx="12">
                  <c:v>12.98</c:v>
                </c:pt>
                <c:pt idx="13">
                  <c:v>13.87</c:v>
                </c:pt>
                <c:pt idx="14">
                  <c:v>14.5</c:v>
                </c:pt>
                <c:pt idx="15">
                  <c:v>16.2</c:v>
                </c:pt>
              </c:numCache>
            </c:numRef>
          </c:yVal>
          <c:smooth val="0"/>
          <c:extLst>
            <c:ext xmlns:c16="http://schemas.microsoft.com/office/drawing/2014/chart" uri="{C3380CC4-5D6E-409C-BE32-E72D297353CC}">
              <c16:uniqueId val="{00000001-AECC-4AAA-AB4A-7769FA544BAC}"/>
            </c:ext>
          </c:extLst>
        </c:ser>
        <c:dLbls>
          <c:showLegendKey val="0"/>
          <c:showVal val="0"/>
          <c:showCatName val="0"/>
          <c:showSerName val="0"/>
          <c:showPercent val="0"/>
          <c:showBubbleSize val="0"/>
        </c:dLbls>
        <c:axId val="509518592"/>
        <c:axId val="509516240"/>
      </c:scatterChart>
      <c:valAx>
        <c:axId val="509518592"/>
        <c:scaling>
          <c:orientation val="minMax"/>
          <c:max val="10"/>
          <c:min val="3"/>
        </c:scaling>
        <c:delete val="0"/>
        <c:axPos val="b"/>
        <c:majorGridlines>
          <c:spPr>
            <a:ln w="9525" cap="flat" cmpd="sng" algn="ctr">
              <a:solidFill>
                <a:schemeClr val="bg1">
                  <a:alpha val="99000"/>
                </a:schemeClr>
              </a:solidFill>
              <a:round/>
            </a:ln>
            <a:effectLst/>
          </c:spPr>
        </c:majorGridlines>
        <c:title>
          <c:tx>
            <c:rich>
              <a:bodyPr rot="0" spcFirstLastPara="1" vertOverflow="ellipsis" vert="horz" wrap="square" anchor="ctr" anchorCtr="1"/>
              <a:lstStyle/>
              <a:p>
                <a:pPr>
                  <a:defRPr sz="12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50"/>
                  <a:t>Водопоглащение, %, </a:t>
                </a:r>
                <a:r>
                  <a:rPr lang="en-US" sz="1250"/>
                  <a:t>Wa</a:t>
                </a:r>
                <a:endParaRPr lang="ru-RU" sz="1250"/>
              </a:p>
            </c:rich>
          </c:tx>
          <c:overlay val="0"/>
          <c:spPr>
            <a:noFill/>
            <a:ln>
              <a:noFill/>
            </a:ln>
            <a:effectLst/>
          </c:spPr>
          <c:txPr>
            <a:bodyPr rot="0" spcFirstLastPara="1" vertOverflow="ellipsis" vert="horz" wrap="square" anchor="ctr" anchorCtr="1"/>
            <a:lstStyle/>
            <a:p>
              <a:pPr>
                <a:defRPr sz="12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9516240"/>
        <c:crosses val="autoZero"/>
        <c:crossBetween val="midCat"/>
      </c:valAx>
      <c:valAx>
        <c:axId val="509516240"/>
        <c:scaling>
          <c:orientation val="minMax"/>
          <c:max val="17"/>
          <c:min val="9"/>
        </c:scaling>
        <c:delete val="0"/>
        <c:axPos val="l"/>
        <c:majorGridlines>
          <c:spPr>
            <a:ln w="9525" cap="flat" cmpd="sng" algn="ctr">
              <a:solidFill>
                <a:schemeClr val="bg1">
                  <a:alpha val="99000"/>
                </a:schemeClr>
              </a:solidFill>
              <a:round/>
            </a:ln>
            <a:effectLst/>
          </c:spPr>
        </c:majorGridlines>
        <c:title>
          <c:tx>
            <c:rich>
              <a:bodyPr rot="-5400000" spcFirstLastPara="1" vertOverflow="ellipsis" vert="horz" wrap="square" anchor="ctr" anchorCtr="1"/>
              <a:lstStyle/>
              <a:p>
                <a:pPr>
                  <a:defRPr sz="12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50"/>
                  <a:t>Потребление воды</a:t>
                </a:r>
                <a:r>
                  <a:rPr lang="en-US" sz="1250"/>
                  <a:t>, l/m</a:t>
                </a:r>
                <a:r>
                  <a:rPr lang="en-US" sz="1250" baseline="30000"/>
                  <a:t>3</a:t>
                </a:r>
                <a:r>
                  <a:rPr lang="en-US" sz="1250"/>
                  <a:t>, b</a:t>
                </a:r>
                <a:r>
                  <a:rPr lang="ru-RU" sz="1250"/>
                  <a:t>, </a:t>
                </a:r>
                <a:endParaRPr lang="en-US" sz="1250"/>
              </a:p>
            </c:rich>
          </c:tx>
          <c:overlay val="0"/>
          <c:spPr>
            <a:noFill/>
            <a:ln>
              <a:noFill/>
            </a:ln>
            <a:effectLst/>
          </c:spPr>
          <c:txPr>
            <a:bodyPr rot="-5400000" spcFirstLastPara="1" vertOverflow="ellipsis" vert="horz" wrap="square" anchor="ctr" anchorCtr="1"/>
            <a:lstStyle/>
            <a:p>
              <a:pPr>
                <a:defRPr sz="12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9518592"/>
        <c:crosses val="autoZero"/>
        <c:crossBetween val="midCat"/>
        <c:majorUnit val="1"/>
      </c:valAx>
      <c:spPr>
        <a:solidFill>
          <a:schemeClr val="accent5">
            <a:lumMod val="40000"/>
            <a:lumOff val="60000"/>
          </a:schemeClr>
        </a:solidFill>
        <a:ln>
          <a:solidFill>
            <a:schemeClr val="tx1"/>
          </a:solidFill>
        </a:ln>
        <a:effectLst>
          <a:glow>
            <a:schemeClr val="bg1"/>
          </a:glow>
        </a:effectLst>
        <a:scene3d>
          <a:camera prst="orthographicFront"/>
          <a:lightRig rig="threePt" dir="t"/>
        </a:scene3d>
        <a:sp3d/>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75000"/>
      </a:schemeClr>
    </a:solidFill>
    <a:ln w="9525" cap="flat" cmpd="sng" algn="ctr">
      <a:solidFill>
        <a:schemeClr val="bg1"/>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82384715414624"/>
          <c:y val="7.9947517310643965E-2"/>
          <c:w val="0.84670544020348959"/>
          <c:h val="0.82895280706199237"/>
        </c:manualLayout>
      </c:layout>
      <c:scatterChart>
        <c:scatterStyle val="lineMarker"/>
        <c:varyColors val="0"/>
        <c:ser>
          <c:idx val="0"/>
          <c:order val="0"/>
          <c:tx>
            <c:strRef>
              <c:f>Лист1!$B$1</c:f>
              <c:strCache>
                <c:ptCount val="1"/>
                <c:pt idx="0">
                  <c:v>y</c:v>
                </c:pt>
              </c:strCache>
            </c:strRef>
          </c:tx>
          <c:spPr>
            <a:ln w="25400" cap="rnd">
              <a:noFill/>
              <a:round/>
            </a:ln>
            <a:effectLst/>
          </c:spPr>
          <c:marker>
            <c:symbol val="circle"/>
            <c:size val="7"/>
            <c:spPr>
              <a:solidFill>
                <a:schemeClr val="accent1"/>
              </a:solidFill>
              <a:ln w="9525">
                <a:solidFill>
                  <a:schemeClr val="accent1"/>
                </a:solidFill>
              </a:ln>
              <a:effectLst/>
            </c:spPr>
          </c:marker>
          <c:dPt>
            <c:idx val="1"/>
            <c:marker>
              <c:symbol val="triang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0-9488-4535-88DE-3F678D554327}"/>
              </c:ext>
            </c:extLst>
          </c:dPt>
          <c:dPt>
            <c:idx val="2"/>
            <c:marker>
              <c:symbol val="circle"/>
              <c:size val="7"/>
              <c:spPr>
                <a:solidFill>
                  <a:schemeClr val="bg1"/>
                </a:solidFill>
                <a:ln w="9525">
                  <a:solidFill>
                    <a:schemeClr val="accent1"/>
                  </a:solidFill>
                </a:ln>
                <a:effectLst/>
              </c:spPr>
            </c:marker>
            <c:bubble3D val="0"/>
            <c:extLst>
              <c:ext xmlns:c16="http://schemas.microsoft.com/office/drawing/2014/chart" uri="{C3380CC4-5D6E-409C-BE32-E72D297353CC}">
                <c16:uniqueId val="{00000001-9488-4535-88DE-3F678D554327}"/>
              </c:ext>
            </c:extLst>
          </c:dPt>
          <c:dPt>
            <c:idx val="3"/>
            <c:marker>
              <c:symbol val="triangle"/>
              <c:size val="7"/>
              <c:spPr>
                <a:solidFill>
                  <a:schemeClr val="bg1"/>
                </a:solidFill>
                <a:ln w="9525">
                  <a:solidFill>
                    <a:schemeClr val="tx1"/>
                  </a:solidFill>
                </a:ln>
                <a:effectLst/>
              </c:spPr>
            </c:marker>
            <c:bubble3D val="0"/>
            <c:extLst>
              <c:ext xmlns:c16="http://schemas.microsoft.com/office/drawing/2014/chart" uri="{C3380CC4-5D6E-409C-BE32-E72D297353CC}">
                <c16:uniqueId val="{00000002-9488-4535-88DE-3F678D554327}"/>
              </c:ext>
            </c:extLst>
          </c:dPt>
          <c:dPt>
            <c:idx val="4"/>
            <c:marker>
              <c:symbol val="triang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3-9488-4535-88DE-3F678D554327}"/>
              </c:ext>
            </c:extLst>
          </c:dPt>
          <c:dPt>
            <c:idx val="5"/>
            <c:marker>
              <c:symbol val="triangle"/>
              <c:size val="7"/>
              <c:spPr>
                <a:solidFill>
                  <a:schemeClr val="bg1"/>
                </a:solidFill>
                <a:ln w="9525">
                  <a:solidFill>
                    <a:schemeClr val="tx1"/>
                  </a:solidFill>
                </a:ln>
                <a:effectLst/>
              </c:spPr>
            </c:marker>
            <c:bubble3D val="0"/>
            <c:extLst>
              <c:ext xmlns:c16="http://schemas.microsoft.com/office/drawing/2014/chart" uri="{C3380CC4-5D6E-409C-BE32-E72D297353CC}">
                <c16:uniqueId val="{00000004-9488-4535-88DE-3F678D554327}"/>
              </c:ext>
            </c:extLst>
          </c:dPt>
          <c:dPt>
            <c:idx val="6"/>
            <c:marker>
              <c:symbol val="circle"/>
              <c:size val="7"/>
              <c:spPr>
                <a:solidFill>
                  <a:schemeClr val="bg1"/>
                </a:solidFill>
                <a:ln w="9525">
                  <a:solidFill>
                    <a:schemeClr val="tx1"/>
                  </a:solidFill>
                </a:ln>
                <a:effectLst/>
              </c:spPr>
            </c:marker>
            <c:bubble3D val="0"/>
            <c:extLst>
              <c:ext xmlns:c16="http://schemas.microsoft.com/office/drawing/2014/chart" uri="{C3380CC4-5D6E-409C-BE32-E72D297353CC}">
                <c16:uniqueId val="{00000005-9488-4535-88DE-3F678D554327}"/>
              </c:ext>
            </c:extLst>
          </c:dPt>
          <c:dPt>
            <c:idx val="7"/>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6-9488-4535-88DE-3F678D554327}"/>
              </c:ext>
            </c:extLst>
          </c:dPt>
          <c:dPt>
            <c:idx val="8"/>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7-9488-4535-88DE-3F678D554327}"/>
              </c:ext>
            </c:extLst>
          </c:dPt>
          <c:dPt>
            <c:idx val="9"/>
            <c:marker>
              <c:symbol val="triangle"/>
              <c:size val="7"/>
              <c:spPr>
                <a:solidFill>
                  <a:schemeClr val="tx1"/>
                </a:solidFill>
                <a:ln w="9525">
                  <a:solidFill>
                    <a:schemeClr val="tx1"/>
                  </a:solidFill>
                </a:ln>
                <a:effectLst/>
              </c:spPr>
            </c:marker>
            <c:bubble3D val="0"/>
            <c:extLst>
              <c:ext xmlns:c16="http://schemas.microsoft.com/office/drawing/2014/chart" uri="{C3380CC4-5D6E-409C-BE32-E72D297353CC}">
                <c16:uniqueId val="{00000008-9488-4535-88DE-3F678D554327}"/>
              </c:ext>
            </c:extLst>
          </c:dPt>
          <c:dPt>
            <c:idx val="10"/>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9-9488-4535-88DE-3F678D554327}"/>
              </c:ext>
            </c:extLst>
          </c:dPt>
          <c:dPt>
            <c:idx val="11"/>
            <c:marker>
              <c:symbol val="triangle"/>
              <c:size val="7"/>
              <c:spPr>
                <a:solidFill>
                  <a:schemeClr val="bg1"/>
                </a:solidFill>
                <a:ln w="9525">
                  <a:solidFill>
                    <a:schemeClr val="tx1"/>
                  </a:solidFill>
                </a:ln>
                <a:effectLst/>
              </c:spPr>
            </c:marker>
            <c:bubble3D val="0"/>
            <c:extLst>
              <c:ext xmlns:c16="http://schemas.microsoft.com/office/drawing/2014/chart" uri="{C3380CC4-5D6E-409C-BE32-E72D297353CC}">
                <c16:uniqueId val="{0000000A-9488-4535-88DE-3F678D554327}"/>
              </c:ext>
            </c:extLst>
          </c:dPt>
          <c:dPt>
            <c:idx val="12"/>
            <c:marker>
              <c:symbol val="circle"/>
              <c:size val="7"/>
              <c:spPr>
                <a:solidFill>
                  <a:schemeClr val="bg1"/>
                </a:solidFill>
                <a:ln w="9525">
                  <a:solidFill>
                    <a:schemeClr val="tx1"/>
                  </a:solidFill>
                </a:ln>
                <a:effectLst/>
              </c:spPr>
            </c:marker>
            <c:bubble3D val="0"/>
            <c:extLst>
              <c:ext xmlns:c16="http://schemas.microsoft.com/office/drawing/2014/chart" uri="{C3380CC4-5D6E-409C-BE32-E72D297353CC}">
                <c16:uniqueId val="{0000000B-9488-4535-88DE-3F678D554327}"/>
              </c:ext>
            </c:extLst>
          </c:dPt>
          <c:dPt>
            <c:idx val="13"/>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C-9488-4535-88DE-3F678D554327}"/>
              </c:ext>
            </c:extLst>
          </c:dPt>
          <c:dPt>
            <c:idx val="14"/>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0D-9488-4535-88DE-3F678D554327}"/>
              </c:ext>
            </c:extLst>
          </c:dPt>
          <c:dPt>
            <c:idx val="15"/>
            <c:marker>
              <c:symbol val="triangle"/>
              <c:size val="7"/>
              <c:spPr>
                <a:solidFill>
                  <a:schemeClr val="bg1"/>
                </a:solidFill>
                <a:ln w="9525">
                  <a:solidFill>
                    <a:schemeClr val="tx1"/>
                  </a:solidFill>
                </a:ln>
                <a:effectLst/>
              </c:spPr>
            </c:marker>
            <c:bubble3D val="0"/>
            <c:extLst>
              <c:ext xmlns:c16="http://schemas.microsoft.com/office/drawing/2014/chart" uri="{C3380CC4-5D6E-409C-BE32-E72D297353CC}">
                <c16:uniqueId val="{0000000E-9488-4535-88DE-3F678D554327}"/>
              </c:ext>
            </c:extLst>
          </c:dPt>
          <c:dPt>
            <c:idx val="16"/>
            <c:marker>
              <c:symbol val="circle"/>
              <c:size val="7"/>
              <c:spPr>
                <a:solidFill>
                  <a:schemeClr val="bg1"/>
                </a:solidFill>
                <a:ln w="9525">
                  <a:solidFill>
                    <a:schemeClr val="tx1"/>
                  </a:solidFill>
                </a:ln>
                <a:effectLst/>
              </c:spPr>
            </c:marker>
            <c:bubble3D val="0"/>
            <c:extLst>
              <c:ext xmlns:c16="http://schemas.microsoft.com/office/drawing/2014/chart" uri="{C3380CC4-5D6E-409C-BE32-E72D297353CC}">
                <c16:uniqueId val="{0000000F-9488-4535-88DE-3F678D554327}"/>
              </c:ext>
            </c:extLst>
          </c:dPt>
          <c:dPt>
            <c:idx val="17"/>
            <c:marker>
              <c:symbol val="triangle"/>
              <c:size val="7"/>
              <c:spPr>
                <a:solidFill>
                  <a:schemeClr val="bg1"/>
                </a:solidFill>
                <a:ln w="9525">
                  <a:solidFill>
                    <a:schemeClr val="tx1"/>
                  </a:solidFill>
                </a:ln>
                <a:effectLst/>
              </c:spPr>
            </c:marker>
            <c:bubble3D val="0"/>
            <c:extLst>
              <c:ext xmlns:c16="http://schemas.microsoft.com/office/drawing/2014/chart" uri="{C3380CC4-5D6E-409C-BE32-E72D297353CC}">
                <c16:uniqueId val="{00000010-9488-4535-88DE-3F678D554327}"/>
              </c:ext>
            </c:extLst>
          </c:dPt>
          <c:dPt>
            <c:idx val="18"/>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11-9488-4535-88DE-3F678D554327}"/>
              </c:ext>
            </c:extLst>
          </c:dPt>
          <c:dPt>
            <c:idx val="19"/>
            <c:marker>
              <c:symbol val="triang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12-9488-4535-88DE-3F678D554327}"/>
              </c:ext>
            </c:extLst>
          </c:dPt>
          <c:dPt>
            <c:idx val="20"/>
            <c:marker>
              <c:symbol val="circle"/>
              <c:size val="7"/>
              <c:spPr>
                <a:solidFill>
                  <a:schemeClr val="tx1"/>
                </a:solidFill>
                <a:ln w="9525">
                  <a:solidFill>
                    <a:schemeClr val="accent1"/>
                  </a:solidFill>
                </a:ln>
                <a:effectLst/>
              </c:spPr>
            </c:marker>
            <c:bubble3D val="0"/>
            <c:extLst>
              <c:ext xmlns:c16="http://schemas.microsoft.com/office/drawing/2014/chart" uri="{C3380CC4-5D6E-409C-BE32-E72D297353CC}">
                <c16:uniqueId val="{00000013-9488-4535-88DE-3F678D554327}"/>
              </c:ext>
            </c:extLst>
          </c:dPt>
          <c:trendline>
            <c:spPr>
              <a:ln w="19050" cap="rnd">
                <a:solidFill>
                  <a:schemeClr val="accent1"/>
                </a:solidFill>
                <a:prstDash val="dash"/>
              </a:ln>
              <a:effectLst/>
            </c:spPr>
            <c:trendlineType val="poly"/>
            <c:order val="4"/>
            <c:dispRSqr val="1"/>
            <c:dispEq val="1"/>
            <c:trendlineLbl>
              <c:layout>
                <c:manualLayout>
                  <c:x val="0.18269177344531937"/>
                  <c:y val="-0.83766873385367957"/>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Лист1!$A$2:$A$23</c:f>
              <c:numCache>
                <c:formatCode>General</c:formatCode>
                <c:ptCount val="22"/>
                <c:pt idx="0">
                  <c:v>182</c:v>
                </c:pt>
                <c:pt idx="1">
                  <c:v>186</c:v>
                </c:pt>
                <c:pt idx="2">
                  <c:v>193</c:v>
                </c:pt>
                <c:pt idx="3">
                  <c:v>197</c:v>
                </c:pt>
                <c:pt idx="4">
                  <c:v>200</c:v>
                </c:pt>
                <c:pt idx="5">
                  <c:v>210</c:v>
                </c:pt>
                <c:pt idx="6">
                  <c:v>206</c:v>
                </c:pt>
                <c:pt idx="7">
                  <c:v>210</c:v>
                </c:pt>
                <c:pt idx="8">
                  <c:v>214</c:v>
                </c:pt>
                <c:pt idx="9">
                  <c:v>218</c:v>
                </c:pt>
                <c:pt idx="10">
                  <c:v>223</c:v>
                </c:pt>
                <c:pt idx="11">
                  <c:v>226</c:v>
                </c:pt>
                <c:pt idx="12">
                  <c:v>232</c:v>
                </c:pt>
                <c:pt idx="13">
                  <c:v>234</c:v>
                </c:pt>
                <c:pt idx="14">
                  <c:v>237</c:v>
                </c:pt>
                <c:pt idx="15">
                  <c:v>236</c:v>
                </c:pt>
                <c:pt idx="16">
                  <c:v>243</c:v>
                </c:pt>
                <c:pt idx="17">
                  <c:v>243</c:v>
                </c:pt>
                <c:pt idx="18">
                  <c:v>263</c:v>
                </c:pt>
                <c:pt idx="19">
                  <c:v>265</c:v>
                </c:pt>
                <c:pt idx="20">
                  <c:v>275</c:v>
                </c:pt>
                <c:pt idx="21">
                  <c:v>300</c:v>
                </c:pt>
              </c:numCache>
            </c:numRef>
          </c:xVal>
          <c:yVal>
            <c:numRef>
              <c:f>Лист1!$B$2:$B$23</c:f>
              <c:numCache>
                <c:formatCode>General</c:formatCode>
                <c:ptCount val="22"/>
                <c:pt idx="0">
                  <c:v>197</c:v>
                </c:pt>
                <c:pt idx="1">
                  <c:v>160</c:v>
                </c:pt>
                <c:pt idx="2">
                  <c:v>132</c:v>
                </c:pt>
                <c:pt idx="3">
                  <c:v>110</c:v>
                </c:pt>
                <c:pt idx="4">
                  <c:v>100</c:v>
                </c:pt>
                <c:pt idx="5">
                  <c:v>82</c:v>
                </c:pt>
                <c:pt idx="6">
                  <c:v>70</c:v>
                </c:pt>
                <c:pt idx="7">
                  <c:v>70</c:v>
                </c:pt>
                <c:pt idx="8">
                  <c:v>72</c:v>
                </c:pt>
                <c:pt idx="9">
                  <c:v>60</c:v>
                </c:pt>
                <c:pt idx="10">
                  <c:v>41</c:v>
                </c:pt>
                <c:pt idx="11">
                  <c:v>40</c:v>
                </c:pt>
                <c:pt idx="12">
                  <c:v>30</c:v>
                </c:pt>
                <c:pt idx="13">
                  <c:v>38</c:v>
                </c:pt>
                <c:pt idx="14">
                  <c:v>38</c:v>
                </c:pt>
                <c:pt idx="15">
                  <c:v>27</c:v>
                </c:pt>
                <c:pt idx="16">
                  <c:v>27</c:v>
                </c:pt>
                <c:pt idx="17">
                  <c:v>20</c:v>
                </c:pt>
                <c:pt idx="18">
                  <c:v>10</c:v>
                </c:pt>
                <c:pt idx="19">
                  <c:v>16</c:v>
                </c:pt>
                <c:pt idx="20">
                  <c:v>15</c:v>
                </c:pt>
                <c:pt idx="21">
                  <c:v>4</c:v>
                </c:pt>
              </c:numCache>
            </c:numRef>
          </c:yVal>
          <c:smooth val="0"/>
          <c:extLst>
            <c:ext xmlns:c16="http://schemas.microsoft.com/office/drawing/2014/chart" uri="{C3380CC4-5D6E-409C-BE32-E72D297353CC}">
              <c16:uniqueId val="{00000015-9488-4535-88DE-3F678D554327}"/>
            </c:ext>
          </c:extLst>
        </c:ser>
        <c:dLbls>
          <c:showLegendKey val="0"/>
          <c:showVal val="0"/>
          <c:showCatName val="0"/>
          <c:showSerName val="0"/>
          <c:showPercent val="0"/>
          <c:showBubbleSize val="0"/>
        </c:dLbls>
        <c:axId val="509516632"/>
        <c:axId val="509517024"/>
      </c:scatterChart>
      <c:valAx>
        <c:axId val="509516632"/>
        <c:scaling>
          <c:orientation val="minMax"/>
          <c:min val="140"/>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9517024"/>
        <c:crosses val="autoZero"/>
        <c:crossBetween val="midCat"/>
      </c:valAx>
      <c:valAx>
        <c:axId val="509517024"/>
        <c:scaling>
          <c:orientation val="minMax"/>
          <c:max val="200"/>
        </c:scaling>
        <c:delete val="0"/>
        <c:axPos val="l"/>
        <c:majorGridlines>
          <c:spPr>
            <a:ln w="9525" cap="flat" cmpd="sng" algn="ctr">
              <a:solidFill>
                <a:schemeClr val="bg1"/>
              </a:solidFill>
              <a:round/>
            </a:ln>
            <a:effectLst/>
          </c:spPr>
        </c:majorGridlines>
        <c:title>
          <c:tx>
            <c:rich>
              <a:bodyPr rot="0" spcFirstLastPara="1" vertOverflow="ellipsis"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Ж</a:t>
                </a:r>
              </a:p>
            </c:rich>
          </c:tx>
          <c:layout>
            <c:manualLayout>
              <c:xMode val="edge"/>
              <c:yMode val="edge"/>
              <c:x val="1.5650509378888844E-2"/>
              <c:y val="1.7007103154234891E-2"/>
            </c:manualLayout>
          </c:layout>
          <c:overlay val="0"/>
          <c:spPr>
            <a:noFill/>
            <a:ln>
              <a:noFill/>
            </a:ln>
            <a:effectLst/>
          </c:spPr>
          <c:txPr>
            <a:bodyPr rot="0" spcFirstLastPara="1" vertOverflow="ellipsis"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9516632"/>
        <c:crosses val="autoZero"/>
        <c:crossBetween val="midCat"/>
      </c:valAx>
      <c:spPr>
        <a:solidFill>
          <a:schemeClr val="accent5">
            <a:lumMod val="40000"/>
            <a:lumOff val="60000"/>
          </a:schemeClr>
        </a:solid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75000"/>
      </a:schemeClr>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у</c:v>
                </c:pt>
              </c:strCache>
            </c:strRef>
          </c:tx>
          <c:spPr>
            <a:ln w="19050" cap="rnd">
              <a:noFill/>
              <a:round/>
            </a:ln>
            <a:effectLst/>
          </c:spPr>
          <c:marker>
            <c:symbol val="triangle"/>
            <c:size val="8"/>
            <c:spPr>
              <a:solidFill>
                <a:schemeClr val="accent1"/>
              </a:solidFill>
              <a:ln w="9525">
                <a:noFill/>
              </a:ln>
              <a:effectLst/>
            </c:spPr>
          </c:marker>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log"/>
            <c:dispRSqr val="0"/>
            <c:dispEq val="0"/>
          </c:trendline>
          <c:trendline>
            <c:spPr>
              <a:ln w="19050" cap="rnd">
                <a:solidFill>
                  <a:schemeClr val="tx1"/>
                </a:solidFill>
                <a:prstDash val="sysDot"/>
              </a:ln>
              <a:effectLst/>
            </c:spPr>
            <c:trendlineType val="log"/>
            <c:dispRSqr val="1"/>
            <c:dispEq val="1"/>
            <c:trendlineLbl>
              <c:layout>
                <c:manualLayout>
                  <c:x val="9.1850794547095951E-2"/>
                  <c:y val="0.26833840985926144"/>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power"/>
            <c:dispRSqr val="1"/>
            <c:dispEq val="1"/>
            <c:trendlineLbl>
              <c:numFmt formatCode="General" sourceLinked="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trendline>
            <c:spPr>
              <a:ln w="19050" cap="rnd">
                <a:solidFill>
                  <a:schemeClr val="accent1"/>
                </a:solidFill>
                <a:prstDash val="sysDot"/>
              </a:ln>
              <a:effectLst/>
            </c:spPr>
            <c:trendlineType val="power"/>
            <c:dispRSqr val="0"/>
            <c:dispEq val="0"/>
          </c:trendline>
          <c:trendline>
            <c:spPr>
              <a:ln w="19050" cap="rnd" cmpd="sng">
                <a:solidFill>
                  <a:schemeClr val="tx1"/>
                </a:solidFill>
                <a:prstDash val="sysDash"/>
              </a:ln>
              <a:effectLst/>
            </c:spPr>
            <c:trendlineType val="poly"/>
            <c:order val="5"/>
            <c:dispRSqr val="1"/>
            <c:dispEq val="1"/>
            <c:trendlineLbl>
              <c:layout>
                <c:manualLayout>
                  <c:x val="8.7954742708954203E-2"/>
                  <c:y val="0.57820955250964001"/>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Лист1!$A$2:$A$14</c:f>
              <c:numCache>
                <c:formatCode>General</c:formatCode>
                <c:ptCount val="13"/>
                <c:pt idx="0">
                  <c:v>0</c:v>
                </c:pt>
                <c:pt idx="1">
                  <c:v>0.5</c:v>
                </c:pt>
                <c:pt idx="2">
                  <c:v>1.5</c:v>
                </c:pt>
                <c:pt idx="3">
                  <c:v>3.2</c:v>
                </c:pt>
                <c:pt idx="4">
                  <c:v>10</c:v>
                </c:pt>
                <c:pt idx="5">
                  <c:v>24</c:v>
                </c:pt>
                <c:pt idx="6">
                  <c:v>48</c:v>
                </c:pt>
                <c:pt idx="7">
                  <c:v>72</c:v>
                </c:pt>
                <c:pt idx="8">
                  <c:v>96</c:v>
                </c:pt>
                <c:pt idx="9">
                  <c:v>120</c:v>
                </c:pt>
                <c:pt idx="10">
                  <c:v>144</c:v>
                </c:pt>
                <c:pt idx="11">
                  <c:v>168</c:v>
                </c:pt>
                <c:pt idx="12">
                  <c:v>171</c:v>
                </c:pt>
              </c:numCache>
            </c:numRef>
          </c:xVal>
          <c:yVal>
            <c:numRef>
              <c:f>Лист1!$B$2:$B$14</c:f>
              <c:numCache>
                <c:formatCode>General</c:formatCode>
                <c:ptCount val="13"/>
                <c:pt idx="0">
                  <c:v>12.3</c:v>
                </c:pt>
                <c:pt idx="1">
                  <c:v>25.5</c:v>
                </c:pt>
                <c:pt idx="2">
                  <c:v>50.5</c:v>
                </c:pt>
                <c:pt idx="3">
                  <c:v>75</c:v>
                </c:pt>
                <c:pt idx="4">
                  <c:v>101</c:v>
                </c:pt>
                <c:pt idx="5">
                  <c:v>115.5</c:v>
                </c:pt>
                <c:pt idx="6">
                  <c:v>117</c:v>
                </c:pt>
                <c:pt idx="7">
                  <c:v>120</c:v>
                </c:pt>
                <c:pt idx="8">
                  <c:v>121</c:v>
                </c:pt>
                <c:pt idx="9">
                  <c:v>121</c:v>
                </c:pt>
                <c:pt idx="10">
                  <c:v>122.5</c:v>
                </c:pt>
                <c:pt idx="11">
                  <c:v>123</c:v>
                </c:pt>
                <c:pt idx="12">
                  <c:v>125</c:v>
                </c:pt>
              </c:numCache>
            </c:numRef>
          </c:yVal>
          <c:smooth val="1"/>
          <c:extLst>
            <c:ext xmlns:c16="http://schemas.microsoft.com/office/drawing/2014/chart" uri="{C3380CC4-5D6E-409C-BE32-E72D297353CC}">
              <c16:uniqueId val="{0000000E-0875-4A0D-8A8E-05900E5BCB75}"/>
            </c:ext>
          </c:extLst>
        </c:ser>
        <c:dLbls>
          <c:showLegendKey val="0"/>
          <c:showVal val="0"/>
          <c:showCatName val="0"/>
          <c:showSerName val="0"/>
          <c:showPercent val="0"/>
          <c:showBubbleSize val="0"/>
        </c:dLbls>
        <c:axId val="519542344"/>
        <c:axId val="519542736"/>
      </c:scatterChart>
      <c:valAx>
        <c:axId val="519542344"/>
        <c:scaling>
          <c:orientation val="minMax"/>
        </c:scaling>
        <c:delete val="0"/>
        <c:axPos val="b"/>
        <c:majorGridlines>
          <c:spPr>
            <a:ln w="9525" cap="flat" cmpd="sng" algn="ctr">
              <a:solidFill>
                <a:schemeClr val="bg1">
                  <a:alpha val="99000"/>
                </a:schemeClr>
              </a:solidFill>
              <a:round/>
            </a:ln>
            <a:effectLst/>
          </c:spPr>
        </c:majorGridlines>
        <c:title>
          <c:tx>
            <c:rich>
              <a:bodyPr rot="0" spcFirstLastPara="1" vertOverflow="ellipsis" vert="horz" wrap="square" anchor="ctr" anchorCtr="1"/>
              <a:lstStyle/>
              <a:p>
                <a:pPr>
                  <a:defRPr sz="1200" b="0" i="1"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sz="1200" i="1"/>
                  <a:t>t</a:t>
                </a:r>
                <a:r>
                  <a:rPr lang="ru-RU" sz="1200" i="1"/>
                  <a:t>, часы</a:t>
                </a:r>
              </a:p>
            </c:rich>
          </c:tx>
          <c:layout>
            <c:manualLayout>
              <c:xMode val="edge"/>
              <c:yMode val="edge"/>
              <c:x val="0.87356829540143111"/>
              <c:y val="0.8972457627118644"/>
            </c:manualLayout>
          </c:layout>
          <c:overlay val="0"/>
          <c:spPr>
            <a:noFill/>
            <a:ln>
              <a:noFill/>
            </a:ln>
            <a:effectLst/>
          </c:spPr>
          <c:txPr>
            <a:bodyPr rot="0" spcFirstLastPara="1" vertOverflow="ellipsis" vert="horz" wrap="square" anchor="ctr" anchorCtr="1"/>
            <a:lstStyle/>
            <a:p>
              <a:pPr>
                <a:defRPr sz="1200" b="0" i="1"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9542736"/>
        <c:crosses val="autoZero"/>
        <c:crossBetween val="midCat"/>
        <c:majorUnit val="24"/>
      </c:valAx>
      <c:valAx>
        <c:axId val="519542736"/>
        <c:scaling>
          <c:orientation val="minMax"/>
        </c:scaling>
        <c:delete val="0"/>
        <c:axPos val="l"/>
        <c:majorGridlines>
          <c:spPr>
            <a:ln w="9525" cap="flat" cmpd="sng" algn="ctr">
              <a:solidFill>
                <a:schemeClr val="bg1">
                  <a:alpha val="99000"/>
                </a:schemeClr>
              </a:solidFill>
              <a:round/>
            </a:ln>
            <a:effectLst/>
          </c:spPr>
        </c:majorGridlines>
        <c:title>
          <c:tx>
            <c:rich>
              <a:bodyPr rot="-5400000" spcFirstLastPara="1" vertOverflow="ellipsis" vert="horz" wrap="square" anchor="ctr" anchorCtr="1"/>
              <a:lstStyle/>
              <a:p>
                <a:pPr>
                  <a:defRPr sz="1200" b="0" i="1"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l-GR" sz="1200" i="1"/>
                  <a:t>Δ</a:t>
                </a:r>
                <a:r>
                  <a:rPr lang="en-US" sz="1200" i="1"/>
                  <a:t>lx10</a:t>
                </a:r>
                <a:r>
                  <a:rPr lang="en-US" sz="1200" i="1" baseline="30000"/>
                  <a:t>-3</a:t>
                </a:r>
                <a:r>
                  <a:rPr lang="en-US" sz="1200" i="1"/>
                  <a:t>, mm</a:t>
                </a:r>
                <a:endParaRPr lang="ru-RU" sz="1200" i="1"/>
              </a:p>
            </c:rich>
          </c:tx>
          <c:layout>
            <c:manualLayout>
              <c:xMode val="edge"/>
              <c:yMode val="edge"/>
              <c:x val="1.847413495623804E-2"/>
              <c:y val="8.8126599915751266E-2"/>
            </c:manualLayout>
          </c:layout>
          <c:overlay val="0"/>
          <c:spPr>
            <a:noFill/>
            <a:ln>
              <a:noFill/>
            </a:ln>
            <a:effectLst/>
          </c:spPr>
          <c:txPr>
            <a:bodyPr rot="-5400000" spcFirstLastPara="1" vertOverflow="ellipsis" vert="horz" wrap="square" anchor="ctr" anchorCtr="1"/>
            <a:lstStyle/>
            <a:p>
              <a:pPr>
                <a:defRPr sz="1200" b="0" i="1"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9542344"/>
        <c:crosses val="autoZero"/>
        <c:crossBetween val="midCat"/>
        <c:majorUnit val="25"/>
      </c:valAx>
      <c:spPr>
        <a:solidFill>
          <a:schemeClr val="accent1">
            <a:lumMod val="40000"/>
            <a:lumOff val="60000"/>
          </a:schemeClr>
        </a:solidFill>
        <a:ln>
          <a:solidFill>
            <a:schemeClr val="accent1">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65000"/>
      </a:schemeClr>
    </a:solidFill>
    <a:ln w="9525" cap="flat" cmpd="sng" algn="ctr">
      <a:solidFill>
        <a:schemeClr val="bg1"/>
      </a:solidFill>
      <a:round/>
    </a:ln>
    <a:effectLst/>
  </c:spPr>
  <c:txPr>
    <a:bodyPr/>
    <a:lstStyle/>
    <a:p>
      <a:pPr>
        <a:defRPr sz="140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triangle"/>
            <c:size val="8"/>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tx1"/>
                </a:solidFill>
                <a:prstDash val="dash"/>
              </a:ln>
              <a:effectLst/>
            </c:spPr>
            <c:trendlineType val="poly"/>
            <c:order val="2"/>
            <c:dispRSqr val="1"/>
            <c:dispEq val="1"/>
            <c:trendlineLbl>
              <c:layout>
                <c:manualLayout>
                  <c:x val="-0.33694225721784776"/>
                  <c:y val="-3.3615020920312419E-2"/>
                </c:manualLayout>
              </c:layout>
              <c:numFmt formatCode="General"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Лист1!$A$2:$A$12</c:f>
              <c:numCache>
                <c:formatCode>General</c:formatCode>
                <c:ptCount val="11"/>
                <c:pt idx="0">
                  <c:v>0</c:v>
                </c:pt>
                <c:pt idx="1">
                  <c:v>3.5</c:v>
                </c:pt>
                <c:pt idx="2">
                  <c:v>4</c:v>
                </c:pt>
                <c:pt idx="3">
                  <c:v>7</c:v>
                </c:pt>
                <c:pt idx="4">
                  <c:v>8</c:v>
                </c:pt>
                <c:pt idx="5">
                  <c:v>11</c:v>
                </c:pt>
                <c:pt idx="6">
                  <c:v>12</c:v>
                </c:pt>
                <c:pt idx="7">
                  <c:v>13.2</c:v>
                </c:pt>
                <c:pt idx="8">
                  <c:v>13.5</c:v>
                </c:pt>
                <c:pt idx="9">
                  <c:v>14.5</c:v>
                </c:pt>
                <c:pt idx="10">
                  <c:v>14.8</c:v>
                </c:pt>
              </c:numCache>
            </c:numRef>
          </c:xVal>
          <c:yVal>
            <c:numRef>
              <c:f>Лист1!$B$2:$B$12</c:f>
              <c:numCache>
                <c:formatCode>General</c:formatCode>
                <c:ptCount val="11"/>
                <c:pt idx="0">
                  <c:v>0</c:v>
                </c:pt>
                <c:pt idx="1">
                  <c:v>14</c:v>
                </c:pt>
                <c:pt idx="2">
                  <c:v>15</c:v>
                </c:pt>
                <c:pt idx="3">
                  <c:v>46.5</c:v>
                </c:pt>
                <c:pt idx="4">
                  <c:v>48</c:v>
                </c:pt>
                <c:pt idx="5">
                  <c:v>93</c:v>
                </c:pt>
                <c:pt idx="6">
                  <c:v>97</c:v>
                </c:pt>
                <c:pt idx="7">
                  <c:v>105</c:v>
                </c:pt>
                <c:pt idx="8">
                  <c:v>107</c:v>
                </c:pt>
                <c:pt idx="9">
                  <c:v>149</c:v>
                </c:pt>
                <c:pt idx="10">
                  <c:v>151</c:v>
                </c:pt>
              </c:numCache>
            </c:numRef>
          </c:yVal>
          <c:smooth val="0"/>
          <c:extLst>
            <c:ext xmlns:c16="http://schemas.microsoft.com/office/drawing/2014/chart" uri="{C3380CC4-5D6E-409C-BE32-E72D297353CC}">
              <c16:uniqueId val="{00000002-9A2E-4878-BDAF-6CD4FED0E128}"/>
            </c:ext>
          </c:extLst>
        </c:ser>
        <c:dLbls>
          <c:showLegendKey val="0"/>
          <c:showVal val="0"/>
          <c:showCatName val="0"/>
          <c:showSerName val="0"/>
          <c:showPercent val="0"/>
          <c:showBubbleSize val="0"/>
        </c:dLbls>
        <c:axId val="517225984"/>
        <c:axId val="517224416"/>
      </c:scatterChart>
      <c:valAx>
        <c:axId val="517225984"/>
        <c:scaling>
          <c:orientation val="minMax"/>
        </c:scaling>
        <c:delete val="0"/>
        <c:axPos val="b"/>
        <c:majorGridlines>
          <c:spPr>
            <a:ln w="9525" cap="flat" cmpd="sng" algn="ctr">
              <a:solidFill>
                <a:schemeClr val="bg1">
                  <a:alpha val="99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 </a:t>
                </a:r>
                <a:r>
                  <a:rPr lang="ru-RU"/>
                  <a:t>дни</a:t>
                </a:r>
              </a:p>
            </c:rich>
          </c:tx>
          <c:layout>
            <c:manualLayout>
              <c:xMode val="edge"/>
              <c:yMode val="edge"/>
              <c:x val="0.88041535433070872"/>
              <c:y val="0.9550949913644214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7224416"/>
        <c:crosses val="autoZero"/>
        <c:crossBetween val="midCat"/>
      </c:valAx>
      <c:valAx>
        <c:axId val="517224416"/>
        <c:scaling>
          <c:orientation val="minMax"/>
        </c:scaling>
        <c:delete val="0"/>
        <c:axPos val="l"/>
        <c:majorGridlines>
          <c:spPr>
            <a:ln w="9525" cap="flat" cmpd="sng" algn="ctr">
              <a:solidFill>
                <a:schemeClr val="bg1">
                  <a:alpha val="99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l-GR"/>
                  <a:t>Δ</a:t>
                </a:r>
                <a:r>
                  <a:rPr lang="en-US"/>
                  <a:t>lx10</a:t>
                </a:r>
                <a:r>
                  <a:rPr lang="en-US" baseline="30000"/>
                  <a:t>-3</a:t>
                </a:r>
                <a:r>
                  <a:rPr lang="en-US"/>
                  <a:t>, mm</a:t>
                </a:r>
                <a:endParaRPr lang="ru-RU"/>
              </a:p>
            </c:rich>
          </c:tx>
          <c:layout>
            <c:manualLayout>
              <c:xMode val="edge"/>
              <c:yMode val="edge"/>
              <c:x val="2.2222222222222223E-2"/>
              <c:y val="2.207444276719292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7225984"/>
        <c:crosses val="autoZero"/>
        <c:crossBetween val="midCat"/>
      </c:valAx>
      <c:spPr>
        <a:solidFill>
          <a:schemeClr val="accent5">
            <a:lumMod val="40000"/>
            <a:lumOff val="6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75000"/>
      </a:schemeClr>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551EB9-1D1C-4D94-B227-08BB6326C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145</Pages>
  <Words>35049</Words>
  <Characters>199782</Characters>
  <Application>Microsoft Office Word</Application>
  <DocSecurity>0</DocSecurity>
  <Lines>1664</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Amina Bukaeva</dc:creator>
  <cp:keywords/>
  <dc:description/>
  <cp:lastModifiedBy>Amina Bukaeva</cp:lastModifiedBy>
  <cp:revision>4</cp:revision>
  <cp:lastPrinted>2024-11-26T06:19:00Z</cp:lastPrinted>
  <dcterms:created xsi:type="dcterms:W3CDTF">2024-12-08T20:53:00Z</dcterms:created>
  <dcterms:modified xsi:type="dcterms:W3CDTF">2024-12-08T21:43:00Z</dcterms:modified>
</cp:coreProperties>
</file>